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8B" w:rsidRDefault="00E95F8B">
      <w:pPr>
        <w:pStyle w:val="BodyText"/>
        <w:rPr>
          <w:rFonts w:ascii="Times New Roman"/>
          <w:sz w:val="20"/>
        </w:rPr>
      </w:pPr>
    </w:p>
    <w:p w:rsidR="00E95F8B" w:rsidRDefault="00E95F8B">
      <w:pPr>
        <w:pStyle w:val="BodyText"/>
        <w:rPr>
          <w:rFonts w:ascii="Times New Roman"/>
          <w:sz w:val="20"/>
        </w:rPr>
      </w:pPr>
      <w:permStart w:id="181619379" w:edGrp="everyone"/>
      <w:permEnd w:id="181619379"/>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spacing w:before="1"/>
        <w:rPr>
          <w:rFonts w:ascii="Times New Roman"/>
          <w:sz w:val="27"/>
        </w:rPr>
      </w:pPr>
    </w:p>
    <w:p w:rsidR="00E95F8B" w:rsidRDefault="003F3D50">
      <w:pPr>
        <w:spacing w:before="371" w:line="187" w:lineRule="auto"/>
        <w:ind w:left="5681"/>
        <w:rPr>
          <w:rFonts w:ascii="Trebuchet MS"/>
          <w:b/>
          <w:sz w:val="110"/>
        </w:rPr>
      </w:pPr>
      <w:r>
        <w:pict>
          <v:group id="_x0000_s1666" style="position:absolute;left:0;text-align:left;margin-left:0;margin-top:14.8pt;width:311.85pt;height:615.15pt;z-index:-251539456;mso-position-horizontal-relative:page" coordorigin=",296" coordsize="6237,12303">
            <v:rect id="_x0000_s1672" style="position:absolute;left:1700;top:5960;width:1134;height:1134" fillcolor="#648595" stroked="f"/>
            <v:shape id="_x0000_s1671" style="position:absolute;left:566;top:296;width:5670;height:7361" coordorigin="567,296" coordsize="5670,7361" o:spt="100" adj="0,,0" path="m1134,296r-567,l567,863r567,l1134,296m6236,5956r-1701,l4535,7657r1701,l6236,5956e" fillcolor="#90cef0" stroked="f">
              <v:stroke joinstyle="round"/>
              <v:formulas/>
              <v:path arrowok="t" o:connecttype="segments"/>
            </v:shape>
            <v:rect id="_x0000_s1670" style="position:absolute;left:1133;top:863;width:1701;height:3402" fillcolor="#007dc5" stroked="f"/>
            <v:rect id="_x0000_s1669" style="position:absolute;left:2834;top:4259;width:3402;height:1701" fillcolor="#90cef0" stroked="f"/>
            <v:rect id="_x0000_s1668" style="position:absolute;left:3401;top:11625;width:1134;height:974" fillcolor="#007dc5" stroked="f"/>
            <v:shape id="_x0000_s1667" style="position:absolute;top:7094;width:3402;height:4531" coordorigin=",7095" coordsize="3402,4531" path="m3402,9929r-1701,l1701,7095,,7095r,4530l1701,11625r1701,l3402,9929e" fillcolor="#ee3d8a" stroked="f">
              <v:path arrowok="t"/>
            </v:shape>
            <w10:wrap anchorx="page"/>
          </v:group>
        </w:pict>
      </w:r>
      <w:r>
        <w:pict>
          <v:group id="_x0000_s1661" style="position:absolute;left:0;text-align:left;margin-left:424.7pt;margin-top:-211.95pt;width:170.6pt;height:198.45pt;z-index:251516928;mso-position-horizontal-relative:page" coordorigin="8494,-4239" coordsize="3412,3969">
            <v:rect id="_x0000_s1665" style="position:absolute;left:8494;top:-3673;width:567;height:567" fillcolor="#ee3d8a" stroked="f"/>
            <v:rect id="_x0000_s1664" style="position:absolute;left:9061;top:-3106;width:1144;height:1134" fillcolor="#90cef0" stroked="f"/>
            <v:rect id="_x0000_s1663" style="position:absolute;left:11348;top:-1972;width:558;height:1701" fillcolor="#007dc5" stroked="f"/>
            <v:rect id="_x0000_s1662" style="position:absolute;left:10204;top:-4240;width:1134;height:2268" fillcolor="#90cef0" stroked="f"/>
            <w10:wrap anchorx="page"/>
          </v:group>
        </w:pict>
      </w:r>
      <w:r>
        <w:rPr>
          <w:rFonts w:ascii="Trebuchet MS"/>
          <w:b/>
          <w:color w:val="004659"/>
          <w:sz w:val="110"/>
        </w:rPr>
        <w:t>Ann</w:t>
      </w:r>
      <w:bookmarkStart w:id="0" w:name="_GoBack"/>
      <w:bookmarkEnd w:id="0"/>
      <w:r>
        <w:rPr>
          <w:rFonts w:ascii="Trebuchet MS"/>
          <w:b/>
          <w:color w:val="004659"/>
          <w:sz w:val="110"/>
        </w:rPr>
        <w:t>ual Report</w:t>
      </w:r>
    </w:p>
    <w:p w:rsidR="00E95F8B" w:rsidRDefault="003F3D50">
      <w:pPr>
        <w:spacing w:before="169"/>
        <w:ind w:left="2345" w:right="1044"/>
        <w:jc w:val="center"/>
        <w:rPr>
          <w:rFonts w:ascii="Tahoma" w:hAnsi="Tahoma"/>
          <w:sz w:val="48"/>
        </w:rPr>
      </w:pPr>
      <w:r>
        <w:rPr>
          <w:rFonts w:ascii="Tahoma" w:hAnsi="Tahoma"/>
          <w:color w:val="EE3D8A"/>
          <w:w w:val="105"/>
          <w:sz w:val="48"/>
        </w:rPr>
        <w:t>2017–18</w:t>
      </w: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rPr>
          <w:rFonts w:ascii="Tahoma"/>
          <w:sz w:val="20"/>
        </w:rPr>
      </w:pPr>
    </w:p>
    <w:p w:rsidR="00E95F8B" w:rsidRDefault="00E95F8B">
      <w:pPr>
        <w:pStyle w:val="BodyText"/>
        <w:spacing w:before="7"/>
        <w:rPr>
          <w:rFonts w:ascii="Tahoma"/>
          <w:sz w:val="19"/>
        </w:rPr>
      </w:pPr>
    </w:p>
    <w:p w:rsidR="00E95F8B" w:rsidRDefault="003F3D50">
      <w:pPr>
        <w:pStyle w:val="Heading8"/>
      </w:pPr>
      <w:r>
        <w:pict>
          <v:polyline id="_x0000_s1660" style="position:absolute;left:0;text-align:left;z-index:251517952;mso-position-horizontal-relative:page" points="868pt,4.2pt,847.3pt,4.2pt,847.3pt,11.1pt,861.1pt,11.1pt,861.1pt,21.5pt,847.3pt,21.5pt,847.3pt,28.4pt,861.1pt,28.4pt,861.1pt,38.7pt,847.3pt,38.7pt,847.3pt,45.7pt,868pt,45.7pt,868pt,38.7pt,868pt,28.4pt,868pt,21.5pt,868pt,11.1pt,868pt,4.2pt" coordorigin="8473,42" coordsize="415,830" fillcolor="#1aaa5d" stroked="f">
            <v:path arrowok="t"/>
            <w10:wrap anchorx="page"/>
          </v:polyline>
        </w:pict>
      </w:r>
      <w:r>
        <w:pict>
          <v:polyline id="_x0000_s1659" style="position:absolute;left:0;text-align:left;z-index:251518976;mso-position-horizontal-relative:page" points="757.75pt,4.3pt,737pt,4.3pt,737pt,11.2pt,737pt,21.5pt,737pt,28.4pt,737pt,38.8pt,737pt,45.7pt,757.75pt,45.7pt,757.75pt,38.8pt,743.9pt,38.8pt,743.9pt,28.4pt,757.75pt,28.4pt,757.75pt,21.5pt,743.9pt,21.5pt,743.9pt,11.2pt,757.75pt,11.2pt,757.75pt,4.3pt" coordorigin="7370,43" coordsize="415,828" fillcolor="#1aaa5d" stroked="f">
            <v:path arrowok="t"/>
            <w10:wrap anchorx="page"/>
          </v:polyline>
        </w:pict>
      </w:r>
      <w:r>
        <w:pict>
          <v:shapetype id="_x0000_t202" coordsize="21600,21600" o:spt="202" path="m,l,21600r21600,l21600,xe">
            <v:stroke joinstyle="miter"/>
            <v:path gradientshapeok="t" o:connecttype="rect"/>
          </v:shapetype>
          <v:shape id="_x0000_s1658" type="#_x0000_t202" style="position:absolute;left:0;text-align:left;margin-left:390.15pt;margin-top:-6.8pt;width:33.75pt;height:63.2pt;z-index:251520000;mso-position-horizontal-relative:page" filled="f" stroked="f">
            <v:textbox inset="0,0,0,0">
              <w:txbxContent>
                <w:p w:rsidR="00E95F8B" w:rsidRDefault="003F3D50">
                  <w:pPr>
                    <w:spacing w:line="1264" w:lineRule="exact"/>
                    <w:rPr>
                      <w:rFonts w:ascii="Arial"/>
                      <w:sz w:val="113"/>
                    </w:rPr>
                  </w:pPr>
                  <w:r>
                    <w:rPr>
                      <w:rFonts w:ascii="Arial"/>
                      <w:color w:val="0E4D95"/>
                      <w:w w:val="102"/>
                      <w:sz w:val="113"/>
                    </w:rPr>
                    <w:t>+</w:t>
                  </w:r>
                </w:p>
              </w:txbxContent>
            </v:textbox>
            <w10:wrap anchorx="page"/>
          </v:shape>
        </w:pict>
      </w:r>
      <w:proofErr w:type="gramStart"/>
      <w:r>
        <w:rPr>
          <w:color w:val="57595B"/>
          <w:w w:val="95"/>
        </w:rPr>
        <w:t>the</w:t>
      </w:r>
      <w:proofErr w:type="gramEnd"/>
      <w:r>
        <w:rPr>
          <w:color w:val="57595B"/>
          <w:w w:val="95"/>
        </w:rPr>
        <w:t xml:space="preserve"> royal </w:t>
      </w:r>
      <w:proofErr w:type="spellStart"/>
      <w:r>
        <w:rPr>
          <w:color w:val="57595B"/>
          <w:w w:val="95"/>
        </w:rPr>
        <w:t>victorian</w:t>
      </w:r>
      <w:proofErr w:type="spellEnd"/>
    </w:p>
    <w:p w:rsidR="00E95F8B" w:rsidRDefault="003F3D50">
      <w:pPr>
        <w:pStyle w:val="Heading3"/>
      </w:pPr>
      <w:proofErr w:type="gramStart"/>
      <w:r>
        <w:rPr>
          <w:color w:val="57595B"/>
          <w:w w:val="90"/>
        </w:rPr>
        <w:t>eye</w:t>
      </w:r>
      <w:proofErr w:type="gramEnd"/>
      <w:r>
        <w:rPr>
          <w:color w:val="57595B"/>
          <w:spacing w:val="-64"/>
          <w:w w:val="90"/>
        </w:rPr>
        <w:t xml:space="preserve"> </w:t>
      </w:r>
      <w:r>
        <w:rPr>
          <w:color w:val="57595B"/>
          <w:w w:val="90"/>
        </w:rPr>
        <w:t>and</w:t>
      </w:r>
      <w:r>
        <w:rPr>
          <w:color w:val="57595B"/>
          <w:spacing w:val="-65"/>
          <w:w w:val="90"/>
        </w:rPr>
        <w:t xml:space="preserve"> </w:t>
      </w:r>
      <w:r>
        <w:rPr>
          <w:color w:val="57595B"/>
          <w:w w:val="90"/>
        </w:rPr>
        <w:t>ear</w:t>
      </w:r>
    </w:p>
    <w:p w:rsidR="00E95F8B" w:rsidRDefault="003F3D50">
      <w:pPr>
        <w:pStyle w:val="Heading2"/>
      </w:pPr>
      <w:proofErr w:type="gramStart"/>
      <w:r>
        <w:rPr>
          <w:color w:val="57595B"/>
          <w:w w:val="90"/>
        </w:rPr>
        <w:t>hospital</w:t>
      </w:r>
      <w:proofErr w:type="gramEnd"/>
    </w:p>
    <w:p w:rsidR="00E95F8B" w:rsidRDefault="00E95F8B">
      <w:pPr>
        <w:sectPr w:rsidR="00E95F8B">
          <w:type w:val="continuous"/>
          <w:pgSz w:w="11910" w:h="16840"/>
          <w:pgMar w:top="0" w:right="0" w:bottom="0" w:left="0" w:header="720" w:footer="720" w:gutter="0"/>
          <w:cols w:space="720"/>
        </w:sectPr>
      </w:pPr>
    </w:p>
    <w:p w:rsidR="00E95F8B" w:rsidRDefault="00E95F8B">
      <w:pPr>
        <w:pStyle w:val="BodyText"/>
        <w:rPr>
          <w:rFonts w:ascii="Times New Roman"/>
          <w:b/>
          <w:sz w:val="20"/>
        </w:rPr>
      </w:pPr>
    </w:p>
    <w:p w:rsidR="00E95F8B" w:rsidRDefault="00E95F8B">
      <w:pPr>
        <w:pStyle w:val="BodyText"/>
        <w:rPr>
          <w:rFonts w:ascii="Times New Roman"/>
          <w:b/>
          <w:sz w:val="20"/>
        </w:rPr>
      </w:pPr>
    </w:p>
    <w:p w:rsidR="00E95F8B" w:rsidRDefault="00E95F8B">
      <w:pPr>
        <w:pStyle w:val="BodyText"/>
        <w:rPr>
          <w:rFonts w:ascii="Times New Roman"/>
          <w:b/>
          <w:sz w:val="20"/>
        </w:rPr>
      </w:pPr>
    </w:p>
    <w:p w:rsidR="00E95F8B" w:rsidRDefault="00E95F8B">
      <w:pPr>
        <w:pStyle w:val="BodyText"/>
        <w:spacing w:before="1"/>
        <w:rPr>
          <w:rFonts w:ascii="Times New Roman"/>
          <w:b/>
          <w:sz w:val="22"/>
        </w:rPr>
      </w:pPr>
    </w:p>
    <w:p w:rsidR="00E95F8B" w:rsidRDefault="003F3D50">
      <w:pPr>
        <w:spacing w:before="116"/>
        <w:ind w:left="1133"/>
        <w:rPr>
          <w:rFonts w:ascii="Trebuchet MS"/>
          <w:b/>
          <w:sz w:val="40"/>
        </w:rPr>
      </w:pPr>
      <w:r>
        <w:pict>
          <v:group id="_x0000_s1655" style="position:absolute;left:0;text-align:left;margin-left:538.6pt;margin-top:-48.1pt;width:56.7pt;height:57.5pt;z-index:251522048;mso-position-horizontal-relative:page" coordorigin="10772,-962" coordsize="1134,1150">
            <v:rect id="_x0000_s1657" style="position:absolute;left:11338;top:-963;width:567;height:567" stroked="f"/>
            <v:rect id="_x0000_s1656" style="position:absolute;left:10771;top:-380;width:567;height:567" fillcolor="#008ece" stroked="f"/>
            <w10:wrap anchorx="page"/>
          </v:group>
        </w:pict>
      </w:r>
      <w:r>
        <w:pict>
          <v:group id="_x0000_s1652" style="position:absolute;left:0;text-align:left;margin-left:0;margin-top:-48.1pt;width:28.35pt;height:56.7pt;z-index:251523072;mso-position-horizontal-relative:page" coordorigin=",-962" coordsize="567,1134">
            <v:rect id="_x0000_s1654" style="position:absolute;top:-963;width:567;height:567" fillcolor="#008ece" stroked="f"/>
            <v:rect id="_x0000_s1653" style="position:absolute;top:-396;width:567;height:567" fillcolor="#61a3d9" stroked="f"/>
            <w10:wrap anchorx="page"/>
          </v:group>
        </w:pict>
      </w:r>
      <w:r>
        <w:rPr>
          <w:rFonts w:ascii="Trebuchet MS"/>
          <w:b/>
          <w:color w:val="FFFFFF"/>
          <w:sz w:val="40"/>
        </w:rPr>
        <w:t>Contents</w:t>
      </w:r>
    </w:p>
    <w:sdt>
      <w:sdtPr>
        <w:id w:val="277528813"/>
        <w:docPartObj>
          <w:docPartGallery w:val="Table of Contents"/>
          <w:docPartUnique/>
        </w:docPartObj>
      </w:sdtPr>
      <w:sdtEndPr/>
      <w:sdtContent>
        <w:p w:rsidR="00E95F8B" w:rsidRDefault="003F3D50">
          <w:pPr>
            <w:pStyle w:val="TOC1"/>
            <w:tabs>
              <w:tab w:val="right" w:pos="10193"/>
            </w:tabs>
            <w:spacing w:before="900"/>
          </w:pPr>
          <w:r>
            <w:pict>
              <v:shape id="_x0000_s1651" type="#_x0000_t202" style="position:absolute;left:0;text-align:left;margin-left:13.05pt;margin-top:43.5pt;width:16.45pt;height:175.05pt;z-index:-251538432;mso-position-horizontal-relative:page;mso-position-vertical-relative:text" filled="f" stroked="f">
                <v:textbox inset="0,0,0,0">
                  <w:txbxContent>
                    <w:p w:rsidR="00E95F8B" w:rsidRDefault="003F3D50">
                      <w:pPr>
                        <w:spacing w:line="285" w:lineRule="exact"/>
                        <w:ind w:left="88"/>
                        <w:rPr>
                          <w:rFonts w:ascii="Tahoma"/>
                          <w:sz w:val="24"/>
                        </w:rPr>
                      </w:pPr>
                      <w:r>
                        <w:rPr>
                          <w:rFonts w:ascii="Tahoma"/>
                          <w:color w:val="FFFFFF"/>
                          <w:w w:val="113"/>
                          <w:sz w:val="24"/>
                        </w:rPr>
                        <w:t>B</w:t>
                      </w:r>
                    </w:p>
                    <w:p w:rsidR="00E95F8B" w:rsidRDefault="00E95F8B">
                      <w:pPr>
                        <w:pStyle w:val="BodyText"/>
                        <w:rPr>
                          <w:rFonts w:ascii="Tahoma"/>
                          <w:sz w:val="24"/>
                        </w:rPr>
                      </w:pPr>
                    </w:p>
                    <w:p w:rsidR="00E95F8B" w:rsidRDefault="003F3D50">
                      <w:pPr>
                        <w:spacing w:before="1"/>
                        <w:rPr>
                          <w:rFonts w:ascii="Century Gothic"/>
                          <w:sz w:val="13"/>
                        </w:rPr>
                      </w:pPr>
                      <w:r>
                        <w:rPr>
                          <w:rFonts w:ascii="Century Gothic"/>
                          <w:color w:val="007DC5"/>
                          <w:w w:val="96"/>
                          <w:sz w:val="13"/>
                        </w:rPr>
                        <w:t>ANN</w:t>
                      </w:r>
                      <w:r>
                        <w:rPr>
                          <w:rFonts w:ascii="Century Gothic"/>
                          <w:color w:val="007DC5"/>
                          <w:spacing w:val="10"/>
                          <w:w w:val="96"/>
                          <w:sz w:val="13"/>
                        </w:rPr>
                        <w:t>U</w:t>
                      </w:r>
                      <w:r>
                        <w:rPr>
                          <w:rFonts w:ascii="Century Gothic"/>
                          <w:color w:val="007DC5"/>
                          <w:w w:val="114"/>
                          <w:sz w:val="13"/>
                        </w:rPr>
                        <w:t>THE</w:t>
                      </w:r>
                    </w:p>
                    <w:p w:rsidR="00E95F8B" w:rsidRDefault="003F3D50">
                      <w:pPr>
                        <w:spacing w:before="131" w:line="160" w:lineRule="auto"/>
                        <w:ind w:left="170" w:hanging="170"/>
                        <w:rPr>
                          <w:rFonts w:ascii="Century Gothic"/>
                          <w:sz w:val="13"/>
                        </w:rPr>
                      </w:pPr>
                      <w:r>
                        <w:rPr>
                          <w:rFonts w:ascii="Century Gothic"/>
                          <w:color w:val="007DC5"/>
                          <w:w w:val="96"/>
                          <w:position w:val="-7"/>
                          <w:sz w:val="13"/>
                        </w:rPr>
                        <w:t>A</w:t>
                      </w:r>
                      <w:r>
                        <w:rPr>
                          <w:rFonts w:ascii="Century Gothic"/>
                          <w:color w:val="007DC5"/>
                          <w:spacing w:val="10"/>
                          <w:w w:val="96"/>
                          <w:position w:val="-7"/>
                          <w:sz w:val="13"/>
                        </w:rPr>
                        <w:t>L</w:t>
                      </w:r>
                      <w:r>
                        <w:rPr>
                          <w:rFonts w:ascii="Century Gothic"/>
                          <w:color w:val="007DC5"/>
                          <w:w w:val="90"/>
                          <w:sz w:val="13"/>
                        </w:rPr>
                        <w:t>RO</w:t>
                      </w:r>
                    </w:p>
                    <w:p w:rsidR="00E95F8B" w:rsidRDefault="003F3D50">
                      <w:pPr>
                        <w:spacing w:before="58" w:line="69" w:lineRule="auto"/>
                        <w:ind w:firstLine="170"/>
                        <w:jc w:val="right"/>
                        <w:rPr>
                          <w:rFonts w:ascii="Century Gothic"/>
                          <w:sz w:val="13"/>
                        </w:rPr>
                      </w:pPr>
                      <w:r>
                        <w:rPr>
                          <w:rFonts w:ascii="Century Gothic"/>
                          <w:color w:val="007DC5"/>
                          <w:w w:val="95"/>
                          <w:sz w:val="13"/>
                        </w:rPr>
                        <w:t>Y AL REPOR</w:t>
                      </w:r>
                      <w:r>
                        <w:rPr>
                          <w:rFonts w:ascii="Century Gothic"/>
                          <w:color w:val="007DC5"/>
                          <w:w w:val="95"/>
                          <w:position w:val="-14"/>
                          <w:sz w:val="13"/>
                        </w:rPr>
                        <w:t>VIC</w:t>
                      </w:r>
                    </w:p>
                    <w:p w:rsidR="00E95F8B" w:rsidRDefault="003F3D50">
                      <w:pPr>
                        <w:spacing w:before="116" w:line="127" w:lineRule="auto"/>
                        <w:ind w:firstLine="170"/>
                        <w:jc w:val="both"/>
                        <w:rPr>
                          <w:rFonts w:ascii="Century Gothic"/>
                          <w:sz w:val="13"/>
                        </w:rPr>
                      </w:pPr>
                      <w:r>
                        <w:rPr>
                          <w:rFonts w:ascii="Century Gothic"/>
                          <w:color w:val="007DC5"/>
                          <w:w w:val="126"/>
                          <w:sz w:val="13"/>
                        </w:rPr>
                        <w:t xml:space="preserve">T </w:t>
                      </w:r>
                      <w:proofErr w:type="spellStart"/>
                      <w:r>
                        <w:rPr>
                          <w:rFonts w:ascii="Century Gothic"/>
                          <w:color w:val="007DC5"/>
                          <w:spacing w:val="10"/>
                          <w:w w:val="126"/>
                          <w:sz w:val="13"/>
                        </w:rPr>
                        <w:t>T</w:t>
                      </w:r>
                      <w:proofErr w:type="spellEnd"/>
                      <w:r>
                        <w:rPr>
                          <w:rFonts w:ascii="Century Gothic"/>
                          <w:color w:val="007DC5"/>
                          <w:w w:val="93"/>
                          <w:position w:val="1"/>
                          <w:sz w:val="13"/>
                        </w:rPr>
                        <w:t xml:space="preserve">ORIAN </w:t>
                      </w:r>
                      <w:r>
                        <w:rPr>
                          <w:rFonts w:ascii="Century Gothic"/>
                          <w:color w:val="007DC5"/>
                          <w:w w:val="101"/>
                          <w:sz w:val="13"/>
                        </w:rPr>
                        <w:t>2017</w:t>
                      </w:r>
                    </w:p>
                    <w:p w:rsidR="00E95F8B" w:rsidRDefault="003F3D50">
                      <w:pPr>
                        <w:spacing w:before="240" w:line="40" w:lineRule="auto"/>
                        <w:ind w:right="-84"/>
                        <w:rPr>
                          <w:rFonts w:ascii="Century Gothic" w:hAnsi="Century Gothic"/>
                          <w:sz w:val="13"/>
                        </w:rPr>
                      </w:pPr>
                      <w:r>
                        <w:rPr>
                          <w:rFonts w:ascii="Century Gothic" w:hAnsi="Century Gothic"/>
                          <w:color w:val="007DC5"/>
                          <w:w w:val="131"/>
                          <w:sz w:val="13"/>
                        </w:rPr>
                        <w:t xml:space="preserve">– </w:t>
                      </w:r>
                      <w:r>
                        <w:rPr>
                          <w:rFonts w:ascii="Century Gothic" w:hAnsi="Century Gothic"/>
                          <w:color w:val="007DC5"/>
                          <w:w w:val="101"/>
                          <w:position w:val="-4"/>
                          <w:sz w:val="13"/>
                        </w:rPr>
                        <w:t>1</w:t>
                      </w:r>
                      <w:r>
                        <w:rPr>
                          <w:rFonts w:ascii="Century Gothic" w:hAnsi="Century Gothic"/>
                          <w:color w:val="007DC5"/>
                          <w:spacing w:val="10"/>
                          <w:w w:val="101"/>
                          <w:position w:val="-4"/>
                          <w:sz w:val="13"/>
                        </w:rPr>
                        <w:t>8</w:t>
                      </w:r>
                      <w:r>
                        <w:rPr>
                          <w:rFonts w:ascii="Century Gothic" w:hAnsi="Century Gothic"/>
                          <w:color w:val="007DC5"/>
                          <w:w w:val="109"/>
                          <w:sz w:val="13"/>
                        </w:rPr>
                        <w:t>EYE</w:t>
                      </w:r>
                    </w:p>
                    <w:p w:rsidR="00E95F8B" w:rsidRDefault="003F3D50">
                      <w:pPr>
                        <w:spacing w:before="80" w:line="429" w:lineRule="auto"/>
                        <w:ind w:left="170"/>
                        <w:jc w:val="both"/>
                        <w:rPr>
                          <w:rFonts w:ascii="Century Gothic"/>
                          <w:sz w:val="13"/>
                        </w:rPr>
                      </w:pPr>
                      <w:r>
                        <w:rPr>
                          <w:rFonts w:ascii="Century Gothic"/>
                          <w:color w:val="007DC5"/>
                          <w:w w:val="91"/>
                          <w:sz w:val="13"/>
                        </w:rPr>
                        <w:t xml:space="preserve">AND </w:t>
                      </w:r>
                      <w:r>
                        <w:rPr>
                          <w:rFonts w:ascii="Century Gothic"/>
                          <w:color w:val="007DC5"/>
                          <w:w w:val="101"/>
                          <w:sz w:val="13"/>
                        </w:rPr>
                        <w:t xml:space="preserve">EAR </w:t>
                      </w:r>
                      <w:r>
                        <w:rPr>
                          <w:rFonts w:ascii="Century Gothic"/>
                          <w:color w:val="007DC5"/>
                          <w:w w:val="105"/>
                          <w:sz w:val="13"/>
                        </w:rPr>
                        <w:t>HOSPIT</w:t>
                      </w:r>
                    </w:p>
                    <w:p w:rsidR="00E95F8B" w:rsidRDefault="003F3D50">
                      <w:pPr>
                        <w:spacing w:before="159"/>
                        <w:ind w:left="170"/>
                        <w:jc w:val="both"/>
                        <w:rPr>
                          <w:rFonts w:ascii="Century Gothic"/>
                          <w:sz w:val="13"/>
                        </w:rPr>
                      </w:pPr>
                      <w:r>
                        <w:rPr>
                          <w:rFonts w:ascii="Century Gothic"/>
                          <w:color w:val="007DC5"/>
                          <w:sz w:val="13"/>
                        </w:rPr>
                        <w:t>AL</w:t>
                      </w:r>
                    </w:p>
                  </w:txbxContent>
                </v:textbox>
                <w10:wrap anchorx="page"/>
              </v:shape>
            </w:pict>
          </w:r>
          <w:hyperlink w:anchor="_TOC_250009" w:history="1">
            <w:r>
              <w:rPr>
                <w:color w:val="FFFFFF"/>
              </w:rPr>
              <w:t>Vision, Mission</w:t>
            </w:r>
            <w:r>
              <w:rPr>
                <w:color w:val="FFFFFF"/>
                <w:spacing w:val="-55"/>
              </w:rPr>
              <w:t xml:space="preserve"> </w:t>
            </w:r>
            <w:r>
              <w:rPr>
                <w:color w:val="FFFFFF"/>
              </w:rPr>
              <w:t>and</w:t>
            </w:r>
            <w:r>
              <w:rPr>
                <w:color w:val="FFFFFF"/>
                <w:spacing w:val="-25"/>
              </w:rPr>
              <w:t xml:space="preserve"> </w:t>
            </w:r>
            <w:r>
              <w:rPr>
                <w:color w:val="FFFFFF"/>
              </w:rPr>
              <w:t>Values</w:t>
            </w:r>
            <w:r>
              <w:rPr>
                <w:color w:val="FFFFFF"/>
              </w:rPr>
              <w:tab/>
              <w:t>1</w:t>
            </w:r>
          </w:hyperlink>
        </w:p>
        <w:p w:rsidR="00E95F8B" w:rsidRDefault="003F3D50">
          <w:pPr>
            <w:pStyle w:val="TOC1"/>
            <w:tabs>
              <w:tab w:val="right" w:pos="10193"/>
            </w:tabs>
          </w:pPr>
          <w:hyperlink w:anchor="_TOC_250008" w:history="1">
            <w:r>
              <w:rPr>
                <w:color w:val="FFFFFF"/>
              </w:rPr>
              <w:t>Chair and</w:t>
            </w:r>
            <w:r>
              <w:rPr>
                <w:color w:val="FFFFFF"/>
                <w:spacing w:val="-44"/>
              </w:rPr>
              <w:t xml:space="preserve"> </w:t>
            </w:r>
            <w:r>
              <w:rPr>
                <w:color w:val="FFFFFF"/>
              </w:rPr>
              <w:t>CEO</w:t>
            </w:r>
            <w:r>
              <w:rPr>
                <w:color w:val="FFFFFF"/>
                <w:spacing w:val="-22"/>
              </w:rPr>
              <w:t xml:space="preserve"> </w:t>
            </w:r>
            <w:r>
              <w:rPr>
                <w:color w:val="FFFFFF"/>
              </w:rPr>
              <w:t>Report</w:t>
            </w:r>
            <w:r>
              <w:rPr>
                <w:color w:val="FFFFFF"/>
              </w:rPr>
              <w:tab/>
              <w:t>2</w:t>
            </w:r>
          </w:hyperlink>
        </w:p>
        <w:p w:rsidR="00E95F8B" w:rsidRDefault="003F3D50">
          <w:pPr>
            <w:pStyle w:val="TOC1"/>
            <w:tabs>
              <w:tab w:val="right" w:pos="10193"/>
            </w:tabs>
            <w:spacing w:before="243"/>
          </w:pPr>
          <w:hyperlink w:anchor="_TOC_250007" w:history="1">
            <w:r>
              <w:rPr>
                <w:color w:val="FFFFFF"/>
              </w:rPr>
              <w:t>Board</w:t>
            </w:r>
            <w:r>
              <w:rPr>
                <w:color w:val="FFFFFF"/>
                <w:spacing w:val="-26"/>
              </w:rPr>
              <w:t xml:space="preserve"> </w:t>
            </w:r>
            <w:r>
              <w:rPr>
                <w:color w:val="FFFFFF"/>
              </w:rPr>
              <w:t>of</w:t>
            </w:r>
            <w:r>
              <w:rPr>
                <w:color w:val="FFFFFF"/>
                <w:spacing w:val="-26"/>
              </w:rPr>
              <w:t xml:space="preserve"> </w:t>
            </w:r>
            <w:r>
              <w:rPr>
                <w:color w:val="FFFFFF"/>
              </w:rPr>
              <w:t>Directors</w:t>
            </w:r>
            <w:r>
              <w:rPr>
                <w:color w:val="FFFFFF"/>
                <w:spacing w:val="-26"/>
              </w:rPr>
              <w:t xml:space="preserve"> </w:t>
            </w:r>
            <w:r>
              <w:rPr>
                <w:color w:val="FFFFFF"/>
              </w:rPr>
              <w:t>and</w:t>
            </w:r>
            <w:r>
              <w:rPr>
                <w:color w:val="FFFFFF"/>
                <w:spacing w:val="-26"/>
              </w:rPr>
              <w:t xml:space="preserve"> </w:t>
            </w:r>
            <w:r>
              <w:rPr>
                <w:color w:val="FFFFFF"/>
              </w:rPr>
              <w:t>Board</w:t>
            </w:r>
            <w:r>
              <w:rPr>
                <w:color w:val="FFFFFF"/>
                <w:spacing w:val="-26"/>
              </w:rPr>
              <w:t xml:space="preserve"> </w:t>
            </w:r>
            <w:r>
              <w:rPr>
                <w:color w:val="FFFFFF"/>
              </w:rPr>
              <w:t>Committees</w:t>
            </w:r>
            <w:r>
              <w:rPr>
                <w:color w:val="FFFFFF"/>
              </w:rPr>
              <w:tab/>
              <w:t>4</w:t>
            </w:r>
          </w:hyperlink>
        </w:p>
        <w:p w:rsidR="00E95F8B" w:rsidRDefault="003F3D50">
          <w:pPr>
            <w:pStyle w:val="TOC1"/>
            <w:tabs>
              <w:tab w:val="right" w:pos="10193"/>
            </w:tabs>
          </w:pPr>
          <w:hyperlink w:anchor="_TOC_250006" w:history="1">
            <w:r>
              <w:rPr>
                <w:color w:val="FFFFFF"/>
              </w:rPr>
              <w:t>Board</w:t>
            </w:r>
            <w:r>
              <w:rPr>
                <w:color w:val="FFFFFF"/>
                <w:spacing w:val="-21"/>
              </w:rPr>
              <w:t xml:space="preserve"> </w:t>
            </w:r>
            <w:r>
              <w:rPr>
                <w:color w:val="FFFFFF"/>
              </w:rPr>
              <w:t>Committees</w:t>
            </w:r>
            <w:r>
              <w:rPr>
                <w:color w:val="FFFFFF"/>
              </w:rPr>
              <w:tab/>
              <w:t>6</w:t>
            </w:r>
          </w:hyperlink>
        </w:p>
        <w:p w:rsidR="00E95F8B" w:rsidRDefault="003F3D50">
          <w:pPr>
            <w:pStyle w:val="TOC1"/>
            <w:tabs>
              <w:tab w:val="right" w:pos="10193"/>
            </w:tabs>
          </w:pPr>
          <w:hyperlink w:anchor="_TOC_250005" w:history="1">
            <w:r>
              <w:rPr>
                <w:color w:val="FFFFFF"/>
              </w:rPr>
              <w:t>Executive</w:t>
            </w:r>
            <w:r>
              <w:rPr>
                <w:color w:val="FFFFFF"/>
                <w:spacing w:val="-23"/>
              </w:rPr>
              <w:t xml:space="preserve"> </w:t>
            </w:r>
            <w:r>
              <w:rPr>
                <w:color w:val="FFFFFF"/>
              </w:rPr>
              <w:t>Management</w:t>
            </w:r>
            <w:r>
              <w:rPr>
                <w:color w:val="FFFFFF"/>
              </w:rPr>
              <w:tab/>
              <w:t>7</w:t>
            </w:r>
          </w:hyperlink>
        </w:p>
        <w:p w:rsidR="00E95F8B" w:rsidRDefault="003F3D50">
          <w:pPr>
            <w:pStyle w:val="TOC1"/>
            <w:tabs>
              <w:tab w:val="right" w:pos="10193"/>
            </w:tabs>
          </w:pPr>
          <w:hyperlink w:anchor="_TOC_250004" w:history="1">
            <w:r>
              <w:rPr>
                <w:color w:val="FFFFFF"/>
              </w:rPr>
              <w:t>Organisational</w:t>
            </w:r>
            <w:r>
              <w:rPr>
                <w:color w:val="FFFFFF"/>
                <w:spacing w:val="-22"/>
              </w:rPr>
              <w:t xml:space="preserve"> </w:t>
            </w:r>
            <w:r>
              <w:rPr>
                <w:color w:val="FFFFFF"/>
              </w:rPr>
              <w:t>Chart</w:t>
            </w:r>
            <w:r>
              <w:rPr>
                <w:color w:val="FFFFFF"/>
              </w:rPr>
              <w:tab/>
              <w:t>8</w:t>
            </w:r>
          </w:hyperlink>
        </w:p>
        <w:p w:rsidR="00E95F8B" w:rsidRDefault="003F3D50">
          <w:pPr>
            <w:pStyle w:val="TOC1"/>
            <w:tabs>
              <w:tab w:val="right" w:pos="10193"/>
            </w:tabs>
            <w:spacing w:before="243"/>
          </w:pPr>
          <w:hyperlink w:anchor="_TOC_250003" w:history="1">
            <w:r>
              <w:rPr>
                <w:color w:val="FFFFFF"/>
              </w:rPr>
              <w:t>Donors</w:t>
            </w:r>
            <w:r>
              <w:rPr>
                <w:color w:val="FFFFFF"/>
                <w:spacing w:val="-21"/>
              </w:rPr>
              <w:t xml:space="preserve"> </w:t>
            </w:r>
            <w:r>
              <w:rPr>
                <w:color w:val="FFFFFF"/>
              </w:rPr>
              <w:t>and</w:t>
            </w:r>
            <w:r>
              <w:rPr>
                <w:color w:val="FFFFFF"/>
                <w:spacing w:val="-21"/>
              </w:rPr>
              <w:t xml:space="preserve"> </w:t>
            </w:r>
            <w:r>
              <w:rPr>
                <w:color w:val="FFFFFF"/>
              </w:rPr>
              <w:t>Supporters</w:t>
            </w:r>
            <w:r>
              <w:rPr>
                <w:color w:val="FFFFFF"/>
              </w:rPr>
              <w:tab/>
              <w:t>9</w:t>
            </w:r>
          </w:hyperlink>
        </w:p>
        <w:p w:rsidR="00E95F8B" w:rsidRDefault="003F3D50">
          <w:pPr>
            <w:pStyle w:val="TOC1"/>
            <w:tabs>
              <w:tab w:val="right" w:pos="10193"/>
            </w:tabs>
          </w:pPr>
          <w:hyperlink w:anchor="_TOC_250002" w:history="1">
            <w:r>
              <w:rPr>
                <w:color w:val="FFFFFF"/>
              </w:rPr>
              <w:t>Service</w:t>
            </w:r>
            <w:r>
              <w:rPr>
                <w:color w:val="FFFFFF"/>
                <w:spacing w:val="-22"/>
              </w:rPr>
              <w:t xml:space="preserve"> </w:t>
            </w:r>
            <w:r>
              <w:rPr>
                <w:color w:val="FFFFFF"/>
              </w:rPr>
              <w:t>Overview</w:t>
            </w:r>
            <w:r>
              <w:rPr>
                <w:color w:val="FFFFFF"/>
              </w:rPr>
              <w:tab/>
              <w:t>11</w:t>
            </w:r>
          </w:hyperlink>
        </w:p>
        <w:p w:rsidR="00E95F8B" w:rsidRDefault="003F3D50">
          <w:pPr>
            <w:pStyle w:val="TOC1"/>
            <w:tabs>
              <w:tab w:val="right" w:pos="10193"/>
            </w:tabs>
          </w:pPr>
          <w:r>
            <w:rPr>
              <w:color w:val="FFFFFF"/>
              <w:spacing w:val="-3"/>
            </w:rPr>
            <w:t>Key</w:t>
          </w:r>
          <w:r>
            <w:rPr>
              <w:color w:val="FFFFFF"/>
              <w:spacing w:val="-31"/>
            </w:rPr>
            <w:t xml:space="preserve"> </w:t>
          </w:r>
          <w:r>
            <w:rPr>
              <w:color w:val="FFFFFF"/>
            </w:rPr>
            <w:t>Financial</w:t>
          </w:r>
          <w:r>
            <w:rPr>
              <w:color w:val="FFFFFF"/>
              <w:spacing w:val="-31"/>
            </w:rPr>
            <w:t xml:space="preserve"> </w:t>
          </w:r>
          <w:r>
            <w:rPr>
              <w:color w:val="FFFFFF"/>
            </w:rPr>
            <w:t>and</w:t>
          </w:r>
          <w:r>
            <w:rPr>
              <w:color w:val="FFFFFF"/>
              <w:spacing w:val="-31"/>
            </w:rPr>
            <w:t xml:space="preserve"> </w:t>
          </w:r>
          <w:r>
            <w:rPr>
              <w:color w:val="FFFFFF"/>
            </w:rPr>
            <w:t>Service</w:t>
          </w:r>
          <w:r>
            <w:rPr>
              <w:color w:val="FFFFFF"/>
              <w:spacing w:val="-31"/>
            </w:rPr>
            <w:t xml:space="preserve"> </w:t>
          </w:r>
          <w:r>
            <w:rPr>
              <w:color w:val="FFFFFF"/>
            </w:rPr>
            <w:t>Performance</w:t>
          </w:r>
          <w:r>
            <w:rPr>
              <w:color w:val="FFFFFF"/>
              <w:spacing w:val="-31"/>
            </w:rPr>
            <w:t xml:space="preserve"> </w:t>
          </w:r>
          <w:r>
            <w:rPr>
              <w:color w:val="FFFFFF"/>
            </w:rPr>
            <w:t>Reporting</w:t>
          </w:r>
          <w:r>
            <w:rPr>
              <w:color w:val="FFFFFF"/>
            </w:rPr>
            <w:tab/>
            <w:t>19</w:t>
          </w:r>
        </w:p>
        <w:p w:rsidR="00E95F8B" w:rsidRDefault="003F3D50">
          <w:pPr>
            <w:pStyle w:val="TOC1"/>
            <w:tabs>
              <w:tab w:val="right" w:pos="10193"/>
            </w:tabs>
            <w:spacing w:before="243"/>
          </w:pPr>
          <w:r>
            <w:rPr>
              <w:color w:val="FFFFFF"/>
            </w:rPr>
            <w:t>Summary of</w:t>
          </w:r>
          <w:r>
            <w:rPr>
              <w:color w:val="FFFFFF"/>
              <w:spacing w:val="-39"/>
            </w:rPr>
            <w:t xml:space="preserve"> </w:t>
          </w:r>
          <w:r>
            <w:rPr>
              <w:color w:val="FFFFFF"/>
            </w:rPr>
            <w:t>Financial</w:t>
          </w:r>
          <w:r>
            <w:rPr>
              <w:color w:val="FFFFFF"/>
              <w:spacing w:val="-20"/>
            </w:rPr>
            <w:t xml:space="preserve"> </w:t>
          </w:r>
          <w:r>
            <w:rPr>
              <w:color w:val="FFFFFF"/>
            </w:rPr>
            <w:t>Results</w:t>
          </w:r>
          <w:r>
            <w:rPr>
              <w:color w:val="FFFFFF"/>
            </w:rPr>
            <w:tab/>
            <w:t>23</w:t>
          </w:r>
        </w:p>
        <w:p w:rsidR="00E95F8B" w:rsidRDefault="003F3D50">
          <w:pPr>
            <w:pStyle w:val="TOC1"/>
            <w:tabs>
              <w:tab w:val="right" w:pos="10193"/>
            </w:tabs>
          </w:pPr>
          <w:hyperlink w:anchor="_TOC_250001" w:history="1">
            <w:r>
              <w:rPr>
                <w:color w:val="FFFFFF"/>
              </w:rPr>
              <w:t>Attestations</w:t>
            </w:r>
            <w:r>
              <w:rPr>
                <w:color w:val="FFFFFF"/>
              </w:rPr>
              <w:tab/>
              <w:t>24</w:t>
            </w:r>
          </w:hyperlink>
        </w:p>
        <w:p w:rsidR="00E95F8B" w:rsidRDefault="003F3D50">
          <w:pPr>
            <w:pStyle w:val="TOC1"/>
            <w:tabs>
              <w:tab w:val="right" w:pos="10193"/>
            </w:tabs>
          </w:pPr>
          <w:hyperlink w:anchor="_TOC_250000" w:history="1">
            <w:r>
              <w:rPr>
                <w:color w:val="FFFFFF"/>
              </w:rPr>
              <w:t>Disclosure</w:t>
            </w:r>
            <w:r>
              <w:rPr>
                <w:color w:val="FFFFFF"/>
                <w:spacing w:val="-20"/>
              </w:rPr>
              <w:t xml:space="preserve"> </w:t>
            </w:r>
            <w:r>
              <w:rPr>
                <w:color w:val="FFFFFF"/>
              </w:rPr>
              <w:t>Index</w:t>
            </w:r>
            <w:r>
              <w:rPr>
                <w:color w:val="FFFFFF"/>
              </w:rPr>
              <w:tab/>
              <w:t>26</w:t>
            </w:r>
          </w:hyperlink>
        </w:p>
        <w:p w:rsidR="00E95F8B" w:rsidRDefault="003F3D50">
          <w:pPr>
            <w:pStyle w:val="TOC1"/>
            <w:tabs>
              <w:tab w:val="right" w:pos="10193"/>
            </w:tabs>
          </w:pPr>
          <w:r>
            <w:rPr>
              <w:color w:val="FFFFFF"/>
            </w:rPr>
            <w:t>Financial</w:t>
          </w:r>
          <w:r>
            <w:rPr>
              <w:color w:val="FFFFFF"/>
              <w:spacing w:val="-20"/>
            </w:rPr>
            <w:t xml:space="preserve"> </w:t>
          </w:r>
          <w:r>
            <w:rPr>
              <w:color w:val="FFFFFF"/>
            </w:rPr>
            <w:t>Statements</w:t>
          </w:r>
          <w:r>
            <w:rPr>
              <w:color w:val="FFFFFF"/>
            </w:rPr>
            <w:tab/>
            <w:t>28</w:t>
          </w:r>
        </w:p>
      </w:sdtContent>
    </w:sdt>
    <w:p w:rsidR="00E95F8B" w:rsidRDefault="00E95F8B">
      <w:pPr>
        <w:sectPr w:rsidR="00E95F8B">
          <w:pgSz w:w="11910" w:h="16840"/>
          <w:pgMar w:top="0" w:right="0" w:bottom="0" w:left="0" w:header="720" w:footer="720" w:gutter="0"/>
          <w:cols w:space="720"/>
        </w:sectPr>
      </w:pPr>
    </w:p>
    <w:p w:rsidR="00E95F8B" w:rsidRDefault="00E95F8B">
      <w:pPr>
        <w:pStyle w:val="BodyText"/>
        <w:rPr>
          <w:sz w:val="22"/>
        </w:rPr>
      </w:pPr>
    </w:p>
    <w:p w:rsidR="00E95F8B" w:rsidRDefault="00E95F8B">
      <w:pPr>
        <w:pStyle w:val="BodyText"/>
        <w:rPr>
          <w:sz w:val="22"/>
        </w:rPr>
      </w:pPr>
    </w:p>
    <w:p w:rsidR="00E95F8B" w:rsidRDefault="00E95F8B">
      <w:pPr>
        <w:pStyle w:val="BodyText"/>
        <w:rPr>
          <w:sz w:val="22"/>
        </w:rPr>
      </w:pPr>
    </w:p>
    <w:p w:rsidR="00E95F8B" w:rsidRDefault="00E95F8B">
      <w:pPr>
        <w:pStyle w:val="BodyText"/>
        <w:rPr>
          <w:sz w:val="22"/>
        </w:rPr>
      </w:pPr>
    </w:p>
    <w:p w:rsidR="00E95F8B" w:rsidRDefault="00E95F8B">
      <w:pPr>
        <w:pStyle w:val="BodyText"/>
        <w:rPr>
          <w:sz w:val="22"/>
        </w:rPr>
      </w:pPr>
    </w:p>
    <w:p w:rsidR="00E95F8B" w:rsidRDefault="00E95F8B">
      <w:pPr>
        <w:pStyle w:val="BodyText"/>
        <w:rPr>
          <w:sz w:val="22"/>
        </w:rPr>
      </w:pPr>
    </w:p>
    <w:p w:rsidR="00E95F8B" w:rsidRDefault="00E95F8B">
      <w:pPr>
        <w:pStyle w:val="BodyText"/>
        <w:rPr>
          <w:sz w:val="22"/>
        </w:rPr>
      </w:pPr>
    </w:p>
    <w:p w:rsidR="00E95F8B" w:rsidRDefault="00E95F8B">
      <w:pPr>
        <w:pStyle w:val="BodyText"/>
        <w:rPr>
          <w:sz w:val="22"/>
        </w:rPr>
      </w:pPr>
    </w:p>
    <w:p w:rsidR="00E95F8B" w:rsidRDefault="00E95F8B">
      <w:pPr>
        <w:pStyle w:val="BodyText"/>
        <w:rPr>
          <w:sz w:val="22"/>
        </w:rPr>
      </w:pPr>
    </w:p>
    <w:p w:rsidR="00E95F8B" w:rsidRDefault="00E95F8B">
      <w:pPr>
        <w:pStyle w:val="BodyText"/>
        <w:spacing w:before="4"/>
        <w:rPr>
          <w:sz w:val="16"/>
        </w:rPr>
      </w:pPr>
    </w:p>
    <w:p w:rsidR="00E95F8B" w:rsidRDefault="003F3D50">
      <w:pPr>
        <w:pStyle w:val="BodyText"/>
        <w:spacing w:line="242" w:lineRule="auto"/>
        <w:ind w:left="1133" w:right="110"/>
        <w:rPr>
          <w:rFonts w:ascii="Tahoma"/>
        </w:rPr>
      </w:pPr>
      <w:r>
        <w:rPr>
          <w:rFonts w:ascii="Tahoma"/>
          <w:color w:val="FFFFFF"/>
          <w:w w:val="105"/>
        </w:rPr>
        <w:t>While every effort has been made to ensure the accuracy</w:t>
      </w:r>
      <w:r>
        <w:rPr>
          <w:rFonts w:ascii="Tahoma"/>
          <w:color w:val="FFFFFF"/>
          <w:spacing w:val="-11"/>
          <w:w w:val="105"/>
        </w:rPr>
        <w:t xml:space="preserve"> </w:t>
      </w:r>
      <w:r>
        <w:rPr>
          <w:rFonts w:ascii="Tahoma"/>
          <w:color w:val="FFFFFF"/>
          <w:w w:val="105"/>
        </w:rPr>
        <w:t>of</w:t>
      </w:r>
      <w:r>
        <w:rPr>
          <w:rFonts w:ascii="Tahoma"/>
          <w:color w:val="FFFFFF"/>
          <w:spacing w:val="-11"/>
          <w:w w:val="105"/>
        </w:rPr>
        <w:t xml:space="preserve"> </w:t>
      </w:r>
      <w:r>
        <w:rPr>
          <w:rFonts w:ascii="Tahoma"/>
          <w:color w:val="FFFFFF"/>
          <w:w w:val="105"/>
        </w:rPr>
        <w:t>this</w:t>
      </w:r>
      <w:r>
        <w:rPr>
          <w:rFonts w:ascii="Tahoma"/>
          <w:color w:val="FFFFFF"/>
          <w:spacing w:val="-11"/>
          <w:w w:val="105"/>
        </w:rPr>
        <w:t xml:space="preserve"> </w:t>
      </w:r>
      <w:r>
        <w:rPr>
          <w:rFonts w:ascii="Tahoma"/>
          <w:color w:val="FFFFFF"/>
          <w:w w:val="105"/>
        </w:rPr>
        <w:t>document,</w:t>
      </w:r>
      <w:r>
        <w:rPr>
          <w:rFonts w:ascii="Tahoma"/>
          <w:color w:val="FFFFFF"/>
          <w:spacing w:val="-27"/>
          <w:w w:val="105"/>
        </w:rPr>
        <w:t xml:space="preserve"> </w:t>
      </w:r>
      <w:r>
        <w:rPr>
          <w:rFonts w:ascii="Tahoma"/>
          <w:color w:val="FFFFFF"/>
          <w:w w:val="105"/>
        </w:rPr>
        <w:t>The</w:t>
      </w:r>
      <w:r>
        <w:rPr>
          <w:rFonts w:ascii="Tahoma"/>
          <w:color w:val="FFFFFF"/>
          <w:spacing w:val="-11"/>
          <w:w w:val="105"/>
        </w:rPr>
        <w:t xml:space="preserve"> </w:t>
      </w:r>
      <w:r>
        <w:rPr>
          <w:rFonts w:ascii="Tahoma"/>
          <w:color w:val="FFFFFF"/>
          <w:w w:val="105"/>
        </w:rPr>
        <w:t>Royal</w:t>
      </w:r>
      <w:r>
        <w:rPr>
          <w:rFonts w:ascii="Tahoma"/>
          <w:color w:val="FFFFFF"/>
          <w:spacing w:val="-14"/>
          <w:w w:val="105"/>
        </w:rPr>
        <w:t xml:space="preserve"> </w:t>
      </w:r>
      <w:r>
        <w:rPr>
          <w:rFonts w:ascii="Tahoma"/>
          <w:color w:val="FFFFFF"/>
          <w:w w:val="105"/>
        </w:rPr>
        <w:t>Victorian</w:t>
      </w:r>
      <w:r>
        <w:rPr>
          <w:rFonts w:ascii="Tahoma"/>
          <w:color w:val="FFFFFF"/>
          <w:spacing w:val="-11"/>
          <w:w w:val="105"/>
        </w:rPr>
        <w:t xml:space="preserve"> </w:t>
      </w:r>
      <w:r>
        <w:rPr>
          <w:rFonts w:ascii="Tahoma"/>
          <w:color w:val="FFFFFF"/>
          <w:w w:val="105"/>
        </w:rPr>
        <w:t>Eye and Ear Hospital makes no warranties in relation to the information contained herein. The Royal Victorian Eye and Ear Hospital, its employees and agents disclaim liability for any loss or damage which</w:t>
      </w:r>
      <w:r>
        <w:rPr>
          <w:rFonts w:ascii="Tahoma"/>
          <w:color w:val="FFFFFF"/>
          <w:spacing w:val="-13"/>
          <w:w w:val="105"/>
        </w:rPr>
        <w:t xml:space="preserve"> </w:t>
      </w:r>
      <w:r>
        <w:rPr>
          <w:rFonts w:ascii="Tahoma"/>
          <w:color w:val="FFFFFF"/>
          <w:w w:val="105"/>
        </w:rPr>
        <w:t>may</w:t>
      </w:r>
      <w:r>
        <w:rPr>
          <w:rFonts w:ascii="Tahoma"/>
          <w:color w:val="FFFFFF"/>
          <w:spacing w:val="-13"/>
          <w:w w:val="105"/>
        </w:rPr>
        <w:t xml:space="preserve"> </w:t>
      </w:r>
      <w:r>
        <w:rPr>
          <w:rFonts w:ascii="Tahoma"/>
          <w:color w:val="FFFFFF"/>
          <w:w w:val="105"/>
        </w:rPr>
        <w:t>arise</w:t>
      </w:r>
      <w:r>
        <w:rPr>
          <w:rFonts w:ascii="Tahoma"/>
          <w:color w:val="FFFFFF"/>
          <w:spacing w:val="-13"/>
          <w:w w:val="105"/>
        </w:rPr>
        <w:t xml:space="preserve"> </w:t>
      </w:r>
      <w:r>
        <w:rPr>
          <w:rFonts w:ascii="Tahoma"/>
          <w:color w:val="FFFFFF"/>
          <w:w w:val="105"/>
        </w:rPr>
        <w:t>as</w:t>
      </w:r>
      <w:r>
        <w:rPr>
          <w:rFonts w:ascii="Tahoma"/>
          <w:color w:val="FFFFFF"/>
          <w:spacing w:val="-13"/>
          <w:w w:val="105"/>
        </w:rPr>
        <w:t xml:space="preserve"> </w:t>
      </w:r>
      <w:r>
        <w:rPr>
          <w:rFonts w:ascii="Tahoma"/>
          <w:color w:val="FFFFFF"/>
          <w:w w:val="105"/>
        </w:rPr>
        <w:t>a</w:t>
      </w:r>
      <w:r>
        <w:rPr>
          <w:rFonts w:ascii="Tahoma"/>
          <w:color w:val="FFFFFF"/>
          <w:spacing w:val="-13"/>
          <w:w w:val="105"/>
        </w:rPr>
        <w:t xml:space="preserve"> </w:t>
      </w:r>
      <w:r>
        <w:rPr>
          <w:rFonts w:ascii="Tahoma"/>
          <w:color w:val="FFFFFF"/>
          <w:w w:val="105"/>
        </w:rPr>
        <w:t>conse</w:t>
      </w:r>
      <w:r>
        <w:rPr>
          <w:rFonts w:ascii="Tahoma"/>
          <w:color w:val="FFFFFF"/>
          <w:w w:val="105"/>
        </w:rPr>
        <w:t>quence</w:t>
      </w:r>
      <w:r>
        <w:rPr>
          <w:rFonts w:ascii="Tahoma"/>
          <w:color w:val="FFFFFF"/>
          <w:spacing w:val="-13"/>
          <w:w w:val="105"/>
        </w:rPr>
        <w:t xml:space="preserve"> </w:t>
      </w:r>
      <w:r>
        <w:rPr>
          <w:rFonts w:ascii="Tahoma"/>
          <w:color w:val="FFFFFF"/>
          <w:w w:val="105"/>
        </w:rPr>
        <w:t>of</w:t>
      </w:r>
      <w:r>
        <w:rPr>
          <w:rFonts w:ascii="Tahoma"/>
          <w:color w:val="FFFFFF"/>
          <w:spacing w:val="-13"/>
          <w:w w:val="105"/>
        </w:rPr>
        <w:t xml:space="preserve"> </w:t>
      </w:r>
      <w:r>
        <w:rPr>
          <w:rFonts w:ascii="Tahoma"/>
          <w:color w:val="FFFFFF"/>
          <w:w w:val="105"/>
        </w:rPr>
        <w:t>any</w:t>
      </w:r>
      <w:r>
        <w:rPr>
          <w:rFonts w:ascii="Tahoma"/>
          <w:color w:val="FFFFFF"/>
          <w:spacing w:val="-13"/>
          <w:w w:val="105"/>
        </w:rPr>
        <w:t xml:space="preserve"> </w:t>
      </w:r>
      <w:r>
        <w:rPr>
          <w:rFonts w:ascii="Tahoma"/>
          <w:color w:val="FFFFFF"/>
          <w:w w:val="105"/>
        </w:rPr>
        <w:t>person</w:t>
      </w:r>
    </w:p>
    <w:p w:rsidR="00E95F8B" w:rsidRDefault="003F3D50">
      <w:pPr>
        <w:pStyle w:val="BodyText"/>
        <w:spacing w:before="4" w:line="242" w:lineRule="auto"/>
        <w:ind w:left="1133" w:right="-16"/>
        <w:rPr>
          <w:rFonts w:ascii="Tahoma"/>
        </w:rPr>
      </w:pPr>
      <w:proofErr w:type="gramStart"/>
      <w:r>
        <w:rPr>
          <w:rFonts w:ascii="Tahoma"/>
          <w:color w:val="FFFFFF"/>
          <w:w w:val="110"/>
        </w:rPr>
        <w:t>inappropriately</w:t>
      </w:r>
      <w:proofErr w:type="gramEnd"/>
      <w:r>
        <w:rPr>
          <w:rFonts w:ascii="Tahoma"/>
          <w:color w:val="FFFFFF"/>
          <w:spacing w:val="-46"/>
          <w:w w:val="110"/>
        </w:rPr>
        <w:t xml:space="preserve"> </w:t>
      </w:r>
      <w:r>
        <w:rPr>
          <w:rFonts w:ascii="Tahoma"/>
          <w:color w:val="FFFFFF"/>
          <w:w w:val="110"/>
        </w:rPr>
        <w:t>relying</w:t>
      </w:r>
      <w:r>
        <w:rPr>
          <w:rFonts w:ascii="Tahoma"/>
          <w:color w:val="FFFFFF"/>
          <w:spacing w:val="-46"/>
          <w:w w:val="110"/>
        </w:rPr>
        <w:t xml:space="preserve"> </w:t>
      </w:r>
      <w:r>
        <w:rPr>
          <w:rFonts w:ascii="Tahoma"/>
          <w:color w:val="FFFFFF"/>
          <w:w w:val="110"/>
        </w:rPr>
        <w:t>on</w:t>
      </w:r>
      <w:r>
        <w:rPr>
          <w:rFonts w:ascii="Tahoma"/>
          <w:color w:val="FFFFFF"/>
          <w:spacing w:val="-46"/>
          <w:w w:val="110"/>
        </w:rPr>
        <w:t xml:space="preserve"> </w:t>
      </w:r>
      <w:r>
        <w:rPr>
          <w:rFonts w:ascii="Tahoma"/>
          <w:color w:val="FFFFFF"/>
          <w:w w:val="110"/>
        </w:rPr>
        <w:t>the</w:t>
      </w:r>
      <w:r>
        <w:rPr>
          <w:rFonts w:ascii="Tahoma"/>
          <w:color w:val="FFFFFF"/>
          <w:spacing w:val="-46"/>
          <w:w w:val="110"/>
        </w:rPr>
        <w:t xml:space="preserve"> </w:t>
      </w:r>
      <w:r>
        <w:rPr>
          <w:rFonts w:ascii="Tahoma"/>
          <w:color w:val="FFFFFF"/>
          <w:w w:val="110"/>
        </w:rPr>
        <w:t>information</w:t>
      </w:r>
      <w:r>
        <w:rPr>
          <w:rFonts w:ascii="Tahoma"/>
          <w:color w:val="FFFFFF"/>
          <w:spacing w:val="-46"/>
          <w:w w:val="110"/>
        </w:rPr>
        <w:t xml:space="preserve"> </w:t>
      </w:r>
      <w:r>
        <w:rPr>
          <w:rFonts w:ascii="Tahoma"/>
          <w:color w:val="FFFFFF"/>
          <w:w w:val="110"/>
        </w:rPr>
        <w:t>contained</w:t>
      </w:r>
      <w:r>
        <w:rPr>
          <w:rFonts w:ascii="Tahoma"/>
          <w:color w:val="FFFFFF"/>
          <w:w w:val="107"/>
        </w:rPr>
        <w:t xml:space="preserve"> </w:t>
      </w:r>
      <w:r>
        <w:rPr>
          <w:rFonts w:ascii="Tahoma"/>
          <w:color w:val="FFFFFF"/>
          <w:w w:val="110"/>
        </w:rPr>
        <w:t>in this</w:t>
      </w:r>
      <w:r>
        <w:rPr>
          <w:rFonts w:ascii="Tahoma"/>
          <w:color w:val="FFFFFF"/>
          <w:spacing w:val="-42"/>
          <w:w w:val="110"/>
        </w:rPr>
        <w:t xml:space="preserve"> </w:t>
      </w:r>
      <w:r>
        <w:rPr>
          <w:rFonts w:ascii="Tahoma"/>
          <w:color w:val="FFFFFF"/>
          <w:w w:val="110"/>
        </w:rPr>
        <w:t>document.</w:t>
      </w:r>
    </w:p>
    <w:p w:rsidR="00E95F8B" w:rsidRDefault="003F3D50">
      <w:pPr>
        <w:pStyle w:val="BodyText"/>
        <w:spacing w:before="171" w:line="242" w:lineRule="auto"/>
        <w:ind w:left="1133" w:right="247"/>
        <w:rPr>
          <w:rFonts w:ascii="Tahoma"/>
        </w:rPr>
      </w:pPr>
      <w:proofErr w:type="gramStart"/>
      <w:r>
        <w:rPr>
          <w:rFonts w:ascii="Tahoma"/>
          <w:color w:val="FFFFFF"/>
          <w:w w:val="105"/>
        </w:rPr>
        <w:t>Produced by Marketing and Communications, The Royal Victorian Eye and Ear Hospital.</w:t>
      </w:r>
      <w:proofErr w:type="gramEnd"/>
    </w:p>
    <w:p w:rsidR="00E95F8B" w:rsidRDefault="003F3D50">
      <w:pPr>
        <w:pStyle w:val="BodyText"/>
        <w:spacing w:before="171"/>
        <w:ind w:left="1133"/>
        <w:rPr>
          <w:rFonts w:ascii="Tahoma"/>
        </w:rPr>
      </w:pPr>
      <w:r>
        <w:pict>
          <v:line id="_x0000_s1650" style="position:absolute;left:0;text-align:left;z-index:251521024;mso-position-horizontal-relative:page" from="595.3pt,46.15pt" to="595.3pt,74.5pt" strokecolor="#61a3d9" strokeweight="36e-5mm">
            <w10:wrap anchorx="page"/>
          </v:line>
        </w:pict>
      </w:r>
      <w:r>
        <w:pict>
          <v:group id="_x0000_s1647" style="position:absolute;left:0;text-align:left;margin-left:0;margin-top:17.8pt;width:56.7pt;height:56.7pt;z-index:251524096;mso-position-horizontal-relative:page" coordorigin=",356" coordsize="1134,1134">
            <v:rect id="_x0000_s1649" style="position:absolute;top:355;width:567;height:567" stroked="f"/>
            <v:rect id="_x0000_s1648" style="position:absolute;left:566;top:922;width:567;height:567" fillcolor="#008ece" stroked="f"/>
            <w10:wrap anchorx="page"/>
          </v:group>
        </w:pict>
      </w:r>
      <w:proofErr w:type="gramStart"/>
      <w:r>
        <w:rPr>
          <w:rFonts w:ascii="Tahoma"/>
          <w:color w:val="FFFFFF"/>
          <w:w w:val="105"/>
        </w:rPr>
        <w:t>Designed by Viola Design.</w:t>
      </w:r>
      <w:proofErr w:type="gramEnd"/>
    </w:p>
    <w:p w:rsidR="00E95F8B" w:rsidRDefault="003F3D50">
      <w:pPr>
        <w:pStyle w:val="BodyText"/>
        <w:rPr>
          <w:rFonts w:ascii="Tahoma"/>
          <w:sz w:val="22"/>
        </w:rPr>
      </w:pPr>
      <w:r>
        <w:br w:type="column"/>
      </w:r>
    </w:p>
    <w:p w:rsidR="00E95F8B" w:rsidRDefault="00E95F8B">
      <w:pPr>
        <w:pStyle w:val="BodyText"/>
        <w:rPr>
          <w:rFonts w:ascii="Tahoma"/>
          <w:sz w:val="22"/>
        </w:rPr>
      </w:pPr>
    </w:p>
    <w:p w:rsidR="00E95F8B" w:rsidRDefault="00E95F8B">
      <w:pPr>
        <w:pStyle w:val="BodyText"/>
        <w:rPr>
          <w:rFonts w:ascii="Tahoma"/>
          <w:sz w:val="22"/>
        </w:rPr>
      </w:pPr>
    </w:p>
    <w:p w:rsidR="00E95F8B" w:rsidRDefault="00E95F8B">
      <w:pPr>
        <w:pStyle w:val="BodyText"/>
        <w:rPr>
          <w:rFonts w:ascii="Tahoma"/>
          <w:sz w:val="22"/>
        </w:rPr>
      </w:pPr>
    </w:p>
    <w:p w:rsidR="00E95F8B" w:rsidRDefault="00E95F8B">
      <w:pPr>
        <w:pStyle w:val="BodyText"/>
        <w:rPr>
          <w:rFonts w:ascii="Tahoma"/>
          <w:sz w:val="22"/>
        </w:rPr>
      </w:pPr>
    </w:p>
    <w:p w:rsidR="00E95F8B" w:rsidRDefault="00E95F8B">
      <w:pPr>
        <w:pStyle w:val="BodyText"/>
        <w:rPr>
          <w:rFonts w:ascii="Tahoma"/>
          <w:sz w:val="22"/>
        </w:rPr>
      </w:pPr>
    </w:p>
    <w:p w:rsidR="00E95F8B" w:rsidRDefault="00E95F8B">
      <w:pPr>
        <w:pStyle w:val="BodyText"/>
        <w:rPr>
          <w:rFonts w:ascii="Tahoma"/>
          <w:sz w:val="22"/>
        </w:rPr>
      </w:pPr>
    </w:p>
    <w:p w:rsidR="00E95F8B" w:rsidRDefault="00E95F8B">
      <w:pPr>
        <w:pStyle w:val="BodyText"/>
        <w:rPr>
          <w:rFonts w:ascii="Tahoma"/>
          <w:sz w:val="22"/>
        </w:rPr>
      </w:pPr>
    </w:p>
    <w:p w:rsidR="00E95F8B" w:rsidRDefault="00E95F8B">
      <w:pPr>
        <w:pStyle w:val="BodyText"/>
        <w:rPr>
          <w:rFonts w:ascii="Tahoma"/>
          <w:sz w:val="22"/>
        </w:rPr>
      </w:pPr>
    </w:p>
    <w:p w:rsidR="00E95F8B" w:rsidRDefault="00E95F8B">
      <w:pPr>
        <w:pStyle w:val="BodyText"/>
        <w:spacing w:before="8"/>
        <w:rPr>
          <w:rFonts w:ascii="Tahoma"/>
          <w:sz w:val="19"/>
        </w:rPr>
      </w:pPr>
    </w:p>
    <w:p w:rsidR="00E95F8B" w:rsidRDefault="003F3D50">
      <w:pPr>
        <w:pStyle w:val="BodyText"/>
        <w:spacing w:line="242" w:lineRule="auto"/>
        <w:ind w:left="323" w:right="1563"/>
        <w:rPr>
          <w:rFonts w:ascii="Tahoma"/>
        </w:rPr>
      </w:pPr>
      <w:r>
        <w:pict>
          <v:group id="_x0000_s1644" style="position:absolute;left:0;text-align:left;margin-left:538.6pt;margin-top:148.75pt;width:56.7pt;height:55.2pt;z-index:251525120;mso-position-horizontal-relative:page" coordorigin="10772,2975" coordsize="1134,1104">
            <v:rect id="_x0000_s1646" style="position:absolute;left:11338;top:3512;width:567;height:567" fillcolor="#61a3d9" stroked="f"/>
            <v:rect id="_x0000_s1645" style="position:absolute;left:10771;top:2975;width:567;height:567" fillcolor="#008ece" stroked="f"/>
            <w10:wrap anchorx="page"/>
          </v:group>
        </w:pict>
      </w:r>
      <w:r>
        <w:rPr>
          <w:rFonts w:ascii="Tahoma"/>
          <w:color w:val="FFFFFF"/>
          <w:w w:val="105"/>
        </w:rPr>
        <w:t xml:space="preserve">Printed on </w:t>
      </w:r>
      <w:proofErr w:type="spellStart"/>
      <w:r>
        <w:rPr>
          <w:rFonts w:ascii="Tahoma"/>
          <w:color w:val="FFFFFF"/>
          <w:w w:val="105"/>
        </w:rPr>
        <w:t>ecoStar</w:t>
      </w:r>
      <w:proofErr w:type="spellEnd"/>
      <w:r>
        <w:rPr>
          <w:rFonts w:ascii="Tahoma"/>
          <w:color w:val="FFFFFF"/>
          <w:w w:val="105"/>
        </w:rPr>
        <w:t xml:space="preserve">, an environmentally responsible paper made carbon neutral (CN). </w:t>
      </w:r>
      <w:proofErr w:type="spellStart"/>
      <w:proofErr w:type="gramStart"/>
      <w:r>
        <w:rPr>
          <w:rFonts w:ascii="Tahoma"/>
          <w:color w:val="FFFFFF"/>
          <w:w w:val="105"/>
        </w:rPr>
        <w:t>ecoStar</w:t>
      </w:r>
      <w:proofErr w:type="spellEnd"/>
      <w:proofErr w:type="gramEnd"/>
      <w:r>
        <w:rPr>
          <w:rFonts w:ascii="Tahoma"/>
          <w:color w:val="FFFFFF"/>
          <w:w w:val="105"/>
        </w:rPr>
        <w:t xml:space="preserve"> is manufactured from 100% post-consumer recycled paper in a process chlorine-free environment under the ISO 14001 environmental management system which guarantees co</w:t>
      </w:r>
      <w:r>
        <w:rPr>
          <w:rFonts w:ascii="Tahoma"/>
          <w:color w:val="FFFFFF"/>
          <w:w w:val="105"/>
        </w:rPr>
        <w:t>ntinuous improvement.</w:t>
      </w:r>
    </w:p>
    <w:p w:rsidR="00E95F8B" w:rsidRDefault="00E95F8B">
      <w:pPr>
        <w:spacing w:line="242" w:lineRule="auto"/>
        <w:rPr>
          <w:rFonts w:ascii="Tahoma"/>
        </w:rPr>
        <w:sectPr w:rsidR="00E95F8B">
          <w:type w:val="continuous"/>
          <w:pgSz w:w="11910" w:h="16840"/>
          <w:pgMar w:top="0" w:right="0" w:bottom="0" w:left="0" w:header="720" w:footer="720" w:gutter="0"/>
          <w:cols w:num="2" w:space="720" w:equalWidth="0">
            <w:col w:w="5448" w:space="40"/>
            <w:col w:w="6422"/>
          </w:cols>
        </w:sectPr>
      </w:pPr>
    </w:p>
    <w:p w:rsidR="00E95F8B" w:rsidRDefault="003F3D50">
      <w:pPr>
        <w:rPr>
          <w:sz w:val="2"/>
          <w:szCs w:val="2"/>
        </w:rPr>
      </w:pPr>
      <w:r>
        <w:pict>
          <v:rect id="_x0000_s1643" style="position:absolute;margin-left:0;margin-top:0;width:595.3pt;height:841.9pt;z-index:-251537408;mso-position-horizontal-relative:page;mso-position-vertical-relative:page" fillcolor="#007dc5" stroked="f">
            <w10:wrap anchorx="page" anchory="page"/>
          </v:rect>
        </w:pict>
      </w:r>
    </w:p>
    <w:p w:rsidR="00E95F8B" w:rsidRDefault="00E95F8B">
      <w:pPr>
        <w:rPr>
          <w:sz w:val="2"/>
          <w:szCs w:val="2"/>
        </w:rPr>
        <w:sectPr w:rsidR="00E95F8B">
          <w:type w:val="continuous"/>
          <w:pgSz w:w="11910" w:h="16840"/>
          <w:pgMar w:top="0" w:right="0" w:bottom="0" w:left="0" w:header="720" w:footer="720" w:gutter="0"/>
          <w:cols w:space="720"/>
        </w:sectPr>
      </w:pPr>
    </w:p>
    <w:p w:rsidR="00E95F8B" w:rsidRDefault="003F3D50">
      <w:pPr>
        <w:pStyle w:val="BodyText"/>
        <w:rPr>
          <w:rFonts w:ascii="Tahoma"/>
          <w:sz w:val="20"/>
        </w:rPr>
      </w:pPr>
      <w:r>
        <w:rPr>
          <w:rFonts w:ascii="Tahoma"/>
          <w:sz w:val="20"/>
        </w:rPr>
      </w:r>
      <w:r>
        <w:rPr>
          <w:rFonts w:ascii="Tahoma"/>
          <w:sz w:val="20"/>
        </w:rPr>
        <w:pict>
          <v:group id="_x0000_s1641" style="width:28.35pt;height:28.35pt;mso-position-horizontal-relative:char;mso-position-vertical-relative:line" coordsize="567,567">
            <v:rect id="_x0000_s1642" style="position:absolute;width:567;height:567" fillcolor="#61a3d9" stroked="f"/>
            <w10:wrap type="none"/>
            <w10:anchorlock/>
          </v:group>
        </w:pict>
      </w:r>
    </w:p>
    <w:p w:rsidR="00E95F8B" w:rsidRDefault="00E95F8B">
      <w:pPr>
        <w:pStyle w:val="BodyText"/>
        <w:spacing w:before="11"/>
        <w:rPr>
          <w:rFonts w:ascii="Tahoma"/>
          <w:sz w:val="28"/>
        </w:rPr>
      </w:pPr>
    </w:p>
    <w:p w:rsidR="00E95F8B" w:rsidRDefault="003F3D50">
      <w:pPr>
        <w:pStyle w:val="Heading1"/>
        <w:spacing w:before="116"/>
        <w:ind w:left="1700"/>
      </w:pPr>
      <w:bookmarkStart w:id="1" w:name="_TOC_250009"/>
      <w:r>
        <w:rPr>
          <w:w w:val="105"/>
        </w:rPr>
        <w:t>Vision,</w:t>
      </w:r>
      <w:r>
        <w:rPr>
          <w:spacing w:val="-64"/>
          <w:w w:val="105"/>
        </w:rPr>
        <w:t xml:space="preserve"> </w:t>
      </w:r>
      <w:bookmarkEnd w:id="1"/>
      <w:r>
        <w:rPr>
          <w:w w:val="105"/>
        </w:rPr>
        <w:t>Mission and Values</w:t>
      </w:r>
    </w:p>
    <w:p w:rsidR="00E95F8B" w:rsidRDefault="00E95F8B">
      <w:pPr>
        <w:pStyle w:val="BodyText"/>
        <w:rPr>
          <w:rFonts w:ascii="Trebuchet MS"/>
          <w:b/>
          <w:sz w:val="48"/>
        </w:rPr>
      </w:pPr>
    </w:p>
    <w:p w:rsidR="00E95F8B" w:rsidRDefault="003F3D50">
      <w:pPr>
        <w:pStyle w:val="Heading4"/>
        <w:spacing w:before="324" w:line="223" w:lineRule="auto"/>
        <w:ind w:right="1667"/>
      </w:pPr>
      <w:r>
        <w:pict>
          <v:group id="_x0000_s1638" style="position:absolute;left:0;text-align:left;margin-left:566.95pt;margin-top:8.4pt;width:28.35pt;height:28.35pt;z-index:251526144;mso-position-horizontal-relative:page" coordorigin="11339,168" coordsize="567,567">
            <v:rect id="_x0000_s1640" style="position:absolute;left:11338;top:168;width:567;height:567" fillcolor="#007dc5" stroked="f"/>
            <v:shape id="_x0000_s1639" type="#_x0000_t202" style="position:absolute;left:11338;top:168;width:567;height:567" filled="f" stroked="f">
              <v:textbox inset="0,0,0,0">
                <w:txbxContent>
                  <w:p w:rsidR="00E95F8B" w:rsidRDefault="003F3D50">
                    <w:pPr>
                      <w:spacing w:before="139"/>
                      <w:ind w:left="56"/>
                      <w:rPr>
                        <w:rFonts w:ascii="Tahoma"/>
                        <w:sz w:val="24"/>
                      </w:rPr>
                    </w:pPr>
                    <w:r>
                      <w:rPr>
                        <w:rFonts w:ascii="Tahoma"/>
                        <w:color w:val="FFFFFF"/>
                        <w:w w:val="102"/>
                        <w:sz w:val="24"/>
                      </w:rPr>
                      <w:t>1</w:t>
                    </w:r>
                  </w:p>
                </w:txbxContent>
              </v:textbox>
            </v:shape>
            <w10:wrap anchorx="page"/>
          </v:group>
        </w:pict>
      </w:r>
      <w:r>
        <w:pict>
          <v:shape id="_x0000_s1637" type="#_x0000_t202" style="position:absolute;left:0;text-align:left;margin-left:564.35pt;margin-top:49.95pt;width:18.45pt;height:141.75pt;z-index:251529216;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color w:val="007DC5"/>
          <w:w w:val="105"/>
        </w:rPr>
        <w:t>The</w:t>
      </w:r>
      <w:r>
        <w:rPr>
          <w:color w:val="007DC5"/>
          <w:spacing w:val="-25"/>
          <w:w w:val="105"/>
        </w:rPr>
        <w:t xml:space="preserve"> </w:t>
      </w:r>
      <w:r>
        <w:rPr>
          <w:color w:val="007DC5"/>
          <w:spacing w:val="-3"/>
          <w:w w:val="105"/>
        </w:rPr>
        <w:t>Royal</w:t>
      </w:r>
      <w:r>
        <w:rPr>
          <w:color w:val="007DC5"/>
          <w:spacing w:val="-30"/>
          <w:w w:val="105"/>
        </w:rPr>
        <w:t xml:space="preserve"> </w:t>
      </w:r>
      <w:r>
        <w:rPr>
          <w:color w:val="007DC5"/>
          <w:w w:val="105"/>
        </w:rPr>
        <w:t>Victorian</w:t>
      </w:r>
      <w:r>
        <w:rPr>
          <w:color w:val="007DC5"/>
          <w:spacing w:val="-25"/>
          <w:w w:val="105"/>
        </w:rPr>
        <w:t xml:space="preserve"> </w:t>
      </w:r>
      <w:r>
        <w:rPr>
          <w:color w:val="007DC5"/>
          <w:spacing w:val="-3"/>
          <w:w w:val="105"/>
        </w:rPr>
        <w:t>Eye</w:t>
      </w:r>
      <w:r>
        <w:rPr>
          <w:color w:val="007DC5"/>
          <w:spacing w:val="-25"/>
          <w:w w:val="105"/>
        </w:rPr>
        <w:t xml:space="preserve"> </w:t>
      </w:r>
      <w:r>
        <w:rPr>
          <w:color w:val="007DC5"/>
          <w:w w:val="105"/>
        </w:rPr>
        <w:t>and</w:t>
      </w:r>
      <w:r>
        <w:rPr>
          <w:color w:val="007DC5"/>
          <w:spacing w:val="-25"/>
          <w:w w:val="105"/>
        </w:rPr>
        <w:t xml:space="preserve"> </w:t>
      </w:r>
      <w:r>
        <w:rPr>
          <w:color w:val="007DC5"/>
          <w:w w:val="105"/>
        </w:rPr>
        <w:t>Ear</w:t>
      </w:r>
      <w:r>
        <w:rPr>
          <w:color w:val="007DC5"/>
          <w:spacing w:val="-25"/>
          <w:w w:val="105"/>
        </w:rPr>
        <w:t xml:space="preserve"> </w:t>
      </w:r>
      <w:r>
        <w:rPr>
          <w:color w:val="007DC5"/>
          <w:w w:val="105"/>
        </w:rPr>
        <w:t>Hospital</w:t>
      </w:r>
      <w:r>
        <w:rPr>
          <w:color w:val="007DC5"/>
          <w:spacing w:val="-25"/>
          <w:w w:val="105"/>
        </w:rPr>
        <w:t xml:space="preserve"> </w:t>
      </w:r>
      <w:r>
        <w:rPr>
          <w:color w:val="007DC5"/>
          <w:w w:val="105"/>
        </w:rPr>
        <w:t>(the</w:t>
      </w:r>
      <w:r>
        <w:rPr>
          <w:color w:val="007DC5"/>
          <w:spacing w:val="-25"/>
          <w:w w:val="105"/>
        </w:rPr>
        <w:t xml:space="preserve"> </w:t>
      </w:r>
      <w:r>
        <w:rPr>
          <w:color w:val="007DC5"/>
          <w:spacing w:val="-3"/>
          <w:w w:val="105"/>
        </w:rPr>
        <w:t>Eye</w:t>
      </w:r>
      <w:r>
        <w:rPr>
          <w:color w:val="007DC5"/>
          <w:spacing w:val="-25"/>
          <w:w w:val="105"/>
        </w:rPr>
        <w:t xml:space="preserve"> </w:t>
      </w:r>
      <w:r>
        <w:rPr>
          <w:color w:val="007DC5"/>
          <w:w w:val="105"/>
        </w:rPr>
        <w:t>and</w:t>
      </w:r>
      <w:r>
        <w:rPr>
          <w:color w:val="007DC5"/>
          <w:spacing w:val="-25"/>
          <w:w w:val="105"/>
        </w:rPr>
        <w:t xml:space="preserve"> </w:t>
      </w:r>
      <w:r>
        <w:rPr>
          <w:color w:val="007DC5"/>
          <w:w w:val="105"/>
        </w:rPr>
        <w:t>Ear) is</w:t>
      </w:r>
      <w:r>
        <w:rPr>
          <w:color w:val="007DC5"/>
          <w:spacing w:val="-17"/>
          <w:w w:val="105"/>
        </w:rPr>
        <w:t xml:space="preserve"> </w:t>
      </w:r>
      <w:r>
        <w:rPr>
          <w:color w:val="007DC5"/>
          <w:spacing w:val="-5"/>
          <w:w w:val="105"/>
        </w:rPr>
        <w:t>Australia’s</w:t>
      </w:r>
      <w:r>
        <w:rPr>
          <w:color w:val="007DC5"/>
          <w:spacing w:val="-17"/>
          <w:w w:val="105"/>
        </w:rPr>
        <w:t xml:space="preserve"> </w:t>
      </w:r>
      <w:r>
        <w:rPr>
          <w:color w:val="007DC5"/>
          <w:w w:val="105"/>
        </w:rPr>
        <w:t>leading</w:t>
      </w:r>
      <w:r>
        <w:rPr>
          <w:color w:val="007DC5"/>
          <w:spacing w:val="-17"/>
          <w:w w:val="105"/>
        </w:rPr>
        <w:t xml:space="preserve"> </w:t>
      </w:r>
      <w:r>
        <w:rPr>
          <w:color w:val="007DC5"/>
          <w:w w:val="105"/>
        </w:rPr>
        <w:t>provider</w:t>
      </w:r>
      <w:r>
        <w:rPr>
          <w:color w:val="007DC5"/>
          <w:spacing w:val="-17"/>
          <w:w w:val="105"/>
        </w:rPr>
        <w:t xml:space="preserve"> </w:t>
      </w:r>
      <w:r>
        <w:rPr>
          <w:color w:val="007DC5"/>
          <w:w w:val="105"/>
        </w:rPr>
        <w:t>of</w:t>
      </w:r>
      <w:r>
        <w:rPr>
          <w:color w:val="007DC5"/>
          <w:spacing w:val="-17"/>
          <w:w w:val="105"/>
        </w:rPr>
        <w:t xml:space="preserve"> </w:t>
      </w:r>
      <w:r>
        <w:rPr>
          <w:color w:val="007DC5"/>
          <w:spacing w:val="-4"/>
          <w:w w:val="105"/>
        </w:rPr>
        <w:t>eye</w:t>
      </w:r>
      <w:r>
        <w:rPr>
          <w:color w:val="007DC5"/>
          <w:spacing w:val="-17"/>
          <w:w w:val="105"/>
        </w:rPr>
        <w:t xml:space="preserve"> </w:t>
      </w:r>
      <w:r>
        <w:rPr>
          <w:color w:val="007DC5"/>
          <w:w w:val="105"/>
        </w:rPr>
        <w:t>and</w:t>
      </w:r>
      <w:r>
        <w:rPr>
          <w:color w:val="007DC5"/>
          <w:spacing w:val="-17"/>
          <w:w w:val="105"/>
        </w:rPr>
        <w:t xml:space="preserve"> </w:t>
      </w:r>
      <w:r>
        <w:rPr>
          <w:color w:val="007DC5"/>
          <w:w w:val="105"/>
        </w:rPr>
        <w:t>ear</w:t>
      </w:r>
      <w:r>
        <w:rPr>
          <w:color w:val="007DC5"/>
          <w:spacing w:val="-17"/>
          <w:w w:val="105"/>
        </w:rPr>
        <w:t xml:space="preserve"> </w:t>
      </w:r>
      <w:r>
        <w:rPr>
          <w:color w:val="007DC5"/>
          <w:w w:val="105"/>
        </w:rPr>
        <w:t>health</w:t>
      </w:r>
      <w:r>
        <w:rPr>
          <w:color w:val="007DC5"/>
          <w:spacing w:val="-17"/>
          <w:w w:val="105"/>
        </w:rPr>
        <w:t xml:space="preserve"> </w:t>
      </w:r>
      <w:r>
        <w:rPr>
          <w:color w:val="007DC5"/>
          <w:spacing w:val="-3"/>
          <w:w w:val="105"/>
        </w:rPr>
        <w:t>care.</w:t>
      </w:r>
    </w:p>
    <w:p w:rsidR="00E95F8B" w:rsidRDefault="003F3D50">
      <w:pPr>
        <w:pStyle w:val="Heading4"/>
        <w:spacing w:before="1" w:line="223" w:lineRule="auto"/>
        <w:ind w:right="1236"/>
      </w:pPr>
      <w:r>
        <w:rPr>
          <w:color w:val="007DC5"/>
          <w:w w:val="105"/>
        </w:rPr>
        <w:t>In</w:t>
      </w:r>
      <w:r>
        <w:rPr>
          <w:color w:val="007DC5"/>
          <w:spacing w:val="-33"/>
          <w:w w:val="105"/>
        </w:rPr>
        <w:t xml:space="preserve"> </w:t>
      </w:r>
      <w:r>
        <w:rPr>
          <w:color w:val="007DC5"/>
          <w:spacing w:val="-7"/>
          <w:w w:val="105"/>
        </w:rPr>
        <w:t>2017–18,</w:t>
      </w:r>
      <w:r>
        <w:rPr>
          <w:color w:val="007DC5"/>
          <w:spacing w:val="-49"/>
          <w:w w:val="105"/>
        </w:rPr>
        <w:t xml:space="preserve"> </w:t>
      </w:r>
      <w:r>
        <w:rPr>
          <w:color w:val="007DC5"/>
          <w:w w:val="105"/>
        </w:rPr>
        <w:t>the</w:t>
      </w:r>
      <w:r>
        <w:rPr>
          <w:color w:val="007DC5"/>
          <w:spacing w:val="-33"/>
          <w:w w:val="105"/>
        </w:rPr>
        <w:t xml:space="preserve"> </w:t>
      </w:r>
      <w:r>
        <w:rPr>
          <w:color w:val="007DC5"/>
          <w:spacing w:val="-3"/>
          <w:w w:val="105"/>
        </w:rPr>
        <w:t>Eye</w:t>
      </w:r>
      <w:r>
        <w:rPr>
          <w:color w:val="007DC5"/>
          <w:spacing w:val="-33"/>
          <w:w w:val="105"/>
        </w:rPr>
        <w:t xml:space="preserve"> </w:t>
      </w:r>
      <w:r>
        <w:rPr>
          <w:color w:val="007DC5"/>
          <w:w w:val="105"/>
        </w:rPr>
        <w:t>and</w:t>
      </w:r>
      <w:r>
        <w:rPr>
          <w:color w:val="007DC5"/>
          <w:spacing w:val="-33"/>
          <w:w w:val="105"/>
        </w:rPr>
        <w:t xml:space="preserve"> </w:t>
      </w:r>
      <w:r>
        <w:rPr>
          <w:color w:val="007DC5"/>
          <w:w w:val="105"/>
        </w:rPr>
        <w:t>Ear</w:t>
      </w:r>
      <w:r>
        <w:rPr>
          <w:color w:val="007DC5"/>
          <w:spacing w:val="-33"/>
          <w:w w:val="105"/>
        </w:rPr>
        <w:t xml:space="preserve"> </w:t>
      </w:r>
      <w:r>
        <w:rPr>
          <w:color w:val="007DC5"/>
          <w:w w:val="105"/>
        </w:rPr>
        <w:t>cared</w:t>
      </w:r>
      <w:r>
        <w:rPr>
          <w:color w:val="007DC5"/>
          <w:spacing w:val="-33"/>
          <w:w w:val="105"/>
        </w:rPr>
        <w:t xml:space="preserve"> </w:t>
      </w:r>
      <w:r>
        <w:rPr>
          <w:color w:val="007DC5"/>
          <w:w w:val="105"/>
        </w:rPr>
        <w:t>for</w:t>
      </w:r>
      <w:r>
        <w:rPr>
          <w:color w:val="007DC5"/>
          <w:spacing w:val="-33"/>
          <w:w w:val="105"/>
        </w:rPr>
        <w:t xml:space="preserve"> </w:t>
      </w:r>
      <w:r>
        <w:rPr>
          <w:color w:val="007DC5"/>
          <w:w w:val="105"/>
        </w:rPr>
        <w:t>approximately</w:t>
      </w:r>
      <w:r>
        <w:rPr>
          <w:color w:val="007DC5"/>
          <w:spacing w:val="-33"/>
          <w:w w:val="105"/>
        </w:rPr>
        <w:t xml:space="preserve"> </w:t>
      </w:r>
      <w:r>
        <w:rPr>
          <w:color w:val="007DC5"/>
          <w:w w:val="105"/>
        </w:rPr>
        <w:t>220,000 patients throughout Victoria and continued to improve its operational</w:t>
      </w:r>
      <w:r>
        <w:rPr>
          <w:color w:val="007DC5"/>
          <w:spacing w:val="-30"/>
          <w:w w:val="105"/>
        </w:rPr>
        <w:t xml:space="preserve"> </w:t>
      </w:r>
      <w:r>
        <w:rPr>
          <w:color w:val="007DC5"/>
          <w:w w:val="105"/>
        </w:rPr>
        <w:t>and</w:t>
      </w:r>
      <w:r>
        <w:rPr>
          <w:color w:val="007DC5"/>
          <w:spacing w:val="-30"/>
          <w:w w:val="105"/>
        </w:rPr>
        <w:t xml:space="preserve"> </w:t>
      </w:r>
      <w:r>
        <w:rPr>
          <w:color w:val="007DC5"/>
          <w:w w:val="105"/>
        </w:rPr>
        <w:t>financial</w:t>
      </w:r>
      <w:r>
        <w:rPr>
          <w:color w:val="007DC5"/>
          <w:spacing w:val="-30"/>
          <w:w w:val="105"/>
        </w:rPr>
        <w:t xml:space="preserve"> </w:t>
      </w:r>
      <w:r>
        <w:rPr>
          <w:color w:val="007DC5"/>
          <w:w w:val="105"/>
        </w:rPr>
        <w:t>performance.</w:t>
      </w:r>
    </w:p>
    <w:p w:rsidR="00E95F8B" w:rsidRDefault="00E95F8B">
      <w:pPr>
        <w:pStyle w:val="BodyText"/>
        <w:spacing w:before="7"/>
        <w:rPr>
          <w:rFonts w:ascii="Tahoma"/>
        </w:rPr>
      </w:pPr>
    </w:p>
    <w:p w:rsidR="00E95F8B" w:rsidRDefault="00E95F8B">
      <w:pPr>
        <w:rPr>
          <w:rFonts w:ascii="Tahoma"/>
        </w:rPr>
        <w:sectPr w:rsidR="00E95F8B">
          <w:pgSz w:w="11910" w:h="16840"/>
          <w:pgMar w:top="0" w:right="0" w:bottom="0" w:left="0" w:header="720" w:footer="720" w:gutter="0"/>
          <w:cols w:space="720"/>
        </w:sectPr>
      </w:pPr>
    </w:p>
    <w:p w:rsidR="00E95F8B" w:rsidRDefault="003F3D50">
      <w:pPr>
        <w:spacing w:before="175" w:line="208" w:lineRule="exact"/>
        <w:ind w:left="1700"/>
        <w:rPr>
          <w:rFonts w:ascii="Trebuchet MS"/>
          <w:b/>
          <w:sz w:val="18"/>
        </w:rPr>
      </w:pPr>
      <w:r>
        <w:rPr>
          <w:rFonts w:ascii="Trebuchet MS"/>
          <w:b/>
          <w:color w:val="007DC5"/>
          <w:sz w:val="18"/>
        </w:rPr>
        <w:t>Vision</w:t>
      </w:r>
    </w:p>
    <w:p w:rsidR="00E95F8B" w:rsidRDefault="003F3D50">
      <w:pPr>
        <w:pStyle w:val="BodyText"/>
        <w:spacing w:line="220" w:lineRule="exact"/>
        <w:ind w:left="1700"/>
      </w:pPr>
      <w:proofErr w:type="gramStart"/>
      <w:r>
        <w:t>Improving</w:t>
      </w:r>
      <w:r>
        <w:rPr>
          <w:spacing w:val="-36"/>
        </w:rPr>
        <w:t xml:space="preserve"> </w:t>
      </w:r>
      <w:r>
        <w:t>quality</w:t>
      </w:r>
      <w:r>
        <w:rPr>
          <w:spacing w:val="-36"/>
        </w:rPr>
        <w:t xml:space="preserve"> </w:t>
      </w:r>
      <w:r>
        <w:t>of</w:t>
      </w:r>
      <w:r>
        <w:rPr>
          <w:spacing w:val="-36"/>
        </w:rPr>
        <w:t xml:space="preserve"> </w:t>
      </w:r>
      <w:r>
        <w:t>life</w:t>
      </w:r>
      <w:r>
        <w:rPr>
          <w:spacing w:val="-36"/>
        </w:rPr>
        <w:t xml:space="preserve"> </w:t>
      </w:r>
      <w:r>
        <w:t>through</w:t>
      </w:r>
      <w:r>
        <w:rPr>
          <w:spacing w:val="-36"/>
        </w:rPr>
        <w:t xml:space="preserve"> </w:t>
      </w:r>
      <w:r>
        <w:t>caring</w:t>
      </w:r>
      <w:r>
        <w:rPr>
          <w:spacing w:val="-36"/>
        </w:rPr>
        <w:t xml:space="preserve"> </w:t>
      </w:r>
      <w:r>
        <w:t>for</w:t>
      </w:r>
      <w:r>
        <w:rPr>
          <w:spacing w:val="-36"/>
        </w:rPr>
        <w:t xml:space="preserve"> </w:t>
      </w:r>
      <w:r>
        <w:t>the</w:t>
      </w:r>
      <w:r>
        <w:rPr>
          <w:spacing w:val="-36"/>
        </w:rPr>
        <w:t xml:space="preserve"> </w:t>
      </w:r>
      <w:r>
        <w:t>senses.</w:t>
      </w:r>
      <w:proofErr w:type="gramEnd"/>
    </w:p>
    <w:p w:rsidR="00E95F8B" w:rsidRDefault="003F3D50">
      <w:pPr>
        <w:spacing w:before="182" w:line="208" w:lineRule="exact"/>
        <w:ind w:left="1700"/>
        <w:rPr>
          <w:rFonts w:ascii="Trebuchet MS"/>
          <w:b/>
          <w:sz w:val="18"/>
        </w:rPr>
      </w:pPr>
      <w:r>
        <w:rPr>
          <w:rFonts w:ascii="Trebuchet MS"/>
          <w:b/>
          <w:color w:val="007DC5"/>
          <w:w w:val="110"/>
          <w:sz w:val="18"/>
        </w:rPr>
        <w:t>Mission</w:t>
      </w:r>
    </w:p>
    <w:p w:rsidR="00E95F8B" w:rsidRDefault="003F3D50">
      <w:pPr>
        <w:pStyle w:val="BodyText"/>
        <w:ind w:left="1700" w:right="585"/>
      </w:pPr>
      <w:r>
        <w:rPr>
          <w:w w:val="95"/>
        </w:rPr>
        <w:t>We</w:t>
      </w:r>
      <w:r>
        <w:rPr>
          <w:spacing w:val="-29"/>
          <w:w w:val="95"/>
        </w:rPr>
        <w:t xml:space="preserve"> </w:t>
      </w:r>
      <w:r>
        <w:rPr>
          <w:w w:val="95"/>
        </w:rPr>
        <w:t>aspire</w:t>
      </w:r>
      <w:r>
        <w:rPr>
          <w:spacing w:val="-29"/>
          <w:w w:val="95"/>
        </w:rPr>
        <w:t xml:space="preserve"> </w:t>
      </w:r>
      <w:r>
        <w:rPr>
          <w:w w:val="95"/>
        </w:rPr>
        <w:t>to</w:t>
      </w:r>
      <w:r>
        <w:rPr>
          <w:spacing w:val="-29"/>
          <w:w w:val="95"/>
        </w:rPr>
        <w:t xml:space="preserve"> </w:t>
      </w:r>
      <w:r>
        <w:rPr>
          <w:w w:val="95"/>
        </w:rPr>
        <w:t>be</w:t>
      </w:r>
      <w:r>
        <w:rPr>
          <w:spacing w:val="-29"/>
          <w:w w:val="95"/>
        </w:rPr>
        <w:t xml:space="preserve"> </w:t>
      </w:r>
      <w:r>
        <w:rPr>
          <w:w w:val="95"/>
        </w:rPr>
        <w:t>the</w:t>
      </w:r>
      <w:r>
        <w:rPr>
          <w:spacing w:val="-29"/>
          <w:w w:val="95"/>
        </w:rPr>
        <w:t xml:space="preserve"> </w:t>
      </w:r>
      <w:r>
        <w:rPr>
          <w:w w:val="95"/>
        </w:rPr>
        <w:t>world’s</w:t>
      </w:r>
      <w:r>
        <w:rPr>
          <w:spacing w:val="-29"/>
          <w:w w:val="95"/>
        </w:rPr>
        <w:t xml:space="preserve"> </w:t>
      </w:r>
      <w:r>
        <w:rPr>
          <w:w w:val="95"/>
        </w:rPr>
        <w:t>leading</w:t>
      </w:r>
      <w:r>
        <w:rPr>
          <w:spacing w:val="-29"/>
          <w:w w:val="95"/>
        </w:rPr>
        <w:t xml:space="preserve"> </w:t>
      </w:r>
      <w:r>
        <w:rPr>
          <w:w w:val="95"/>
        </w:rPr>
        <w:t>eye</w:t>
      </w:r>
      <w:r>
        <w:rPr>
          <w:spacing w:val="-29"/>
          <w:w w:val="95"/>
        </w:rPr>
        <w:t xml:space="preserve"> </w:t>
      </w:r>
      <w:r>
        <w:rPr>
          <w:w w:val="95"/>
        </w:rPr>
        <w:t>and</w:t>
      </w:r>
      <w:r>
        <w:rPr>
          <w:spacing w:val="-29"/>
          <w:w w:val="95"/>
        </w:rPr>
        <w:t xml:space="preserve"> </w:t>
      </w:r>
      <w:r>
        <w:rPr>
          <w:w w:val="95"/>
        </w:rPr>
        <w:t xml:space="preserve">ear </w:t>
      </w:r>
      <w:r>
        <w:t>hospital</w:t>
      </w:r>
      <w:r>
        <w:rPr>
          <w:spacing w:val="-13"/>
        </w:rPr>
        <w:t xml:space="preserve"> </w:t>
      </w:r>
      <w:r>
        <w:t>by:</w:t>
      </w:r>
    </w:p>
    <w:p w:rsidR="00E95F8B" w:rsidRDefault="003F3D50">
      <w:pPr>
        <w:pStyle w:val="ListParagraph"/>
        <w:numPr>
          <w:ilvl w:val="0"/>
          <w:numId w:val="41"/>
        </w:numPr>
        <w:tabs>
          <w:tab w:val="left" w:pos="1928"/>
        </w:tabs>
        <w:spacing w:before="168"/>
        <w:rPr>
          <w:rFonts w:ascii="Century Gothic"/>
          <w:sz w:val="18"/>
        </w:rPr>
      </w:pPr>
      <w:r>
        <w:rPr>
          <w:rFonts w:ascii="Century Gothic"/>
          <w:sz w:val="18"/>
        </w:rPr>
        <w:t>Excelling in specialist</w:t>
      </w:r>
      <w:r>
        <w:rPr>
          <w:rFonts w:ascii="Century Gothic"/>
          <w:spacing w:val="-38"/>
          <w:sz w:val="18"/>
        </w:rPr>
        <w:t xml:space="preserve"> </w:t>
      </w:r>
      <w:r>
        <w:rPr>
          <w:rFonts w:ascii="Century Gothic"/>
          <w:sz w:val="18"/>
        </w:rPr>
        <w:t>services</w:t>
      </w:r>
    </w:p>
    <w:p w:rsidR="00E95F8B" w:rsidRDefault="003F3D50">
      <w:pPr>
        <w:pStyle w:val="ListParagraph"/>
        <w:numPr>
          <w:ilvl w:val="0"/>
          <w:numId w:val="41"/>
        </w:numPr>
        <w:tabs>
          <w:tab w:val="left" w:pos="1928"/>
        </w:tabs>
        <w:spacing w:before="56"/>
        <w:ind w:right="376"/>
        <w:rPr>
          <w:rFonts w:ascii="Century Gothic"/>
          <w:sz w:val="18"/>
        </w:rPr>
      </w:pPr>
      <w:r>
        <w:rPr>
          <w:rFonts w:ascii="Century Gothic"/>
          <w:w w:val="95"/>
          <w:sz w:val="18"/>
        </w:rPr>
        <w:t>Integrating</w:t>
      </w:r>
      <w:r>
        <w:rPr>
          <w:rFonts w:ascii="Century Gothic"/>
          <w:spacing w:val="-26"/>
          <w:w w:val="95"/>
          <w:sz w:val="18"/>
        </w:rPr>
        <w:t xml:space="preserve"> </w:t>
      </w:r>
      <w:r>
        <w:rPr>
          <w:rFonts w:ascii="Century Gothic"/>
          <w:w w:val="95"/>
          <w:sz w:val="18"/>
        </w:rPr>
        <w:t>teaching</w:t>
      </w:r>
      <w:r>
        <w:rPr>
          <w:rFonts w:ascii="Century Gothic"/>
          <w:spacing w:val="-26"/>
          <w:w w:val="95"/>
          <w:sz w:val="18"/>
        </w:rPr>
        <w:t xml:space="preserve"> </w:t>
      </w:r>
      <w:r>
        <w:rPr>
          <w:rFonts w:ascii="Century Gothic"/>
          <w:w w:val="95"/>
          <w:sz w:val="18"/>
        </w:rPr>
        <w:t>and</w:t>
      </w:r>
      <w:r>
        <w:rPr>
          <w:rFonts w:ascii="Century Gothic"/>
          <w:spacing w:val="-26"/>
          <w:w w:val="95"/>
          <w:sz w:val="18"/>
        </w:rPr>
        <w:t xml:space="preserve"> </w:t>
      </w:r>
      <w:r>
        <w:rPr>
          <w:rFonts w:ascii="Century Gothic"/>
          <w:w w:val="95"/>
          <w:sz w:val="18"/>
        </w:rPr>
        <w:t>research</w:t>
      </w:r>
      <w:r>
        <w:rPr>
          <w:rFonts w:ascii="Century Gothic"/>
          <w:spacing w:val="-26"/>
          <w:w w:val="95"/>
          <w:sz w:val="18"/>
        </w:rPr>
        <w:t xml:space="preserve"> </w:t>
      </w:r>
      <w:r>
        <w:rPr>
          <w:rFonts w:ascii="Century Gothic"/>
          <w:w w:val="95"/>
          <w:sz w:val="18"/>
        </w:rPr>
        <w:t>with</w:t>
      </w:r>
      <w:r>
        <w:rPr>
          <w:rFonts w:ascii="Century Gothic"/>
          <w:spacing w:val="-26"/>
          <w:w w:val="95"/>
          <w:sz w:val="18"/>
        </w:rPr>
        <w:t xml:space="preserve"> </w:t>
      </w:r>
      <w:r>
        <w:rPr>
          <w:rFonts w:ascii="Century Gothic"/>
          <w:w w:val="95"/>
          <w:sz w:val="18"/>
        </w:rPr>
        <w:t xml:space="preserve">clinical </w:t>
      </w:r>
      <w:r>
        <w:rPr>
          <w:rFonts w:ascii="Century Gothic"/>
          <w:sz w:val="18"/>
        </w:rPr>
        <w:t>services</w:t>
      </w:r>
    </w:p>
    <w:p w:rsidR="00E95F8B" w:rsidRDefault="003F3D50">
      <w:pPr>
        <w:pStyle w:val="ListParagraph"/>
        <w:numPr>
          <w:ilvl w:val="0"/>
          <w:numId w:val="41"/>
        </w:numPr>
        <w:tabs>
          <w:tab w:val="left" w:pos="1928"/>
        </w:tabs>
        <w:spacing w:before="55"/>
        <w:rPr>
          <w:rFonts w:ascii="Century Gothic"/>
          <w:sz w:val="18"/>
        </w:rPr>
      </w:pPr>
      <w:r>
        <w:rPr>
          <w:rFonts w:ascii="Century Gothic"/>
          <w:sz w:val="18"/>
        </w:rPr>
        <w:t>Leading workforce</w:t>
      </w:r>
      <w:r>
        <w:rPr>
          <w:rFonts w:ascii="Century Gothic"/>
          <w:spacing w:val="-33"/>
          <w:sz w:val="18"/>
        </w:rPr>
        <w:t xml:space="preserve"> </w:t>
      </w:r>
      <w:r>
        <w:rPr>
          <w:rFonts w:ascii="Century Gothic"/>
          <w:sz w:val="18"/>
        </w:rPr>
        <w:t>capability</w:t>
      </w:r>
    </w:p>
    <w:p w:rsidR="00E95F8B" w:rsidRDefault="003F3D50">
      <w:pPr>
        <w:pStyle w:val="ListParagraph"/>
        <w:numPr>
          <w:ilvl w:val="0"/>
          <w:numId w:val="41"/>
        </w:numPr>
        <w:tabs>
          <w:tab w:val="left" w:pos="1928"/>
        </w:tabs>
        <w:spacing w:before="56"/>
        <w:rPr>
          <w:rFonts w:ascii="Century Gothic"/>
          <w:sz w:val="18"/>
        </w:rPr>
      </w:pPr>
      <w:r>
        <w:rPr>
          <w:rFonts w:ascii="Century Gothic"/>
          <w:sz w:val="18"/>
        </w:rPr>
        <w:t>Partnering</w:t>
      </w:r>
      <w:r>
        <w:rPr>
          <w:rFonts w:ascii="Century Gothic"/>
          <w:spacing w:val="-21"/>
          <w:sz w:val="18"/>
        </w:rPr>
        <w:t xml:space="preserve"> </w:t>
      </w:r>
      <w:r>
        <w:rPr>
          <w:rFonts w:ascii="Century Gothic"/>
          <w:sz w:val="18"/>
        </w:rPr>
        <w:t>with</w:t>
      </w:r>
      <w:r>
        <w:rPr>
          <w:rFonts w:ascii="Century Gothic"/>
          <w:spacing w:val="-21"/>
          <w:sz w:val="18"/>
        </w:rPr>
        <w:t xml:space="preserve"> </w:t>
      </w:r>
      <w:r>
        <w:rPr>
          <w:rFonts w:ascii="Century Gothic"/>
          <w:sz w:val="18"/>
        </w:rPr>
        <w:t>consumers</w:t>
      </w:r>
      <w:r>
        <w:rPr>
          <w:rFonts w:ascii="Century Gothic"/>
          <w:spacing w:val="-21"/>
          <w:sz w:val="18"/>
        </w:rPr>
        <w:t xml:space="preserve"> </w:t>
      </w:r>
      <w:r>
        <w:rPr>
          <w:rFonts w:ascii="Century Gothic"/>
          <w:sz w:val="18"/>
        </w:rPr>
        <w:t>and</w:t>
      </w:r>
      <w:r>
        <w:rPr>
          <w:rFonts w:ascii="Century Gothic"/>
          <w:spacing w:val="-21"/>
          <w:sz w:val="18"/>
        </w:rPr>
        <w:t xml:space="preserve"> </w:t>
      </w:r>
      <w:r>
        <w:rPr>
          <w:rFonts w:ascii="Century Gothic"/>
          <w:sz w:val="18"/>
        </w:rPr>
        <w:t>communities</w:t>
      </w:r>
    </w:p>
    <w:p w:rsidR="00E95F8B" w:rsidRDefault="003F3D50">
      <w:pPr>
        <w:pStyle w:val="ListParagraph"/>
        <w:numPr>
          <w:ilvl w:val="0"/>
          <w:numId w:val="41"/>
        </w:numPr>
        <w:tabs>
          <w:tab w:val="left" w:pos="1928"/>
        </w:tabs>
        <w:spacing w:before="124"/>
        <w:rPr>
          <w:rFonts w:ascii="Century Gothic"/>
          <w:sz w:val="18"/>
        </w:rPr>
      </w:pPr>
      <w:r>
        <w:rPr>
          <w:rFonts w:ascii="Century Gothic"/>
          <w:sz w:val="18"/>
        </w:rPr>
        <w:t>Building</w:t>
      </w:r>
      <w:r>
        <w:rPr>
          <w:rFonts w:ascii="Century Gothic"/>
          <w:spacing w:val="-13"/>
          <w:sz w:val="18"/>
        </w:rPr>
        <w:t xml:space="preserve"> </w:t>
      </w:r>
      <w:r>
        <w:rPr>
          <w:rFonts w:ascii="Century Gothic"/>
          <w:sz w:val="18"/>
        </w:rPr>
        <w:t>a</w:t>
      </w:r>
      <w:r>
        <w:rPr>
          <w:rFonts w:ascii="Century Gothic"/>
          <w:spacing w:val="-13"/>
          <w:sz w:val="18"/>
        </w:rPr>
        <w:t xml:space="preserve"> </w:t>
      </w:r>
      <w:r>
        <w:rPr>
          <w:rFonts w:ascii="Century Gothic"/>
          <w:sz w:val="18"/>
        </w:rPr>
        <w:t>sustainable</w:t>
      </w:r>
      <w:r>
        <w:rPr>
          <w:rFonts w:ascii="Century Gothic"/>
          <w:spacing w:val="-13"/>
          <w:sz w:val="18"/>
        </w:rPr>
        <w:t xml:space="preserve"> </w:t>
      </w:r>
      <w:r>
        <w:rPr>
          <w:rFonts w:ascii="Century Gothic"/>
          <w:sz w:val="18"/>
        </w:rPr>
        <w:t>future</w:t>
      </w:r>
    </w:p>
    <w:p w:rsidR="00E95F8B" w:rsidRDefault="003F3D50">
      <w:pPr>
        <w:spacing w:before="107" w:line="252" w:lineRule="auto"/>
        <w:ind w:left="277" w:right="4792"/>
        <w:rPr>
          <w:rFonts w:ascii="Trebuchet MS"/>
          <w:b/>
          <w:sz w:val="18"/>
        </w:rPr>
      </w:pPr>
      <w:r>
        <w:br w:type="column"/>
      </w:r>
      <w:r>
        <w:rPr>
          <w:rFonts w:ascii="Trebuchet MS"/>
          <w:b/>
          <w:color w:val="007DC5"/>
          <w:sz w:val="18"/>
        </w:rPr>
        <w:t xml:space="preserve">Values </w:t>
      </w:r>
      <w:r>
        <w:rPr>
          <w:rFonts w:ascii="Trebuchet MS"/>
          <w:b/>
          <w:sz w:val="18"/>
        </w:rPr>
        <w:t>Integrity</w:t>
      </w:r>
    </w:p>
    <w:p w:rsidR="00E95F8B" w:rsidRDefault="003F3D50">
      <w:pPr>
        <w:pStyle w:val="BodyText"/>
        <w:ind w:left="277" w:right="858"/>
      </w:pPr>
      <w:r>
        <w:t xml:space="preserve">We act ethically, accept personal accountability, </w:t>
      </w:r>
      <w:r>
        <w:rPr>
          <w:w w:val="90"/>
        </w:rPr>
        <w:t xml:space="preserve">communicate openly and honestly and treat everyone </w:t>
      </w:r>
      <w:r>
        <w:t>with trust and respect.</w:t>
      </w:r>
    </w:p>
    <w:p w:rsidR="00E95F8B" w:rsidRDefault="003F3D50">
      <w:pPr>
        <w:spacing w:before="169" w:line="208" w:lineRule="exact"/>
        <w:ind w:left="277"/>
        <w:rPr>
          <w:rFonts w:ascii="Trebuchet MS"/>
          <w:b/>
          <w:sz w:val="18"/>
        </w:rPr>
      </w:pPr>
      <w:r>
        <w:rPr>
          <w:rFonts w:ascii="Trebuchet MS"/>
          <w:b/>
          <w:sz w:val="18"/>
        </w:rPr>
        <w:t>Care</w:t>
      </w:r>
    </w:p>
    <w:p w:rsidR="00E95F8B" w:rsidRDefault="003F3D50">
      <w:pPr>
        <w:pStyle w:val="BodyText"/>
        <w:ind w:left="277" w:right="1389"/>
      </w:pPr>
      <w:r>
        <w:rPr>
          <w:w w:val="95"/>
        </w:rPr>
        <w:t>We</w:t>
      </w:r>
      <w:r>
        <w:rPr>
          <w:spacing w:val="-19"/>
          <w:w w:val="95"/>
        </w:rPr>
        <w:t xml:space="preserve"> </w:t>
      </w:r>
      <w:r>
        <w:rPr>
          <w:w w:val="95"/>
        </w:rPr>
        <w:t>treat</w:t>
      </w:r>
      <w:r>
        <w:rPr>
          <w:spacing w:val="-19"/>
          <w:w w:val="95"/>
        </w:rPr>
        <w:t xml:space="preserve"> </w:t>
      </w:r>
      <w:r>
        <w:rPr>
          <w:w w:val="95"/>
        </w:rPr>
        <w:t>patients</w:t>
      </w:r>
      <w:r>
        <w:rPr>
          <w:spacing w:val="-19"/>
          <w:w w:val="95"/>
        </w:rPr>
        <w:t xml:space="preserve"> </w:t>
      </w:r>
      <w:r>
        <w:rPr>
          <w:w w:val="95"/>
        </w:rPr>
        <w:t>with</w:t>
      </w:r>
      <w:r>
        <w:rPr>
          <w:spacing w:val="-19"/>
          <w:w w:val="95"/>
        </w:rPr>
        <w:t xml:space="preserve"> </w:t>
      </w:r>
      <w:r>
        <w:rPr>
          <w:w w:val="95"/>
        </w:rPr>
        <w:t>respect,</w:t>
      </w:r>
      <w:r>
        <w:rPr>
          <w:spacing w:val="-26"/>
          <w:w w:val="95"/>
        </w:rPr>
        <w:t xml:space="preserve"> </w:t>
      </w:r>
      <w:r>
        <w:rPr>
          <w:w w:val="95"/>
        </w:rPr>
        <w:t>are</w:t>
      </w:r>
      <w:r>
        <w:rPr>
          <w:spacing w:val="-19"/>
          <w:w w:val="95"/>
        </w:rPr>
        <w:t xml:space="preserve"> </w:t>
      </w:r>
      <w:r>
        <w:rPr>
          <w:w w:val="95"/>
        </w:rPr>
        <w:t xml:space="preserve">compassionate, </w:t>
      </w:r>
      <w:r>
        <w:t>thoughtful and responsive to their needs and sensitive to</w:t>
      </w:r>
      <w:r>
        <w:rPr>
          <w:spacing w:val="-24"/>
        </w:rPr>
        <w:t xml:space="preserve"> </w:t>
      </w:r>
      <w:r>
        <w:rPr>
          <w:spacing w:val="-3"/>
        </w:rPr>
        <w:t>diversity.</w:t>
      </w:r>
    </w:p>
    <w:p w:rsidR="00E95F8B" w:rsidRDefault="003F3D50">
      <w:pPr>
        <w:spacing w:before="180" w:line="208" w:lineRule="exact"/>
        <w:ind w:left="277"/>
        <w:rPr>
          <w:rFonts w:ascii="Trebuchet MS"/>
          <w:b/>
          <w:sz w:val="18"/>
        </w:rPr>
      </w:pPr>
      <w:r>
        <w:rPr>
          <w:rFonts w:ascii="Trebuchet MS"/>
          <w:b/>
          <w:sz w:val="18"/>
        </w:rPr>
        <w:t>Teamwork</w:t>
      </w:r>
    </w:p>
    <w:p w:rsidR="00E95F8B" w:rsidRDefault="003F3D50">
      <w:pPr>
        <w:pStyle w:val="BodyText"/>
        <w:ind w:left="277" w:right="1186"/>
      </w:pPr>
      <w:r>
        <w:t>We</w:t>
      </w:r>
      <w:r>
        <w:rPr>
          <w:spacing w:val="-36"/>
        </w:rPr>
        <w:t xml:space="preserve"> </w:t>
      </w:r>
      <w:r>
        <w:t>communicate</w:t>
      </w:r>
      <w:r>
        <w:rPr>
          <w:spacing w:val="-36"/>
        </w:rPr>
        <w:t xml:space="preserve"> </w:t>
      </w:r>
      <w:r>
        <w:rPr>
          <w:spacing w:val="-3"/>
        </w:rPr>
        <w:t>openly,</w:t>
      </w:r>
      <w:r>
        <w:rPr>
          <w:spacing w:val="-40"/>
        </w:rPr>
        <w:t xml:space="preserve"> </w:t>
      </w:r>
      <w:r>
        <w:t>respect</w:t>
      </w:r>
      <w:r>
        <w:rPr>
          <w:spacing w:val="-36"/>
        </w:rPr>
        <w:t xml:space="preserve"> </w:t>
      </w:r>
      <w:r>
        <w:t>diversity</w:t>
      </w:r>
      <w:r>
        <w:rPr>
          <w:spacing w:val="-36"/>
        </w:rPr>
        <w:t xml:space="preserve"> </w:t>
      </w:r>
      <w:r>
        <w:t>of</w:t>
      </w:r>
      <w:r>
        <w:rPr>
          <w:spacing w:val="-36"/>
        </w:rPr>
        <w:t xml:space="preserve"> </w:t>
      </w:r>
      <w:r>
        <w:t xml:space="preserve">views and skills and work effectively with partners and in </w:t>
      </w:r>
      <w:r>
        <w:rPr>
          <w:w w:val="95"/>
        </w:rPr>
        <w:t xml:space="preserve">multi-disciplinary teams to deliver the best outcomes </w:t>
      </w:r>
      <w:r>
        <w:t>for</w:t>
      </w:r>
      <w:r>
        <w:rPr>
          <w:spacing w:val="-13"/>
        </w:rPr>
        <w:t xml:space="preserve"> </w:t>
      </w:r>
      <w:r>
        <w:t>patients.</w:t>
      </w:r>
    </w:p>
    <w:p w:rsidR="00E95F8B" w:rsidRDefault="003F3D50">
      <w:pPr>
        <w:spacing w:before="179" w:line="208" w:lineRule="exact"/>
        <w:ind w:left="277"/>
        <w:rPr>
          <w:rFonts w:ascii="Trebuchet MS"/>
          <w:b/>
          <w:sz w:val="18"/>
        </w:rPr>
      </w:pPr>
      <w:r>
        <w:rPr>
          <w:rFonts w:ascii="Trebuchet MS"/>
          <w:b/>
          <w:sz w:val="18"/>
        </w:rPr>
        <w:t>Excellence</w:t>
      </w:r>
    </w:p>
    <w:p w:rsidR="00E95F8B" w:rsidRDefault="003F3D50">
      <w:pPr>
        <w:pStyle w:val="BodyText"/>
        <w:ind w:left="277" w:right="1435"/>
      </w:pPr>
      <w:r>
        <w:t xml:space="preserve">We give our personal best at all times, deliver </w:t>
      </w:r>
      <w:r>
        <w:rPr>
          <w:w w:val="95"/>
        </w:rPr>
        <w:t>exemplary</w:t>
      </w:r>
      <w:r>
        <w:rPr>
          <w:spacing w:val="-29"/>
          <w:w w:val="95"/>
        </w:rPr>
        <w:t xml:space="preserve"> </w:t>
      </w:r>
      <w:r>
        <w:rPr>
          <w:w w:val="95"/>
        </w:rPr>
        <w:t>customer</w:t>
      </w:r>
      <w:r>
        <w:rPr>
          <w:spacing w:val="-29"/>
          <w:w w:val="95"/>
        </w:rPr>
        <w:t xml:space="preserve"> </w:t>
      </w:r>
      <w:r>
        <w:rPr>
          <w:w w:val="95"/>
        </w:rPr>
        <w:t>service,</w:t>
      </w:r>
      <w:r>
        <w:rPr>
          <w:spacing w:val="-34"/>
          <w:w w:val="95"/>
        </w:rPr>
        <w:t xml:space="preserve"> </w:t>
      </w:r>
      <w:r>
        <w:rPr>
          <w:w w:val="95"/>
        </w:rPr>
        <w:t>monitor</w:t>
      </w:r>
      <w:r>
        <w:rPr>
          <w:spacing w:val="-29"/>
          <w:w w:val="95"/>
        </w:rPr>
        <w:t xml:space="preserve"> </w:t>
      </w:r>
      <w:r>
        <w:rPr>
          <w:w w:val="95"/>
        </w:rPr>
        <w:t xml:space="preserve">performance </w:t>
      </w:r>
      <w:r>
        <w:t>and</w:t>
      </w:r>
      <w:r>
        <w:rPr>
          <w:spacing w:val="-24"/>
        </w:rPr>
        <w:t xml:space="preserve"> </w:t>
      </w:r>
      <w:r>
        <w:t>seek</w:t>
      </w:r>
      <w:r>
        <w:rPr>
          <w:spacing w:val="-24"/>
        </w:rPr>
        <w:t xml:space="preserve"> </w:t>
      </w:r>
      <w:r>
        <w:t>leading</w:t>
      </w:r>
      <w:r>
        <w:rPr>
          <w:spacing w:val="-24"/>
        </w:rPr>
        <w:t xml:space="preserve"> </w:t>
      </w:r>
      <w:r>
        <w:t>edge</w:t>
      </w:r>
      <w:r>
        <w:rPr>
          <w:spacing w:val="-24"/>
        </w:rPr>
        <w:t xml:space="preserve"> </w:t>
      </w:r>
      <w:r>
        <w:t>ways</w:t>
      </w:r>
      <w:r>
        <w:rPr>
          <w:spacing w:val="-24"/>
        </w:rPr>
        <w:t xml:space="preserve"> </w:t>
      </w:r>
      <w:r>
        <w:t>to</w:t>
      </w:r>
      <w:r>
        <w:rPr>
          <w:spacing w:val="-24"/>
        </w:rPr>
        <w:t xml:space="preserve"> </w:t>
      </w:r>
      <w:r>
        <w:t>improve</w:t>
      </w:r>
      <w:r>
        <w:rPr>
          <w:spacing w:val="-24"/>
        </w:rPr>
        <w:t xml:space="preserve"> </w:t>
      </w:r>
      <w:r>
        <w:t>it.</w:t>
      </w:r>
    </w:p>
    <w:p w:rsidR="00E95F8B" w:rsidRDefault="00E95F8B">
      <w:pPr>
        <w:sectPr w:rsidR="00E95F8B">
          <w:type w:val="continuous"/>
          <w:pgSz w:w="11910" w:h="16840"/>
          <w:pgMar w:top="0" w:right="0" w:bottom="0" w:left="0" w:header="720" w:footer="720" w:gutter="0"/>
          <w:cols w:num="2" w:space="720" w:equalWidth="0">
            <w:col w:w="6061" w:space="40"/>
            <w:col w:w="5809"/>
          </w:cols>
        </w:sectPr>
      </w:pPr>
    </w:p>
    <w:p w:rsidR="00E95F8B" w:rsidRDefault="003F3D50">
      <w:pPr>
        <w:rPr>
          <w:sz w:val="2"/>
          <w:szCs w:val="2"/>
        </w:rPr>
      </w:pPr>
      <w:r>
        <w:pict>
          <v:group id="_x0000_s1632" style="position:absolute;margin-left:0;margin-top:730pt;width:56.7pt;height:111.9pt;z-index:251527168;mso-position-horizontal-relative:page;mso-position-vertical-relative:page" coordorigin=",14600" coordsize="1134,2238">
            <v:rect id="_x0000_s1636" style="position:absolute;top:14600;width:567;height:1134" fillcolor="#007dc5" stroked="f"/>
            <v:rect id="_x0000_s1635" style="position:absolute;top:16270;width:567;height:567" fillcolor="#61a3d9" stroked="f"/>
            <v:rect id="_x0000_s1634" style="position:absolute;left:566;top:15703;width:567;height:567" fillcolor="#008ece" stroked="f"/>
            <v:line id="_x0000_s1633" style="position:absolute" from="0,16271" to="0,16838" strokecolor="#61a3d9" strokeweight="0"/>
            <w10:wrap anchorx="page" anchory="page"/>
          </v:group>
        </w:pict>
      </w:r>
      <w:r>
        <w:pict>
          <v:group id="_x0000_s1629" style="position:absolute;margin-left:510.25pt;margin-top:728.5pt;width:85.05pt;height:113.4pt;z-index:251528192;mso-position-horizontal-relative:page;mso-position-vertical-relative:page" coordorigin="10205,14570" coordsize="1701,2268">
            <v:rect id="_x0000_s1631" style="position:absolute;left:10204;top:15137;width:1134;height:1701" fillcolor="#008ece" stroked="f"/>
            <v:rect id="_x0000_s1630" style="position:absolute;left:11338;top:14570;width:567;height:567" fillcolor="#61a3d9" stroked="f"/>
            <w10:wrap anchorx="page" anchory="page"/>
          </v:group>
        </w:pict>
      </w:r>
    </w:p>
    <w:p w:rsidR="00E95F8B" w:rsidRDefault="00E95F8B">
      <w:pPr>
        <w:rPr>
          <w:sz w:val="2"/>
          <w:szCs w:val="2"/>
        </w:rPr>
        <w:sectPr w:rsidR="00E95F8B">
          <w:type w:val="continuous"/>
          <w:pgSz w:w="11910" w:h="16840"/>
          <w:pgMar w:top="0" w:right="0" w:bottom="0" w:left="0" w:header="720" w:footer="720" w:gutter="0"/>
          <w:cols w:space="720"/>
        </w:sectPr>
      </w:pPr>
    </w:p>
    <w:p w:rsidR="00E95F8B" w:rsidRDefault="003F3D50">
      <w:pPr>
        <w:pStyle w:val="Heading1"/>
      </w:pPr>
      <w:bookmarkStart w:id="2" w:name="_TOC_250008"/>
      <w:bookmarkEnd w:id="2"/>
      <w:r>
        <w:t>Chair and CEO Report</w:t>
      </w:r>
    </w:p>
    <w:p w:rsidR="00E95F8B" w:rsidRDefault="00E95F8B">
      <w:pPr>
        <w:pStyle w:val="BodyText"/>
        <w:rPr>
          <w:rFonts w:ascii="Trebuchet MS"/>
          <w:b/>
          <w:sz w:val="48"/>
        </w:rPr>
      </w:pPr>
    </w:p>
    <w:p w:rsidR="00E95F8B" w:rsidRDefault="003F3D50">
      <w:pPr>
        <w:pStyle w:val="Heading4"/>
        <w:spacing w:line="223" w:lineRule="auto"/>
        <w:ind w:left="1133" w:right="2206"/>
      </w:pPr>
      <w:r>
        <w:pict>
          <v:group id="_x0000_s1626" style="position:absolute;left:0;text-align:left;margin-left:0;margin-top:8.35pt;width:28.35pt;height:28.35pt;z-index:251530240;mso-position-horizontal-relative:page" coordorigin=",167" coordsize="567,567">
            <v:rect id="_x0000_s1628" style="position:absolute;top:167;width:567;height:567" fillcolor="#007dc5" stroked="f"/>
            <v:shape id="_x0000_s1627" type="#_x0000_t202" style="position:absolute;top:167;width:567;height:567" filled="f" stroked="f">
              <v:textbox inset="0,0,0,0">
                <w:txbxContent>
                  <w:p w:rsidR="00E95F8B" w:rsidRDefault="003F3D50">
                    <w:pPr>
                      <w:spacing w:before="139"/>
                      <w:ind w:left="375"/>
                      <w:rPr>
                        <w:rFonts w:ascii="Tahoma"/>
                        <w:sz w:val="24"/>
                      </w:rPr>
                    </w:pPr>
                    <w:r>
                      <w:rPr>
                        <w:rFonts w:ascii="Tahoma"/>
                        <w:color w:val="FFFFFF"/>
                        <w:w w:val="102"/>
                        <w:sz w:val="24"/>
                      </w:rPr>
                      <w:t>2</w:t>
                    </w:r>
                  </w:p>
                </w:txbxContent>
              </v:textbox>
            </v:shape>
            <w10:wrap anchorx="page"/>
          </v:group>
        </w:pict>
      </w:r>
      <w:r>
        <w:pict>
          <v:shape id="_x0000_s1625" type="#_x0000_t202" style="position:absolute;left:0;text-align:left;margin-left:12.05pt;margin-top:49.9pt;width:18.45pt;height:141.75pt;z-index:251531264;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color w:val="007DC5"/>
          <w:w w:val="110"/>
        </w:rPr>
        <w:t>The</w:t>
      </w:r>
      <w:r>
        <w:rPr>
          <w:color w:val="007DC5"/>
          <w:spacing w:val="-49"/>
          <w:w w:val="110"/>
        </w:rPr>
        <w:t xml:space="preserve"> </w:t>
      </w:r>
      <w:r>
        <w:rPr>
          <w:color w:val="007DC5"/>
          <w:spacing w:val="-3"/>
          <w:w w:val="110"/>
        </w:rPr>
        <w:t>Eye</w:t>
      </w:r>
      <w:r>
        <w:rPr>
          <w:color w:val="007DC5"/>
          <w:spacing w:val="-49"/>
          <w:w w:val="110"/>
        </w:rPr>
        <w:t xml:space="preserve"> </w:t>
      </w:r>
      <w:r>
        <w:rPr>
          <w:color w:val="007DC5"/>
          <w:w w:val="110"/>
        </w:rPr>
        <w:t>and</w:t>
      </w:r>
      <w:r>
        <w:rPr>
          <w:color w:val="007DC5"/>
          <w:spacing w:val="-49"/>
          <w:w w:val="110"/>
        </w:rPr>
        <w:t xml:space="preserve"> </w:t>
      </w:r>
      <w:r>
        <w:rPr>
          <w:color w:val="007DC5"/>
          <w:w w:val="110"/>
        </w:rPr>
        <w:t>Ear</w:t>
      </w:r>
      <w:r>
        <w:rPr>
          <w:color w:val="007DC5"/>
          <w:spacing w:val="-49"/>
          <w:w w:val="110"/>
        </w:rPr>
        <w:t xml:space="preserve"> </w:t>
      </w:r>
      <w:r>
        <w:rPr>
          <w:color w:val="007DC5"/>
          <w:w w:val="110"/>
        </w:rPr>
        <w:t>is</w:t>
      </w:r>
      <w:r>
        <w:rPr>
          <w:color w:val="007DC5"/>
          <w:spacing w:val="-49"/>
          <w:w w:val="110"/>
        </w:rPr>
        <w:t xml:space="preserve"> </w:t>
      </w:r>
      <w:r>
        <w:rPr>
          <w:color w:val="007DC5"/>
          <w:w w:val="110"/>
        </w:rPr>
        <w:t>the</w:t>
      </w:r>
      <w:r>
        <w:rPr>
          <w:color w:val="007DC5"/>
          <w:spacing w:val="-49"/>
          <w:w w:val="110"/>
        </w:rPr>
        <w:t xml:space="preserve"> </w:t>
      </w:r>
      <w:r>
        <w:rPr>
          <w:color w:val="007DC5"/>
          <w:w w:val="110"/>
        </w:rPr>
        <w:t>largest</w:t>
      </w:r>
      <w:r>
        <w:rPr>
          <w:color w:val="007DC5"/>
          <w:spacing w:val="-49"/>
          <w:w w:val="110"/>
        </w:rPr>
        <w:t xml:space="preserve"> </w:t>
      </w:r>
      <w:r>
        <w:rPr>
          <w:color w:val="007DC5"/>
          <w:w w:val="110"/>
        </w:rPr>
        <w:t>provider</w:t>
      </w:r>
      <w:r>
        <w:rPr>
          <w:color w:val="007DC5"/>
          <w:spacing w:val="-49"/>
          <w:w w:val="110"/>
        </w:rPr>
        <w:t xml:space="preserve"> </w:t>
      </w:r>
      <w:r>
        <w:rPr>
          <w:color w:val="007DC5"/>
          <w:w w:val="110"/>
        </w:rPr>
        <w:t>of</w:t>
      </w:r>
      <w:r>
        <w:rPr>
          <w:color w:val="007DC5"/>
          <w:spacing w:val="-49"/>
          <w:w w:val="110"/>
        </w:rPr>
        <w:t xml:space="preserve"> </w:t>
      </w:r>
      <w:r>
        <w:rPr>
          <w:color w:val="007DC5"/>
          <w:w w:val="110"/>
        </w:rPr>
        <w:t>specialist</w:t>
      </w:r>
      <w:r>
        <w:rPr>
          <w:color w:val="007DC5"/>
          <w:spacing w:val="-49"/>
          <w:w w:val="110"/>
        </w:rPr>
        <w:t xml:space="preserve"> </w:t>
      </w:r>
      <w:r>
        <w:rPr>
          <w:color w:val="007DC5"/>
          <w:spacing w:val="-5"/>
          <w:w w:val="110"/>
        </w:rPr>
        <w:t xml:space="preserve">eye, </w:t>
      </w:r>
      <w:r>
        <w:rPr>
          <w:color w:val="007DC5"/>
          <w:spacing w:val="-8"/>
          <w:w w:val="110"/>
        </w:rPr>
        <w:t>ear,</w:t>
      </w:r>
      <w:r>
        <w:rPr>
          <w:color w:val="007DC5"/>
          <w:spacing w:val="-64"/>
          <w:w w:val="110"/>
        </w:rPr>
        <w:t xml:space="preserve"> </w:t>
      </w:r>
      <w:r>
        <w:rPr>
          <w:color w:val="007DC5"/>
          <w:w w:val="110"/>
        </w:rPr>
        <w:t>nose</w:t>
      </w:r>
      <w:r>
        <w:rPr>
          <w:color w:val="007DC5"/>
          <w:spacing w:val="-51"/>
          <w:w w:val="110"/>
        </w:rPr>
        <w:t xml:space="preserve"> </w:t>
      </w:r>
      <w:r>
        <w:rPr>
          <w:color w:val="007DC5"/>
          <w:w w:val="110"/>
        </w:rPr>
        <w:t>and</w:t>
      </w:r>
      <w:r>
        <w:rPr>
          <w:color w:val="007DC5"/>
          <w:spacing w:val="-51"/>
          <w:w w:val="110"/>
        </w:rPr>
        <w:t xml:space="preserve"> </w:t>
      </w:r>
      <w:r>
        <w:rPr>
          <w:color w:val="007DC5"/>
          <w:w w:val="110"/>
        </w:rPr>
        <w:t>throat</w:t>
      </w:r>
      <w:r>
        <w:rPr>
          <w:color w:val="007DC5"/>
          <w:spacing w:val="-51"/>
          <w:w w:val="110"/>
        </w:rPr>
        <w:t xml:space="preserve"> </w:t>
      </w:r>
      <w:r>
        <w:rPr>
          <w:color w:val="007DC5"/>
          <w:w w:val="110"/>
        </w:rPr>
        <w:t>care</w:t>
      </w:r>
      <w:r>
        <w:rPr>
          <w:color w:val="007DC5"/>
          <w:spacing w:val="-51"/>
          <w:w w:val="110"/>
        </w:rPr>
        <w:t xml:space="preserve"> </w:t>
      </w:r>
      <w:r>
        <w:rPr>
          <w:color w:val="007DC5"/>
          <w:w w:val="110"/>
        </w:rPr>
        <w:t>services</w:t>
      </w:r>
      <w:r>
        <w:rPr>
          <w:color w:val="007DC5"/>
          <w:spacing w:val="-51"/>
          <w:w w:val="110"/>
        </w:rPr>
        <w:t xml:space="preserve"> </w:t>
      </w:r>
      <w:r>
        <w:rPr>
          <w:color w:val="007DC5"/>
          <w:w w:val="110"/>
        </w:rPr>
        <w:t>in</w:t>
      </w:r>
      <w:r>
        <w:rPr>
          <w:color w:val="007DC5"/>
          <w:spacing w:val="-55"/>
          <w:w w:val="110"/>
        </w:rPr>
        <w:t xml:space="preserve"> </w:t>
      </w:r>
      <w:r>
        <w:rPr>
          <w:color w:val="007DC5"/>
          <w:w w:val="110"/>
        </w:rPr>
        <w:t>Victoria.</w:t>
      </w:r>
      <w:r>
        <w:rPr>
          <w:color w:val="007DC5"/>
          <w:spacing w:val="-64"/>
          <w:w w:val="110"/>
        </w:rPr>
        <w:t xml:space="preserve"> </w:t>
      </w:r>
      <w:r>
        <w:rPr>
          <w:color w:val="007DC5"/>
          <w:w w:val="110"/>
        </w:rPr>
        <w:t>Our</w:t>
      </w:r>
      <w:r>
        <w:rPr>
          <w:color w:val="007DC5"/>
          <w:spacing w:val="-51"/>
          <w:w w:val="110"/>
        </w:rPr>
        <w:t xml:space="preserve"> </w:t>
      </w:r>
      <w:r>
        <w:rPr>
          <w:color w:val="007DC5"/>
          <w:w w:val="110"/>
        </w:rPr>
        <w:t>clinical services</w:t>
      </w:r>
      <w:r>
        <w:rPr>
          <w:color w:val="007DC5"/>
          <w:spacing w:val="-61"/>
          <w:w w:val="110"/>
        </w:rPr>
        <w:t xml:space="preserve"> </w:t>
      </w:r>
      <w:r>
        <w:rPr>
          <w:color w:val="007DC5"/>
          <w:w w:val="110"/>
        </w:rPr>
        <w:t>are</w:t>
      </w:r>
      <w:r>
        <w:rPr>
          <w:color w:val="007DC5"/>
          <w:spacing w:val="-61"/>
          <w:w w:val="110"/>
        </w:rPr>
        <w:t xml:space="preserve"> </w:t>
      </w:r>
      <w:r>
        <w:rPr>
          <w:color w:val="007DC5"/>
          <w:w w:val="110"/>
        </w:rPr>
        <w:t>delivered</w:t>
      </w:r>
      <w:r>
        <w:rPr>
          <w:color w:val="007DC5"/>
          <w:spacing w:val="-61"/>
          <w:w w:val="110"/>
        </w:rPr>
        <w:t xml:space="preserve"> </w:t>
      </w:r>
      <w:r>
        <w:rPr>
          <w:color w:val="007DC5"/>
          <w:w w:val="110"/>
        </w:rPr>
        <w:t>in</w:t>
      </w:r>
      <w:r>
        <w:rPr>
          <w:color w:val="007DC5"/>
          <w:spacing w:val="-61"/>
          <w:w w:val="110"/>
        </w:rPr>
        <w:t xml:space="preserve"> </w:t>
      </w:r>
      <w:r>
        <w:rPr>
          <w:color w:val="007DC5"/>
          <w:w w:val="110"/>
        </w:rPr>
        <w:t>partnership</w:t>
      </w:r>
      <w:r>
        <w:rPr>
          <w:color w:val="007DC5"/>
          <w:spacing w:val="-61"/>
          <w:w w:val="110"/>
        </w:rPr>
        <w:t xml:space="preserve"> </w:t>
      </w:r>
      <w:r>
        <w:rPr>
          <w:color w:val="007DC5"/>
          <w:w w:val="110"/>
        </w:rPr>
        <w:t>with</w:t>
      </w:r>
      <w:r>
        <w:rPr>
          <w:color w:val="007DC5"/>
          <w:spacing w:val="-61"/>
          <w:w w:val="110"/>
        </w:rPr>
        <w:t xml:space="preserve"> </w:t>
      </w:r>
      <w:r>
        <w:rPr>
          <w:color w:val="007DC5"/>
          <w:w w:val="110"/>
        </w:rPr>
        <w:t>patients,</w:t>
      </w:r>
      <w:r>
        <w:rPr>
          <w:color w:val="007DC5"/>
          <w:spacing w:val="-72"/>
          <w:w w:val="110"/>
        </w:rPr>
        <w:t xml:space="preserve"> </w:t>
      </w:r>
      <w:r>
        <w:rPr>
          <w:color w:val="007DC5"/>
          <w:w w:val="110"/>
        </w:rPr>
        <w:t>carers, the</w:t>
      </w:r>
      <w:r>
        <w:rPr>
          <w:color w:val="007DC5"/>
          <w:spacing w:val="-55"/>
          <w:w w:val="110"/>
        </w:rPr>
        <w:t xml:space="preserve"> </w:t>
      </w:r>
      <w:r>
        <w:rPr>
          <w:color w:val="007DC5"/>
          <w:w w:val="110"/>
        </w:rPr>
        <w:t>community</w:t>
      </w:r>
      <w:r>
        <w:rPr>
          <w:color w:val="007DC5"/>
          <w:spacing w:val="-55"/>
          <w:w w:val="110"/>
        </w:rPr>
        <w:t xml:space="preserve"> </w:t>
      </w:r>
      <w:r>
        <w:rPr>
          <w:color w:val="007DC5"/>
          <w:w w:val="110"/>
        </w:rPr>
        <w:t>and</w:t>
      </w:r>
      <w:r>
        <w:rPr>
          <w:color w:val="007DC5"/>
          <w:spacing w:val="-55"/>
          <w:w w:val="110"/>
        </w:rPr>
        <w:t xml:space="preserve"> </w:t>
      </w:r>
      <w:r>
        <w:rPr>
          <w:color w:val="007DC5"/>
          <w:w w:val="110"/>
        </w:rPr>
        <w:t>other</w:t>
      </w:r>
      <w:r>
        <w:rPr>
          <w:color w:val="007DC5"/>
          <w:spacing w:val="-55"/>
          <w:w w:val="110"/>
        </w:rPr>
        <w:t xml:space="preserve"> </w:t>
      </w:r>
      <w:r>
        <w:rPr>
          <w:color w:val="007DC5"/>
          <w:w w:val="110"/>
        </w:rPr>
        <w:t>health</w:t>
      </w:r>
      <w:r>
        <w:rPr>
          <w:color w:val="007DC5"/>
          <w:spacing w:val="-55"/>
          <w:w w:val="110"/>
        </w:rPr>
        <w:t xml:space="preserve"> </w:t>
      </w:r>
      <w:r>
        <w:rPr>
          <w:color w:val="007DC5"/>
          <w:w w:val="110"/>
        </w:rPr>
        <w:t>care</w:t>
      </w:r>
      <w:r>
        <w:rPr>
          <w:color w:val="007DC5"/>
          <w:spacing w:val="-55"/>
          <w:w w:val="110"/>
        </w:rPr>
        <w:t xml:space="preserve"> </w:t>
      </w:r>
      <w:r>
        <w:rPr>
          <w:color w:val="007DC5"/>
          <w:w w:val="110"/>
        </w:rPr>
        <w:t>providers</w:t>
      </w:r>
      <w:r>
        <w:rPr>
          <w:color w:val="007DC5"/>
          <w:spacing w:val="-55"/>
          <w:w w:val="110"/>
        </w:rPr>
        <w:t xml:space="preserve"> </w:t>
      </w:r>
      <w:r>
        <w:rPr>
          <w:color w:val="007DC5"/>
          <w:w w:val="110"/>
        </w:rPr>
        <w:t>across</w:t>
      </w:r>
      <w:r>
        <w:rPr>
          <w:color w:val="007DC5"/>
          <w:spacing w:val="-55"/>
          <w:w w:val="110"/>
        </w:rPr>
        <w:t xml:space="preserve"> </w:t>
      </w:r>
      <w:r>
        <w:rPr>
          <w:color w:val="007DC5"/>
          <w:w w:val="110"/>
        </w:rPr>
        <w:t>all metropolitan,</w:t>
      </w:r>
      <w:r>
        <w:rPr>
          <w:color w:val="007DC5"/>
          <w:spacing w:val="-57"/>
          <w:w w:val="110"/>
        </w:rPr>
        <w:t xml:space="preserve"> </w:t>
      </w:r>
      <w:r>
        <w:rPr>
          <w:color w:val="007DC5"/>
          <w:w w:val="110"/>
        </w:rPr>
        <w:t>regional</w:t>
      </w:r>
      <w:r>
        <w:rPr>
          <w:color w:val="007DC5"/>
          <w:spacing w:val="-42"/>
          <w:w w:val="110"/>
        </w:rPr>
        <w:t xml:space="preserve"> </w:t>
      </w:r>
      <w:r>
        <w:rPr>
          <w:color w:val="007DC5"/>
          <w:w w:val="110"/>
        </w:rPr>
        <w:t>and</w:t>
      </w:r>
      <w:r>
        <w:rPr>
          <w:color w:val="007DC5"/>
          <w:spacing w:val="-42"/>
          <w:w w:val="110"/>
        </w:rPr>
        <w:t xml:space="preserve"> </w:t>
      </w:r>
      <w:r>
        <w:rPr>
          <w:color w:val="007DC5"/>
          <w:w w:val="110"/>
        </w:rPr>
        <w:t>rural</w:t>
      </w:r>
      <w:r>
        <w:rPr>
          <w:color w:val="007DC5"/>
          <w:spacing w:val="-42"/>
          <w:w w:val="110"/>
        </w:rPr>
        <w:t xml:space="preserve"> </w:t>
      </w:r>
      <w:r>
        <w:rPr>
          <w:color w:val="007DC5"/>
          <w:w w:val="110"/>
        </w:rPr>
        <w:t>areas.</w:t>
      </w:r>
    </w:p>
    <w:p w:rsidR="00E95F8B" w:rsidRDefault="00E95F8B">
      <w:pPr>
        <w:pStyle w:val="BodyText"/>
        <w:spacing w:before="9"/>
        <w:rPr>
          <w:rFonts w:ascii="Tahoma"/>
        </w:rPr>
      </w:pPr>
    </w:p>
    <w:p w:rsidR="00E95F8B" w:rsidRDefault="00E95F8B">
      <w:pPr>
        <w:rPr>
          <w:rFonts w:ascii="Tahoma"/>
        </w:rPr>
        <w:sectPr w:rsidR="00E95F8B">
          <w:pgSz w:w="11910" w:h="16840"/>
          <w:pgMar w:top="960" w:right="0" w:bottom="0" w:left="0" w:header="720" w:footer="720" w:gutter="0"/>
          <w:cols w:space="720"/>
        </w:sectPr>
      </w:pPr>
    </w:p>
    <w:p w:rsidR="00E95F8B" w:rsidRDefault="003F3D50">
      <w:pPr>
        <w:pStyle w:val="BodyText"/>
        <w:spacing w:before="95"/>
        <w:ind w:left="1133" w:right="450"/>
      </w:pPr>
      <w:r>
        <w:rPr>
          <w:w w:val="90"/>
        </w:rPr>
        <w:t xml:space="preserve">We continued to experience high demand on our </w:t>
      </w:r>
      <w:r>
        <w:t>services, with the hospital caring for 159,913 outpatients, 16,940 inpatients and 42,527 emergency patients.</w:t>
      </w:r>
    </w:p>
    <w:p w:rsidR="00E95F8B" w:rsidRDefault="003F3D50">
      <w:pPr>
        <w:pStyle w:val="BodyText"/>
        <w:spacing w:before="167"/>
        <w:ind w:left="1133" w:right="59"/>
      </w:pPr>
      <w:r>
        <w:rPr>
          <w:w w:val="95"/>
        </w:rPr>
        <w:t>It</w:t>
      </w:r>
      <w:r>
        <w:rPr>
          <w:spacing w:val="-20"/>
          <w:w w:val="95"/>
        </w:rPr>
        <w:t xml:space="preserve"> </w:t>
      </w:r>
      <w:r>
        <w:rPr>
          <w:w w:val="95"/>
        </w:rPr>
        <w:t>was</w:t>
      </w:r>
      <w:r>
        <w:rPr>
          <w:spacing w:val="-20"/>
          <w:w w:val="95"/>
        </w:rPr>
        <w:t xml:space="preserve"> </w:t>
      </w:r>
      <w:r>
        <w:rPr>
          <w:w w:val="95"/>
        </w:rPr>
        <w:t>a</w:t>
      </w:r>
      <w:r>
        <w:rPr>
          <w:spacing w:val="-20"/>
          <w:w w:val="95"/>
        </w:rPr>
        <w:t xml:space="preserve"> </w:t>
      </w:r>
      <w:r>
        <w:rPr>
          <w:w w:val="95"/>
        </w:rPr>
        <w:t>rewarding</w:t>
      </w:r>
      <w:r>
        <w:rPr>
          <w:spacing w:val="-20"/>
          <w:w w:val="95"/>
        </w:rPr>
        <w:t xml:space="preserve"> </w:t>
      </w:r>
      <w:r>
        <w:rPr>
          <w:w w:val="95"/>
        </w:rPr>
        <w:t>year</w:t>
      </w:r>
      <w:r>
        <w:rPr>
          <w:spacing w:val="-20"/>
          <w:w w:val="95"/>
        </w:rPr>
        <w:t xml:space="preserve"> </w:t>
      </w:r>
      <w:r>
        <w:rPr>
          <w:w w:val="95"/>
        </w:rPr>
        <w:t>at</w:t>
      </w:r>
      <w:r>
        <w:rPr>
          <w:spacing w:val="-23"/>
          <w:w w:val="95"/>
        </w:rPr>
        <w:t xml:space="preserve"> </w:t>
      </w:r>
      <w:r>
        <w:rPr>
          <w:w w:val="95"/>
        </w:rPr>
        <w:t>The</w:t>
      </w:r>
      <w:r>
        <w:rPr>
          <w:spacing w:val="-20"/>
          <w:w w:val="95"/>
        </w:rPr>
        <w:t xml:space="preserve"> </w:t>
      </w:r>
      <w:r>
        <w:rPr>
          <w:w w:val="95"/>
        </w:rPr>
        <w:t>Royal</w:t>
      </w:r>
      <w:r>
        <w:rPr>
          <w:spacing w:val="-22"/>
          <w:w w:val="95"/>
        </w:rPr>
        <w:t xml:space="preserve"> </w:t>
      </w:r>
      <w:r>
        <w:rPr>
          <w:w w:val="95"/>
        </w:rPr>
        <w:t>Victorian</w:t>
      </w:r>
      <w:r>
        <w:rPr>
          <w:spacing w:val="-20"/>
          <w:w w:val="95"/>
        </w:rPr>
        <w:t xml:space="preserve"> </w:t>
      </w:r>
      <w:r>
        <w:rPr>
          <w:w w:val="95"/>
        </w:rPr>
        <w:t>Eye</w:t>
      </w:r>
      <w:r>
        <w:rPr>
          <w:spacing w:val="-20"/>
          <w:w w:val="95"/>
        </w:rPr>
        <w:t xml:space="preserve"> </w:t>
      </w:r>
      <w:r>
        <w:rPr>
          <w:w w:val="95"/>
        </w:rPr>
        <w:t xml:space="preserve">and </w:t>
      </w:r>
      <w:r>
        <w:t>Ear</w:t>
      </w:r>
      <w:r>
        <w:rPr>
          <w:spacing w:val="-27"/>
        </w:rPr>
        <w:t xml:space="preserve"> </w:t>
      </w:r>
      <w:r>
        <w:t>Hospital</w:t>
      </w:r>
      <w:r>
        <w:rPr>
          <w:spacing w:val="-27"/>
        </w:rPr>
        <w:t xml:space="preserve"> </w:t>
      </w:r>
      <w:r>
        <w:t>as</w:t>
      </w:r>
      <w:r>
        <w:rPr>
          <w:spacing w:val="-27"/>
        </w:rPr>
        <w:t xml:space="preserve"> </w:t>
      </w:r>
      <w:r>
        <w:t>we</w:t>
      </w:r>
      <w:r>
        <w:rPr>
          <w:spacing w:val="-27"/>
        </w:rPr>
        <w:t xml:space="preserve"> </w:t>
      </w:r>
      <w:r>
        <w:t>were</w:t>
      </w:r>
      <w:r>
        <w:rPr>
          <w:spacing w:val="-27"/>
        </w:rPr>
        <w:t xml:space="preserve"> </w:t>
      </w:r>
      <w:r>
        <w:t>able</w:t>
      </w:r>
      <w:r>
        <w:rPr>
          <w:spacing w:val="-27"/>
        </w:rPr>
        <w:t xml:space="preserve"> </w:t>
      </w:r>
      <w:r>
        <w:t>to</w:t>
      </w:r>
      <w:r>
        <w:rPr>
          <w:spacing w:val="-27"/>
        </w:rPr>
        <w:t xml:space="preserve"> </w:t>
      </w:r>
      <w:r>
        <w:t>deliver</w:t>
      </w:r>
      <w:r>
        <w:rPr>
          <w:spacing w:val="-27"/>
        </w:rPr>
        <w:t xml:space="preserve"> </w:t>
      </w:r>
      <w:r>
        <w:t>high</w:t>
      </w:r>
      <w:r>
        <w:rPr>
          <w:spacing w:val="-27"/>
        </w:rPr>
        <w:t xml:space="preserve"> </w:t>
      </w:r>
      <w:r>
        <w:t>quality services</w:t>
      </w:r>
      <w:r>
        <w:rPr>
          <w:spacing w:val="-23"/>
        </w:rPr>
        <w:t xml:space="preserve"> </w:t>
      </w:r>
      <w:r>
        <w:t>in</w:t>
      </w:r>
      <w:r>
        <w:rPr>
          <w:spacing w:val="-23"/>
        </w:rPr>
        <w:t xml:space="preserve"> </w:t>
      </w:r>
      <w:r>
        <w:t>the</w:t>
      </w:r>
      <w:r>
        <w:rPr>
          <w:spacing w:val="-23"/>
        </w:rPr>
        <w:t xml:space="preserve"> </w:t>
      </w:r>
      <w:r>
        <w:t>midst</w:t>
      </w:r>
      <w:r>
        <w:rPr>
          <w:spacing w:val="-23"/>
        </w:rPr>
        <w:t xml:space="preserve"> </w:t>
      </w:r>
      <w:r>
        <w:t>of</w:t>
      </w:r>
      <w:r>
        <w:rPr>
          <w:spacing w:val="-23"/>
        </w:rPr>
        <w:t xml:space="preserve"> </w:t>
      </w:r>
      <w:r>
        <w:t>a</w:t>
      </w:r>
      <w:r>
        <w:rPr>
          <w:spacing w:val="-23"/>
        </w:rPr>
        <w:t xml:space="preserve"> </w:t>
      </w:r>
      <w:r>
        <w:t>major</w:t>
      </w:r>
      <w:r>
        <w:rPr>
          <w:spacing w:val="-23"/>
        </w:rPr>
        <w:t xml:space="preserve"> </w:t>
      </w:r>
      <w:r>
        <w:t>redevelopment.</w:t>
      </w:r>
    </w:p>
    <w:p w:rsidR="00E95F8B" w:rsidRDefault="003F3D50">
      <w:pPr>
        <w:spacing w:before="180" w:line="208" w:lineRule="exact"/>
        <w:ind w:left="1133"/>
        <w:rPr>
          <w:rFonts w:ascii="Trebuchet MS"/>
          <w:b/>
          <w:sz w:val="18"/>
        </w:rPr>
      </w:pPr>
      <w:r>
        <w:rPr>
          <w:rFonts w:ascii="Trebuchet MS"/>
          <w:b/>
          <w:color w:val="007DC5"/>
          <w:sz w:val="18"/>
        </w:rPr>
        <w:t>Large Health Service of the Year Award</w:t>
      </w:r>
    </w:p>
    <w:p w:rsidR="00E95F8B" w:rsidRDefault="003F3D50">
      <w:pPr>
        <w:pStyle w:val="BodyText"/>
        <w:ind w:left="1133" w:right="3"/>
      </w:pPr>
      <w:r>
        <w:rPr>
          <w:spacing w:val="-4"/>
          <w:w w:val="89"/>
        </w:rPr>
        <w:t>W</w:t>
      </w:r>
      <w:r>
        <w:rPr>
          <w:w w:val="82"/>
        </w:rPr>
        <w:t>e</w:t>
      </w:r>
      <w:r>
        <w:rPr>
          <w:spacing w:val="-13"/>
        </w:rPr>
        <w:t xml:space="preserve"> </w:t>
      </w:r>
      <w:r>
        <w:rPr>
          <w:spacing w:val="-2"/>
          <w:w w:val="89"/>
        </w:rPr>
        <w:t>w</w:t>
      </w:r>
      <w:r>
        <w:rPr>
          <w:spacing w:val="-1"/>
          <w:w w:val="96"/>
        </w:rPr>
        <w:t>e</w:t>
      </w:r>
      <w:r>
        <w:rPr>
          <w:spacing w:val="-3"/>
          <w:w w:val="96"/>
        </w:rPr>
        <w:t>r</w:t>
      </w:r>
      <w:r>
        <w:rPr>
          <w:w w:val="82"/>
        </w:rPr>
        <w:t>e</w:t>
      </w:r>
      <w:r>
        <w:rPr>
          <w:spacing w:val="-13"/>
        </w:rPr>
        <w:t xml:space="preserve"> </w:t>
      </w:r>
      <w:r>
        <w:rPr>
          <w:spacing w:val="-1"/>
          <w:w w:val="92"/>
        </w:rPr>
        <w:t>delig</w:t>
      </w:r>
      <w:r>
        <w:rPr>
          <w:spacing w:val="-2"/>
          <w:w w:val="92"/>
        </w:rPr>
        <w:t>h</w:t>
      </w:r>
      <w:r>
        <w:rPr>
          <w:spacing w:val="-3"/>
          <w:w w:val="109"/>
        </w:rPr>
        <w:t>t</w:t>
      </w:r>
      <w:r>
        <w:rPr>
          <w:spacing w:val="-1"/>
          <w:w w:val="84"/>
        </w:rPr>
        <w:t>e</w:t>
      </w:r>
      <w:r>
        <w:rPr>
          <w:w w:val="84"/>
        </w:rPr>
        <w:t>d</w:t>
      </w:r>
      <w:r>
        <w:rPr>
          <w:spacing w:val="-13"/>
        </w:rPr>
        <w:t xml:space="preserve"> </w:t>
      </w:r>
      <w:r>
        <w:rPr>
          <w:spacing w:val="-3"/>
          <w:w w:val="109"/>
        </w:rPr>
        <w:t>t</w:t>
      </w:r>
      <w:r>
        <w:rPr>
          <w:w w:val="83"/>
        </w:rPr>
        <w:t>o</w:t>
      </w:r>
      <w:r>
        <w:rPr>
          <w:spacing w:val="-13"/>
        </w:rPr>
        <w:t xml:space="preserve"> </w:t>
      </w:r>
      <w:r>
        <w:rPr>
          <w:spacing w:val="-1"/>
          <w:w w:val="84"/>
        </w:rPr>
        <w:t>b</w:t>
      </w:r>
      <w:r>
        <w:rPr>
          <w:w w:val="84"/>
        </w:rPr>
        <w:t>e</w:t>
      </w:r>
      <w:r>
        <w:rPr>
          <w:spacing w:val="-13"/>
        </w:rPr>
        <w:t xml:space="preserve"> </w:t>
      </w:r>
      <w:r>
        <w:rPr>
          <w:spacing w:val="-1"/>
          <w:w w:val="88"/>
        </w:rPr>
        <w:t>name</w:t>
      </w:r>
      <w:r>
        <w:rPr>
          <w:w w:val="88"/>
        </w:rPr>
        <w:t>d</w:t>
      </w:r>
      <w:r>
        <w:rPr>
          <w:spacing w:val="-13"/>
        </w:rPr>
        <w:t xml:space="preserve"> </w:t>
      </w:r>
      <w:r>
        <w:rPr>
          <w:spacing w:val="-1"/>
          <w:w w:val="93"/>
        </w:rPr>
        <w:t>th</w:t>
      </w:r>
      <w:r>
        <w:rPr>
          <w:w w:val="93"/>
        </w:rPr>
        <w:t>e</w:t>
      </w:r>
      <w:r>
        <w:rPr>
          <w:spacing w:val="-13"/>
        </w:rPr>
        <w:t xml:space="preserve"> </w:t>
      </w:r>
      <w:r>
        <w:rPr>
          <w:spacing w:val="-1"/>
          <w:w w:val="111"/>
        </w:rPr>
        <w:t>P</w:t>
      </w:r>
      <w:r>
        <w:rPr>
          <w:spacing w:val="-3"/>
          <w:w w:val="111"/>
        </w:rPr>
        <w:t>r</w:t>
      </w:r>
      <w:r>
        <w:rPr>
          <w:spacing w:val="-1"/>
          <w:w w:val="94"/>
        </w:rPr>
        <w:t>emie</w:t>
      </w:r>
      <w:r>
        <w:rPr>
          <w:spacing w:val="5"/>
          <w:w w:val="94"/>
        </w:rPr>
        <w:t>r</w:t>
      </w:r>
      <w:r>
        <w:rPr>
          <w:spacing w:val="-13"/>
          <w:w w:val="60"/>
        </w:rPr>
        <w:t>’</w:t>
      </w:r>
      <w:r>
        <w:rPr>
          <w:w w:val="131"/>
        </w:rPr>
        <w:t>s</w:t>
      </w:r>
      <w:r>
        <w:rPr>
          <w:spacing w:val="-13"/>
        </w:rPr>
        <w:t xml:space="preserve"> </w:t>
      </w:r>
      <w:r>
        <w:rPr>
          <w:spacing w:val="-1"/>
          <w:w w:val="102"/>
        </w:rPr>
        <w:t>La</w:t>
      </w:r>
      <w:r>
        <w:rPr>
          <w:spacing w:val="-3"/>
          <w:w w:val="102"/>
        </w:rPr>
        <w:t>r</w:t>
      </w:r>
      <w:r>
        <w:rPr>
          <w:spacing w:val="-3"/>
          <w:w w:val="79"/>
        </w:rPr>
        <w:t>g</w:t>
      </w:r>
      <w:r>
        <w:rPr>
          <w:w w:val="82"/>
        </w:rPr>
        <w:t xml:space="preserve">e </w:t>
      </w:r>
      <w:r>
        <w:rPr>
          <w:w w:val="95"/>
        </w:rPr>
        <w:t>Health</w:t>
      </w:r>
      <w:r>
        <w:rPr>
          <w:spacing w:val="-19"/>
          <w:w w:val="95"/>
        </w:rPr>
        <w:t xml:space="preserve"> </w:t>
      </w:r>
      <w:r>
        <w:rPr>
          <w:w w:val="95"/>
        </w:rPr>
        <w:t>Service</w:t>
      </w:r>
      <w:r>
        <w:rPr>
          <w:spacing w:val="-19"/>
          <w:w w:val="95"/>
        </w:rPr>
        <w:t xml:space="preserve"> </w:t>
      </w:r>
      <w:r>
        <w:rPr>
          <w:w w:val="95"/>
        </w:rPr>
        <w:t>of</w:t>
      </w:r>
      <w:r>
        <w:rPr>
          <w:spacing w:val="-19"/>
          <w:w w:val="95"/>
        </w:rPr>
        <w:t xml:space="preserve"> </w:t>
      </w:r>
      <w:r>
        <w:rPr>
          <w:w w:val="95"/>
        </w:rPr>
        <w:t>the</w:t>
      </w:r>
      <w:r>
        <w:rPr>
          <w:spacing w:val="-23"/>
          <w:w w:val="95"/>
        </w:rPr>
        <w:t xml:space="preserve"> </w:t>
      </w:r>
      <w:r>
        <w:rPr>
          <w:spacing w:val="-4"/>
          <w:w w:val="95"/>
        </w:rPr>
        <w:t>Year</w:t>
      </w:r>
      <w:r>
        <w:rPr>
          <w:spacing w:val="-19"/>
          <w:w w:val="95"/>
        </w:rPr>
        <w:t xml:space="preserve"> </w:t>
      </w:r>
      <w:r>
        <w:rPr>
          <w:w w:val="95"/>
        </w:rPr>
        <w:t>at</w:t>
      </w:r>
      <w:r>
        <w:rPr>
          <w:spacing w:val="-19"/>
          <w:w w:val="95"/>
        </w:rPr>
        <w:t xml:space="preserve"> </w:t>
      </w:r>
      <w:r>
        <w:rPr>
          <w:w w:val="95"/>
        </w:rPr>
        <w:t>the</w:t>
      </w:r>
      <w:r>
        <w:rPr>
          <w:spacing w:val="-21"/>
          <w:w w:val="95"/>
        </w:rPr>
        <w:t xml:space="preserve"> </w:t>
      </w:r>
      <w:r>
        <w:rPr>
          <w:spacing w:val="-3"/>
          <w:w w:val="95"/>
        </w:rPr>
        <w:t>Victorian</w:t>
      </w:r>
      <w:r>
        <w:rPr>
          <w:spacing w:val="-19"/>
          <w:w w:val="95"/>
        </w:rPr>
        <w:t xml:space="preserve"> </w:t>
      </w:r>
      <w:r>
        <w:rPr>
          <w:spacing w:val="-2"/>
          <w:w w:val="95"/>
        </w:rPr>
        <w:t>Public</w:t>
      </w:r>
      <w:r>
        <w:rPr>
          <w:spacing w:val="-19"/>
          <w:w w:val="95"/>
        </w:rPr>
        <w:t xml:space="preserve"> </w:t>
      </w:r>
      <w:r>
        <w:rPr>
          <w:spacing w:val="-2"/>
          <w:w w:val="95"/>
        </w:rPr>
        <w:t xml:space="preserve">Health </w:t>
      </w:r>
      <w:r>
        <w:rPr>
          <w:spacing w:val="-2"/>
        </w:rPr>
        <w:t>Awards</w:t>
      </w:r>
      <w:r>
        <w:rPr>
          <w:spacing w:val="-27"/>
        </w:rPr>
        <w:t xml:space="preserve"> </w:t>
      </w:r>
      <w:r>
        <w:t>late</w:t>
      </w:r>
      <w:r>
        <w:rPr>
          <w:spacing w:val="-27"/>
        </w:rPr>
        <w:t xml:space="preserve"> </w:t>
      </w:r>
      <w:r>
        <w:t>last</w:t>
      </w:r>
      <w:r>
        <w:rPr>
          <w:spacing w:val="-27"/>
        </w:rPr>
        <w:t xml:space="preserve"> </w:t>
      </w:r>
      <w:r>
        <w:rPr>
          <w:spacing w:val="-5"/>
        </w:rPr>
        <w:t>year.</w:t>
      </w:r>
      <w:r>
        <w:rPr>
          <w:spacing w:val="-36"/>
        </w:rPr>
        <w:t xml:space="preserve"> </w:t>
      </w:r>
      <w:r>
        <w:t>This</w:t>
      </w:r>
      <w:r>
        <w:rPr>
          <w:spacing w:val="-27"/>
        </w:rPr>
        <w:t xml:space="preserve"> </w:t>
      </w:r>
      <w:r>
        <w:t>achievement</w:t>
      </w:r>
      <w:r>
        <w:rPr>
          <w:spacing w:val="-27"/>
        </w:rPr>
        <w:t xml:space="preserve"> </w:t>
      </w:r>
      <w:r>
        <w:t>underlines</w:t>
      </w:r>
    </w:p>
    <w:p w:rsidR="00E95F8B" w:rsidRDefault="003F3D50">
      <w:pPr>
        <w:pStyle w:val="BodyText"/>
        <w:ind w:left="1133" w:right="-1"/>
      </w:pPr>
      <w:proofErr w:type="gramStart"/>
      <w:r>
        <w:t>the</w:t>
      </w:r>
      <w:proofErr w:type="gramEnd"/>
      <w:r>
        <w:rPr>
          <w:spacing w:val="-30"/>
        </w:rPr>
        <w:t xml:space="preserve"> </w:t>
      </w:r>
      <w:r>
        <w:t>dedication</w:t>
      </w:r>
      <w:r>
        <w:rPr>
          <w:spacing w:val="-30"/>
        </w:rPr>
        <w:t xml:space="preserve"> </w:t>
      </w:r>
      <w:r>
        <w:t>of</w:t>
      </w:r>
      <w:r>
        <w:rPr>
          <w:spacing w:val="-30"/>
        </w:rPr>
        <w:t xml:space="preserve"> </w:t>
      </w:r>
      <w:r>
        <w:t>our</w:t>
      </w:r>
      <w:r>
        <w:rPr>
          <w:spacing w:val="-30"/>
        </w:rPr>
        <w:t xml:space="preserve"> </w:t>
      </w:r>
      <w:r>
        <w:t>staff</w:t>
      </w:r>
      <w:r>
        <w:rPr>
          <w:spacing w:val="-30"/>
        </w:rPr>
        <w:t xml:space="preserve"> </w:t>
      </w:r>
      <w:r>
        <w:t>and</w:t>
      </w:r>
      <w:r>
        <w:rPr>
          <w:spacing w:val="-30"/>
        </w:rPr>
        <w:t xml:space="preserve"> </w:t>
      </w:r>
      <w:r>
        <w:t>our</w:t>
      </w:r>
      <w:r>
        <w:rPr>
          <w:spacing w:val="-30"/>
        </w:rPr>
        <w:t xml:space="preserve"> </w:t>
      </w:r>
      <w:r>
        <w:t>commitment</w:t>
      </w:r>
      <w:r>
        <w:rPr>
          <w:spacing w:val="-30"/>
        </w:rPr>
        <w:t xml:space="preserve"> </w:t>
      </w:r>
      <w:r>
        <w:t xml:space="preserve">to </w:t>
      </w:r>
      <w:r>
        <w:rPr>
          <w:w w:val="95"/>
        </w:rPr>
        <w:t xml:space="preserve">continued improvement in patient care. The Minister </w:t>
      </w:r>
      <w:r>
        <w:rPr>
          <w:spacing w:val="-3"/>
          <w:w w:val="95"/>
        </w:rPr>
        <w:t>for</w:t>
      </w:r>
      <w:r>
        <w:rPr>
          <w:spacing w:val="-7"/>
          <w:w w:val="95"/>
        </w:rPr>
        <w:t xml:space="preserve"> </w:t>
      </w:r>
      <w:r>
        <w:rPr>
          <w:w w:val="95"/>
        </w:rPr>
        <w:t>Health,</w:t>
      </w:r>
      <w:r>
        <w:rPr>
          <w:spacing w:val="-24"/>
          <w:w w:val="95"/>
        </w:rPr>
        <w:t xml:space="preserve"> </w:t>
      </w:r>
      <w:r>
        <w:rPr>
          <w:w w:val="95"/>
        </w:rPr>
        <w:t>The</w:t>
      </w:r>
      <w:r>
        <w:rPr>
          <w:spacing w:val="-7"/>
          <w:w w:val="95"/>
        </w:rPr>
        <w:t xml:space="preserve"> </w:t>
      </w:r>
      <w:r>
        <w:rPr>
          <w:w w:val="95"/>
        </w:rPr>
        <w:t>Hon.</w:t>
      </w:r>
      <w:r>
        <w:rPr>
          <w:spacing w:val="-26"/>
          <w:w w:val="95"/>
        </w:rPr>
        <w:t xml:space="preserve"> </w:t>
      </w:r>
      <w:r>
        <w:rPr>
          <w:w w:val="95"/>
        </w:rPr>
        <w:t>Jill</w:t>
      </w:r>
      <w:r>
        <w:rPr>
          <w:spacing w:val="-7"/>
          <w:w w:val="95"/>
        </w:rPr>
        <w:t xml:space="preserve"> </w:t>
      </w:r>
      <w:r>
        <w:rPr>
          <w:spacing w:val="-4"/>
          <w:w w:val="95"/>
        </w:rPr>
        <w:t>Hennessy,</w:t>
      </w:r>
      <w:r>
        <w:rPr>
          <w:spacing w:val="-18"/>
          <w:w w:val="95"/>
        </w:rPr>
        <w:t xml:space="preserve"> </w:t>
      </w:r>
      <w:r>
        <w:rPr>
          <w:spacing w:val="-3"/>
          <w:w w:val="95"/>
        </w:rPr>
        <w:t>presented</w:t>
      </w:r>
      <w:r>
        <w:rPr>
          <w:spacing w:val="-7"/>
          <w:w w:val="95"/>
        </w:rPr>
        <w:t xml:space="preserve"> </w:t>
      </w:r>
      <w:r>
        <w:rPr>
          <w:w w:val="95"/>
        </w:rPr>
        <w:t>the</w:t>
      </w:r>
      <w:r>
        <w:rPr>
          <w:spacing w:val="-7"/>
          <w:w w:val="95"/>
        </w:rPr>
        <w:t xml:space="preserve"> </w:t>
      </w:r>
      <w:r>
        <w:rPr>
          <w:spacing w:val="-3"/>
          <w:w w:val="95"/>
        </w:rPr>
        <w:t xml:space="preserve">award, </w:t>
      </w:r>
      <w:r>
        <w:rPr>
          <w:w w:val="95"/>
        </w:rPr>
        <w:t>judged</w:t>
      </w:r>
      <w:r>
        <w:rPr>
          <w:spacing w:val="-24"/>
          <w:w w:val="95"/>
        </w:rPr>
        <w:t xml:space="preserve"> </w:t>
      </w:r>
      <w:r>
        <w:rPr>
          <w:spacing w:val="-3"/>
          <w:w w:val="95"/>
        </w:rPr>
        <w:t>by</w:t>
      </w:r>
      <w:r>
        <w:rPr>
          <w:spacing w:val="-24"/>
          <w:w w:val="95"/>
        </w:rPr>
        <w:t xml:space="preserve"> </w:t>
      </w:r>
      <w:r>
        <w:rPr>
          <w:w w:val="95"/>
        </w:rPr>
        <w:t>independent</w:t>
      </w:r>
      <w:r>
        <w:rPr>
          <w:spacing w:val="-24"/>
          <w:w w:val="95"/>
        </w:rPr>
        <w:t xml:space="preserve"> </w:t>
      </w:r>
      <w:r>
        <w:rPr>
          <w:w w:val="95"/>
        </w:rPr>
        <w:t>experts</w:t>
      </w:r>
      <w:r>
        <w:rPr>
          <w:spacing w:val="-24"/>
          <w:w w:val="95"/>
        </w:rPr>
        <w:t xml:space="preserve"> </w:t>
      </w:r>
      <w:r>
        <w:rPr>
          <w:spacing w:val="-3"/>
          <w:w w:val="95"/>
        </w:rPr>
        <w:t>from</w:t>
      </w:r>
      <w:r>
        <w:rPr>
          <w:spacing w:val="-24"/>
          <w:w w:val="95"/>
        </w:rPr>
        <w:t xml:space="preserve"> </w:t>
      </w:r>
      <w:r>
        <w:rPr>
          <w:spacing w:val="-3"/>
          <w:w w:val="95"/>
        </w:rPr>
        <w:t>across</w:t>
      </w:r>
      <w:r>
        <w:rPr>
          <w:spacing w:val="-24"/>
          <w:w w:val="95"/>
        </w:rPr>
        <w:t xml:space="preserve"> </w:t>
      </w:r>
      <w:r>
        <w:rPr>
          <w:w w:val="95"/>
        </w:rPr>
        <w:t>the</w:t>
      </w:r>
      <w:r>
        <w:rPr>
          <w:spacing w:val="-24"/>
          <w:w w:val="95"/>
        </w:rPr>
        <w:t xml:space="preserve"> </w:t>
      </w:r>
      <w:r>
        <w:rPr>
          <w:spacing w:val="-2"/>
          <w:w w:val="95"/>
        </w:rPr>
        <w:t xml:space="preserve">health </w:t>
      </w:r>
      <w:r>
        <w:rPr>
          <w:spacing w:val="-4"/>
          <w:w w:val="95"/>
        </w:rPr>
        <w:t>sector,</w:t>
      </w:r>
      <w:r>
        <w:rPr>
          <w:spacing w:val="-34"/>
          <w:w w:val="95"/>
        </w:rPr>
        <w:t xml:space="preserve"> </w:t>
      </w:r>
      <w:r>
        <w:rPr>
          <w:w w:val="95"/>
        </w:rPr>
        <w:t>which</w:t>
      </w:r>
      <w:r>
        <w:rPr>
          <w:spacing w:val="-30"/>
          <w:w w:val="95"/>
        </w:rPr>
        <w:t xml:space="preserve"> </w:t>
      </w:r>
      <w:r>
        <w:rPr>
          <w:w w:val="95"/>
        </w:rPr>
        <w:t>recogni</w:t>
      </w:r>
      <w:r>
        <w:rPr>
          <w:w w:val="95"/>
        </w:rPr>
        <w:t>sed</w:t>
      </w:r>
      <w:r>
        <w:rPr>
          <w:spacing w:val="-30"/>
          <w:w w:val="95"/>
        </w:rPr>
        <w:t xml:space="preserve"> </w:t>
      </w:r>
      <w:r>
        <w:rPr>
          <w:w w:val="95"/>
        </w:rPr>
        <w:t>excellence,</w:t>
      </w:r>
      <w:r>
        <w:rPr>
          <w:spacing w:val="-34"/>
          <w:w w:val="95"/>
        </w:rPr>
        <w:t xml:space="preserve"> </w:t>
      </w:r>
      <w:r>
        <w:rPr>
          <w:w w:val="95"/>
        </w:rPr>
        <w:t>dedication</w:t>
      </w:r>
      <w:r>
        <w:rPr>
          <w:spacing w:val="-30"/>
          <w:w w:val="95"/>
        </w:rPr>
        <w:t xml:space="preserve"> </w:t>
      </w:r>
      <w:r>
        <w:rPr>
          <w:w w:val="95"/>
        </w:rPr>
        <w:t xml:space="preserve">and </w:t>
      </w:r>
      <w:r>
        <w:t>innovation</w:t>
      </w:r>
      <w:r>
        <w:rPr>
          <w:spacing w:val="-17"/>
        </w:rPr>
        <w:t xml:space="preserve"> </w:t>
      </w:r>
      <w:r>
        <w:t>in</w:t>
      </w:r>
      <w:r>
        <w:rPr>
          <w:spacing w:val="-17"/>
        </w:rPr>
        <w:t xml:space="preserve"> </w:t>
      </w:r>
      <w:r>
        <w:t>public</w:t>
      </w:r>
      <w:r>
        <w:rPr>
          <w:spacing w:val="-17"/>
        </w:rPr>
        <w:t xml:space="preserve"> </w:t>
      </w:r>
      <w:r>
        <w:t>healthcare.</w:t>
      </w:r>
    </w:p>
    <w:p w:rsidR="00E95F8B" w:rsidRDefault="003F3D50">
      <w:pPr>
        <w:spacing w:before="176" w:line="208" w:lineRule="exact"/>
        <w:ind w:left="1133"/>
        <w:rPr>
          <w:rFonts w:ascii="Trebuchet MS"/>
          <w:b/>
          <w:sz w:val="18"/>
        </w:rPr>
      </w:pPr>
      <w:r>
        <w:rPr>
          <w:rFonts w:ascii="Trebuchet MS"/>
          <w:b/>
          <w:color w:val="007DC5"/>
          <w:w w:val="105"/>
          <w:sz w:val="18"/>
        </w:rPr>
        <w:t>Accreditation success</w:t>
      </w:r>
    </w:p>
    <w:p w:rsidR="00E95F8B" w:rsidRDefault="003F3D50">
      <w:pPr>
        <w:pStyle w:val="BodyText"/>
        <w:ind w:left="1133" w:right="198"/>
      </w:pPr>
      <w:r>
        <w:t>In</w:t>
      </w:r>
      <w:r>
        <w:rPr>
          <w:spacing w:val="-26"/>
        </w:rPr>
        <w:t xml:space="preserve"> </w:t>
      </w:r>
      <w:r>
        <w:t>October</w:t>
      </w:r>
      <w:r>
        <w:rPr>
          <w:spacing w:val="-26"/>
        </w:rPr>
        <w:t xml:space="preserve"> </w:t>
      </w:r>
      <w:r>
        <w:rPr>
          <w:spacing w:val="-6"/>
        </w:rPr>
        <w:t>2017,</w:t>
      </w:r>
      <w:r>
        <w:rPr>
          <w:spacing w:val="-32"/>
        </w:rPr>
        <w:t xml:space="preserve"> </w:t>
      </w:r>
      <w:r>
        <w:t>surveyors</w:t>
      </w:r>
      <w:r>
        <w:rPr>
          <w:spacing w:val="-26"/>
        </w:rPr>
        <w:t xml:space="preserve"> </w:t>
      </w:r>
      <w:r>
        <w:t>visited</w:t>
      </w:r>
      <w:r>
        <w:rPr>
          <w:spacing w:val="-26"/>
        </w:rPr>
        <w:t xml:space="preserve"> </w:t>
      </w:r>
      <w:r>
        <w:t>the</w:t>
      </w:r>
      <w:r>
        <w:rPr>
          <w:spacing w:val="-26"/>
        </w:rPr>
        <w:t xml:space="preserve"> </w:t>
      </w:r>
      <w:r>
        <w:t>Eye</w:t>
      </w:r>
      <w:r>
        <w:rPr>
          <w:spacing w:val="-26"/>
        </w:rPr>
        <w:t xml:space="preserve"> </w:t>
      </w:r>
      <w:r>
        <w:t>and</w:t>
      </w:r>
      <w:r>
        <w:rPr>
          <w:spacing w:val="-26"/>
        </w:rPr>
        <w:t xml:space="preserve"> </w:t>
      </w:r>
      <w:r>
        <w:t xml:space="preserve">Ear </w:t>
      </w:r>
      <w:r>
        <w:rPr>
          <w:w w:val="95"/>
        </w:rPr>
        <w:t>as</w:t>
      </w:r>
      <w:r>
        <w:rPr>
          <w:spacing w:val="-17"/>
          <w:w w:val="95"/>
        </w:rPr>
        <w:t xml:space="preserve"> </w:t>
      </w:r>
      <w:r>
        <w:rPr>
          <w:w w:val="95"/>
        </w:rPr>
        <w:t>part</w:t>
      </w:r>
      <w:r>
        <w:rPr>
          <w:spacing w:val="-17"/>
          <w:w w:val="95"/>
        </w:rPr>
        <w:t xml:space="preserve"> </w:t>
      </w:r>
      <w:r>
        <w:rPr>
          <w:w w:val="95"/>
        </w:rPr>
        <w:t>of</w:t>
      </w:r>
      <w:r>
        <w:rPr>
          <w:spacing w:val="-17"/>
          <w:w w:val="95"/>
        </w:rPr>
        <w:t xml:space="preserve"> </w:t>
      </w:r>
      <w:r>
        <w:rPr>
          <w:w w:val="95"/>
        </w:rPr>
        <w:t>the</w:t>
      </w:r>
      <w:r>
        <w:rPr>
          <w:spacing w:val="-17"/>
          <w:w w:val="95"/>
        </w:rPr>
        <w:t xml:space="preserve"> </w:t>
      </w:r>
      <w:r>
        <w:rPr>
          <w:w w:val="95"/>
        </w:rPr>
        <w:t>accreditation</w:t>
      </w:r>
      <w:r>
        <w:rPr>
          <w:spacing w:val="-17"/>
          <w:w w:val="95"/>
        </w:rPr>
        <w:t xml:space="preserve"> </w:t>
      </w:r>
      <w:r>
        <w:rPr>
          <w:w w:val="95"/>
        </w:rPr>
        <w:t>process.</w:t>
      </w:r>
      <w:r>
        <w:rPr>
          <w:spacing w:val="-24"/>
          <w:w w:val="95"/>
        </w:rPr>
        <w:t xml:space="preserve"> </w:t>
      </w:r>
      <w:r>
        <w:rPr>
          <w:w w:val="95"/>
        </w:rPr>
        <w:t>Preparation</w:t>
      </w:r>
      <w:r>
        <w:rPr>
          <w:spacing w:val="-17"/>
          <w:w w:val="95"/>
        </w:rPr>
        <w:t xml:space="preserve"> </w:t>
      </w:r>
      <w:r>
        <w:rPr>
          <w:w w:val="95"/>
        </w:rPr>
        <w:t>for</w:t>
      </w:r>
    </w:p>
    <w:p w:rsidR="00E95F8B" w:rsidRDefault="003F3D50">
      <w:pPr>
        <w:pStyle w:val="BodyText"/>
        <w:ind w:left="1133" w:right="14"/>
      </w:pPr>
      <w:r>
        <w:rPr>
          <w:w w:val="95"/>
        </w:rPr>
        <w:t>accreditation</w:t>
      </w:r>
      <w:r>
        <w:rPr>
          <w:spacing w:val="-32"/>
          <w:w w:val="95"/>
        </w:rPr>
        <w:t xml:space="preserve"> </w:t>
      </w:r>
      <w:r>
        <w:rPr>
          <w:w w:val="95"/>
        </w:rPr>
        <w:t>took</w:t>
      </w:r>
      <w:r>
        <w:rPr>
          <w:spacing w:val="-32"/>
          <w:w w:val="95"/>
        </w:rPr>
        <w:t xml:space="preserve"> </w:t>
      </w:r>
      <w:r>
        <w:rPr>
          <w:w w:val="95"/>
        </w:rPr>
        <w:t>a</w:t>
      </w:r>
      <w:r>
        <w:rPr>
          <w:spacing w:val="-32"/>
          <w:w w:val="95"/>
        </w:rPr>
        <w:t xml:space="preserve"> </w:t>
      </w:r>
      <w:r>
        <w:rPr>
          <w:w w:val="95"/>
        </w:rPr>
        <w:t>whole</w:t>
      </w:r>
      <w:r>
        <w:rPr>
          <w:spacing w:val="-32"/>
          <w:w w:val="95"/>
        </w:rPr>
        <w:t xml:space="preserve"> </w:t>
      </w:r>
      <w:r>
        <w:rPr>
          <w:w w:val="95"/>
        </w:rPr>
        <w:t>of</w:t>
      </w:r>
      <w:r>
        <w:rPr>
          <w:spacing w:val="-32"/>
          <w:w w:val="95"/>
        </w:rPr>
        <w:t xml:space="preserve"> </w:t>
      </w:r>
      <w:r>
        <w:rPr>
          <w:w w:val="95"/>
        </w:rPr>
        <w:t>hospital</w:t>
      </w:r>
      <w:r>
        <w:rPr>
          <w:spacing w:val="-32"/>
          <w:w w:val="95"/>
        </w:rPr>
        <w:t xml:space="preserve"> </w:t>
      </w:r>
      <w:r>
        <w:rPr>
          <w:w w:val="95"/>
        </w:rPr>
        <w:t>approach;</w:t>
      </w:r>
      <w:r>
        <w:rPr>
          <w:spacing w:val="-37"/>
          <w:w w:val="95"/>
        </w:rPr>
        <w:t xml:space="preserve"> </w:t>
      </w:r>
      <w:r>
        <w:rPr>
          <w:w w:val="95"/>
        </w:rPr>
        <w:t xml:space="preserve">there </w:t>
      </w:r>
      <w:r>
        <w:t>was</w:t>
      </w:r>
      <w:r>
        <w:rPr>
          <w:spacing w:val="-30"/>
        </w:rPr>
        <w:t xml:space="preserve"> </w:t>
      </w:r>
      <w:r>
        <w:t>a</w:t>
      </w:r>
      <w:r>
        <w:rPr>
          <w:spacing w:val="-30"/>
        </w:rPr>
        <w:t xml:space="preserve"> </w:t>
      </w:r>
      <w:r>
        <w:t>great</w:t>
      </w:r>
      <w:r>
        <w:rPr>
          <w:spacing w:val="-30"/>
        </w:rPr>
        <w:t xml:space="preserve"> </w:t>
      </w:r>
      <w:r>
        <w:t>deal</w:t>
      </w:r>
      <w:r>
        <w:rPr>
          <w:spacing w:val="-30"/>
        </w:rPr>
        <w:t xml:space="preserve"> </w:t>
      </w:r>
      <w:r>
        <w:t>of</w:t>
      </w:r>
      <w:r>
        <w:rPr>
          <w:spacing w:val="-30"/>
        </w:rPr>
        <w:t xml:space="preserve"> </w:t>
      </w:r>
      <w:r>
        <w:t>involvement</w:t>
      </w:r>
      <w:r>
        <w:rPr>
          <w:spacing w:val="-30"/>
        </w:rPr>
        <w:t xml:space="preserve"> </w:t>
      </w:r>
      <w:r>
        <w:t>from</w:t>
      </w:r>
      <w:r>
        <w:rPr>
          <w:spacing w:val="-30"/>
        </w:rPr>
        <w:t xml:space="preserve"> </w:t>
      </w:r>
      <w:r>
        <w:t>staff</w:t>
      </w:r>
      <w:r>
        <w:rPr>
          <w:spacing w:val="-30"/>
        </w:rPr>
        <w:t xml:space="preserve"> </w:t>
      </w:r>
      <w:r>
        <w:t>across</w:t>
      </w:r>
      <w:r>
        <w:rPr>
          <w:spacing w:val="-30"/>
        </w:rPr>
        <w:t xml:space="preserve"> </w:t>
      </w:r>
      <w:r>
        <w:t>all areas</w:t>
      </w:r>
      <w:r>
        <w:rPr>
          <w:spacing w:val="-35"/>
        </w:rPr>
        <w:t xml:space="preserve"> </w:t>
      </w:r>
      <w:r>
        <w:t>of</w:t>
      </w:r>
      <w:r>
        <w:rPr>
          <w:spacing w:val="-35"/>
        </w:rPr>
        <w:t xml:space="preserve"> </w:t>
      </w:r>
      <w:r>
        <w:t>the</w:t>
      </w:r>
      <w:r>
        <w:rPr>
          <w:spacing w:val="-35"/>
        </w:rPr>
        <w:t xml:space="preserve"> </w:t>
      </w:r>
      <w:r>
        <w:t>hospital</w:t>
      </w:r>
      <w:r>
        <w:rPr>
          <w:spacing w:val="-35"/>
        </w:rPr>
        <w:t xml:space="preserve"> </w:t>
      </w:r>
      <w:r>
        <w:t>and</w:t>
      </w:r>
      <w:r>
        <w:rPr>
          <w:spacing w:val="-35"/>
        </w:rPr>
        <w:t xml:space="preserve"> </w:t>
      </w:r>
      <w:r>
        <w:t>many</w:t>
      </w:r>
      <w:r>
        <w:rPr>
          <w:spacing w:val="-35"/>
        </w:rPr>
        <w:t xml:space="preserve"> </w:t>
      </w:r>
      <w:r>
        <w:t>activities</w:t>
      </w:r>
      <w:r>
        <w:rPr>
          <w:spacing w:val="-35"/>
        </w:rPr>
        <w:t xml:space="preserve"> </w:t>
      </w:r>
      <w:r>
        <w:t>throughout the</w:t>
      </w:r>
      <w:r>
        <w:rPr>
          <w:spacing w:val="-32"/>
        </w:rPr>
        <w:t xml:space="preserve"> </w:t>
      </w:r>
      <w:r>
        <w:t>year</w:t>
      </w:r>
      <w:r>
        <w:rPr>
          <w:spacing w:val="-32"/>
        </w:rPr>
        <w:t xml:space="preserve"> </w:t>
      </w:r>
      <w:proofErr w:type="spellStart"/>
      <w:r>
        <w:t>focussed</w:t>
      </w:r>
      <w:proofErr w:type="spellEnd"/>
      <w:r>
        <w:rPr>
          <w:spacing w:val="-32"/>
        </w:rPr>
        <w:t xml:space="preserve"> </w:t>
      </w:r>
      <w:r>
        <w:t>on</w:t>
      </w:r>
      <w:r>
        <w:rPr>
          <w:spacing w:val="-32"/>
        </w:rPr>
        <w:t xml:space="preserve"> </w:t>
      </w:r>
      <w:r>
        <w:t>quality</w:t>
      </w:r>
      <w:r>
        <w:rPr>
          <w:spacing w:val="-32"/>
        </w:rPr>
        <w:t xml:space="preserve"> </w:t>
      </w:r>
      <w:r>
        <w:t>and</w:t>
      </w:r>
      <w:r>
        <w:rPr>
          <w:spacing w:val="-32"/>
        </w:rPr>
        <w:t xml:space="preserve"> </w:t>
      </w:r>
      <w:r>
        <w:rPr>
          <w:spacing w:val="-3"/>
        </w:rPr>
        <w:t>safety,</w:t>
      </w:r>
      <w:r>
        <w:rPr>
          <w:spacing w:val="-36"/>
        </w:rPr>
        <w:t xml:space="preserve"> </w:t>
      </w:r>
      <w:r>
        <w:t>including</w:t>
      </w:r>
      <w:r>
        <w:rPr>
          <w:spacing w:val="-32"/>
        </w:rPr>
        <w:t xml:space="preserve"> </w:t>
      </w:r>
      <w:r>
        <w:t>a focus</w:t>
      </w:r>
      <w:r>
        <w:rPr>
          <w:spacing w:val="-29"/>
        </w:rPr>
        <w:t xml:space="preserve"> </w:t>
      </w:r>
      <w:r>
        <w:t>on</w:t>
      </w:r>
      <w:r>
        <w:rPr>
          <w:spacing w:val="-29"/>
        </w:rPr>
        <w:t xml:space="preserve"> </w:t>
      </w:r>
      <w:r>
        <w:t>quality</w:t>
      </w:r>
      <w:r>
        <w:rPr>
          <w:spacing w:val="-29"/>
        </w:rPr>
        <w:t xml:space="preserve"> </w:t>
      </w:r>
      <w:r>
        <w:t>and</w:t>
      </w:r>
      <w:r>
        <w:rPr>
          <w:spacing w:val="-29"/>
        </w:rPr>
        <w:t xml:space="preserve"> </w:t>
      </w:r>
      <w:r>
        <w:t>safety</w:t>
      </w:r>
      <w:r>
        <w:rPr>
          <w:spacing w:val="-29"/>
        </w:rPr>
        <w:t xml:space="preserve"> </w:t>
      </w:r>
      <w:r>
        <w:t>as</w:t>
      </w:r>
      <w:r>
        <w:rPr>
          <w:spacing w:val="-29"/>
        </w:rPr>
        <w:t xml:space="preserve"> </w:t>
      </w:r>
      <w:r>
        <w:t>part</w:t>
      </w:r>
      <w:r>
        <w:rPr>
          <w:spacing w:val="-29"/>
        </w:rPr>
        <w:t xml:space="preserve"> </w:t>
      </w:r>
      <w:r>
        <w:t>of</w:t>
      </w:r>
      <w:r>
        <w:rPr>
          <w:spacing w:val="-29"/>
        </w:rPr>
        <w:t xml:space="preserve"> </w:t>
      </w:r>
      <w:r>
        <w:t>a</w:t>
      </w:r>
      <w:r>
        <w:rPr>
          <w:spacing w:val="-29"/>
        </w:rPr>
        <w:t xml:space="preserve"> </w:t>
      </w:r>
      <w:r>
        <w:t>Community Board</w:t>
      </w:r>
      <w:r>
        <w:rPr>
          <w:spacing w:val="-14"/>
        </w:rPr>
        <w:t xml:space="preserve"> </w:t>
      </w:r>
      <w:r>
        <w:t>Meeting.</w:t>
      </w:r>
    </w:p>
    <w:p w:rsidR="00E95F8B" w:rsidRDefault="003F3D50">
      <w:pPr>
        <w:pStyle w:val="BodyText"/>
        <w:spacing w:before="164"/>
        <w:ind w:left="1133" w:right="5"/>
      </w:pPr>
      <w:r>
        <w:t xml:space="preserve">The Eye and Ear passed all 252 criteria of the </w:t>
      </w:r>
      <w:r>
        <w:rPr>
          <w:w w:val="95"/>
        </w:rPr>
        <w:t>National</w:t>
      </w:r>
      <w:r>
        <w:rPr>
          <w:spacing w:val="-11"/>
          <w:w w:val="95"/>
        </w:rPr>
        <w:t xml:space="preserve"> </w:t>
      </w:r>
      <w:r>
        <w:rPr>
          <w:w w:val="95"/>
        </w:rPr>
        <w:t>Safety</w:t>
      </w:r>
      <w:r>
        <w:rPr>
          <w:spacing w:val="-11"/>
          <w:w w:val="95"/>
        </w:rPr>
        <w:t xml:space="preserve"> </w:t>
      </w:r>
      <w:r>
        <w:rPr>
          <w:w w:val="95"/>
        </w:rPr>
        <w:t>and</w:t>
      </w:r>
      <w:r>
        <w:rPr>
          <w:spacing w:val="-11"/>
          <w:w w:val="95"/>
        </w:rPr>
        <w:t xml:space="preserve"> </w:t>
      </w:r>
      <w:r>
        <w:rPr>
          <w:w w:val="95"/>
        </w:rPr>
        <w:t>Quality</w:t>
      </w:r>
      <w:r>
        <w:rPr>
          <w:spacing w:val="-11"/>
          <w:w w:val="95"/>
        </w:rPr>
        <w:t xml:space="preserve"> </w:t>
      </w:r>
      <w:r>
        <w:rPr>
          <w:w w:val="95"/>
        </w:rPr>
        <w:t>Health</w:t>
      </w:r>
      <w:r>
        <w:rPr>
          <w:spacing w:val="-11"/>
          <w:w w:val="95"/>
        </w:rPr>
        <w:t xml:space="preserve"> </w:t>
      </w:r>
      <w:r>
        <w:rPr>
          <w:w w:val="95"/>
        </w:rPr>
        <w:t>Service</w:t>
      </w:r>
      <w:r>
        <w:rPr>
          <w:spacing w:val="-11"/>
          <w:w w:val="95"/>
        </w:rPr>
        <w:t xml:space="preserve"> </w:t>
      </w:r>
      <w:r>
        <w:rPr>
          <w:w w:val="95"/>
        </w:rPr>
        <w:t xml:space="preserve">Standards </w:t>
      </w:r>
      <w:r>
        <w:t>with 9 met with merits in National Standard 1 (governance)</w:t>
      </w:r>
      <w:r>
        <w:rPr>
          <w:spacing w:val="-37"/>
        </w:rPr>
        <w:t xml:space="preserve"> </w:t>
      </w:r>
      <w:r>
        <w:t>and</w:t>
      </w:r>
      <w:r>
        <w:rPr>
          <w:spacing w:val="-37"/>
        </w:rPr>
        <w:t xml:space="preserve"> </w:t>
      </w:r>
      <w:r>
        <w:t>National</w:t>
      </w:r>
      <w:r>
        <w:rPr>
          <w:spacing w:val="-37"/>
        </w:rPr>
        <w:t xml:space="preserve"> </w:t>
      </w:r>
      <w:r>
        <w:t>Standard</w:t>
      </w:r>
      <w:r>
        <w:rPr>
          <w:spacing w:val="-37"/>
        </w:rPr>
        <w:t xml:space="preserve"> </w:t>
      </w:r>
      <w:r>
        <w:t>2</w:t>
      </w:r>
      <w:r>
        <w:rPr>
          <w:spacing w:val="-37"/>
        </w:rPr>
        <w:t xml:space="preserve"> </w:t>
      </w:r>
      <w:r>
        <w:t xml:space="preserve">(partnering with consumers). The surveyors noted our positive </w:t>
      </w:r>
      <w:r>
        <w:rPr>
          <w:w w:val="95"/>
        </w:rPr>
        <w:t>culture</w:t>
      </w:r>
      <w:r>
        <w:rPr>
          <w:spacing w:val="-25"/>
          <w:w w:val="95"/>
        </w:rPr>
        <w:t xml:space="preserve"> </w:t>
      </w:r>
      <w:r>
        <w:rPr>
          <w:w w:val="95"/>
        </w:rPr>
        <w:t>of</w:t>
      </w:r>
      <w:r>
        <w:rPr>
          <w:spacing w:val="-25"/>
          <w:w w:val="95"/>
        </w:rPr>
        <w:t xml:space="preserve"> </w:t>
      </w:r>
      <w:r>
        <w:rPr>
          <w:w w:val="95"/>
        </w:rPr>
        <w:t>collaboration,</w:t>
      </w:r>
      <w:r>
        <w:rPr>
          <w:spacing w:val="-30"/>
          <w:w w:val="95"/>
        </w:rPr>
        <w:t xml:space="preserve"> </w:t>
      </w:r>
      <w:r>
        <w:rPr>
          <w:w w:val="95"/>
        </w:rPr>
        <w:t>focus</w:t>
      </w:r>
      <w:r>
        <w:rPr>
          <w:spacing w:val="-25"/>
          <w:w w:val="95"/>
        </w:rPr>
        <w:t xml:space="preserve"> </w:t>
      </w:r>
      <w:r>
        <w:rPr>
          <w:w w:val="95"/>
        </w:rPr>
        <w:t>on</w:t>
      </w:r>
      <w:r>
        <w:rPr>
          <w:spacing w:val="-25"/>
          <w:w w:val="95"/>
        </w:rPr>
        <w:t xml:space="preserve"> </w:t>
      </w:r>
      <w:r>
        <w:rPr>
          <w:w w:val="95"/>
        </w:rPr>
        <w:t>excellence</w:t>
      </w:r>
      <w:r>
        <w:rPr>
          <w:spacing w:val="-25"/>
          <w:w w:val="95"/>
        </w:rPr>
        <w:t xml:space="preserve"> </w:t>
      </w:r>
      <w:r>
        <w:rPr>
          <w:w w:val="95"/>
        </w:rPr>
        <w:t>in</w:t>
      </w:r>
      <w:r>
        <w:rPr>
          <w:spacing w:val="-25"/>
          <w:w w:val="95"/>
        </w:rPr>
        <w:t xml:space="preserve"> </w:t>
      </w:r>
      <w:r>
        <w:rPr>
          <w:w w:val="95"/>
        </w:rPr>
        <w:t xml:space="preserve">patient </w:t>
      </w:r>
      <w:r>
        <w:t xml:space="preserve">care, engagement, hospitality, and positivity and </w:t>
      </w:r>
      <w:r>
        <w:rPr>
          <w:w w:val="95"/>
        </w:rPr>
        <w:t>commented</w:t>
      </w:r>
      <w:r>
        <w:rPr>
          <w:spacing w:val="-29"/>
          <w:w w:val="95"/>
        </w:rPr>
        <w:t xml:space="preserve"> </w:t>
      </w:r>
      <w:r>
        <w:rPr>
          <w:w w:val="95"/>
        </w:rPr>
        <w:t>that</w:t>
      </w:r>
      <w:r>
        <w:rPr>
          <w:spacing w:val="-29"/>
          <w:w w:val="95"/>
        </w:rPr>
        <w:t xml:space="preserve"> </w:t>
      </w:r>
      <w:r>
        <w:rPr>
          <w:w w:val="95"/>
        </w:rPr>
        <w:t>they</w:t>
      </w:r>
      <w:r>
        <w:rPr>
          <w:spacing w:val="-29"/>
          <w:w w:val="95"/>
        </w:rPr>
        <w:t xml:space="preserve"> </w:t>
      </w:r>
      <w:r>
        <w:rPr>
          <w:w w:val="95"/>
        </w:rPr>
        <w:t>were</w:t>
      </w:r>
      <w:r>
        <w:rPr>
          <w:spacing w:val="-29"/>
          <w:w w:val="95"/>
        </w:rPr>
        <w:t xml:space="preserve"> </w:t>
      </w:r>
      <w:r>
        <w:rPr>
          <w:w w:val="95"/>
        </w:rPr>
        <w:t>made</w:t>
      </w:r>
      <w:r>
        <w:rPr>
          <w:spacing w:val="-29"/>
          <w:w w:val="95"/>
        </w:rPr>
        <w:t xml:space="preserve"> </w:t>
      </w:r>
      <w:r>
        <w:rPr>
          <w:w w:val="95"/>
        </w:rPr>
        <w:t>to</w:t>
      </w:r>
      <w:r>
        <w:rPr>
          <w:spacing w:val="-29"/>
          <w:w w:val="95"/>
        </w:rPr>
        <w:t xml:space="preserve"> </w:t>
      </w:r>
      <w:r>
        <w:rPr>
          <w:w w:val="95"/>
        </w:rPr>
        <w:t>feel</w:t>
      </w:r>
      <w:r>
        <w:rPr>
          <w:spacing w:val="-29"/>
          <w:w w:val="95"/>
        </w:rPr>
        <w:t xml:space="preserve"> </w:t>
      </w:r>
      <w:r>
        <w:rPr>
          <w:w w:val="95"/>
        </w:rPr>
        <w:t>welcome</w:t>
      </w:r>
      <w:r>
        <w:rPr>
          <w:spacing w:val="-29"/>
          <w:w w:val="95"/>
        </w:rPr>
        <w:t xml:space="preserve"> </w:t>
      </w:r>
      <w:r>
        <w:rPr>
          <w:w w:val="95"/>
        </w:rPr>
        <w:t>by</w:t>
      </w:r>
    </w:p>
    <w:p w:rsidR="00E95F8B" w:rsidRDefault="003F3D50">
      <w:pPr>
        <w:pStyle w:val="BodyText"/>
        <w:ind w:left="1133" w:right="1"/>
        <w:jc w:val="both"/>
      </w:pPr>
      <w:proofErr w:type="gramStart"/>
      <w:r>
        <w:rPr>
          <w:w w:val="95"/>
        </w:rPr>
        <w:t>everyone</w:t>
      </w:r>
      <w:proofErr w:type="gramEnd"/>
      <w:r>
        <w:rPr>
          <w:spacing w:val="-27"/>
          <w:w w:val="95"/>
        </w:rPr>
        <w:t xml:space="preserve"> </w:t>
      </w:r>
      <w:r>
        <w:rPr>
          <w:w w:val="95"/>
        </w:rPr>
        <w:t>they</w:t>
      </w:r>
      <w:r>
        <w:rPr>
          <w:spacing w:val="-27"/>
          <w:w w:val="95"/>
        </w:rPr>
        <w:t xml:space="preserve"> </w:t>
      </w:r>
      <w:r>
        <w:rPr>
          <w:w w:val="95"/>
        </w:rPr>
        <w:t>met.</w:t>
      </w:r>
      <w:r>
        <w:rPr>
          <w:spacing w:val="-32"/>
          <w:w w:val="95"/>
        </w:rPr>
        <w:t xml:space="preserve"> </w:t>
      </w:r>
      <w:r>
        <w:rPr>
          <w:w w:val="95"/>
        </w:rPr>
        <w:t>Most</w:t>
      </w:r>
      <w:r>
        <w:rPr>
          <w:spacing w:val="-27"/>
          <w:w w:val="95"/>
        </w:rPr>
        <w:t xml:space="preserve"> </w:t>
      </w:r>
      <w:r>
        <w:rPr>
          <w:w w:val="95"/>
        </w:rPr>
        <w:t>of</w:t>
      </w:r>
      <w:r>
        <w:rPr>
          <w:spacing w:val="-27"/>
          <w:w w:val="95"/>
        </w:rPr>
        <w:t xml:space="preserve"> </w:t>
      </w:r>
      <w:r>
        <w:rPr>
          <w:w w:val="95"/>
        </w:rPr>
        <w:t>all</w:t>
      </w:r>
      <w:r>
        <w:rPr>
          <w:spacing w:val="-27"/>
          <w:w w:val="95"/>
        </w:rPr>
        <w:t xml:space="preserve"> </w:t>
      </w:r>
      <w:r>
        <w:rPr>
          <w:w w:val="95"/>
        </w:rPr>
        <w:t>they</w:t>
      </w:r>
      <w:r>
        <w:rPr>
          <w:spacing w:val="-27"/>
          <w:w w:val="95"/>
        </w:rPr>
        <w:t xml:space="preserve"> </w:t>
      </w:r>
      <w:r>
        <w:rPr>
          <w:w w:val="95"/>
        </w:rPr>
        <w:t>believed</w:t>
      </w:r>
      <w:r>
        <w:rPr>
          <w:spacing w:val="-27"/>
          <w:w w:val="95"/>
        </w:rPr>
        <w:t xml:space="preserve"> </w:t>
      </w:r>
      <w:r>
        <w:rPr>
          <w:w w:val="95"/>
        </w:rPr>
        <w:t>we</w:t>
      </w:r>
      <w:r>
        <w:rPr>
          <w:spacing w:val="-27"/>
          <w:w w:val="95"/>
        </w:rPr>
        <w:t xml:space="preserve"> </w:t>
      </w:r>
      <w:r>
        <w:rPr>
          <w:w w:val="95"/>
        </w:rPr>
        <w:t>upheld our</w:t>
      </w:r>
      <w:r>
        <w:rPr>
          <w:spacing w:val="-26"/>
          <w:w w:val="95"/>
        </w:rPr>
        <w:t xml:space="preserve"> </w:t>
      </w:r>
      <w:r>
        <w:rPr>
          <w:w w:val="95"/>
        </w:rPr>
        <w:t>values</w:t>
      </w:r>
      <w:r>
        <w:rPr>
          <w:spacing w:val="-26"/>
          <w:w w:val="95"/>
        </w:rPr>
        <w:t xml:space="preserve"> </w:t>
      </w:r>
      <w:r>
        <w:rPr>
          <w:w w:val="95"/>
        </w:rPr>
        <w:t>of</w:t>
      </w:r>
      <w:r>
        <w:rPr>
          <w:spacing w:val="-26"/>
          <w:w w:val="95"/>
        </w:rPr>
        <w:t xml:space="preserve"> </w:t>
      </w:r>
      <w:r>
        <w:rPr>
          <w:w w:val="95"/>
        </w:rPr>
        <w:t>Integrity,</w:t>
      </w:r>
      <w:r>
        <w:rPr>
          <w:spacing w:val="-31"/>
          <w:w w:val="95"/>
        </w:rPr>
        <w:t xml:space="preserve"> </w:t>
      </w:r>
      <w:r>
        <w:rPr>
          <w:w w:val="95"/>
        </w:rPr>
        <w:t>Care,</w:t>
      </w:r>
      <w:r>
        <w:rPr>
          <w:spacing w:val="-31"/>
          <w:w w:val="95"/>
        </w:rPr>
        <w:t xml:space="preserve"> </w:t>
      </w:r>
      <w:r>
        <w:rPr>
          <w:w w:val="95"/>
        </w:rPr>
        <w:t>Excellence</w:t>
      </w:r>
      <w:r>
        <w:rPr>
          <w:spacing w:val="-26"/>
          <w:w w:val="95"/>
        </w:rPr>
        <w:t xml:space="preserve"> </w:t>
      </w:r>
      <w:r>
        <w:rPr>
          <w:w w:val="95"/>
        </w:rPr>
        <w:t>and</w:t>
      </w:r>
      <w:r>
        <w:rPr>
          <w:spacing w:val="-28"/>
          <w:w w:val="95"/>
        </w:rPr>
        <w:t xml:space="preserve"> </w:t>
      </w:r>
      <w:r>
        <w:rPr>
          <w:w w:val="95"/>
        </w:rPr>
        <w:t xml:space="preserve">Teamwork </w:t>
      </w:r>
      <w:r>
        <w:t>and</w:t>
      </w:r>
      <w:r>
        <w:rPr>
          <w:spacing w:val="-18"/>
        </w:rPr>
        <w:t xml:space="preserve"> </w:t>
      </w:r>
      <w:r>
        <w:t>demonstrated</w:t>
      </w:r>
      <w:r>
        <w:rPr>
          <w:spacing w:val="-18"/>
        </w:rPr>
        <w:t xml:space="preserve"> </w:t>
      </w:r>
      <w:r>
        <w:t>passion</w:t>
      </w:r>
      <w:r>
        <w:rPr>
          <w:spacing w:val="-18"/>
        </w:rPr>
        <w:t xml:space="preserve"> </w:t>
      </w:r>
      <w:r>
        <w:t>and</w:t>
      </w:r>
      <w:r>
        <w:rPr>
          <w:spacing w:val="-18"/>
        </w:rPr>
        <w:t xml:space="preserve"> </w:t>
      </w:r>
      <w:r>
        <w:t>pride.</w:t>
      </w:r>
    </w:p>
    <w:p w:rsidR="00E95F8B" w:rsidRDefault="003F3D50">
      <w:pPr>
        <w:spacing w:before="174" w:line="208" w:lineRule="exact"/>
        <w:ind w:left="1133"/>
        <w:rPr>
          <w:rFonts w:ascii="Trebuchet MS"/>
          <w:b/>
          <w:sz w:val="18"/>
        </w:rPr>
      </w:pPr>
      <w:r>
        <w:rPr>
          <w:rFonts w:ascii="Trebuchet MS"/>
          <w:b/>
          <w:color w:val="007DC5"/>
          <w:sz w:val="18"/>
        </w:rPr>
        <w:t>Geelong Cochlear Care Centre opens</w:t>
      </w:r>
    </w:p>
    <w:p w:rsidR="00E95F8B" w:rsidRDefault="003F3D50">
      <w:pPr>
        <w:pStyle w:val="BodyText"/>
        <w:ind w:left="1133" w:right="329"/>
      </w:pPr>
      <w:r>
        <w:rPr>
          <w:w w:val="95"/>
        </w:rPr>
        <w:t>An</w:t>
      </w:r>
      <w:r>
        <w:rPr>
          <w:spacing w:val="-21"/>
          <w:w w:val="95"/>
        </w:rPr>
        <w:t xml:space="preserve"> </w:t>
      </w:r>
      <w:r>
        <w:rPr>
          <w:w w:val="95"/>
        </w:rPr>
        <w:t>example</w:t>
      </w:r>
      <w:r>
        <w:rPr>
          <w:spacing w:val="-21"/>
          <w:w w:val="95"/>
        </w:rPr>
        <w:t xml:space="preserve"> </w:t>
      </w:r>
      <w:r>
        <w:rPr>
          <w:w w:val="95"/>
        </w:rPr>
        <w:t>of</w:t>
      </w:r>
      <w:r>
        <w:rPr>
          <w:spacing w:val="-21"/>
          <w:w w:val="95"/>
        </w:rPr>
        <w:t xml:space="preserve"> </w:t>
      </w:r>
      <w:r>
        <w:rPr>
          <w:w w:val="95"/>
        </w:rPr>
        <w:t>improving</w:t>
      </w:r>
      <w:r>
        <w:rPr>
          <w:spacing w:val="-21"/>
          <w:w w:val="95"/>
        </w:rPr>
        <w:t xml:space="preserve"> </w:t>
      </w:r>
      <w:r>
        <w:rPr>
          <w:w w:val="95"/>
        </w:rPr>
        <w:t>access,</w:t>
      </w:r>
      <w:r>
        <w:rPr>
          <w:spacing w:val="-27"/>
          <w:w w:val="95"/>
        </w:rPr>
        <w:t xml:space="preserve"> </w:t>
      </w:r>
      <w:r>
        <w:rPr>
          <w:w w:val="95"/>
        </w:rPr>
        <w:t>last</w:t>
      </w:r>
      <w:r>
        <w:rPr>
          <w:spacing w:val="-21"/>
          <w:w w:val="95"/>
        </w:rPr>
        <w:t xml:space="preserve"> </w:t>
      </w:r>
      <w:r>
        <w:rPr>
          <w:spacing w:val="-5"/>
          <w:w w:val="95"/>
        </w:rPr>
        <w:t>year,</w:t>
      </w:r>
      <w:r>
        <w:rPr>
          <w:spacing w:val="-27"/>
          <w:w w:val="95"/>
        </w:rPr>
        <w:t xml:space="preserve"> </w:t>
      </w:r>
      <w:r>
        <w:rPr>
          <w:w w:val="95"/>
        </w:rPr>
        <w:t>was</w:t>
      </w:r>
      <w:r>
        <w:rPr>
          <w:spacing w:val="-21"/>
          <w:w w:val="95"/>
        </w:rPr>
        <w:t xml:space="preserve"> </w:t>
      </w:r>
      <w:r>
        <w:rPr>
          <w:w w:val="95"/>
        </w:rPr>
        <w:t>the opening</w:t>
      </w:r>
      <w:r>
        <w:rPr>
          <w:spacing w:val="-25"/>
          <w:w w:val="95"/>
        </w:rPr>
        <w:t xml:space="preserve"> </w:t>
      </w:r>
      <w:r>
        <w:rPr>
          <w:w w:val="95"/>
        </w:rPr>
        <w:t>of</w:t>
      </w:r>
      <w:r>
        <w:rPr>
          <w:spacing w:val="-25"/>
          <w:w w:val="95"/>
        </w:rPr>
        <w:t xml:space="preserve"> </w:t>
      </w:r>
      <w:r>
        <w:rPr>
          <w:w w:val="95"/>
        </w:rPr>
        <w:t>the</w:t>
      </w:r>
      <w:r>
        <w:rPr>
          <w:spacing w:val="-25"/>
          <w:w w:val="95"/>
        </w:rPr>
        <w:t xml:space="preserve"> </w:t>
      </w:r>
      <w:r>
        <w:rPr>
          <w:w w:val="95"/>
        </w:rPr>
        <w:t>first</w:t>
      </w:r>
      <w:r>
        <w:rPr>
          <w:spacing w:val="-25"/>
          <w:w w:val="95"/>
        </w:rPr>
        <w:t xml:space="preserve"> </w:t>
      </w:r>
      <w:r>
        <w:rPr>
          <w:w w:val="95"/>
        </w:rPr>
        <w:t>regional</w:t>
      </w:r>
      <w:r>
        <w:rPr>
          <w:spacing w:val="-25"/>
          <w:w w:val="95"/>
        </w:rPr>
        <w:t xml:space="preserve"> </w:t>
      </w:r>
      <w:r>
        <w:rPr>
          <w:w w:val="95"/>
        </w:rPr>
        <w:t>Cochlear</w:t>
      </w:r>
      <w:r>
        <w:rPr>
          <w:spacing w:val="-25"/>
          <w:w w:val="95"/>
        </w:rPr>
        <w:t xml:space="preserve"> </w:t>
      </w:r>
      <w:r>
        <w:rPr>
          <w:w w:val="95"/>
        </w:rPr>
        <w:t>Care</w:t>
      </w:r>
      <w:r>
        <w:rPr>
          <w:spacing w:val="-25"/>
          <w:w w:val="95"/>
        </w:rPr>
        <w:t xml:space="preserve"> </w:t>
      </w:r>
      <w:r>
        <w:rPr>
          <w:w w:val="95"/>
        </w:rPr>
        <w:t xml:space="preserve">Centre </w:t>
      </w:r>
      <w:r>
        <w:t>in</w:t>
      </w:r>
      <w:r>
        <w:rPr>
          <w:spacing w:val="-28"/>
        </w:rPr>
        <w:t xml:space="preserve"> </w:t>
      </w:r>
      <w:r>
        <w:t>Geelong</w:t>
      </w:r>
      <w:r>
        <w:rPr>
          <w:spacing w:val="-28"/>
        </w:rPr>
        <w:t xml:space="preserve"> </w:t>
      </w:r>
      <w:r>
        <w:t>in</w:t>
      </w:r>
      <w:r>
        <w:rPr>
          <w:spacing w:val="-28"/>
        </w:rPr>
        <w:t xml:space="preserve"> </w:t>
      </w:r>
      <w:r>
        <w:rPr>
          <w:spacing w:val="-3"/>
        </w:rPr>
        <w:t>February.</w:t>
      </w:r>
      <w:r>
        <w:rPr>
          <w:spacing w:val="-35"/>
        </w:rPr>
        <w:t xml:space="preserve"> </w:t>
      </w:r>
      <w:r>
        <w:t>This</w:t>
      </w:r>
      <w:r>
        <w:rPr>
          <w:spacing w:val="-28"/>
        </w:rPr>
        <w:t xml:space="preserve"> </w:t>
      </w:r>
      <w:r>
        <w:t>provided</w:t>
      </w:r>
      <w:r>
        <w:rPr>
          <w:spacing w:val="-28"/>
        </w:rPr>
        <w:t xml:space="preserve"> </w:t>
      </w:r>
      <w:r>
        <w:t>patients</w:t>
      </w:r>
      <w:r>
        <w:rPr>
          <w:spacing w:val="-28"/>
        </w:rPr>
        <w:t xml:space="preserve"> </w:t>
      </w:r>
      <w:r>
        <w:t>in Western</w:t>
      </w:r>
      <w:r>
        <w:rPr>
          <w:spacing w:val="-28"/>
        </w:rPr>
        <w:t xml:space="preserve"> </w:t>
      </w:r>
      <w:r>
        <w:t>Victoria</w:t>
      </w:r>
      <w:r>
        <w:rPr>
          <w:spacing w:val="-27"/>
        </w:rPr>
        <w:t xml:space="preserve"> </w:t>
      </w:r>
      <w:r>
        <w:t>the</w:t>
      </w:r>
      <w:r>
        <w:rPr>
          <w:spacing w:val="-27"/>
        </w:rPr>
        <w:t xml:space="preserve"> </w:t>
      </w:r>
      <w:r>
        <w:t>opportunity</w:t>
      </w:r>
      <w:r>
        <w:rPr>
          <w:spacing w:val="-27"/>
        </w:rPr>
        <w:t xml:space="preserve"> </w:t>
      </w:r>
      <w:r>
        <w:t>to</w:t>
      </w:r>
      <w:r>
        <w:rPr>
          <w:spacing w:val="-27"/>
        </w:rPr>
        <w:t xml:space="preserve"> </w:t>
      </w:r>
      <w:r>
        <w:t>have</w:t>
      </w:r>
      <w:r>
        <w:rPr>
          <w:spacing w:val="-27"/>
        </w:rPr>
        <w:t xml:space="preserve"> </w:t>
      </w:r>
      <w:r>
        <w:t>their</w:t>
      </w:r>
    </w:p>
    <w:p w:rsidR="00E95F8B" w:rsidRDefault="003F3D50">
      <w:pPr>
        <w:pStyle w:val="BodyText"/>
        <w:ind w:left="1133" w:right="-4"/>
      </w:pPr>
      <w:proofErr w:type="gramStart"/>
      <w:r>
        <w:rPr>
          <w:w w:val="95"/>
        </w:rPr>
        <w:t>cochlear</w:t>
      </w:r>
      <w:proofErr w:type="gramEnd"/>
      <w:r>
        <w:rPr>
          <w:spacing w:val="-18"/>
          <w:w w:val="95"/>
        </w:rPr>
        <w:t xml:space="preserve"> </w:t>
      </w:r>
      <w:r>
        <w:rPr>
          <w:w w:val="95"/>
        </w:rPr>
        <w:t>implants</w:t>
      </w:r>
      <w:r>
        <w:rPr>
          <w:spacing w:val="-18"/>
          <w:w w:val="95"/>
        </w:rPr>
        <w:t xml:space="preserve"> </w:t>
      </w:r>
      <w:r>
        <w:rPr>
          <w:w w:val="95"/>
        </w:rPr>
        <w:t>serviced</w:t>
      </w:r>
      <w:r>
        <w:rPr>
          <w:spacing w:val="-18"/>
          <w:w w:val="95"/>
        </w:rPr>
        <w:t xml:space="preserve"> </w:t>
      </w:r>
      <w:r>
        <w:rPr>
          <w:w w:val="95"/>
        </w:rPr>
        <w:t>without</w:t>
      </w:r>
      <w:r>
        <w:rPr>
          <w:spacing w:val="-18"/>
          <w:w w:val="95"/>
        </w:rPr>
        <w:t xml:space="preserve"> </w:t>
      </w:r>
      <w:r>
        <w:rPr>
          <w:w w:val="95"/>
        </w:rPr>
        <w:t>the</w:t>
      </w:r>
      <w:r>
        <w:rPr>
          <w:spacing w:val="-18"/>
          <w:w w:val="95"/>
        </w:rPr>
        <w:t xml:space="preserve"> </w:t>
      </w:r>
      <w:r>
        <w:rPr>
          <w:w w:val="95"/>
        </w:rPr>
        <w:t>need</w:t>
      </w:r>
      <w:r>
        <w:rPr>
          <w:spacing w:val="-18"/>
          <w:w w:val="95"/>
        </w:rPr>
        <w:t xml:space="preserve"> </w:t>
      </w:r>
      <w:r>
        <w:rPr>
          <w:w w:val="95"/>
        </w:rPr>
        <w:t>to</w:t>
      </w:r>
      <w:r>
        <w:rPr>
          <w:spacing w:val="-18"/>
          <w:w w:val="95"/>
        </w:rPr>
        <w:t xml:space="preserve"> </w:t>
      </w:r>
      <w:r>
        <w:rPr>
          <w:w w:val="95"/>
        </w:rPr>
        <w:t>travel to</w:t>
      </w:r>
      <w:r>
        <w:rPr>
          <w:spacing w:val="-17"/>
          <w:w w:val="95"/>
        </w:rPr>
        <w:t xml:space="preserve"> </w:t>
      </w:r>
      <w:r>
        <w:rPr>
          <w:w w:val="95"/>
        </w:rPr>
        <w:t>Melbourne.</w:t>
      </w:r>
      <w:r>
        <w:rPr>
          <w:spacing w:val="-28"/>
          <w:w w:val="95"/>
        </w:rPr>
        <w:t xml:space="preserve"> </w:t>
      </w:r>
      <w:r>
        <w:rPr>
          <w:w w:val="95"/>
        </w:rPr>
        <w:t>The</w:t>
      </w:r>
      <w:r>
        <w:rPr>
          <w:spacing w:val="-17"/>
          <w:w w:val="95"/>
        </w:rPr>
        <w:t xml:space="preserve"> </w:t>
      </w:r>
      <w:proofErr w:type="spellStart"/>
      <w:r>
        <w:rPr>
          <w:w w:val="95"/>
        </w:rPr>
        <w:t>centre</w:t>
      </w:r>
      <w:proofErr w:type="spellEnd"/>
      <w:r>
        <w:rPr>
          <w:w w:val="95"/>
        </w:rPr>
        <w:t>,</w:t>
      </w:r>
      <w:r>
        <w:rPr>
          <w:spacing w:val="-25"/>
          <w:w w:val="95"/>
        </w:rPr>
        <w:t xml:space="preserve"> </w:t>
      </w:r>
      <w:r>
        <w:rPr>
          <w:w w:val="95"/>
        </w:rPr>
        <w:t>a</w:t>
      </w:r>
      <w:r>
        <w:rPr>
          <w:spacing w:val="-17"/>
          <w:w w:val="95"/>
        </w:rPr>
        <w:t xml:space="preserve"> </w:t>
      </w:r>
      <w:r>
        <w:rPr>
          <w:w w:val="95"/>
        </w:rPr>
        <w:t>partnership</w:t>
      </w:r>
      <w:r>
        <w:rPr>
          <w:spacing w:val="-17"/>
          <w:w w:val="95"/>
        </w:rPr>
        <w:t xml:space="preserve"> </w:t>
      </w:r>
      <w:r>
        <w:rPr>
          <w:w w:val="95"/>
        </w:rPr>
        <w:t>between</w:t>
      </w:r>
      <w:r>
        <w:rPr>
          <w:spacing w:val="-21"/>
          <w:w w:val="95"/>
        </w:rPr>
        <w:t xml:space="preserve"> </w:t>
      </w:r>
      <w:r>
        <w:rPr>
          <w:w w:val="95"/>
        </w:rPr>
        <w:t>The Royal</w:t>
      </w:r>
      <w:r>
        <w:rPr>
          <w:spacing w:val="-20"/>
          <w:w w:val="95"/>
        </w:rPr>
        <w:t xml:space="preserve"> </w:t>
      </w:r>
      <w:r>
        <w:rPr>
          <w:w w:val="95"/>
        </w:rPr>
        <w:t>Victorian</w:t>
      </w:r>
      <w:r>
        <w:rPr>
          <w:spacing w:val="-19"/>
          <w:w w:val="95"/>
        </w:rPr>
        <w:t xml:space="preserve"> </w:t>
      </w:r>
      <w:r>
        <w:rPr>
          <w:w w:val="95"/>
        </w:rPr>
        <w:t>Eye</w:t>
      </w:r>
      <w:r>
        <w:rPr>
          <w:spacing w:val="-19"/>
          <w:w w:val="95"/>
        </w:rPr>
        <w:t xml:space="preserve"> </w:t>
      </w:r>
      <w:r>
        <w:rPr>
          <w:w w:val="95"/>
        </w:rPr>
        <w:t>and</w:t>
      </w:r>
      <w:r>
        <w:rPr>
          <w:spacing w:val="-19"/>
          <w:w w:val="95"/>
        </w:rPr>
        <w:t xml:space="preserve"> </w:t>
      </w:r>
      <w:r>
        <w:rPr>
          <w:w w:val="95"/>
        </w:rPr>
        <w:t>Ear</w:t>
      </w:r>
      <w:r>
        <w:rPr>
          <w:spacing w:val="-19"/>
          <w:w w:val="95"/>
        </w:rPr>
        <w:t xml:space="preserve"> </w:t>
      </w:r>
      <w:r>
        <w:rPr>
          <w:w w:val="95"/>
        </w:rPr>
        <w:t>Hospital</w:t>
      </w:r>
      <w:r>
        <w:rPr>
          <w:spacing w:val="-19"/>
          <w:w w:val="95"/>
        </w:rPr>
        <w:t xml:space="preserve"> </w:t>
      </w:r>
      <w:r>
        <w:rPr>
          <w:w w:val="95"/>
        </w:rPr>
        <w:t>and</w:t>
      </w:r>
      <w:r>
        <w:rPr>
          <w:spacing w:val="-19"/>
          <w:w w:val="95"/>
        </w:rPr>
        <w:t xml:space="preserve"> </w:t>
      </w:r>
      <w:r>
        <w:rPr>
          <w:w w:val="95"/>
        </w:rPr>
        <w:t>Cochlear</w:t>
      </w:r>
      <w:r>
        <w:rPr>
          <w:spacing w:val="-19"/>
          <w:w w:val="95"/>
        </w:rPr>
        <w:t xml:space="preserve"> </w:t>
      </w:r>
      <w:r>
        <w:rPr>
          <w:spacing w:val="-3"/>
          <w:w w:val="95"/>
        </w:rPr>
        <w:t xml:space="preserve">Ltd, </w:t>
      </w:r>
      <w:r>
        <w:t>was</w:t>
      </w:r>
      <w:r>
        <w:rPr>
          <w:spacing w:val="-30"/>
        </w:rPr>
        <w:t xml:space="preserve"> </w:t>
      </w:r>
      <w:r>
        <w:t>officially</w:t>
      </w:r>
      <w:r>
        <w:rPr>
          <w:spacing w:val="-30"/>
        </w:rPr>
        <w:t xml:space="preserve"> </w:t>
      </w:r>
      <w:r>
        <w:t>opened</w:t>
      </w:r>
      <w:r>
        <w:rPr>
          <w:spacing w:val="-30"/>
        </w:rPr>
        <w:t xml:space="preserve"> </w:t>
      </w:r>
      <w:r>
        <w:t>by</w:t>
      </w:r>
      <w:r>
        <w:rPr>
          <w:spacing w:val="-30"/>
        </w:rPr>
        <w:t xml:space="preserve"> </w:t>
      </w:r>
      <w:r>
        <w:t>Minister</w:t>
      </w:r>
      <w:r>
        <w:rPr>
          <w:spacing w:val="-30"/>
        </w:rPr>
        <w:t xml:space="preserve"> </w:t>
      </w:r>
      <w:r>
        <w:t>for</w:t>
      </w:r>
      <w:r>
        <w:rPr>
          <w:spacing w:val="-30"/>
        </w:rPr>
        <w:t xml:space="preserve"> </w:t>
      </w:r>
      <w:r>
        <w:t>Health,</w:t>
      </w:r>
      <w:r>
        <w:rPr>
          <w:spacing w:val="-37"/>
        </w:rPr>
        <w:t xml:space="preserve"> </w:t>
      </w:r>
      <w:r>
        <w:t>The</w:t>
      </w:r>
      <w:r>
        <w:rPr>
          <w:spacing w:val="-30"/>
        </w:rPr>
        <w:t xml:space="preserve"> </w:t>
      </w:r>
      <w:r>
        <w:t>Hon. Jill</w:t>
      </w:r>
      <w:r>
        <w:rPr>
          <w:spacing w:val="-12"/>
        </w:rPr>
        <w:t xml:space="preserve"> </w:t>
      </w:r>
      <w:r>
        <w:rPr>
          <w:spacing w:val="-3"/>
        </w:rPr>
        <w:t>Hennessy,</w:t>
      </w:r>
      <w:r>
        <w:rPr>
          <w:spacing w:val="-21"/>
        </w:rPr>
        <w:t xml:space="preserve"> </w:t>
      </w:r>
      <w:r>
        <w:t>in</w:t>
      </w:r>
      <w:r>
        <w:rPr>
          <w:spacing w:val="-12"/>
        </w:rPr>
        <w:t xml:space="preserve"> </w:t>
      </w:r>
      <w:r>
        <w:rPr>
          <w:spacing w:val="-3"/>
        </w:rPr>
        <w:t>February.</w:t>
      </w:r>
    </w:p>
    <w:p w:rsidR="00E95F8B" w:rsidRDefault="003F3D50">
      <w:pPr>
        <w:spacing w:before="107" w:line="208" w:lineRule="exact"/>
        <w:ind w:left="241"/>
        <w:rPr>
          <w:rFonts w:ascii="Trebuchet MS"/>
          <w:b/>
          <w:sz w:val="18"/>
        </w:rPr>
      </w:pPr>
      <w:r>
        <w:br w:type="column"/>
      </w:r>
      <w:r>
        <w:rPr>
          <w:rFonts w:ascii="Trebuchet MS"/>
          <w:b/>
          <w:color w:val="007DC5"/>
          <w:sz w:val="18"/>
        </w:rPr>
        <w:t>Technological advances</w:t>
      </w:r>
    </w:p>
    <w:p w:rsidR="00E95F8B" w:rsidRDefault="003F3D50">
      <w:pPr>
        <w:pStyle w:val="BodyText"/>
        <w:ind w:left="241" w:right="1751"/>
      </w:pPr>
      <w:r>
        <w:t>At</w:t>
      </w:r>
      <w:r>
        <w:rPr>
          <w:spacing w:val="-37"/>
        </w:rPr>
        <w:t xml:space="preserve"> </w:t>
      </w:r>
      <w:r>
        <w:t>the</w:t>
      </w:r>
      <w:r>
        <w:rPr>
          <w:spacing w:val="-37"/>
        </w:rPr>
        <w:t xml:space="preserve"> </w:t>
      </w:r>
      <w:r>
        <w:t>beginning</w:t>
      </w:r>
      <w:r>
        <w:rPr>
          <w:spacing w:val="-37"/>
        </w:rPr>
        <w:t xml:space="preserve"> </w:t>
      </w:r>
      <w:r>
        <w:t>of</w:t>
      </w:r>
      <w:r>
        <w:rPr>
          <w:spacing w:val="-37"/>
        </w:rPr>
        <w:t xml:space="preserve"> </w:t>
      </w:r>
      <w:r>
        <w:t>2018,</w:t>
      </w:r>
      <w:r>
        <w:rPr>
          <w:spacing w:val="-40"/>
        </w:rPr>
        <w:t xml:space="preserve"> </w:t>
      </w:r>
      <w:r>
        <w:t>the</w:t>
      </w:r>
      <w:r>
        <w:rPr>
          <w:spacing w:val="-37"/>
        </w:rPr>
        <w:t xml:space="preserve"> </w:t>
      </w:r>
      <w:r>
        <w:t>Eye</w:t>
      </w:r>
      <w:r>
        <w:rPr>
          <w:spacing w:val="-37"/>
        </w:rPr>
        <w:t xml:space="preserve"> </w:t>
      </w:r>
      <w:r>
        <w:t>and</w:t>
      </w:r>
      <w:r>
        <w:rPr>
          <w:spacing w:val="-37"/>
        </w:rPr>
        <w:t xml:space="preserve"> </w:t>
      </w:r>
      <w:r>
        <w:t>Ear</w:t>
      </w:r>
      <w:r>
        <w:rPr>
          <w:spacing w:val="-37"/>
        </w:rPr>
        <w:t xml:space="preserve"> </w:t>
      </w:r>
      <w:r>
        <w:t>introduced a</w:t>
      </w:r>
      <w:r>
        <w:rPr>
          <w:spacing w:val="-36"/>
        </w:rPr>
        <w:t xml:space="preserve"> </w:t>
      </w:r>
      <w:r>
        <w:t>virtual</w:t>
      </w:r>
      <w:r>
        <w:rPr>
          <w:spacing w:val="-36"/>
        </w:rPr>
        <w:t xml:space="preserve"> </w:t>
      </w:r>
      <w:r>
        <w:t>reality</w:t>
      </w:r>
      <w:r>
        <w:rPr>
          <w:spacing w:val="-36"/>
        </w:rPr>
        <w:t xml:space="preserve"> </w:t>
      </w:r>
      <w:r>
        <w:t>based</w:t>
      </w:r>
      <w:r>
        <w:rPr>
          <w:spacing w:val="-36"/>
        </w:rPr>
        <w:t xml:space="preserve"> </w:t>
      </w:r>
      <w:r>
        <w:t>simulation</w:t>
      </w:r>
      <w:r>
        <w:rPr>
          <w:spacing w:val="-36"/>
        </w:rPr>
        <w:t xml:space="preserve"> </w:t>
      </w:r>
      <w:r>
        <w:t>training</w:t>
      </w:r>
      <w:r>
        <w:rPr>
          <w:spacing w:val="-36"/>
        </w:rPr>
        <w:t xml:space="preserve"> </w:t>
      </w:r>
      <w:r>
        <w:t>program</w:t>
      </w:r>
      <w:r>
        <w:rPr>
          <w:spacing w:val="-36"/>
        </w:rPr>
        <w:t xml:space="preserve"> </w:t>
      </w:r>
      <w:r>
        <w:t>for ophthalmology</w:t>
      </w:r>
      <w:r>
        <w:rPr>
          <w:spacing w:val="-32"/>
        </w:rPr>
        <w:t xml:space="preserve"> </w:t>
      </w:r>
      <w:r>
        <w:t>trainees</w:t>
      </w:r>
      <w:r>
        <w:rPr>
          <w:spacing w:val="-32"/>
        </w:rPr>
        <w:t xml:space="preserve"> </w:t>
      </w:r>
      <w:r>
        <w:t>to</w:t>
      </w:r>
      <w:r>
        <w:rPr>
          <w:spacing w:val="-32"/>
        </w:rPr>
        <w:t xml:space="preserve"> </w:t>
      </w:r>
      <w:r>
        <w:t>learn</w:t>
      </w:r>
      <w:r>
        <w:rPr>
          <w:spacing w:val="-32"/>
        </w:rPr>
        <w:t xml:space="preserve"> </w:t>
      </w:r>
      <w:r>
        <w:t>highly</w:t>
      </w:r>
      <w:r>
        <w:rPr>
          <w:spacing w:val="-32"/>
        </w:rPr>
        <w:t xml:space="preserve"> </w:t>
      </w:r>
      <w:proofErr w:type="spellStart"/>
      <w:r>
        <w:t>specialised</w:t>
      </w:r>
      <w:proofErr w:type="spellEnd"/>
      <w:r>
        <w:t xml:space="preserve"> micro surgery </w:t>
      </w:r>
      <w:r>
        <w:rPr>
          <w:w w:val="105"/>
        </w:rPr>
        <w:t xml:space="preserve">skills </w:t>
      </w:r>
      <w:r>
        <w:t>in a safe and controlled environment. Studies have shown that patient outcomes</w:t>
      </w:r>
      <w:r>
        <w:rPr>
          <w:spacing w:val="-34"/>
        </w:rPr>
        <w:t xml:space="preserve"> </w:t>
      </w:r>
      <w:r>
        <w:t>are</w:t>
      </w:r>
      <w:r>
        <w:rPr>
          <w:spacing w:val="-34"/>
        </w:rPr>
        <w:t xml:space="preserve"> </w:t>
      </w:r>
      <w:r>
        <w:t>improved</w:t>
      </w:r>
      <w:r>
        <w:rPr>
          <w:spacing w:val="-34"/>
        </w:rPr>
        <w:t xml:space="preserve"> </w:t>
      </w:r>
      <w:r>
        <w:t>when</w:t>
      </w:r>
      <w:r>
        <w:rPr>
          <w:spacing w:val="-34"/>
        </w:rPr>
        <w:t xml:space="preserve"> </w:t>
      </w:r>
      <w:r>
        <w:t>trainees</w:t>
      </w:r>
      <w:r>
        <w:rPr>
          <w:spacing w:val="-34"/>
        </w:rPr>
        <w:t xml:space="preserve"> </w:t>
      </w:r>
      <w:r>
        <w:t>undertake virtual reality</w:t>
      </w:r>
      <w:r>
        <w:rPr>
          <w:spacing w:val="-25"/>
        </w:rPr>
        <w:t xml:space="preserve"> </w:t>
      </w:r>
      <w:r>
        <w:t>training.</w:t>
      </w:r>
    </w:p>
    <w:p w:rsidR="00E95F8B" w:rsidRDefault="003F3D50">
      <w:pPr>
        <w:pStyle w:val="BodyText"/>
        <w:spacing w:before="165"/>
        <w:ind w:left="241" w:right="1936"/>
      </w:pPr>
      <w:r>
        <w:t>Virtual reality simulation training will be used alongside</w:t>
      </w:r>
      <w:r>
        <w:rPr>
          <w:spacing w:val="-29"/>
        </w:rPr>
        <w:t xml:space="preserve"> </w:t>
      </w:r>
      <w:r>
        <w:t>traditional</w:t>
      </w:r>
      <w:r>
        <w:rPr>
          <w:spacing w:val="-29"/>
        </w:rPr>
        <w:t xml:space="preserve"> </w:t>
      </w:r>
      <w:r>
        <w:t>training</w:t>
      </w:r>
      <w:r>
        <w:rPr>
          <w:spacing w:val="-29"/>
        </w:rPr>
        <w:t xml:space="preserve"> </w:t>
      </w:r>
      <w:r>
        <w:t>methods</w:t>
      </w:r>
      <w:r>
        <w:rPr>
          <w:spacing w:val="-29"/>
        </w:rPr>
        <w:t xml:space="preserve"> </w:t>
      </w:r>
      <w:r>
        <w:t>within</w:t>
      </w:r>
      <w:r>
        <w:rPr>
          <w:spacing w:val="-29"/>
        </w:rPr>
        <w:t xml:space="preserve"> </w:t>
      </w:r>
      <w:r>
        <w:t xml:space="preserve">the </w:t>
      </w:r>
      <w:r>
        <w:rPr>
          <w:w w:val="95"/>
        </w:rPr>
        <w:t>wet</w:t>
      </w:r>
      <w:r>
        <w:rPr>
          <w:spacing w:val="-17"/>
          <w:w w:val="95"/>
        </w:rPr>
        <w:t xml:space="preserve"> </w:t>
      </w:r>
      <w:r>
        <w:rPr>
          <w:w w:val="95"/>
        </w:rPr>
        <w:t>and</w:t>
      </w:r>
      <w:r>
        <w:rPr>
          <w:spacing w:val="-17"/>
          <w:w w:val="95"/>
        </w:rPr>
        <w:t xml:space="preserve"> </w:t>
      </w:r>
      <w:r>
        <w:rPr>
          <w:w w:val="95"/>
        </w:rPr>
        <w:t>dry</w:t>
      </w:r>
      <w:r>
        <w:rPr>
          <w:spacing w:val="-17"/>
          <w:w w:val="95"/>
        </w:rPr>
        <w:t xml:space="preserve"> </w:t>
      </w:r>
      <w:r>
        <w:rPr>
          <w:w w:val="95"/>
        </w:rPr>
        <w:t>labs</w:t>
      </w:r>
      <w:r>
        <w:rPr>
          <w:spacing w:val="-17"/>
          <w:w w:val="95"/>
        </w:rPr>
        <w:t xml:space="preserve"> </w:t>
      </w:r>
      <w:r>
        <w:rPr>
          <w:w w:val="95"/>
        </w:rPr>
        <w:t>to</w:t>
      </w:r>
      <w:r>
        <w:rPr>
          <w:spacing w:val="-17"/>
          <w:w w:val="95"/>
        </w:rPr>
        <w:t xml:space="preserve"> </w:t>
      </w:r>
      <w:r>
        <w:rPr>
          <w:w w:val="95"/>
        </w:rPr>
        <w:t>increase</w:t>
      </w:r>
      <w:r>
        <w:rPr>
          <w:spacing w:val="-17"/>
          <w:w w:val="95"/>
        </w:rPr>
        <w:t xml:space="preserve"> </w:t>
      </w:r>
      <w:r>
        <w:rPr>
          <w:w w:val="95"/>
        </w:rPr>
        <w:t>the</w:t>
      </w:r>
      <w:r>
        <w:rPr>
          <w:spacing w:val="-17"/>
          <w:w w:val="95"/>
        </w:rPr>
        <w:t xml:space="preserve"> </w:t>
      </w:r>
      <w:r>
        <w:rPr>
          <w:w w:val="95"/>
        </w:rPr>
        <w:t>breadth</w:t>
      </w:r>
      <w:r>
        <w:rPr>
          <w:spacing w:val="-17"/>
          <w:w w:val="95"/>
        </w:rPr>
        <w:t xml:space="preserve"> </w:t>
      </w:r>
      <w:r>
        <w:rPr>
          <w:w w:val="95"/>
        </w:rPr>
        <w:t>of</w:t>
      </w:r>
      <w:r>
        <w:rPr>
          <w:spacing w:val="-17"/>
          <w:w w:val="95"/>
        </w:rPr>
        <w:t xml:space="preserve"> </w:t>
      </w:r>
      <w:r>
        <w:rPr>
          <w:w w:val="95"/>
        </w:rPr>
        <w:t xml:space="preserve">surgical </w:t>
      </w:r>
      <w:r>
        <w:t>training for young ophthalmologists. This will enable</w:t>
      </w:r>
      <w:r>
        <w:rPr>
          <w:spacing w:val="-31"/>
        </w:rPr>
        <w:t xml:space="preserve"> </w:t>
      </w:r>
      <w:r>
        <w:t>surgeons</w:t>
      </w:r>
      <w:r>
        <w:rPr>
          <w:spacing w:val="-31"/>
        </w:rPr>
        <w:t xml:space="preserve"> </w:t>
      </w:r>
      <w:r>
        <w:t>to</w:t>
      </w:r>
      <w:r>
        <w:rPr>
          <w:spacing w:val="-31"/>
        </w:rPr>
        <w:t xml:space="preserve"> </w:t>
      </w:r>
      <w:r>
        <w:t>further</w:t>
      </w:r>
      <w:r>
        <w:rPr>
          <w:spacing w:val="-31"/>
        </w:rPr>
        <w:t xml:space="preserve"> </w:t>
      </w:r>
      <w:r>
        <w:t>enhance</w:t>
      </w:r>
      <w:r>
        <w:rPr>
          <w:spacing w:val="-31"/>
        </w:rPr>
        <w:t xml:space="preserve"> </w:t>
      </w:r>
      <w:r>
        <w:t>their</w:t>
      </w:r>
      <w:r>
        <w:rPr>
          <w:spacing w:val="-31"/>
        </w:rPr>
        <w:t xml:space="preserve"> </w:t>
      </w:r>
      <w:r>
        <w:t>skills</w:t>
      </w:r>
      <w:r>
        <w:rPr>
          <w:spacing w:val="-31"/>
        </w:rPr>
        <w:t xml:space="preserve"> </w:t>
      </w:r>
      <w:r>
        <w:t xml:space="preserve">and </w:t>
      </w:r>
      <w:r>
        <w:rPr>
          <w:w w:val="95"/>
        </w:rPr>
        <w:t>confidence</w:t>
      </w:r>
      <w:r>
        <w:rPr>
          <w:spacing w:val="-27"/>
          <w:w w:val="95"/>
        </w:rPr>
        <w:t xml:space="preserve"> </w:t>
      </w:r>
      <w:r>
        <w:rPr>
          <w:w w:val="95"/>
        </w:rPr>
        <w:t>in</w:t>
      </w:r>
      <w:r>
        <w:rPr>
          <w:spacing w:val="-27"/>
          <w:w w:val="95"/>
        </w:rPr>
        <w:t xml:space="preserve"> </w:t>
      </w:r>
      <w:r>
        <w:rPr>
          <w:w w:val="95"/>
        </w:rPr>
        <w:t>procedures</w:t>
      </w:r>
      <w:r>
        <w:rPr>
          <w:spacing w:val="-27"/>
          <w:w w:val="95"/>
        </w:rPr>
        <w:t xml:space="preserve"> </w:t>
      </w:r>
      <w:r>
        <w:rPr>
          <w:w w:val="95"/>
        </w:rPr>
        <w:t>that</w:t>
      </w:r>
      <w:r>
        <w:rPr>
          <w:spacing w:val="-27"/>
          <w:w w:val="95"/>
        </w:rPr>
        <w:t xml:space="preserve"> </w:t>
      </w:r>
      <w:r>
        <w:rPr>
          <w:w w:val="95"/>
        </w:rPr>
        <w:t>they</w:t>
      </w:r>
      <w:r>
        <w:rPr>
          <w:spacing w:val="-27"/>
          <w:w w:val="95"/>
        </w:rPr>
        <w:t xml:space="preserve"> </w:t>
      </w:r>
      <w:r>
        <w:rPr>
          <w:w w:val="95"/>
        </w:rPr>
        <w:t>can</w:t>
      </w:r>
      <w:r>
        <w:rPr>
          <w:spacing w:val="-27"/>
          <w:w w:val="95"/>
        </w:rPr>
        <w:t xml:space="preserve"> </w:t>
      </w:r>
      <w:r>
        <w:rPr>
          <w:w w:val="95"/>
        </w:rPr>
        <w:t>then</w:t>
      </w:r>
      <w:r>
        <w:rPr>
          <w:spacing w:val="-27"/>
          <w:w w:val="95"/>
        </w:rPr>
        <w:t xml:space="preserve"> </w:t>
      </w:r>
      <w:r>
        <w:rPr>
          <w:w w:val="95"/>
        </w:rPr>
        <w:t>apply when</w:t>
      </w:r>
      <w:r>
        <w:rPr>
          <w:spacing w:val="-26"/>
          <w:w w:val="95"/>
        </w:rPr>
        <w:t xml:space="preserve"> </w:t>
      </w:r>
      <w:r>
        <w:rPr>
          <w:w w:val="95"/>
        </w:rPr>
        <w:t>treating</w:t>
      </w:r>
      <w:r>
        <w:rPr>
          <w:spacing w:val="-26"/>
          <w:w w:val="95"/>
        </w:rPr>
        <w:t xml:space="preserve"> </w:t>
      </w:r>
      <w:r>
        <w:rPr>
          <w:w w:val="95"/>
        </w:rPr>
        <w:t>patients.</w:t>
      </w:r>
      <w:r>
        <w:rPr>
          <w:spacing w:val="-31"/>
          <w:w w:val="95"/>
        </w:rPr>
        <w:t xml:space="preserve"> </w:t>
      </w:r>
      <w:r>
        <w:rPr>
          <w:w w:val="95"/>
        </w:rPr>
        <w:t>We</w:t>
      </w:r>
      <w:r>
        <w:rPr>
          <w:spacing w:val="-26"/>
          <w:w w:val="95"/>
        </w:rPr>
        <w:t xml:space="preserve"> </w:t>
      </w:r>
      <w:r>
        <w:rPr>
          <w:w w:val="95"/>
        </w:rPr>
        <w:t>are</w:t>
      </w:r>
      <w:r>
        <w:rPr>
          <w:spacing w:val="-26"/>
          <w:w w:val="95"/>
        </w:rPr>
        <w:t xml:space="preserve"> </w:t>
      </w:r>
      <w:r>
        <w:rPr>
          <w:w w:val="95"/>
        </w:rPr>
        <w:t>very</w:t>
      </w:r>
      <w:r>
        <w:rPr>
          <w:spacing w:val="-26"/>
          <w:w w:val="95"/>
        </w:rPr>
        <w:t xml:space="preserve"> </w:t>
      </w:r>
      <w:r>
        <w:rPr>
          <w:w w:val="95"/>
        </w:rPr>
        <w:t>appreciative</w:t>
      </w:r>
      <w:r>
        <w:rPr>
          <w:spacing w:val="-26"/>
          <w:w w:val="95"/>
        </w:rPr>
        <w:t xml:space="preserve"> </w:t>
      </w:r>
      <w:r>
        <w:rPr>
          <w:w w:val="95"/>
        </w:rPr>
        <w:t>of</w:t>
      </w:r>
    </w:p>
    <w:p w:rsidR="00E95F8B" w:rsidRDefault="003F3D50">
      <w:pPr>
        <w:pStyle w:val="BodyText"/>
        <w:ind w:left="241" w:right="1693"/>
      </w:pPr>
      <w:proofErr w:type="gramStart"/>
      <w:r>
        <w:rPr>
          <w:w w:val="95"/>
        </w:rPr>
        <w:t>the</w:t>
      </w:r>
      <w:proofErr w:type="gramEnd"/>
      <w:r>
        <w:rPr>
          <w:spacing w:val="-16"/>
          <w:w w:val="95"/>
        </w:rPr>
        <w:t xml:space="preserve"> </w:t>
      </w:r>
      <w:r>
        <w:rPr>
          <w:w w:val="95"/>
        </w:rPr>
        <w:t>philanthropic</w:t>
      </w:r>
      <w:r>
        <w:rPr>
          <w:spacing w:val="-16"/>
          <w:w w:val="95"/>
        </w:rPr>
        <w:t xml:space="preserve"> </w:t>
      </w:r>
      <w:r>
        <w:rPr>
          <w:w w:val="95"/>
        </w:rPr>
        <w:t>support</w:t>
      </w:r>
      <w:r>
        <w:rPr>
          <w:spacing w:val="-16"/>
          <w:w w:val="95"/>
        </w:rPr>
        <w:t xml:space="preserve"> </w:t>
      </w:r>
      <w:r>
        <w:rPr>
          <w:w w:val="95"/>
        </w:rPr>
        <w:t>that</w:t>
      </w:r>
      <w:r>
        <w:rPr>
          <w:spacing w:val="-16"/>
          <w:w w:val="95"/>
        </w:rPr>
        <w:t xml:space="preserve"> </w:t>
      </w:r>
      <w:r>
        <w:rPr>
          <w:w w:val="95"/>
        </w:rPr>
        <w:t>enabled</w:t>
      </w:r>
      <w:r>
        <w:rPr>
          <w:spacing w:val="-16"/>
          <w:w w:val="95"/>
        </w:rPr>
        <w:t xml:space="preserve"> </w:t>
      </w:r>
      <w:r>
        <w:rPr>
          <w:w w:val="95"/>
        </w:rPr>
        <w:t>us</w:t>
      </w:r>
      <w:r>
        <w:rPr>
          <w:spacing w:val="-16"/>
          <w:w w:val="95"/>
        </w:rPr>
        <w:t xml:space="preserve"> </w:t>
      </w:r>
      <w:r>
        <w:rPr>
          <w:w w:val="95"/>
        </w:rPr>
        <w:t>to</w:t>
      </w:r>
      <w:r>
        <w:rPr>
          <w:spacing w:val="-16"/>
          <w:w w:val="95"/>
        </w:rPr>
        <w:t xml:space="preserve"> </w:t>
      </w:r>
      <w:r>
        <w:rPr>
          <w:w w:val="95"/>
        </w:rPr>
        <w:t xml:space="preserve">purchase </w:t>
      </w:r>
      <w:r>
        <w:t>the</w:t>
      </w:r>
      <w:r>
        <w:rPr>
          <w:spacing w:val="-14"/>
        </w:rPr>
        <w:t xml:space="preserve"> </w:t>
      </w:r>
      <w:r>
        <w:t>two</w:t>
      </w:r>
      <w:r>
        <w:rPr>
          <w:spacing w:val="-14"/>
        </w:rPr>
        <w:t xml:space="preserve"> </w:t>
      </w:r>
      <w:r>
        <w:t>eye</w:t>
      </w:r>
      <w:r>
        <w:rPr>
          <w:spacing w:val="-14"/>
        </w:rPr>
        <w:t xml:space="preserve"> </w:t>
      </w:r>
      <w:r>
        <w:t>simulators.</w:t>
      </w:r>
    </w:p>
    <w:p w:rsidR="00E95F8B" w:rsidRDefault="003F3D50">
      <w:pPr>
        <w:pStyle w:val="BodyText"/>
        <w:spacing w:before="164"/>
        <w:ind w:left="241" w:right="1830"/>
      </w:pPr>
      <w:r>
        <w:t>The</w:t>
      </w:r>
      <w:r>
        <w:rPr>
          <w:spacing w:val="-32"/>
        </w:rPr>
        <w:t xml:space="preserve"> </w:t>
      </w:r>
      <w:r>
        <w:t>Eye</w:t>
      </w:r>
      <w:r>
        <w:rPr>
          <w:spacing w:val="-32"/>
        </w:rPr>
        <w:t xml:space="preserve"> </w:t>
      </w:r>
      <w:r>
        <w:t>and</w:t>
      </w:r>
      <w:r>
        <w:rPr>
          <w:spacing w:val="-32"/>
        </w:rPr>
        <w:t xml:space="preserve"> </w:t>
      </w:r>
      <w:r>
        <w:t>Ear</w:t>
      </w:r>
      <w:r>
        <w:rPr>
          <w:spacing w:val="-32"/>
        </w:rPr>
        <w:t xml:space="preserve"> </w:t>
      </w:r>
      <w:r>
        <w:t>also</w:t>
      </w:r>
      <w:r>
        <w:rPr>
          <w:spacing w:val="-32"/>
        </w:rPr>
        <w:t xml:space="preserve"> </w:t>
      </w:r>
      <w:r>
        <w:t>began</w:t>
      </w:r>
      <w:r>
        <w:rPr>
          <w:spacing w:val="-32"/>
        </w:rPr>
        <w:t xml:space="preserve"> </w:t>
      </w:r>
      <w:r>
        <w:t>working</w:t>
      </w:r>
      <w:r>
        <w:rPr>
          <w:spacing w:val="-32"/>
        </w:rPr>
        <w:t xml:space="preserve"> </w:t>
      </w:r>
      <w:r>
        <w:t>with</w:t>
      </w:r>
      <w:r>
        <w:rPr>
          <w:spacing w:val="-32"/>
        </w:rPr>
        <w:t xml:space="preserve"> </w:t>
      </w:r>
      <w:r>
        <w:t>Northeast Health</w:t>
      </w:r>
      <w:r>
        <w:rPr>
          <w:spacing w:val="-36"/>
        </w:rPr>
        <w:t xml:space="preserve"> </w:t>
      </w:r>
      <w:proofErr w:type="spellStart"/>
      <w:r>
        <w:t>Wangaratta</w:t>
      </w:r>
      <w:proofErr w:type="spellEnd"/>
      <w:r>
        <w:rPr>
          <w:spacing w:val="-36"/>
        </w:rPr>
        <w:t xml:space="preserve"> </w:t>
      </w:r>
      <w:r>
        <w:t>to</w:t>
      </w:r>
      <w:r>
        <w:rPr>
          <w:spacing w:val="-36"/>
        </w:rPr>
        <w:t xml:space="preserve"> </w:t>
      </w:r>
      <w:r>
        <w:t>run</w:t>
      </w:r>
      <w:r>
        <w:rPr>
          <w:spacing w:val="-36"/>
        </w:rPr>
        <w:t xml:space="preserve"> </w:t>
      </w:r>
      <w:r>
        <w:t>three</w:t>
      </w:r>
      <w:r>
        <w:rPr>
          <w:spacing w:val="-36"/>
        </w:rPr>
        <w:t xml:space="preserve"> </w:t>
      </w:r>
      <w:r>
        <w:t>telemedicine</w:t>
      </w:r>
      <w:r>
        <w:rPr>
          <w:spacing w:val="-36"/>
        </w:rPr>
        <w:t xml:space="preserve"> </w:t>
      </w:r>
      <w:r>
        <w:t xml:space="preserve">pilot </w:t>
      </w:r>
      <w:r>
        <w:rPr>
          <w:w w:val="95"/>
        </w:rPr>
        <w:t>patient</w:t>
      </w:r>
      <w:r>
        <w:rPr>
          <w:spacing w:val="-22"/>
          <w:w w:val="95"/>
        </w:rPr>
        <w:t xml:space="preserve"> </w:t>
      </w:r>
      <w:r>
        <w:rPr>
          <w:w w:val="95"/>
        </w:rPr>
        <w:t>groups.</w:t>
      </w:r>
      <w:r>
        <w:rPr>
          <w:spacing w:val="-31"/>
          <w:w w:val="95"/>
        </w:rPr>
        <w:t xml:space="preserve"> </w:t>
      </w:r>
      <w:r>
        <w:rPr>
          <w:w w:val="95"/>
        </w:rPr>
        <w:t>This</w:t>
      </w:r>
      <w:r>
        <w:rPr>
          <w:spacing w:val="-22"/>
          <w:w w:val="95"/>
        </w:rPr>
        <w:t xml:space="preserve"> </w:t>
      </w:r>
      <w:r>
        <w:rPr>
          <w:w w:val="95"/>
        </w:rPr>
        <w:t>project</w:t>
      </w:r>
      <w:r>
        <w:rPr>
          <w:spacing w:val="-22"/>
          <w:w w:val="95"/>
        </w:rPr>
        <w:t xml:space="preserve"> </w:t>
      </w:r>
      <w:r>
        <w:rPr>
          <w:w w:val="95"/>
        </w:rPr>
        <w:t>was</w:t>
      </w:r>
      <w:r>
        <w:rPr>
          <w:spacing w:val="-22"/>
          <w:w w:val="95"/>
        </w:rPr>
        <w:t xml:space="preserve"> </w:t>
      </w:r>
      <w:r>
        <w:rPr>
          <w:w w:val="95"/>
        </w:rPr>
        <w:t>designed</w:t>
      </w:r>
      <w:r>
        <w:rPr>
          <w:spacing w:val="-22"/>
          <w:w w:val="95"/>
        </w:rPr>
        <w:t xml:space="preserve"> </w:t>
      </w:r>
      <w:r>
        <w:rPr>
          <w:w w:val="95"/>
        </w:rPr>
        <w:t>to</w:t>
      </w:r>
      <w:r>
        <w:rPr>
          <w:spacing w:val="-22"/>
          <w:w w:val="95"/>
        </w:rPr>
        <w:t xml:space="preserve"> </w:t>
      </w:r>
      <w:r>
        <w:rPr>
          <w:w w:val="95"/>
        </w:rPr>
        <w:t xml:space="preserve">manage </w:t>
      </w:r>
      <w:r>
        <w:t xml:space="preserve">patients’ care within their own communities. The </w:t>
      </w:r>
      <w:r>
        <w:rPr>
          <w:w w:val="95"/>
        </w:rPr>
        <w:t>pilot</w:t>
      </w:r>
      <w:r>
        <w:rPr>
          <w:spacing w:val="-15"/>
          <w:w w:val="95"/>
        </w:rPr>
        <w:t xml:space="preserve"> </w:t>
      </w:r>
      <w:r>
        <w:rPr>
          <w:w w:val="95"/>
        </w:rPr>
        <w:t>helped</w:t>
      </w:r>
      <w:r>
        <w:rPr>
          <w:spacing w:val="-15"/>
          <w:w w:val="95"/>
        </w:rPr>
        <w:t xml:space="preserve"> </w:t>
      </w:r>
      <w:r>
        <w:rPr>
          <w:w w:val="95"/>
        </w:rPr>
        <w:t>us</w:t>
      </w:r>
      <w:r>
        <w:rPr>
          <w:spacing w:val="-15"/>
          <w:w w:val="95"/>
        </w:rPr>
        <w:t xml:space="preserve"> </w:t>
      </w:r>
      <w:r>
        <w:rPr>
          <w:w w:val="95"/>
        </w:rPr>
        <w:t>to</w:t>
      </w:r>
      <w:r>
        <w:rPr>
          <w:spacing w:val="-15"/>
          <w:w w:val="95"/>
        </w:rPr>
        <w:t xml:space="preserve"> </w:t>
      </w:r>
      <w:r>
        <w:rPr>
          <w:w w:val="95"/>
        </w:rPr>
        <w:t>identify</w:t>
      </w:r>
      <w:r>
        <w:rPr>
          <w:spacing w:val="-15"/>
          <w:w w:val="95"/>
        </w:rPr>
        <w:t xml:space="preserve"> </w:t>
      </w:r>
      <w:r>
        <w:rPr>
          <w:w w:val="95"/>
        </w:rPr>
        <w:t>the</w:t>
      </w:r>
      <w:r>
        <w:rPr>
          <w:spacing w:val="-15"/>
          <w:w w:val="95"/>
        </w:rPr>
        <w:t xml:space="preserve"> </w:t>
      </w:r>
      <w:r>
        <w:rPr>
          <w:w w:val="95"/>
        </w:rPr>
        <w:t>most</w:t>
      </w:r>
      <w:r>
        <w:rPr>
          <w:spacing w:val="-15"/>
          <w:w w:val="95"/>
        </w:rPr>
        <w:t xml:space="preserve"> </w:t>
      </w:r>
      <w:r>
        <w:rPr>
          <w:w w:val="95"/>
        </w:rPr>
        <w:t>appropriate</w:t>
      </w:r>
      <w:r>
        <w:rPr>
          <w:spacing w:val="-15"/>
          <w:w w:val="95"/>
        </w:rPr>
        <w:t xml:space="preserve"> </w:t>
      </w:r>
      <w:r>
        <w:rPr>
          <w:w w:val="95"/>
        </w:rPr>
        <w:t xml:space="preserve">type </w:t>
      </w:r>
      <w:r>
        <w:t xml:space="preserve">of patients for this service: those requiring post- </w:t>
      </w:r>
      <w:r>
        <w:rPr>
          <w:w w:val="95"/>
        </w:rPr>
        <w:t>operative</w:t>
      </w:r>
      <w:r>
        <w:rPr>
          <w:spacing w:val="-16"/>
          <w:w w:val="95"/>
        </w:rPr>
        <w:t xml:space="preserve"> </w:t>
      </w:r>
      <w:r>
        <w:rPr>
          <w:w w:val="95"/>
        </w:rPr>
        <w:t>reviews</w:t>
      </w:r>
      <w:r>
        <w:rPr>
          <w:spacing w:val="-16"/>
          <w:w w:val="95"/>
        </w:rPr>
        <w:t xml:space="preserve"> </w:t>
      </w:r>
      <w:r>
        <w:rPr>
          <w:w w:val="95"/>
        </w:rPr>
        <w:t>and</w:t>
      </w:r>
      <w:r>
        <w:rPr>
          <w:spacing w:val="-16"/>
          <w:w w:val="95"/>
        </w:rPr>
        <w:t xml:space="preserve"> </w:t>
      </w:r>
      <w:r>
        <w:rPr>
          <w:w w:val="95"/>
        </w:rPr>
        <w:t>progress</w:t>
      </w:r>
      <w:r>
        <w:rPr>
          <w:spacing w:val="-16"/>
          <w:w w:val="95"/>
        </w:rPr>
        <w:t xml:space="preserve"> </w:t>
      </w:r>
      <w:r>
        <w:rPr>
          <w:w w:val="95"/>
        </w:rPr>
        <w:t>checks.</w:t>
      </w:r>
      <w:r>
        <w:rPr>
          <w:spacing w:val="-27"/>
          <w:w w:val="95"/>
        </w:rPr>
        <w:t xml:space="preserve"> </w:t>
      </w:r>
      <w:r>
        <w:rPr>
          <w:w w:val="95"/>
        </w:rPr>
        <w:t>The</w:t>
      </w:r>
      <w:r>
        <w:rPr>
          <w:spacing w:val="-16"/>
          <w:w w:val="95"/>
        </w:rPr>
        <w:t xml:space="preserve"> </w:t>
      </w:r>
      <w:r>
        <w:rPr>
          <w:w w:val="95"/>
        </w:rPr>
        <w:t>service</w:t>
      </w:r>
    </w:p>
    <w:p w:rsidR="00E95F8B" w:rsidRDefault="003F3D50">
      <w:pPr>
        <w:pStyle w:val="BodyText"/>
        <w:ind w:left="241" w:right="1768"/>
      </w:pPr>
      <w:proofErr w:type="gramStart"/>
      <w:r>
        <w:rPr>
          <w:w w:val="95"/>
        </w:rPr>
        <w:t>worked</w:t>
      </w:r>
      <w:proofErr w:type="gramEnd"/>
      <w:r>
        <w:rPr>
          <w:spacing w:val="-8"/>
          <w:w w:val="95"/>
        </w:rPr>
        <w:t xml:space="preserve"> </w:t>
      </w:r>
      <w:r>
        <w:rPr>
          <w:w w:val="95"/>
        </w:rPr>
        <w:t>particularly</w:t>
      </w:r>
      <w:r>
        <w:rPr>
          <w:spacing w:val="-8"/>
          <w:w w:val="95"/>
        </w:rPr>
        <w:t xml:space="preserve"> </w:t>
      </w:r>
      <w:r>
        <w:rPr>
          <w:w w:val="95"/>
        </w:rPr>
        <w:t>well</w:t>
      </w:r>
      <w:r>
        <w:rPr>
          <w:spacing w:val="-8"/>
          <w:w w:val="95"/>
        </w:rPr>
        <w:t xml:space="preserve"> </w:t>
      </w:r>
      <w:r>
        <w:rPr>
          <w:w w:val="95"/>
        </w:rPr>
        <w:t>in</w:t>
      </w:r>
      <w:r>
        <w:rPr>
          <w:spacing w:val="-8"/>
          <w:w w:val="95"/>
        </w:rPr>
        <w:t xml:space="preserve"> </w:t>
      </w:r>
      <w:r>
        <w:rPr>
          <w:w w:val="95"/>
        </w:rPr>
        <w:t>our</w:t>
      </w:r>
      <w:r>
        <w:rPr>
          <w:spacing w:val="-8"/>
          <w:w w:val="95"/>
        </w:rPr>
        <w:t xml:space="preserve"> </w:t>
      </w:r>
      <w:r>
        <w:rPr>
          <w:w w:val="95"/>
        </w:rPr>
        <w:t>Balance</w:t>
      </w:r>
      <w:r>
        <w:rPr>
          <w:spacing w:val="-8"/>
          <w:w w:val="95"/>
        </w:rPr>
        <w:t xml:space="preserve"> </w:t>
      </w:r>
      <w:r>
        <w:rPr>
          <w:w w:val="95"/>
        </w:rPr>
        <w:t>and</w:t>
      </w:r>
      <w:r>
        <w:rPr>
          <w:spacing w:val="-8"/>
          <w:w w:val="95"/>
        </w:rPr>
        <w:t xml:space="preserve"> </w:t>
      </w:r>
      <w:r>
        <w:rPr>
          <w:w w:val="95"/>
        </w:rPr>
        <w:t>Disord</w:t>
      </w:r>
      <w:r>
        <w:rPr>
          <w:w w:val="95"/>
        </w:rPr>
        <w:t xml:space="preserve">ers </w:t>
      </w:r>
      <w:r>
        <w:t>Clinic,</w:t>
      </w:r>
      <w:r>
        <w:rPr>
          <w:spacing w:val="-37"/>
        </w:rPr>
        <w:t xml:space="preserve"> </w:t>
      </w:r>
      <w:r>
        <w:t>as</w:t>
      </w:r>
      <w:r>
        <w:rPr>
          <w:spacing w:val="-33"/>
        </w:rPr>
        <w:t xml:space="preserve"> </w:t>
      </w:r>
      <w:r>
        <w:t>it</w:t>
      </w:r>
      <w:r>
        <w:rPr>
          <w:spacing w:val="-33"/>
        </w:rPr>
        <w:t xml:space="preserve"> </w:t>
      </w:r>
      <w:r>
        <w:t>prevented</w:t>
      </w:r>
      <w:r>
        <w:rPr>
          <w:spacing w:val="-33"/>
        </w:rPr>
        <w:t xml:space="preserve"> </w:t>
      </w:r>
      <w:r>
        <w:t>the</w:t>
      </w:r>
      <w:r>
        <w:rPr>
          <w:spacing w:val="-33"/>
        </w:rPr>
        <w:t xml:space="preserve"> </w:t>
      </w:r>
      <w:r>
        <w:t>need</w:t>
      </w:r>
      <w:r>
        <w:rPr>
          <w:spacing w:val="-33"/>
        </w:rPr>
        <w:t xml:space="preserve"> </w:t>
      </w:r>
      <w:r>
        <w:t>for</w:t>
      </w:r>
      <w:r>
        <w:rPr>
          <w:spacing w:val="-33"/>
        </w:rPr>
        <w:t xml:space="preserve"> </w:t>
      </w:r>
      <w:r>
        <w:t>patients</w:t>
      </w:r>
      <w:r>
        <w:rPr>
          <w:spacing w:val="-33"/>
        </w:rPr>
        <w:t xml:space="preserve"> </w:t>
      </w:r>
      <w:r>
        <w:t>to</w:t>
      </w:r>
      <w:r>
        <w:rPr>
          <w:spacing w:val="-33"/>
        </w:rPr>
        <w:t xml:space="preserve"> </w:t>
      </w:r>
      <w:r>
        <w:t>travel into</w:t>
      </w:r>
      <w:r>
        <w:rPr>
          <w:spacing w:val="-19"/>
        </w:rPr>
        <w:t xml:space="preserve"> </w:t>
      </w:r>
      <w:r>
        <w:t>Melbourne</w:t>
      </w:r>
      <w:r>
        <w:rPr>
          <w:spacing w:val="-19"/>
        </w:rPr>
        <w:t xml:space="preserve"> </w:t>
      </w:r>
      <w:r>
        <w:t>for</w:t>
      </w:r>
      <w:r>
        <w:rPr>
          <w:spacing w:val="-19"/>
        </w:rPr>
        <w:t xml:space="preserve"> </w:t>
      </w:r>
      <w:r>
        <w:t>review</w:t>
      </w:r>
      <w:r>
        <w:rPr>
          <w:spacing w:val="-19"/>
        </w:rPr>
        <w:t xml:space="preserve"> </w:t>
      </w:r>
      <w:r>
        <w:t>appointments.</w:t>
      </w:r>
    </w:p>
    <w:p w:rsidR="00E95F8B" w:rsidRDefault="003F3D50">
      <w:pPr>
        <w:pStyle w:val="BodyText"/>
        <w:spacing w:before="163"/>
        <w:ind w:left="241" w:right="1765"/>
      </w:pPr>
      <w:r>
        <w:rPr>
          <w:w w:val="95"/>
        </w:rPr>
        <w:t>The</w:t>
      </w:r>
      <w:r>
        <w:rPr>
          <w:spacing w:val="-24"/>
          <w:w w:val="95"/>
        </w:rPr>
        <w:t xml:space="preserve"> </w:t>
      </w:r>
      <w:r>
        <w:rPr>
          <w:w w:val="95"/>
        </w:rPr>
        <w:t>eyeConnect</w:t>
      </w:r>
      <w:r>
        <w:rPr>
          <w:spacing w:val="-24"/>
          <w:w w:val="95"/>
        </w:rPr>
        <w:t xml:space="preserve"> </w:t>
      </w:r>
      <w:r>
        <w:rPr>
          <w:w w:val="95"/>
        </w:rPr>
        <w:t>program</w:t>
      </w:r>
      <w:r>
        <w:rPr>
          <w:spacing w:val="-24"/>
          <w:w w:val="95"/>
        </w:rPr>
        <w:t xml:space="preserve"> </w:t>
      </w:r>
      <w:r>
        <w:rPr>
          <w:w w:val="95"/>
        </w:rPr>
        <w:t>–</w:t>
      </w:r>
      <w:r>
        <w:rPr>
          <w:spacing w:val="-24"/>
          <w:w w:val="95"/>
        </w:rPr>
        <w:t xml:space="preserve"> </w:t>
      </w:r>
      <w:r>
        <w:rPr>
          <w:w w:val="95"/>
        </w:rPr>
        <w:t>a</w:t>
      </w:r>
      <w:r>
        <w:rPr>
          <w:spacing w:val="-24"/>
          <w:w w:val="95"/>
        </w:rPr>
        <w:t xml:space="preserve"> </w:t>
      </w:r>
      <w:r>
        <w:rPr>
          <w:w w:val="95"/>
        </w:rPr>
        <w:t>telehealth</w:t>
      </w:r>
      <w:r>
        <w:rPr>
          <w:spacing w:val="-24"/>
          <w:w w:val="95"/>
        </w:rPr>
        <w:t xml:space="preserve"> </w:t>
      </w:r>
      <w:r>
        <w:rPr>
          <w:w w:val="95"/>
        </w:rPr>
        <w:t>service</w:t>
      </w:r>
      <w:r>
        <w:rPr>
          <w:spacing w:val="-24"/>
          <w:w w:val="95"/>
        </w:rPr>
        <w:t xml:space="preserve"> </w:t>
      </w:r>
      <w:r>
        <w:rPr>
          <w:w w:val="95"/>
        </w:rPr>
        <w:t xml:space="preserve">now </w:t>
      </w:r>
      <w:r>
        <w:t>installed</w:t>
      </w:r>
      <w:r>
        <w:rPr>
          <w:spacing w:val="-32"/>
        </w:rPr>
        <w:t xml:space="preserve"> </w:t>
      </w:r>
      <w:r>
        <w:t>in</w:t>
      </w:r>
      <w:r>
        <w:rPr>
          <w:spacing w:val="-32"/>
        </w:rPr>
        <w:t xml:space="preserve"> </w:t>
      </w:r>
      <w:r>
        <w:t>15</w:t>
      </w:r>
      <w:r>
        <w:rPr>
          <w:spacing w:val="-32"/>
        </w:rPr>
        <w:t xml:space="preserve"> </w:t>
      </w:r>
      <w:r>
        <w:t>regional</w:t>
      </w:r>
      <w:r>
        <w:rPr>
          <w:spacing w:val="-32"/>
        </w:rPr>
        <w:t xml:space="preserve"> </w:t>
      </w:r>
      <w:r>
        <w:t>emergency</w:t>
      </w:r>
      <w:r>
        <w:rPr>
          <w:spacing w:val="-32"/>
        </w:rPr>
        <w:t xml:space="preserve"> </w:t>
      </w:r>
      <w:proofErr w:type="spellStart"/>
      <w:r>
        <w:t>centres</w:t>
      </w:r>
      <w:proofErr w:type="spellEnd"/>
      <w:r>
        <w:rPr>
          <w:spacing w:val="-32"/>
        </w:rPr>
        <w:t xml:space="preserve"> </w:t>
      </w:r>
      <w:r>
        <w:t xml:space="preserve">around </w:t>
      </w:r>
      <w:r>
        <w:rPr>
          <w:w w:val="95"/>
        </w:rPr>
        <w:t>Victoria</w:t>
      </w:r>
      <w:r>
        <w:rPr>
          <w:spacing w:val="-34"/>
          <w:w w:val="95"/>
        </w:rPr>
        <w:t xml:space="preserve"> </w:t>
      </w:r>
      <w:r>
        <w:rPr>
          <w:w w:val="95"/>
        </w:rPr>
        <w:t>–</w:t>
      </w:r>
      <w:r>
        <w:rPr>
          <w:spacing w:val="-34"/>
          <w:w w:val="95"/>
        </w:rPr>
        <w:t xml:space="preserve"> </w:t>
      </w:r>
      <w:r>
        <w:rPr>
          <w:w w:val="95"/>
        </w:rPr>
        <w:t>provided</w:t>
      </w:r>
      <w:r>
        <w:rPr>
          <w:spacing w:val="-34"/>
          <w:w w:val="95"/>
        </w:rPr>
        <w:t xml:space="preserve"> </w:t>
      </w:r>
      <w:r>
        <w:rPr>
          <w:w w:val="95"/>
        </w:rPr>
        <w:t>a</w:t>
      </w:r>
      <w:r>
        <w:rPr>
          <w:spacing w:val="-34"/>
          <w:w w:val="95"/>
        </w:rPr>
        <w:t xml:space="preserve"> </w:t>
      </w:r>
      <w:r>
        <w:rPr>
          <w:w w:val="95"/>
        </w:rPr>
        <w:t>valuable</w:t>
      </w:r>
      <w:r>
        <w:rPr>
          <w:spacing w:val="-34"/>
          <w:w w:val="95"/>
        </w:rPr>
        <w:t xml:space="preserve"> </w:t>
      </w:r>
      <w:r>
        <w:rPr>
          <w:w w:val="95"/>
        </w:rPr>
        <w:t>community-based</w:t>
      </w:r>
      <w:r>
        <w:rPr>
          <w:spacing w:val="-34"/>
          <w:w w:val="95"/>
        </w:rPr>
        <w:t xml:space="preserve"> </w:t>
      </w:r>
      <w:r>
        <w:rPr>
          <w:w w:val="95"/>
        </w:rPr>
        <w:t xml:space="preserve">care </w:t>
      </w:r>
      <w:r>
        <w:t>model</w:t>
      </w:r>
      <w:r>
        <w:rPr>
          <w:spacing w:val="-37"/>
        </w:rPr>
        <w:t xml:space="preserve"> </w:t>
      </w:r>
      <w:r>
        <w:t>by</w:t>
      </w:r>
      <w:r>
        <w:rPr>
          <w:spacing w:val="-37"/>
        </w:rPr>
        <w:t xml:space="preserve"> </w:t>
      </w:r>
      <w:r>
        <w:t>treating</w:t>
      </w:r>
      <w:r>
        <w:rPr>
          <w:spacing w:val="-37"/>
        </w:rPr>
        <w:t xml:space="preserve"> </w:t>
      </w:r>
      <w:r>
        <w:t>appropriate</w:t>
      </w:r>
      <w:r>
        <w:rPr>
          <w:spacing w:val="-37"/>
        </w:rPr>
        <w:t xml:space="preserve"> </w:t>
      </w:r>
      <w:r>
        <w:t>patients</w:t>
      </w:r>
      <w:r>
        <w:rPr>
          <w:spacing w:val="-37"/>
        </w:rPr>
        <w:t xml:space="preserve"> </w:t>
      </w:r>
      <w:r>
        <w:t>in</w:t>
      </w:r>
      <w:r>
        <w:rPr>
          <w:spacing w:val="-37"/>
        </w:rPr>
        <w:t xml:space="preserve"> </w:t>
      </w:r>
      <w:r>
        <w:t>their</w:t>
      </w:r>
      <w:r>
        <w:rPr>
          <w:spacing w:val="-37"/>
        </w:rPr>
        <w:t xml:space="preserve"> </w:t>
      </w:r>
      <w:r>
        <w:t xml:space="preserve">local </w:t>
      </w:r>
      <w:r>
        <w:rPr>
          <w:w w:val="95"/>
        </w:rPr>
        <w:t>community.</w:t>
      </w:r>
      <w:r>
        <w:rPr>
          <w:spacing w:val="-22"/>
          <w:w w:val="95"/>
        </w:rPr>
        <w:t xml:space="preserve"> </w:t>
      </w:r>
      <w:r>
        <w:rPr>
          <w:w w:val="95"/>
        </w:rPr>
        <w:t>In</w:t>
      </w:r>
      <w:r>
        <w:rPr>
          <w:spacing w:val="-14"/>
          <w:w w:val="95"/>
        </w:rPr>
        <w:t xml:space="preserve"> </w:t>
      </w:r>
      <w:r>
        <w:rPr>
          <w:w w:val="95"/>
        </w:rPr>
        <w:t>the</w:t>
      </w:r>
      <w:r>
        <w:rPr>
          <w:spacing w:val="-14"/>
          <w:w w:val="95"/>
        </w:rPr>
        <w:t xml:space="preserve"> </w:t>
      </w:r>
      <w:r>
        <w:rPr>
          <w:w w:val="95"/>
        </w:rPr>
        <w:t>past</w:t>
      </w:r>
      <w:r>
        <w:rPr>
          <w:spacing w:val="-14"/>
          <w:w w:val="95"/>
        </w:rPr>
        <w:t xml:space="preserve"> </w:t>
      </w:r>
      <w:r>
        <w:rPr>
          <w:w w:val="95"/>
        </w:rPr>
        <w:t>year</w:t>
      </w:r>
      <w:r>
        <w:rPr>
          <w:spacing w:val="-14"/>
          <w:w w:val="95"/>
        </w:rPr>
        <w:t xml:space="preserve"> </w:t>
      </w:r>
      <w:r>
        <w:rPr>
          <w:w w:val="95"/>
        </w:rPr>
        <w:t>this</w:t>
      </w:r>
      <w:r>
        <w:rPr>
          <w:spacing w:val="-14"/>
          <w:w w:val="95"/>
        </w:rPr>
        <w:t xml:space="preserve"> </w:t>
      </w:r>
      <w:r>
        <w:rPr>
          <w:w w:val="95"/>
        </w:rPr>
        <w:t>innovation</w:t>
      </w:r>
      <w:r>
        <w:rPr>
          <w:spacing w:val="-14"/>
          <w:w w:val="95"/>
        </w:rPr>
        <w:t xml:space="preserve"> </w:t>
      </w:r>
      <w:r>
        <w:rPr>
          <w:w w:val="95"/>
        </w:rPr>
        <w:t>saw</w:t>
      </w:r>
      <w:r>
        <w:rPr>
          <w:spacing w:val="-14"/>
          <w:w w:val="95"/>
        </w:rPr>
        <w:t xml:space="preserve"> </w:t>
      </w:r>
      <w:r>
        <w:rPr>
          <w:w w:val="95"/>
        </w:rPr>
        <w:t xml:space="preserve">more </w:t>
      </w:r>
      <w:r>
        <w:t>than</w:t>
      </w:r>
      <w:r>
        <w:rPr>
          <w:spacing w:val="-32"/>
        </w:rPr>
        <w:t xml:space="preserve"> </w:t>
      </w:r>
      <w:r>
        <w:t>65%</w:t>
      </w:r>
      <w:r>
        <w:rPr>
          <w:spacing w:val="-32"/>
        </w:rPr>
        <w:t xml:space="preserve"> </w:t>
      </w:r>
      <w:r>
        <w:t>of</w:t>
      </w:r>
      <w:r>
        <w:rPr>
          <w:spacing w:val="-32"/>
        </w:rPr>
        <w:t xml:space="preserve"> </w:t>
      </w:r>
      <w:r>
        <w:t>patients</w:t>
      </w:r>
      <w:r>
        <w:rPr>
          <w:spacing w:val="-32"/>
        </w:rPr>
        <w:t xml:space="preserve"> </w:t>
      </w:r>
      <w:r>
        <w:t>presenting</w:t>
      </w:r>
      <w:r>
        <w:rPr>
          <w:spacing w:val="-32"/>
        </w:rPr>
        <w:t xml:space="preserve"> </w:t>
      </w:r>
      <w:r>
        <w:t>to</w:t>
      </w:r>
      <w:r>
        <w:rPr>
          <w:spacing w:val="-32"/>
        </w:rPr>
        <w:t xml:space="preserve"> </w:t>
      </w:r>
      <w:r>
        <w:t>regional</w:t>
      </w:r>
      <w:r>
        <w:rPr>
          <w:spacing w:val="-32"/>
        </w:rPr>
        <w:t xml:space="preserve"> </w:t>
      </w:r>
      <w:r>
        <w:t>and</w:t>
      </w:r>
      <w:r>
        <w:rPr>
          <w:spacing w:val="-32"/>
        </w:rPr>
        <w:t xml:space="preserve"> </w:t>
      </w:r>
      <w:r>
        <w:t xml:space="preserve">rural </w:t>
      </w:r>
      <w:r>
        <w:rPr>
          <w:w w:val="95"/>
        </w:rPr>
        <w:t>emergency</w:t>
      </w:r>
      <w:r>
        <w:rPr>
          <w:spacing w:val="-32"/>
          <w:w w:val="95"/>
        </w:rPr>
        <w:t xml:space="preserve"> </w:t>
      </w:r>
      <w:proofErr w:type="spellStart"/>
      <w:r>
        <w:rPr>
          <w:w w:val="95"/>
        </w:rPr>
        <w:t>centres</w:t>
      </w:r>
      <w:proofErr w:type="spellEnd"/>
      <w:r>
        <w:rPr>
          <w:spacing w:val="-32"/>
          <w:w w:val="95"/>
        </w:rPr>
        <w:t xml:space="preserve"> </w:t>
      </w:r>
      <w:r>
        <w:rPr>
          <w:w w:val="95"/>
        </w:rPr>
        <w:t>being</w:t>
      </w:r>
      <w:r>
        <w:rPr>
          <w:spacing w:val="-32"/>
          <w:w w:val="95"/>
        </w:rPr>
        <w:t xml:space="preserve"> </w:t>
      </w:r>
      <w:r>
        <w:rPr>
          <w:w w:val="95"/>
        </w:rPr>
        <w:t>treated</w:t>
      </w:r>
      <w:r>
        <w:rPr>
          <w:spacing w:val="-32"/>
          <w:w w:val="95"/>
        </w:rPr>
        <w:t xml:space="preserve"> </w:t>
      </w:r>
      <w:r>
        <w:rPr>
          <w:spacing w:val="-3"/>
          <w:w w:val="95"/>
        </w:rPr>
        <w:t>locally,</w:t>
      </w:r>
      <w:r>
        <w:rPr>
          <w:spacing w:val="-36"/>
          <w:w w:val="95"/>
        </w:rPr>
        <w:t xml:space="preserve"> </w:t>
      </w:r>
      <w:r>
        <w:rPr>
          <w:w w:val="95"/>
        </w:rPr>
        <w:t>saving</w:t>
      </w:r>
      <w:r>
        <w:rPr>
          <w:spacing w:val="-32"/>
          <w:w w:val="95"/>
        </w:rPr>
        <w:t xml:space="preserve"> </w:t>
      </w:r>
      <w:r>
        <w:rPr>
          <w:w w:val="95"/>
        </w:rPr>
        <w:t xml:space="preserve">these </w:t>
      </w:r>
      <w:r>
        <w:t>patients</w:t>
      </w:r>
      <w:r>
        <w:rPr>
          <w:spacing w:val="-34"/>
        </w:rPr>
        <w:t xml:space="preserve"> </w:t>
      </w:r>
      <w:r>
        <w:t>more</w:t>
      </w:r>
      <w:r>
        <w:rPr>
          <w:spacing w:val="-34"/>
        </w:rPr>
        <w:t xml:space="preserve"> </w:t>
      </w:r>
      <w:r>
        <w:t>than</w:t>
      </w:r>
      <w:r>
        <w:rPr>
          <w:spacing w:val="-34"/>
        </w:rPr>
        <w:t xml:space="preserve"> </w:t>
      </w:r>
      <w:r>
        <w:rPr>
          <w:spacing w:val="-5"/>
        </w:rPr>
        <w:t>37,000</w:t>
      </w:r>
      <w:r>
        <w:rPr>
          <w:spacing w:val="-34"/>
        </w:rPr>
        <w:t xml:space="preserve"> </w:t>
      </w:r>
      <w:proofErr w:type="spellStart"/>
      <w:r>
        <w:t>kilometres</w:t>
      </w:r>
      <w:proofErr w:type="spellEnd"/>
      <w:r>
        <w:rPr>
          <w:spacing w:val="-34"/>
        </w:rPr>
        <w:t xml:space="preserve"> </w:t>
      </w:r>
      <w:r>
        <w:t>of</w:t>
      </w:r>
      <w:r>
        <w:rPr>
          <w:spacing w:val="-34"/>
        </w:rPr>
        <w:t xml:space="preserve"> </w:t>
      </w:r>
      <w:r>
        <w:t>unnecessary travel</w:t>
      </w:r>
      <w:r>
        <w:rPr>
          <w:spacing w:val="-16"/>
        </w:rPr>
        <w:t xml:space="preserve"> </w:t>
      </w:r>
      <w:r>
        <w:t>to</w:t>
      </w:r>
      <w:r>
        <w:rPr>
          <w:spacing w:val="-16"/>
        </w:rPr>
        <w:t xml:space="preserve"> </w:t>
      </w:r>
      <w:r>
        <w:t>and</w:t>
      </w:r>
      <w:r>
        <w:rPr>
          <w:spacing w:val="-16"/>
        </w:rPr>
        <w:t xml:space="preserve"> </w:t>
      </w:r>
      <w:r>
        <w:t>from</w:t>
      </w:r>
      <w:r>
        <w:rPr>
          <w:spacing w:val="-16"/>
        </w:rPr>
        <w:t xml:space="preserve"> </w:t>
      </w:r>
      <w:r>
        <w:t>the</w:t>
      </w:r>
      <w:r>
        <w:rPr>
          <w:spacing w:val="-16"/>
        </w:rPr>
        <w:t xml:space="preserve"> </w:t>
      </w:r>
      <w:r>
        <w:t>Eye</w:t>
      </w:r>
      <w:r>
        <w:rPr>
          <w:spacing w:val="-16"/>
        </w:rPr>
        <w:t xml:space="preserve"> </w:t>
      </w:r>
      <w:r>
        <w:t>and</w:t>
      </w:r>
      <w:r>
        <w:rPr>
          <w:spacing w:val="-16"/>
        </w:rPr>
        <w:t xml:space="preserve"> </w:t>
      </w:r>
      <w:r>
        <w:rPr>
          <w:spacing w:val="-5"/>
        </w:rPr>
        <w:t>Ear.</w:t>
      </w:r>
    </w:p>
    <w:p w:rsidR="00E95F8B" w:rsidRDefault="003F3D50">
      <w:pPr>
        <w:spacing w:before="176" w:line="208" w:lineRule="exact"/>
        <w:ind w:left="241"/>
        <w:rPr>
          <w:rFonts w:ascii="Trebuchet MS"/>
          <w:b/>
          <w:sz w:val="18"/>
        </w:rPr>
      </w:pPr>
      <w:r>
        <w:rPr>
          <w:rFonts w:ascii="Trebuchet MS"/>
          <w:b/>
          <w:color w:val="007DC5"/>
          <w:sz w:val="18"/>
        </w:rPr>
        <w:t>Education and staff development</w:t>
      </w:r>
    </w:p>
    <w:p w:rsidR="00E95F8B" w:rsidRDefault="003F3D50">
      <w:pPr>
        <w:pStyle w:val="BodyText"/>
        <w:ind w:left="241" w:right="1726"/>
      </w:pPr>
      <w:r>
        <w:rPr>
          <w:w w:val="95"/>
        </w:rPr>
        <w:t>The</w:t>
      </w:r>
      <w:r>
        <w:rPr>
          <w:spacing w:val="-10"/>
          <w:w w:val="95"/>
        </w:rPr>
        <w:t xml:space="preserve"> </w:t>
      </w:r>
      <w:r>
        <w:rPr>
          <w:w w:val="95"/>
        </w:rPr>
        <w:t>hospital</w:t>
      </w:r>
      <w:r>
        <w:rPr>
          <w:spacing w:val="-10"/>
          <w:w w:val="95"/>
        </w:rPr>
        <w:t xml:space="preserve"> </w:t>
      </w:r>
      <w:r>
        <w:rPr>
          <w:w w:val="95"/>
        </w:rPr>
        <w:t>hosted</w:t>
      </w:r>
      <w:r>
        <w:rPr>
          <w:spacing w:val="-10"/>
          <w:w w:val="95"/>
        </w:rPr>
        <w:t xml:space="preserve"> </w:t>
      </w:r>
      <w:r>
        <w:rPr>
          <w:w w:val="95"/>
        </w:rPr>
        <w:t>its</w:t>
      </w:r>
      <w:r>
        <w:rPr>
          <w:spacing w:val="-10"/>
          <w:w w:val="95"/>
        </w:rPr>
        <w:t xml:space="preserve"> </w:t>
      </w:r>
      <w:r>
        <w:rPr>
          <w:w w:val="95"/>
        </w:rPr>
        <w:t>first</w:t>
      </w:r>
      <w:r>
        <w:rPr>
          <w:spacing w:val="-10"/>
          <w:w w:val="95"/>
        </w:rPr>
        <w:t xml:space="preserve"> </w:t>
      </w:r>
      <w:r>
        <w:rPr>
          <w:w w:val="95"/>
        </w:rPr>
        <w:t>Advanced</w:t>
      </w:r>
      <w:r>
        <w:rPr>
          <w:spacing w:val="-10"/>
          <w:w w:val="95"/>
        </w:rPr>
        <w:t xml:space="preserve"> </w:t>
      </w:r>
      <w:r>
        <w:rPr>
          <w:w w:val="95"/>
        </w:rPr>
        <w:t>ENT</w:t>
      </w:r>
      <w:r>
        <w:rPr>
          <w:spacing w:val="-15"/>
          <w:w w:val="95"/>
        </w:rPr>
        <w:t xml:space="preserve"> </w:t>
      </w:r>
      <w:r>
        <w:rPr>
          <w:w w:val="95"/>
        </w:rPr>
        <w:t xml:space="preserve">Emergency </w:t>
      </w:r>
      <w:r>
        <w:t xml:space="preserve">workshop and its third Advanced </w:t>
      </w:r>
      <w:r>
        <w:rPr>
          <w:spacing w:val="-2"/>
        </w:rPr>
        <w:t xml:space="preserve">Eye </w:t>
      </w:r>
      <w:r>
        <w:t xml:space="preserve">Emergency </w:t>
      </w:r>
      <w:r>
        <w:rPr>
          <w:spacing w:val="-3"/>
        </w:rPr>
        <w:t>workshop</w:t>
      </w:r>
      <w:r>
        <w:rPr>
          <w:spacing w:val="-32"/>
        </w:rPr>
        <w:t xml:space="preserve"> </w:t>
      </w:r>
      <w:r>
        <w:t>in</w:t>
      </w:r>
      <w:r>
        <w:rPr>
          <w:spacing w:val="-32"/>
        </w:rPr>
        <w:t xml:space="preserve"> </w:t>
      </w:r>
      <w:r>
        <w:rPr>
          <w:spacing w:val="-4"/>
        </w:rPr>
        <w:t>March</w:t>
      </w:r>
      <w:r>
        <w:rPr>
          <w:spacing w:val="-32"/>
        </w:rPr>
        <w:t xml:space="preserve"> </w:t>
      </w:r>
      <w:r>
        <w:rPr>
          <w:spacing w:val="-3"/>
        </w:rPr>
        <w:t>2018.</w:t>
      </w:r>
      <w:r>
        <w:rPr>
          <w:spacing w:val="-40"/>
        </w:rPr>
        <w:t xml:space="preserve"> </w:t>
      </w:r>
      <w:r>
        <w:rPr>
          <w:spacing w:val="-3"/>
        </w:rPr>
        <w:t>These</w:t>
      </w:r>
      <w:r>
        <w:rPr>
          <w:spacing w:val="-32"/>
        </w:rPr>
        <w:t xml:space="preserve"> </w:t>
      </w:r>
      <w:r>
        <w:rPr>
          <w:spacing w:val="-3"/>
        </w:rPr>
        <w:t>practical</w:t>
      </w:r>
      <w:r>
        <w:rPr>
          <w:spacing w:val="-32"/>
        </w:rPr>
        <w:t xml:space="preserve"> </w:t>
      </w:r>
      <w:r>
        <w:rPr>
          <w:spacing w:val="-3"/>
        </w:rPr>
        <w:t>sessions</w:t>
      </w:r>
      <w:r>
        <w:rPr>
          <w:spacing w:val="-32"/>
        </w:rPr>
        <w:t xml:space="preserve"> </w:t>
      </w:r>
      <w:r>
        <w:rPr>
          <w:spacing w:val="-3"/>
        </w:rPr>
        <w:t xml:space="preserve">were </w:t>
      </w:r>
      <w:r>
        <w:rPr>
          <w:spacing w:val="-3"/>
          <w:w w:val="95"/>
        </w:rPr>
        <w:t>attended</w:t>
      </w:r>
      <w:r>
        <w:rPr>
          <w:spacing w:val="-20"/>
          <w:w w:val="95"/>
        </w:rPr>
        <w:t xml:space="preserve"> </w:t>
      </w:r>
      <w:r>
        <w:rPr>
          <w:spacing w:val="-3"/>
          <w:w w:val="95"/>
        </w:rPr>
        <w:t>by</w:t>
      </w:r>
      <w:r>
        <w:rPr>
          <w:spacing w:val="-20"/>
          <w:w w:val="95"/>
        </w:rPr>
        <w:t xml:space="preserve"> </w:t>
      </w:r>
      <w:r>
        <w:rPr>
          <w:spacing w:val="-4"/>
          <w:w w:val="95"/>
        </w:rPr>
        <w:t>doctors</w:t>
      </w:r>
      <w:r>
        <w:rPr>
          <w:spacing w:val="-20"/>
          <w:w w:val="95"/>
        </w:rPr>
        <w:t xml:space="preserve"> </w:t>
      </w:r>
      <w:r>
        <w:rPr>
          <w:spacing w:val="-4"/>
          <w:w w:val="95"/>
        </w:rPr>
        <w:t>from</w:t>
      </w:r>
      <w:r>
        <w:rPr>
          <w:spacing w:val="-20"/>
          <w:w w:val="95"/>
        </w:rPr>
        <w:t xml:space="preserve"> </w:t>
      </w:r>
      <w:r>
        <w:rPr>
          <w:w w:val="95"/>
        </w:rPr>
        <w:t>all</w:t>
      </w:r>
      <w:r>
        <w:rPr>
          <w:spacing w:val="-20"/>
          <w:w w:val="95"/>
        </w:rPr>
        <w:t xml:space="preserve"> </w:t>
      </w:r>
      <w:r>
        <w:rPr>
          <w:spacing w:val="-3"/>
          <w:w w:val="95"/>
        </w:rPr>
        <w:t>over</w:t>
      </w:r>
      <w:r>
        <w:rPr>
          <w:spacing w:val="-20"/>
          <w:w w:val="95"/>
        </w:rPr>
        <w:t xml:space="preserve"> </w:t>
      </w:r>
      <w:r>
        <w:rPr>
          <w:spacing w:val="-3"/>
          <w:w w:val="95"/>
        </w:rPr>
        <w:t>Australia,</w:t>
      </w:r>
      <w:r>
        <w:rPr>
          <w:spacing w:val="-28"/>
          <w:w w:val="95"/>
        </w:rPr>
        <w:t xml:space="preserve"> </w:t>
      </w:r>
      <w:r>
        <w:rPr>
          <w:spacing w:val="-3"/>
          <w:w w:val="95"/>
        </w:rPr>
        <w:t>where</w:t>
      </w:r>
      <w:r>
        <w:rPr>
          <w:spacing w:val="-20"/>
          <w:w w:val="95"/>
        </w:rPr>
        <w:t xml:space="preserve"> </w:t>
      </w:r>
      <w:r>
        <w:rPr>
          <w:spacing w:val="-3"/>
          <w:w w:val="95"/>
        </w:rPr>
        <w:t>they made</w:t>
      </w:r>
      <w:r>
        <w:rPr>
          <w:spacing w:val="-12"/>
          <w:w w:val="95"/>
        </w:rPr>
        <w:t xml:space="preserve"> </w:t>
      </w:r>
      <w:r>
        <w:rPr>
          <w:w w:val="95"/>
        </w:rPr>
        <w:t>use</w:t>
      </w:r>
      <w:r>
        <w:rPr>
          <w:spacing w:val="-12"/>
          <w:w w:val="95"/>
        </w:rPr>
        <w:t xml:space="preserve"> </w:t>
      </w:r>
      <w:r>
        <w:rPr>
          <w:w w:val="95"/>
        </w:rPr>
        <w:t>of</w:t>
      </w:r>
      <w:r>
        <w:rPr>
          <w:spacing w:val="-12"/>
          <w:w w:val="95"/>
        </w:rPr>
        <w:t xml:space="preserve"> </w:t>
      </w:r>
      <w:r>
        <w:rPr>
          <w:spacing w:val="-3"/>
          <w:w w:val="95"/>
        </w:rPr>
        <w:t>small</w:t>
      </w:r>
      <w:r>
        <w:rPr>
          <w:spacing w:val="-12"/>
          <w:w w:val="95"/>
        </w:rPr>
        <w:t xml:space="preserve"> </w:t>
      </w:r>
      <w:r>
        <w:rPr>
          <w:spacing w:val="-4"/>
          <w:w w:val="95"/>
        </w:rPr>
        <w:t>group</w:t>
      </w:r>
      <w:r>
        <w:rPr>
          <w:spacing w:val="-12"/>
          <w:w w:val="95"/>
        </w:rPr>
        <w:t xml:space="preserve"> </w:t>
      </w:r>
      <w:r>
        <w:rPr>
          <w:spacing w:val="-4"/>
          <w:w w:val="95"/>
        </w:rPr>
        <w:t>instruction</w:t>
      </w:r>
      <w:r>
        <w:rPr>
          <w:spacing w:val="-12"/>
          <w:w w:val="95"/>
        </w:rPr>
        <w:t xml:space="preserve"> </w:t>
      </w:r>
      <w:r>
        <w:rPr>
          <w:w w:val="95"/>
        </w:rPr>
        <w:t>and</w:t>
      </w:r>
      <w:r>
        <w:rPr>
          <w:spacing w:val="-12"/>
          <w:w w:val="95"/>
        </w:rPr>
        <w:t xml:space="preserve"> </w:t>
      </w:r>
      <w:r>
        <w:rPr>
          <w:spacing w:val="-4"/>
          <w:w w:val="95"/>
        </w:rPr>
        <w:t xml:space="preserve">demonstration </w:t>
      </w:r>
      <w:r>
        <w:rPr>
          <w:w w:val="95"/>
        </w:rPr>
        <w:t xml:space="preserve">by Consultant Otolaryngologists, Ophthalmologists </w:t>
      </w:r>
      <w:r>
        <w:t>and</w:t>
      </w:r>
      <w:r>
        <w:rPr>
          <w:spacing w:val="-37"/>
        </w:rPr>
        <w:t xml:space="preserve"> </w:t>
      </w:r>
      <w:r>
        <w:t>Registrars.</w:t>
      </w:r>
      <w:r>
        <w:rPr>
          <w:spacing w:val="-29"/>
        </w:rPr>
        <w:t xml:space="preserve"> </w:t>
      </w:r>
      <w:r>
        <w:t>The</w:t>
      </w:r>
      <w:r>
        <w:rPr>
          <w:spacing w:val="-37"/>
        </w:rPr>
        <w:t xml:space="preserve"> </w:t>
      </w:r>
      <w:proofErr w:type="gramStart"/>
      <w:r>
        <w:t>workshops</w:t>
      </w:r>
      <w:r>
        <w:rPr>
          <w:spacing w:val="-37"/>
        </w:rPr>
        <w:t xml:space="preserve"> </w:t>
      </w:r>
      <w:r>
        <w:t>are</w:t>
      </w:r>
      <w:r>
        <w:rPr>
          <w:spacing w:val="-37"/>
        </w:rPr>
        <w:t xml:space="preserve"> </w:t>
      </w:r>
      <w:r>
        <w:t>accredited</w:t>
      </w:r>
      <w:r>
        <w:rPr>
          <w:spacing w:val="-37"/>
        </w:rPr>
        <w:t xml:space="preserve"> </w:t>
      </w:r>
      <w:r>
        <w:t>by</w:t>
      </w:r>
      <w:r>
        <w:rPr>
          <w:spacing w:val="-37"/>
        </w:rPr>
        <w:t xml:space="preserve"> </w:t>
      </w:r>
      <w:r>
        <w:t xml:space="preserve">the </w:t>
      </w:r>
      <w:r>
        <w:rPr>
          <w:w w:val="95"/>
        </w:rPr>
        <w:t>Australasian</w:t>
      </w:r>
      <w:r>
        <w:rPr>
          <w:spacing w:val="-32"/>
          <w:w w:val="95"/>
        </w:rPr>
        <w:t xml:space="preserve"> </w:t>
      </w:r>
      <w:r>
        <w:rPr>
          <w:w w:val="95"/>
        </w:rPr>
        <w:t>College</w:t>
      </w:r>
      <w:r>
        <w:rPr>
          <w:spacing w:val="-32"/>
          <w:w w:val="95"/>
        </w:rPr>
        <w:t xml:space="preserve"> </w:t>
      </w:r>
      <w:r>
        <w:rPr>
          <w:w w:val="95"/>
        </w:rPr>
        <w:t>for</w:t>
      </w:r>
      <w:r>
        <w:rPr>
          <w:spacing w:val="-32"/>
          <w:w w:val="95"/>
        </w:rPr>
        <w:t xml:space="preserve"> </w:t>
      </w:r>
      <w:r>
        <w:rPr>
          <w:w w:val="95"/>
        </w:rPr>
        <w:t>Emergency</w:t>
      </w:r>
      <w:r>
        <w:rPr>
          <w:spacing w:val="-32"/>
          <w:w w:val="95"/>
        </w:rPr>
        <w:t xml:space="preserve"> </w:t>
      </w:r>
      <w:r>
        <w:rPr>
          <w:w w:val="95"/>
        </w:rPr>
        <w:t>Medicine</w:t>
      </w:r>
      <w:r>
        <w:rPr>
          <w:spacing w:val="-32"/>
          <w:w w:val="95"/>
        </w:rPr>
        <w:t xml:space="preserve"> </w:t>
      </w:r>
      <w:r>
        <w:rPr>
          <w:w w:val="95"/>
        </w:rPr>
        <w:t xml:space="preserve">(ACEM) </w:t>
      </w:r>
      <w:r>
        <w:rPr>
          <w:w w:val="105"/>
        </w:rPr>
        <w:t>for Continuin</w:t>
      </w:r>
      <w:r>
        <w:rPr>
          <w:w w:val="105"/>
        </w:rPr>
        <w:t>g Professional Development and is</w:t>
      </w:r>
      <w:proofErr w:type="gramEnd"/>
      <w:r>
        <w:rPr>
          <w:w w:val="105"/>
        </w:rPr>
        <w:t xml:space="preserve"> </w:t>
      </w:r>
      <w:r>
        <w:rPr>
          <w:spacing w:val="-3"/>
          <w:w w:val="105"/>
        </w:rPr>
        <w:t>supported</w:t>
      </w:r>
      <w:r>
        <w:rPr>
          <w:spacing w:val="-27"/>
          <w:w w:val="105"/>
        </w:rPr>
        <w:t xml:space="preserve"> </w:t>
      </w:r>
      <w:r>
        <w:rPr>
          <w:spacing w:val="-3"/>
          <w:w w:val="105"/>
        </w:rPr>
        <w:t>by</w:t>
      </w:r>
      <w:r>
        <w:rPr>
          <w:spacing w:val="-27"/>
          <w:w w:val="105"/>
        </w:rPr>
        <w:t xml:space="preserve"> </w:t>
      </w:r>
      <w:r>
        <w:rPr>
          <w:w w:val="105"/>
        </w:rPr>
        <w:t>the</w:t>
      </w:r>
      <w:r>
        <w:rPr>
          <w:spacing w:val="-27"/>
          <w:w w:val="105"/>
        </w:rPr>
        <w:t xml:space="preserve"> </w:t>
      </w:r>
      <w:r>
        <w:rPr>
          <w:spacing w:val="-3"/>
          <w:w w:val="105"/>
        </w:rPr>
        <w:t>Collier</w:t>
      </w:r>
      <w:r>
        <w:rPr>
          <w:spacing w:val="-27"/>
          <w:w w:val="105"/>
        </w:rPr>
        <w:t xml:space="preserve"> </w:t>
      </w:r>
      <w:r>
        <w:rPr>
          <w:spacing w:val="-4"/>
          <w:w w:val="105"/>
        </w:rPr>
        <w:t>Foundation.</w:t>
      </w:r>
    </w:p>
    <w:p w:rsidR="00E95F8B" w:rsidRDefault="00E95F8B">
      <w:pPr>
        <w:sectPr w:rsidR="00E95F8B">
          <w:type w:val="continuous"/>
          <w:pgSz w:w="11910" w:h="16840"/>
          <w:pgMar w:top="0" w:right="0" w:bottom="0" w:left="0" w:header="720" w:footer="720" w:gutter="0"/>
          <w:cols w:num="2" w:space="720" w:equalWidth="0">
            <w:col w:w="5530" w:space="40"/>
            <w:col w:w="6340"/>
          </w:cols>
        </w:sectPr>
      </w:pPr>
    </w:p>
    <w:p w:rsidR="00E95F8B" w:rsidRDefault="00E95F8B">
      <w:pPr>
        <w:sectPr w:rsidR="00E95F8B">
          <w:type w:val="continuous"/>
          <w:pgSz w:w="11910" w:h="16840"/>
          <w:pgMar w:top="0" w:right="0" w:bottom="0" w:left="0" w:header="720" w:footer="720" w:gutter="0"/>
          <w:cols w:space="720"/>
        </w:sect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rPr>
          <w:sz w:val="20"/>
        </w:rPr>
        <w:sectPr w:rsidR="00E95F8B">
          <w:pgSz w:w="11910" w:h="16840"/>
          <w:pgMar w:top="1580" w:right="0" w:bottom="280" w:left="0" w:header="720" w:footer="720" w:gutter="0"/>
          <w:cols w:space="720"/>
        </w:sectPr>
      </w:pPr>
    </w:p>
    <w:p w:rsidR="00E95F8B" w:rsidRDefault="003F3D50">
      <w:pPr>
        <w:pStyle w:val="BodyText"/>
        <w:spacing w:before="95"/>
        <w:ind w:left="1700" w:right="50"/>
      </w:pPr>
      <w:r>
        <w:rPr>
          <w:spacing w:val="-4"/>
        </w:rPr>
        <w:t>The</w:t>
      </w:r>
      <w:r>
        <w:rPr>
          <w:spacing w:val="-40"/>
        </w:rPr>
        <w:t xml:space="preserve"> </w:t>
      </w:r>
      <w:r>
        <w:rPr>
          <w:spacing w:val="-6"/>
        </w:rPr>
        <w:t>workshops</w:t>
      </w:r>
      <w:r>
        <w:rPr>
          <w:spacing w:val="-40"/>
        </w:rPr>
        <w:t xml:space="preserve"> </w:t>
      </w:r>
      <w:r>
        <w:rPr>
          <w:spacing w:val="-6"/>
        </w:rPr>
        <w:t>were</w:t>
      </w:r>
      <w:r>
        <w:rPr>
          <w:spacing w:val="-40"/>
        </w:rPr>
        <w:t xml:space="preserve"> </w:t>
      </w:r>
      <w:r>
        <w:t>a</w:t>
      </w:r>
      <w:r>
        <w:rPr>
          <w:spacing w:val="-40"/>
        </w:rPr>
        <w:t xml:space="preserve"> </w:t>
      </w:r>
      <w:r>
        <w:rPr>
          <w:spacing w:val="-6"/>
        </w:rPr>
        <w:t>great</w:t>
      </w:r>
      <w:r>
        <w:rPr>
          <w:spacing w:val="-40"/>
        </w:rPr>
        <w:t xml:space="preserve"> </w:t>
      </w:r>
      <w:r>
        <w:rPr>
          <w:spacing w:val="-6"/>
        </w:rPr>
        <w:t>success.</w:t>
      </w:r>
      <w:r>
        <w:rPr>
          <w:spacing w:val="-43"/>
        </w:rPr>
        <w:t xml:space="preserve"> </w:t>
      </w:r>
      <w:r>
        <w:rPr>
          <w:spacing w:val="-4"/>
        </w:rPr>
        <w:t>Our</w:t>
      </w:r>
      <w:r>
        <w:rPr>
          <w:spacing w:val="-40"/>
        </w:rPr>
        <w:t xml:space="preserve"> </w:t>
      </w:r>
      <w:r>
        <w:rPr>
          <w:spacing w:val="-6"/>
        </w:rPr>
        <w:t>specialists</w:t>
      </w:r>
      <w:r>
        <w:rPr>
          <w:spacing w:val="-40"/>
        </w:rPr>
        <w:t xml:space="preserve"> </w:t>
      </w:r>
      <w:r>
        <w:rPr>
          <w:spacing w:val="-6"/>
        </w:rPr>
        <w:t xml:space="preserve">and </w:t>
      </w:r>
      <w:r>
        <w:rPr>
          <w:spacing w:val="-5"/>
        </w:rPr>
        <w:t>registrars</w:t>
      </w:r>
      <w:r>
        <w:rPr>
          <w:spacing w:val="-37"/>
        </w:rPr>
        <w:t xml:space="preserve"> </w:t>
      </w:r>
      <w:r>
        <w:t>up</w:t>
      </w:r>
      <w:r>
        <w:rPr>
          <w:spacing w:val="-37"/>
        </w:rPr>
        <w:t xml:space="preserve"> </w:t>
      </w:r>
      <w:r>
        <w:rPr>
          <w:spacing w:val="-4"/>
          <w:w w:val="105"/>
        </w:rPr>
        <w:t>skilled</w:t>
      </w:r>
      <w:r>
        <w:rPr>
          <w:spacing w:val="-39"/>
          <w:w w:val="105"/>
        </w:rPr>
        <w:t xml:space="preserve"> </w:t>
      </w:r>
      <w:r>
        <w:rPr>
          <w:spacing w:val="-5"/>
        </w:rPr>
        <w:t>emergency</w:t>
      </w:r>
      <w:r>
        <w:rPr>
          <w:spacing w:val="-37"/>
        </w:rPr>
        <w:t xml:space="preserve"> </w:t>
      </w:r>
      <w:r>
        <w:rPr>
          <w:spacing w:val="-5"/>
        </w:rPr>
        <w:t>doctors</w:t>
      </w:r>
      <w:r>
        <w:rPr>
          <w:spacing w:val="-37"/>
        </w:rPr>
        <w:t xml:space="preserve"> </w:t>
      </w:r>
      <w:r>
        <w:t>in</w:t>
      </w:r>
      <w:r>
        <w:rPr>
          <w:spacing w:val="-37"/>
        </w:rPr>
        <w:t xml:space="preserve"> </w:t>
      </w:r>
      <w:r>
        <w:rPr>
          <w:spacing w:val="-3"/>
        </w:rPr>
        <w:t>the</w:t>
      </w:r>
      <w:r>
        <w:rPr>
          <w:spacing w:val="-37"/>
        </w:rPr>
        <w:t xml:space="preserve"> </w:t>
      </w:r>
      <w:r>
        <w:rPr>
          <w:spacing w:val="-3"/>
        </w:rPr>
        <w:t>use</w:t>
      </w:r>
      <w:r>
        <w:rPr>
          <w:spacing w:val="-37"/>
        </w:rPr>
        <w:t xml:space="preserve"> </w:t>
      </w:r>
      <w:r>
        <w:rPr>
          <w:spacing w:val="-3"/>
        </w:rPr>
        <w:t>of</w:t>
      </w:r>
      <w:r>
        <w:rPr>
          <w:spacing w:val="-37"/>
        </w:rPr>
        <w:t xml:space="preserve"> </w:t>
      </w:r>
      <w:r>
        <w:rPr>
          <w:spacing w:val="-4"/>
        </w:rPr>
        <w:t xml:space="preserve">the </w:t>
      </w:r>
      <w:r>
        <w:rPr>
          <w:spacing w:val="-5"/>
          <w:w w:val="105"/>
        </w:rPr>
        <w:t>slit</w:t>
      </w:r>
      <w:r>
        <w:rPr>
          <w:spacing w:val="-43"/>
          <w:w w:val="105"/>
        </w:rPr>
        <w:t xml:space="preserve"> </w:t>
      </w:r>
      <w:r>
        <w:rPr>
          <w:spacing w:val="-5"/>
        </w:rPr>
        <w:t>lamp</w:t>
      </w:r>
      <w:r>
        <w:rPr>
          <w:spacing w:val="-40"/>
        </w:rPr>
        <w:t xml:space="preserve"> </w:t>
      </w:r>
      <w:r>
        <w:rPr>
          <w:spacing w:val="-3"/>
        </w:rPr>
        <w:t>as</w:t>
      </w:r>
      <w:r>
        <w:rPr>
          <w:spacing w:val="-40"/>
        </w:rPr>
        <w:t xml:space="preserve"> </w:t>
      </w:r>
      <w:r>
        <w:rPr>
          <w:spacing w:val="-5"/>
        </w:rPr>
        <w:t>well</w:t>
      </w:r>
      <w:r>
        <w:rPr>
          <w:spacing w:val="-40"/>
        </w:rPr>
        <w:t xml:space="preserve"> </w:t>
      </w:r>
      <w:r>
        <w:rPr>
          <w:spacing w:val="-3"/>
        </w:rPr>
        <w:t>as</w:t>
      </w:r>
      <w:r>
        <w:rPr>
          <w:spacing w:val="-40"/>
        </w:rPr>
        <w:t xml:space="preserve"> </w:t>
      </w:r>
      <w:r>
        <w:rPr>
          <w:spacing w:val="-6"/>
        </w:rPr>
        <w:t>eyelid</w:t>
      </w:r>
      <w:r>
        <w:rPr>
          <w:spacing w:val="-40"/>
        </w:rPr>
        <w:t xml:space="preserve"> </w:t>
      </w:r>
      <w:r>
        <w:rPr>
          <w:spacing w:val="-6"/>
        </w:rPr>
        <w:t>eversion,</w:t>
      </w:r>
      <w:r>
        <w:rPr>
          <w:spacing w:val="-43"/>
        </w:rPr>
        <w:t xml:space="preserve"> </w:t>
      </w:r>
      <w:r>
        <w:rPr>
          <w:spacing w:val="-5"/>
        </w:rPr>
        <w:t>corneal</w:t>
      </w:r>
      <w:r>
        <w:rPr>
          <w:spacing w:val="-40"/>
        </w:rPr>
        <w:t xml:space="preserve"> </w:t>
      </w:r>
      <w:r>
        <w:rPr>
          <w:spacing w:val="-7"/>
        </w:rPr>
        <w:t xml:space="preserve">examination, </w:t>
      </w:r>
      <w:r>
        <w:t>retinal</w:t>
      </w:r>
      <w:r>
        <w:rPr>
          <w:spacing w:val="-32"/>
        </w:rPr>
        <w:t xml:space="preserve"> </w:t>
      </w:r>
      <w:r>
        <w:t>examination</w:t>
      </w:r>
      <w:r>
        <w:rPr>
          <w:spacing w:val="-32"/>
        </w:rPr>
        <w:t xml:space="preserve"> </w:t>
      </w:r>
      <w:r>
        <w:t>and</w:t>
      </w:r>
      <w:r>
        <w:rPr>
          <w:spacing w:val="-32"/>
        </w:rPr>
        <w:t xml:space="preserve"> </w:t>
      </w:r>
      <w:r>
        <w:t>testing</w:t>
      </w:r>
      <w:r>
        <w:rPr>
          <w:spacing w:val="-32"/>
        </w:rPr>
        <w:t xml:space="preserve"> </w:t>
      </w:r>
      <w:r>
        <w:t>for</w:t>
      </w:r>
      <w:r>
        <w:rPr>
          <w:spacing w:val="-32"/>
        </w:rPr>
        <w:t xml:space="preserve"> </w:t>
      </w:r>
      <w:r>
        <w:t>relative</w:t>
      </w:r>
      <w:r>
        <w:rPr>
          <w:spacing w:val="-32"/>
        </w:rPr>
        <w:t xml:space="preserve"> </w:t>
      </w:r>
      <w:r>
        <w:t>afferent pupillary</w:t>
      </w:r>
      <w:r>
        <w:rPr>
          <w:spacing w:val="-34"/>
        </w:rPr>
        <w:t xml:space="preserve"> </w:t>
      </w:r>
      <w:r>
        <w:t>defect,</w:t>
      </w:r>
      <w:r>
        <w:rPr>
          <w:spacing w:val="-38"/>
        </w:rPr>
        <w:t xml:space="preserve"> </w:t>
      </w:r>
      <w:r>
        <w:rPr>
          <w:spacing w:val="-5"/>
        </w:rPr>
        <w:t>Ear,</w:t>
      </w:r>
      <w:r>
        <w:rPr>
          <w:spacing w:val="-38"/>
        </w:rPr>
        <w:t xml:space="preserve"> </w:t>
      </w:r>
      <w:r>
        <w:t>Nose</w:t>
      </w:r>
      <w:r>
        <w:rPr>
          <w:spacing w:val="-34"/>
        </w:rPr>
        <w:t xml:space="preserve"> </w:t>
      </w:r>
      <w:r>
        <w:t>and</w:t>
      </w:r>
      <w:r>
        <w:rPr>
          <w:spacing w:val="-36"/>
        </w:rPr>
        <w:t xml:space="preserve"> </w:t>
      </w:r>
      <w:r>
        <w:t>Throat</w:t>
      </w:r>
      <w:r>
        <w:rPr>
          <w:spacing w:val="-34"/>
        </w:rPr>
        <w:t xml:space="preserve"> </w:t>
      </w:r>
      <w:r>
        <w:t xml:space="preserve">examination, </w:t>
      </w:r>
      <w:r>
        <w:rPr>
          <w:w w:val="95"/>
        </w:rPr>
        <w:t>foreign</w:t>
      </w:r>
      <w:r>
        <w:rPr>
          <w:spacing w:val="-20"/>
          <w:w w:val="95"/>
        </w:rPr>
        <w:t xml:space="preserve"> </w:t>
      </w:r>
      <w:r>
        <w:rPr>
          <w:w w:val="95"/>
        </w:rPr>
        <w:t>body</w:t>
      </w:r>
      <w:r>
        <w:rPr>
          <w:spacing w:val="-20"/>
          <w:w w:val="95"/>
        </w:rPr>
        <w:t xml:space="preserve"> </w:t>
      </w:r>
      <w:r>
        <w:rPr>
          <w:w w:val="95"/>
        </w:rPr>
        <w:t>removal,</w:t>
      </w:r>
      <w:r>
        <w:rPr>
          <w:spacing w:val="-27"/>
          <w:w w:val="95"/>
        </w:rPr>
        <w:t xml:space="preserve"> </w:t>
      </w:r>
      <w:r>
        <w:rPr>
          <w:w w:val="95"/>
        </w:rPr>
        <w:t>and</w:t>
      </w:r>
      <w:r>
        <w:rPr>
          <w:spacing w:val="-20"/>
          <w:w w:val="95"/>
        </w:rPr>
        <w:t xml:space="preserve"> </w:t>
      </w:r>
      <w:r>
        <w:rPr>
          <w:w w:val="95"/>
        </w:rPr>
        <w:t>epistaxis</w:t>
      </w:r>
      <w:r>
        <w:rPr>
          <w:spacing w:val="-20"/>
          <w:w w:val="95"/>
        </w:rPr>
        <w:t xml:space="preserve"> </w:t>
      </w:r>
      <w:r>
        <w:rPr>
          <w:w w:val="95"/>
        </w:rPr>
        <w:t>management.</w:t>
      </w:r>
    </w:p>
    <w:p w:rsidR="00E95F8B" w:rsidRDefault="003F3D50">
      <w:pPr>
        <w:pStyle w:val="BodyText"/>
        <w:spacing w:before="166"/>
        <w:ind w:left="1700" w:right="-10"/>
      </w:pPr>
      <w:r>
        <w:t>We</w:t>
      </w:r>
      <w:r>
        <w:rPr>
          <w:spacing w:val="-34"/>
        </w:rPr>
        <w:t xml:space="preserve"> </w:t>
      </w:r>
      <w:r>
        <w:t>also</w:t>
      </w:r>
      <w:r>
        <w:rPr>
          <w:spacing w:val="-34"/>
        </w:rPr>
        <w:t xml:space="preserve"> </w:t>
      </w:r>
      <w:r>
        <w:t>continued</w:t>
      </w:r>
      <w:r>
        <w:rPr>
          <w:spacing w:val="-34"/>
        </w:rPr>
        <w:t xml:space="preserve"> </w:t>
      </w:r>
      <w:r>
        <w:t>our</w:t>
      </w:r>
      <w:r>
        <w:rPr>
          <w:spacing w:val="-34"/>
        </w:rPr>
        <w:t xml:space="preserve"> </w:t>
      </w:r>
      <w:r>
        <w:t>GP</w:t>
      </w:r>
      <w:r>
        <w:rPr>
          <w:spacing w:val="-34"/>
        </w:rPr>
        <w:t xml:space="preserve"> </w:t>
      </w:r>
      <w:r>
        <w:t>education</w:t>
      </w:r>
      <w:r>
        <w:rPr>
          <w:spacing w:val="-34"/>
        </w:rPr>
        <w:t xml:space="preserve"> </w:t>
      </w:r>
      <w:r>
        <w:t>sessions</w:t>
      </w:r>
      <w:r>
        <w:rPr>
          <w:spacing w:val="-34"/>
        </w:rPr>
        <w:t xml:space="preserve"> </w:t>
      </w:r>
      <w:r>
        <w:t>as</w:t>
      </w:r>
      <w:r>
        <w:rPr>
          <w:spacing w:val="-34"/>
        </w:rPr>
        <w:t xml:space="preserve"> </w:t>
      </w:r>
      <w:r>
        <w:t>part of</w:t>
      </w:r>
      <w:r>
        <w:rPr>
          <w:spacing w:val="-33"/>
        </w:rPr>
        <w:t xml:space="preserve"> </w:t>
      </w:r>
      <w:r>
        <w:t>the</w:t>
      </w:r>
      <w:r>
        <w:rPr>
          <w:spacing w:val="-33"/>
        </w:rPr>
        <w:t xml:space="preserve"> </w:t>
      </w:r>
      <w:r>
        <w:t>GP</w:t>
      </w:r>
      <w:r>
        <w:rPr>
          <w:spacing w:val="-34"/>
        </w:rPr>
        <w:t xml:space="preserve"> </w:t>
      </w:r>
      <w:r>
        <w:t>liaison</w:t>
      </w:r>
      <w:r>
        <w:rPr>
          <w:spacing w:val="-33"/>
        </w:rPr>
        <w:t xml:space="preserve"> </w:t>
      </w:r>
      <w:r>
        <w:t>program.</w:t>
      </w:r>
      <w:r>
        <w:rPr>
          <w:spacing w:val="-39"/>
        </w:rPr>
        <w:t xml:space="preserve"> </w:t>
      </w:r>
      <w:r>
        <w:t>These</w:t>
      </w:r>
      <w:r>
        <w:rPr>
          <w:spacing w:val="-33"/>
        </w:rPr>
        <w:t xml:space="preserve"> </w:t>
      </w:r>
      <w:r>
        <w:t>sessions</w:t>
      </w:r>
      <w:r>
        <w:rPr>
          <w:spacing w:val="-33"/>
        </w:rPr>
        <w:t xml:space="preserve"> </w:t>
      </w:r>
      <w:r>
        <w:t>were</w:t>
      </w:r>
      <w:r>
        <w:rPr>
          <w:spacing w:val="-33"/>
        </w:rPr>
        <w:t xml:space="preserve"> </w:t>
      </w:r>
      <w:r>
        <w:t>always well</w:t>
      </w:r>
      <w:r>
        <w:rPr>
          <w:spacing w:val="-31"/>
        </w:rPr>
        <w:t xml:space="preserve"> </w:t>
      </w:r>
      <w:r>
        <w:t>attended</w:t>
      </w:r>
      <w:r>
        <w:rPr>
          <w:spacing w:val="-31"/>
        </w:rPr>
        <w:t xml:space="preserve"> </w:t>
      </w:r>
      <w:r>
        <w:t>with</w:t>
      </w:r>
      <w:r>
        <w:rPr>
          <w:spacing w:val="-31"/>
        </w:rPr>
        <w:t xml:space="preserve"> </w:t>
      </w:r>
      <w:r>
        <w:t>GPs</w:t>
      </w:r>
      <w:r>
        <w:rPr>
          <w:spacing w:val="-31"/>
        </w:rPr>
        <w:t xml:space="preserve"> </w:t>
      </w:r>
      <w:r>
        <w:t>from</w:t>
      </w:r>
      <w:r>
        <w:rPr>
          <w:spacing w:val="-31"/>
        </w:rPr>
        <w:t xml:space="preserve"> </w:t>
      </w:r>
      <w:r>
        <w:t>across</w:t>
      </w:r>
      <w:r>
        <w:rPr>
          <w:spacing w:val="-32"/>
        </w:rPr>
        <w:t xml:space="preserve"> </w:t>
      </w:r>
      <w:r>
        <w:t>Victoria</w:t>
      </w:r>
      <w:r>
        <w:rPr>
          <w:spacing w:val="-31"/>
        </w:rPr>
        <w:t xml:space="preserve"> </w:t>
      </w:r>
      <w:r>
        <w:t>and</w:t>
      </w:r>
      <w:r>
        <w:rPr>
          <w:spacing w:val="-31"/>
        </w:rPr>
        <w:t xml:space="preserve"> </w:t>
      </w:r>
      <w:r>
        <w:t xml:space="preserve">we </w:t>
      </w:r>
      <w:r>
        <w:rPr>
          <w:w w:val="95"/>
        </w:rPr>
        <w:t>receive outstanding feedback. The presenters were hospital</w:t>
      </w:r>
      <w:r>
        <w:rPr>
          <w:spacing w:val="-12"/>
          <w:w w:val="95"/>
        </w:rPr>
        <w:t xml:space="preserve"> </w:t>
      </w:r>
      <w:r>
        <w:rPr>
          <w:w w:val="95"/>
        </w:rPr>
        <w:t>clinicians</w:t>
      </w:r>
      <w:r>
        <w:rPr>
          <w:spacing w:val="-12"/>
          <w:w w:val="95"/>
        </w:rPr>
        <w:t xml:space="preserve"> </w:t>
      </w:r>
      <w:r>
        <w:rPr>
          <w:w w:val="95"/>
        </w:rPr>
        <w:t>who</w:t>
      </w:r>
      <w:r>
        <w:rPr>
          <w:spacing w:val="-12"/>
          <w:w w:val="95"/>
        </w:rPr>
        <w:t xml:space="preserve"> </w:t>
      </w:r>
      <w:r>
        <w:rPr>
          <w:w w:val="95"/>
        </w:rPr>
        <w:t>generously</w:t>
      </w:r>
      <w:r>
        <w:rPr>
          <w:spacing w:val="-12"/>
          <w:w w:val="95"/>
        </w:rPr>
        <w:t xml:space="preserve"> </w:t>
      </w:r>
      <w:r>
        <w:rPr>
          <w:w w:val="95"/>
        </w:rPr>
        <w:t>donated</w:t>
      </w:r>
      <w:r>
        <w:rPr>
          <w:spacing w:val="-12"/>
          <w:w w:val="95"/>
        </w:rPr>
        <w:t xml:space="preserve"> </w:t>
      </w:r>
      <w:r>
        <w:rPr>
          <w:w w:val="95"/>
        </w:rPr>
        <w:t>their</w:t>
      </w:r>
      <w:r>
        <w:rPr>
          <w:spacing w:val="-12"/>
          <w:w w:val="95"/>
        </w:rPr>
        <w:t xml:space="preserve"> </w:t>
      </w:r>
      <w:r>
        <w:rPr>
          <w:w w:val="95"/>
        </w:rPr>
        <w:t xml:space="preserve">time </w:t>
      </w:r>
      <w:r>
        <w:t>and</w:t>
      </w:r>
      <w:r>
        <w:rPr>
          <w:spacing w:val="-13"/>
        </w:rPr>
        <w:t xml:space="preserve"> </w:t>
      </w:r>
      <w:r>
        <w:t>expertise.</w:t>
      </w:r>
    </w:p>
    <w:p w:rsidR="00E95F8B" w:rsidRDefault="003F3D50">
      <w:pPr>
        <w:spacing w:before="178" w:line="208" w:lineRule="exact"/>
        <w:ind w:left="1700"/>
        <w:rPr>
          <w:rFonts w:ascii="Trebuchet MS"/>
          <w:b/>
          <w:sz w:val="18"/>
        </w:rPr>
      </w:pPr>
      <w:r>
        <w:rPr>
          <w:rFonts w:ascii="Trebuchet MS"/>
          <w:b/>
          <w:color w:val="007DC5"/>
          <w:sz w:val="18"/>
        </w:rPr>
        <w:t>Redevelopment</w:t>
      </w:r>
    </w:p>
    <w:p w:rsidR="00E95F8B" w:rsidRDefault="003F3D50">
      <w:pPr>
        <w:pStyle w:val="BodyText"/>
        <w:ind w:left="1700" w:right="-2"/>
      </w:pPr>
      <w:r>
        <w:rPr>
          <w:spacing w:val="-2"/>
          <w:w w:val="95"/>
        </w:rPr>
        <w:t>Steady</w:t>
      </w:r>
      <w:r>
        <w:rPr>
          <w:spacing w:val="-28"/>
          <w:w w:val="95"/>
        </w:rPr>
        <w:t xml:space="preserve"> </w:t>
      </w:r>
      <w:r>
        <w:rPr>
          <w:spacing w:val="-3"/>
          <w:w w:val="95"/>
        </w:rPr>
        <w:t>progress</w:t>
      </w:r>
      <w:r>
        <w:rPr>
          <w:spacing w:val="-28"/>
          <w:w w:val="95"/>
        </w:rPr>
        <w:t xml:space="preserve"> </w:t>
      </w:r>
      <w:r>
        <w:rPr>
          <w:w w:val="95"/>
        </w:rPr>
        <w:t>was</w:t>
      </w:r>
      <w:r>
        <w:rPr>
          <w:spacing w:val="-28"/>
          <w:w w:val="95"/>
        </w:rPr>
        <w:t xml:space="preserve"> </w:t>
      </w:r>
      <w:r>
        <w:rPr>
          <w:w w:val="95"/>
        </w:rPr>
        <w:t>maintained</w:t>
      </w:r>
      <w:r>
        <w:rPr>
          <w:spacing w:val="-28"/>
          <w:w w:val="95"/>
        </w:rPr>
        <w:t xml:space="preserve"> </w:t>
      </w:r>
      <w:r>
        <w:rPr>
          <w:w w:val="95"/>
        </w:rPr>
        <w:t>on</w:t>
      </w:r>
      <w:r>
        <w:rPr>
          <w:spacing w:val="-28"/>
          <w:w w:val="95"/>
        </w:rPr>
        <w:t xml:space="preserve"> </w:t>
      </w:r>
      <w:r>
        <w:rPr>
          <w:w w:val="95"/>
        </w:rPr>
        <w:t>our</w:t>
      </w:r>
      <w:r>
        <w:rPr>
          <w:spacing w:val="-28"/>
          <w:w w:val="95"/>
        </w:rPr>
        <w:t xml:space="preserve"> </w:t>
      </w:r>
      <w:r>
        <w:rPr>
          <w:spacing w:val="-3"/>
          <w:w w:val="95"/>
        </w:rPr>
        <w:t xml:space="preserve">redevelopment </w:t>
      </w:r>
      <w:r>
        <w:t>project</w:t>
      </w:r>
      <w:r>
        <w:rPr>
          <w:spacing w:val="-26"/>
        </w:rPr>
        <w:t xml:space="preserve"> </w:t>
      </w:r>
      <w:r>
        <w:t>over</w:t>
      </w:r>
      <w:r>
        <w:rPr>
          <w:spacing w:val="-26"/>
        </w:rPr>
        <w:t xml:space="preserve"> </w:t>
      </w:r>
      <w:r>
        <w:t>the</w:t>
      </w:r>
      <w:r>
        <w:rPr>
          <w:spacing w:val="-26"/>
        </w:rPr>
        <w:t xml:space="preserve"> </w:t>
      </w:r>
      <w:r>
        <w:t>course</w:t>
      </w:r>
      <w:r>
        <w:rPr>
          <w:spacing w:val="-26"/>
        </w:rPr>
        <w:t xml:space="preserve"> </w:t>
      </w:r>
      <w:r>
        <w:t>of</w:t>
      </w:r>
      <w:r>
        <w:rPr>
          <w:spacing w:val="-26"/>
        </w:rPr>
        <w:t xml:space="preserve"> </w:t>
      </w:r>
      <w:r>
        <w:t>the</w:t>
      </w:r>
      <w:r>
        <w:rPr>
          <w:spacing w:val="-26"/>
        </w:rPr>
        <w:t xml:space="preserve"> </w:t>
      </w:r>
      <w:r>
        <w:rPr>
          <w:spacing w:val="-5"/>
        </w:rPr>
        <w:t>year.</w:t>
      </w:r>
      <w:r>
        <w:rPr>
          <w:spacing w:val="-32"/>
        </w:rPr>
        <w:t xml:space="preserve"> </w:t>
      </w:r>
      <w:r>
        <w:t>Highlights</w:t>
      </w:r>
      <w:r>
        <w:rPr>
          <w:spacing w:val="-26"/>
        </w:rPr>
        <w:t xml:space="preserve"> </w:t>
      </w:r>
      <w:r>
        <w:t>from</w:t>
      </w:r>
    </w:p>
    <w:p w:rsidR="00E95F8B" w:rsidRDefault="003F3D50">
      <w:pPr>
        <w:pStyle w:val="BodyText"/>
        <w:ind w:left="1700" w:right="101"/>
      </w:pPr>
      <w:proofErr w:type="gramStart"/>
      <w:r>
        <w:t>the</w:t>
      </w:r>
      <w:proofErr w:type="gramEnd"/>
      <w:r>
        <w:t xml:space="preserve"> year included demolition of the former infill buildings</w:t>
      </w:r>
      <w:r>
        <w:rPr>
          <w:spacing w:val="-22"/>
        </w:rPr>
        <w:t xml:space="preserve"> </w:t>
      </w:r>
      <w:r>
        <w:t>and</w:t>
      </w:r>
      <w:r>
        <w:rPr>
          <w:spacing w:val="-22"/>
        </w:rPr>
        <w:t xml:space="preserve"> </w:t>
      </w:r>
      <w:r>
        <w:t>the</w:t>
      </w:r>
      <w:r>
        <w:rPr>
          <w:spacing w:val="-22"/>
        </w:rPr>
        <w:t xml:space="preserve"> </w:t>
      </w:r>
      <w:r>
        <w:t>early</w:t>
      </w:r>
      <w:r>
        <w:rPr>
          <w:spacing w:val="-22"/>
        </w:rPr>
        <w:t xml:space="preserve"> </w:t>
      </w:r>
      <w:r>
        <w:t>fit</w:t>
      </w:r>
      <w:r>
        <w:rPr>
          <w:spacing w:val="-22"/>
        </w:rPr>
        <w:t xml:space="preserve"> </w:t>
      </w:r>
      <w:r>
        <w:t>out</w:t>
      </w:r>
      <w:r>
        <w:rPr>
          <w:spacing w:val="-22"/>
        </w:rPr>
        <w:t xml:space="preserve"> </w:t>
      </w:r>
      <w:r>
        <w:t>of</w:t>
      </w:r>
      <w:r>
        <w:rPr>
          <w:spacing w:val="-22"/>
        </w:rPr>
        <w:t xml:space="preserve"> </w:t>
      </w:r>
      <w:r>
        <w:t>some</w:t>
      </w:r>
      <w:r>
        <w:rPr>
          <w:spacing w:val="-22"/>
        </w:rPr>
        <w:t xml:space="preserve"> </w:t>
      </w:r>
      <w:r>
        <w:t>of</w:t>
      </w:r>
      <w:r>
        <w:rPr>
          <w:spacing w:val="-22"/>
        </w:rPr>
        <w:t xml:space="preserve"> </w:t>
      </w:r>
      <w:r>
        <w:t>the</w:t>
      </w:r>
      <w:r>
        <w:rPr>
          <w:spacing w:val="-22"/>
        </w:rPr>
        <w:t xml:space="preserve"> </w:t>
      </w:r>
      <w:r>
        <w:t>floors under</w:t>
      </w:r>
      <w:r>
        <w:rPr>
          <w:spacing w:val="-33"/>
        </w:rPr>
        <w:t xml:space="preserve"> </w:t>
      </w:r>
      <w:r>
        <w:t>construction</w:t>
      </w:r>
      <w:r>
        <w:rPr>
          <w:spacing w:val="-33"/>
        </w:rPr>
        <w:t xml:space="preserve"> </w:t>
      </w:r>
      <w:r>
        <w:t>in</w:t>
      </w:r>
      <w:r>
        <w:rPr>
          <w:spacing w:val="-33"/>
        </w:rPr>
        <w:t xml:space="preserve"> </w:t>
      </w:r>
      <w:r>
        <w:t>the</w:t>
      </w:r>
      <w:r>
        <w:rPr>
          <w:spacing w:val="-33"/>
        </w:rPr>
        <w:t xml:space="preserve"> </w:t>
      </w:r>
      <w:r>
        <w:t>existing</w:t>
      </w:r>
      <w:r>
        <w:rPr>
          <w:spacing w:val="-33"/>
        </w:rPr>
        <w:t xml:space="preserve"> </w:t>
      </w:r>
      <w:r>
        <w:t>wings.</w:t>
      </w:r>
      <w:r>
        <w:rPr>
          <w:spacing w:val="-39"/>
        </w:rPr>
        <w:t xml:space="preserve"> </w:t>
      </w:r>
      <w:r>
        <w:t>There</w:t>
      </w:r>
      <w:r>
        <w:rPr>
          <w:spacing w:val="-33"/>
        </w:rPr>
        <w:t xml:space="preserve"> </w:t>
      </w:r>
      <w:r>
        <w:t>was</w:t>
      </w:r>
      <w:r>
        <w:rPr>
          <w:spacing w:val="-33"/>
        </w:rPr>
        <w:t xml:space="preserve"> </w:t>
      </w:r>
      <w:r>
        <w:t xml:space="preserve">a </w:t>
      </w:r>
      <w:r>
        <w:t>great</w:t>
      </w:r>
      <w:r>
        <w:rPr>
          <w:spacing w:val="-31"/>
        </w:rPr>
        <w:t xml:space="preserve"> </w:t>
      </w:r>
      <w:r>
        <w:t>deal</w:t>
      </w:r>
      <w:r>
        <w:rPr>
          <w:spacing w:val="-31"/>
        </w:rPr>
        <w:t xml:space="preserve"> </w:t>
      </w:r>
      <w:r>
        <w:t>of</w:t>
      </w:r>
      <w:r>
        <w:rPr>
          <w:spacing w:val="-31"/>
        </w:rPr>
        <w:t xml:space="preserve"> </w:t>
      </w:r>
      <w:r>
        <w:t>work</w:t>
      </w:r>
      <w:r>
        <w:rPr>
          <w:spacing w:val="-31"/>
        </w:rPr>
        <w:t xml:space="preserve"> </w:t>
      </w:r>
      <w:r>
        <w:t>done</w:t>
      </w:r>
      <w:r>
        <w:rPr>
          <w:spacing w:val="-31"/>
        </w:rPr>
        <w:t xml:space="preserve"> </w:t>
      </w:r>
      <w:r>
        <w:t>by</w:t>
      </w:r>
      <w:r>
        <w:rPr>
          <w:spacing w:val="-31"/>
        </w:rPr>
        <w:t xml:space="preserve"> </w:t>
      </w:r>
      <w:r>
        <w:t>staff</w:t>
      </w:r>
      <w:r>
        <w:rPr>
          <w:spacing w:val="-31"/>
        </w:rPr>
        <w:t xml:space="preserve"> </w:t>
      </w:r>
      <w:r>
        <w:t>across</w:t>
      </w:r>
      <w:r>
        <w:rPr>
          <w:spacing w:val="-31"/>
        </w:rPr>
        <w:t xml:space="preserve"> </w:t>
      </w:r>
      <w:r>
        <w:t>the</w:t>
      </w:r>
      <w:r>
        <w:rPr>
          <w:spacing w:val="-31"/>
        </w:rPr>
        <w:t xml:space="preserve"> </w:t>
      </w:r>
      <w:r>
        <w:t xml:space="preserve">hospital </w:t>
      </w:r>
      <w:r>
        <w:rPr>
          <w:w w:val="95"/>
        </w:rPr>
        <w:t>to</w:t>
      </w:r>
      <w:r>
        <w:rPr>
          <w:spacing w:val="-25"/>
          <w:w w:val="95"/>
        </w:rPr>
        <w:t xml:space="preserve"> </w:t>
      </w:r>
      <w:r>
        <w:rPr>
          <w:w w:val="95"/>
        </w:rPr>
        <w:t>develop</w:t>
      </w:r>
      <w:r>
        <w:rPr>
          <w:spacing w:val="-25"/>
          <w:w w:val="95"/>
        </w:rPr>
        <w:t xml:space="preserve"> </w:t>
      </w:r>
      <w:r>
        <w:rPr>
          <w:w w:val="95"/>
        </w:rPr>
        <w:t>models</w:t>
      </w:r>
      <w:r>
        <w:rPr>
          <w:spacing w:val="-25"/>
          <w:w w:val="95"/>
        </w:rPr>
        <w:t xml:space="preserve"> </w:t>
      </w:r>
      <w:r>
        <w:rPr>
          <w:w w:val="95"/>
        </w:rPr>
        <w:t>for</w:t>
      </w:r>
      <w:r>
        <w:rPr>
          <w:spacing w:val="-25"/>
          <w:w w:val="95"/>
        </w:rPr>
        <w:t xml:space="preserve"> </w:t>
      </w:r>
      <w:r>
        <w:rPr>
          <w:w w:val="95"/>
        </w:rPr>
        <w:t>improved</w:t>
      </w:r>
      <w:r>
        <w:rPr>
          <w:spacing w:val="-25"/>
          <w:w w:val="95"/>
        </w:rPr>
        <w:t xml:space="preserve"> </w:t>
      </w:r>
      <w:r>
        <w:rPr>
          <w:w w:val="95"/>
        </w:rPr>
        <w:t>ways</w:t>
      </w:r>
      <w:r>
        <w:rPr>
          <w:spacing w:val="-25"/>
          <w:w w:val="95"/>
        </w:rPr>
        <w:t xml:space="preserve"> </w:t>
      </w:r>
      <w:r>
        <w:rPr>
          <w:w w:val="95"/>
        </w:rPr>
        <w:t>of</w:t>
      </w:r>
      <w:r>
        <w:rPr>
          <w:spacing w:val="-25"/>
          <w:w w:val="95"/>
        </w:rPr>
        <w:t xml:space="preserve"> </w:t>
      </w:r>
      <w:r>
        <w:rPr>
          <w:w w:val="95"/>
        </w:rPr>
        <w:t>working</w:t>
      </w:r>
      <w:r>
        <w:rPr>
          <w:spacing w:val="-25"/>
          <w:w w:val="95"/>
        </w:rPr>
        <w:t xml:space="preserve"> </w:t>
      </w:r>
      <w:r>
        <w:rPr>
          <w:w w:val="95"/>
        </w:rPr>
        <w:t xml:space="preserve">and </w:t>
      </w:r>
      <w:r>
        <w:t>ensuring</w:t>
      </w:r>
      <w:r>
        <w:rPr>
          <w:spacing w:val="-30"/>
        </w:rPr>
        <w:t xml:space="preserve"> </w:t>
      </w:r>
      <w:r>
        <w:t>that</w:t>
      </w:r>
      <w:r>
        <w:rPr>
          <w:spacing w:val="-30"/>
        </w:rPr>
        <w:t xml:space="preserve"> </w:t>
      </w:r>
      <w:r>
        <w:t>the</w:t>
      </w:r>
      <w:r>
        <w:rPr>
          <w:spacing w:val="-30"/>
        </w:rPr>
        <w:t xml:space="preserve"> </w:t>
      </w:r>
      <w:r>
        <w:t>design</w:t>
      </w:r>
      <w:r>
        <w:rPr>
          <w:spacing w:val="-30"/>
        </w:rPr>
        <w:t xml:space="preserve"> </w:t>
      </w:r>
      <w:r>
        <w:t>and</w:t>
      </w:r>
      <w:r>
        <w:rPr>
          <w:spacing w:val="-30"/>
        </w:rPr>
        <w:t xml:space="preserve"> </w:t>
      </w:r>
      <w:r>
        <w:t>specification</w:t>
      </w:r>
      <w:r>
        <w:rPr>
          <w:spacing w:val="-30"/>
        </w:rPr>
        <w:t xml:space="preserve"> </w:t>
      </w:r>
      <w:r>
        <w:t>of</w:t>
      </w:r>
      <w:r>
        <w:rPr>
          <w:spacing w:val="-30"/>
        </w:rPr>
        <w:t xml:space="preserve"> </w:t>
      </w:r>
      <w:r>
        <w:t>new equipment</w:t>
      </w:r>
      <w:r>
        <w:rPr>
          <w:spacing w:val="-26"/>
        </w:rPr>
        <w:t xml:space="preserve"> </w:t>
      </w:r>
      <w:r>
        <w:t>complemented</w:t>
      </w:r>
      <w:r>
        <w:rPr>
          <w:spacing w:val="-26"/>
        </w:rPr>
        <w:t xml:space="preserve"> </w:t>
      </w:r>
      <w:r>
        <w:t>the</w:t>
      </w:r>
      <w:r>
        <w:rPr>
          <w:spacing w:val="-26"/>
        </w:rPr>
        <w:t xml:space="preserve"> </w:t>
      </w:r>
      <w:r>
        <w:t>new</w:t>
      </w:r>
      <w:r>
        <w:rPr>
          <w:spacing w:val="-26"/>
        </w:rPr>
        <w:t xml:space="preserve"> </w:t>
      </w:r>
      <w:r>
        <w:t>models.</w:t>
      </w:r>
    </w:p>
    <w:p w:rsidR="00E95F8B" w:rsidRDefault="003F3D50">
      <w:pPr>
        <w:pStyle w:val="BodyText"/>
        <w:spacing w:before="164"/>
        <w:ind w:left="1700" w:right="-7"/>
      </w:pPr>
      <w:r>
        <w:rPr>
          <w:spacing w:val="-4"/>
          <w:w w:val="95"/>
        </w:rPr>
        <w:t>We</w:t>
      </w:r>
      <w:r>
        <w:rPr>
          <w:spacing w:val="-16"/>
          <w:w w:val="95"/>
        </w:rPr>
        <w:t xml:space="preserve"> </w:t>
      </w:r>
      <w:r>
        <w:rPr>
          <w:spacing w:val="-4"/>
          <w:w w:val="95"/>
        </w:rPr>
        <w:t>took</w:t>
      </w:r>
      <w:r>
        <w:rPr>
          <w:spacing w:val="-16"/>
          <w:w w:val="95"/>
        </w:rPr>
        <w:t xml:space="preserve"> </w:t>
      </w:r>
      <w:r>
        <w:rPr>
          <w:spacing w:val="-3"/>
          <w:w w:val="95"/>
        </w:rPr>
        <w:t>the</w:t>
      </w:r>
      <w:r>
        <w:rPr>
          <w:spacing w:val="-16"/>
          <w:w w:val="95"/>
        </w:rPr>
        <w:t xml:space="preserve"> </w:t>
      </w:r>
      <w:r>
        <w:rPr>
          <w:spacing w:val="-4"/>
          <w:w w:val="95"/>
        </w:rPr>
        <w:t>opportunity</w:t>
      </w:r>
      <w:r>
        <w:rPr>
          <w:spacing w:val="-16"/>
          <w:w w:val="95"/>
        </w:rPr>
        <w:t xml:space="preserve"> </w:t>
      </w:r>
      <w:r>
        <w:rPr>
          <w:spacing w:val="-3"/>
          <w:w w:val="95"/>
        </w:rPr>
        <w:t>to</w:t>
      </w:r>
      <w:r>
        <w:rPr>
          <w:spacing w:val="-16"/>
          <w:w w:val="95"/>
        </w:rPr>
        <w:t xml:space="preserve"> </w:t>
      </w:r>
      <w:r>
        <w:rPr>
          <w:spacing w:val="-5"/>
          <w:w w:val="95"/>
        </w:rPr>
        <w:t>improve</w:t>
      </w:r>
      <w:r>
        <w:rPr>
          <w:spacing w:val="-16"/>
          <w:w w:val="95"/>
        </w:rPr>
        <w:t xml:space="preserve"> </w:t>
      </w:r>
      <w:r>
        <w:rPr>
          <w:spacing w:val="-3"/>
          <w:w w:val="95"/>
        </w:rPr>
        <w:t>the</w:t>
      </w:r>
      <w:r>
        <w:rPr>
          <w:spacing w:val="-16"/>
          <w:w w:val="95"/>
        </w:rPr>
        <w:t xml:space="preserve"> </w:t>
      </w:r>
      <w:r>
        <w:rPr>
          <w:spacing w:val="-4"/>
          <w:w w:val="95"/>
        </w:rPr>
        <w:t>Specialist</w:t>
      </w:r>
      <w:r>
        <w:rPr>
          <w:spacing w:val="-16"/>
          <w:w w:val="95"/>
        </w:rPr>
        <w:t xml:space="preserve"> </w:t>
      </w:r>
      <w:r>
        <w:rPr>
          <w:spacing w:val="-4"/>
          <w:w w:val="95"/>
        </w:rPr>
        <w:t xml:space="preserve">Clinics </w:t>
      </w:r>
      <w:r>
        <w:rPr>
          <w:w w:val="95"/>
        </w:rPr>
        <w:t>area</w:t>
      </w:r>
      <w:r>
        <w:rPr>
          <w:spacing w:val="-24"/>
          <w:w w:val="95"/>
        </w:rPr>
        <w:t xml:space="preserve"> </w:t>
      </w:r>
      <w:r>
        <w:rPr>
          <w:w w:val="95"/>
        </w:rPr>
        <w:t>at</w:t>
      </w:r>
      <w:r>
        <w:rPr>
          <w:spacing w:val="-24"/>
          <w:w w:val="95"/>
        </w:rPr>
        <w:t xml:space="preserve"> </w:t>
      </w:r>
      <w:r>
        <w:rPr>
          <w:w w:val="95"/>
        </w:rPr>
        <w:t>our</w:t>
      </w:r>
      <w:r>
        <w:rPr>
          <w:spacing w:val="-24"/>
          <w:w w:val="95"/>
        </w:rPr>
        <w:t xml:space="preserve"> </w:t>
      </w:r>
      <w:r>
        <w:rPr>
          <w:spacing w:val="-3"/>
          <w:w w:val="95"/>
        </w:rPr>
        <w:t>temporary</w:t>
      </w:r>
      <w:r>
        <w:rPr>
          <w:spacing w:val="-24"/>
          <w:w w:val="95"/>
        </w:rPr>
        <w:t xml:space="preserve"> </w:t>
      </w:r>
      <w:r>
        <w:rPr>
          <w:w w:val="95"/>
        </w:rPr>
        <w:t>home</w:t>
      </w:r>
      <w:r>
        <w:rPr>
          <w:spacing w:val="-24"/>
          <w:w w:val="95"/>
        </w:rPr>
        <w:t xml:space="preserve"> </w:t>
      </w:r>
      <w:r>
        <w:rPr>
          <w:w w:val="95"/>
        </w:rPr>
        <w:t>at</w:t>
      </w:r>
      <w:r>
        <w:rPr>
          <w:spacing w:val="-24"/>
          <w:w w:val="95"/>
        </w:rPr>
        <w:t xml:space="preserve"> </w:t>
      </w:r>
      <w:r>
        <w:rPr>
          <w:spacing w:val="-3"/>
          <w:w w:val="95"/>
        </w:rPr>
        <w:t>Eye</w:t>
      </w:r>
      <w:r>
        <w:rPr>
          <w:spacing w:val="-24"/>
          <w:w w:val="95"/>
        </w:rPr>
        <w:t xml:space="preserve"> </w:t>
      </w:r>
      <w:r>
        <w:rPr>
          <w:w w:val="95"/>
        </w:rPr>
        <w:t>and</w:t>
      </w:r>
      <w:r>
        <w:rPr>
          <w:spacing w:val="-24"/>
          <w:w w:val="95"/>
        </w:rPr>
        <w:t xml:space="preserve"> </w:t>
      </w:r>
      <w:r>
        <w:rPr>
          <w:w w:val="95"/>
        </w:rPr>
        <w:t>Ear</w:t>
      </w:r>
      <w:r>
        <w:rPr>
          <w:spacing w:val="-24"/>
          <w:w w:val="95"/>
        </w:rPr>
        <w:t xml:space="preserve"> </w:t>
      </w:r>
      <w:r>
        <w:rPr>
          <w:w w:val="95"/>
        </w:rPr>
        <w:t>on</w:t>
      </w:r>
      <w:r>
        <w:rPr>
          <w:spacing w:val="-24"/>
          <w:w w:val="95"/>
        </w:rPr>
        <w:t xml:space="preserve"> </w:t>
      </w:r>
      <w:r>
        <w:rPr>
          <w:w w:val="95"/>
        </w:rPr>
        <w:t>the</w:t>
      </w:r>
      <w:r>
        <w:rPr>
          <w:spacing w:val="-24"/>
          <w:w w:val="95"/>
        </w:rPr>
        <w:t xml:space="preserve"> </w:t>
      </w:r>
      <w:r>
        <w:rPr>
          <w:w w:val="95"/>
        </w:rPr>
        <w:t xml:space="preserve">Park. </w:t>
      </w:r>
      <w:r>
        <w:rPr>
          <w:spacing w:val="-3"/>
          <w:w w:val="95"/>
        </w:rPr>
        <w:t xml:space="preserve">We </w:t>
      </w:r>
      <w:r>
        <w:rPr>
          <w:w w:val="95"/>
        </w:rPr>
        <w:t xml:space="preserve">commenced repainting waiting </w:t>
      </w:r>
      <w:r>
        <w:rPr>
          <w:spacing w:val="-3"/>
          <w:w w:val="95"/>
        </w:rPr>
        <w:t xml:space="preserve">rooms, corridors, </w:t>
      </w:r>
      <w:r>
        <w:rPr>
          <w:w w:val="95"/>
        </w:rPr>
        <w:t>we</w:t>
      </w:r>
      <w:r>
        <w:rPr>
          <w:spacing w:val="-25"/>
          <w:w w:val="95"/>
        </w:rPr>
        <w:t xml:space="preserve"> </w:t>
      </w:r>
      <w:r>
        <w:rPr>
          <w:spacing w:val="-3"/>
          <w:w w:val="95"/>
        </w:rPr>
        <w:t>relocated</w:t>
      </w:r>
      <w:r>
        <w:rPr>
          <w:spacing w:val="-25"/>
          <w:w w:val="95"/>
        </w:rPr>
        <w:t xml:space="preserve"> </w:t>
      </w:r>
      <w:r>
        <w:rPr>
          <w:w w:val="95"/>
        </w:rPr>
        <w:t>the</w:t>
      </w:r>
      <w:r>
        <w:rPr>
          <w:spacing w:val="-25"/>
          <w:w w:val="95"/>
        </w:rPr>
        <w:t xml:space="preserve"> </w:t>
      </w:r>
      <w:r>
        <w:rPr>
          <w:w w:val="95"/>
        </w:rPr>
        <w:t>pre-admissions</w:t>
      </w:r>
      <w:r>
        <w:rPr>
          <w:spacing w:val="-25"/>
          <w:w w:val="95"/>
        </w:rPr>
        <w:t xml:space="preserve"> </w:t>
      </w:r>
      <w:r>
        <w:rPr>
          <w:w w:val="95"/>
        </w:rPr>
        <w:t>area</w:t>
      </w:r>
      <w:r>
        <w:rPr>
          <w:spacing w:val="-25"/>
          <w:w w:val="95"/>
        </w:rPr>
        <w:t xml:space="preserve"> </w:t>
      </w:r>
      <w:r>
        <w:rPr>
          <w:w w:val="95"/>
        </w:rPr>
        <w:t>to</w:t>
      </w:r>
      <w:r>
        <w:rPr>
          <w:spacing w:val="-25"/>
          <w:w w:val="95"/>
        </w:rPr>
        <w:t xml:space="preserve"> </w:t>
      </w:r>
      <w:r>
        <w:rPr>
          <w:spacing w:val="-3"/>
          <w:w w:val="95"/>
        </w:rPr>
        <w:t>provide</w:t>
      </w:r>
      <w:r>
        <w:rPr>
          <w:spacing w:val="-25"/>
          <w:w w:val="95"/>
        </w:rPr>
        <w:t xml:space="preserve"> </w:t>
      </w:r>
      <w:r>
        <w:rPr>
          <w:w w:val="95"/>
        </w:rPr>
        <w:t>more space</w:t>
      </w:r>
      <w:r>
        <w:rPr>
          <w:spacing w:val="-31"/>
          <w:w w:val="95"/>
        </w:rPr>
        <w:t xml:space="preserve"> </w:t>
      </w:r>
      <w:r>
        <w:rPr>
          <w:w w:val="95"/>
        </w:rPr>
        <w:t>and</w:t>
      </w:r>
      <w:r>
        <w:rPr>
          <w:spacing w:val="-31"/>
          <w:w w:val="95"/>
        </w:rPr>
        <w:t xml:space="preserve"> </w:t>
      </w:r>
      <w:r>
        <w:rPr>
          <w:w w:val="95"/>
        </w:rPr>
        <w:t>we</w:t>
      </w:r>
      <w:r>
        <w:rPr>
          <w:spacing w:val="-31"/>
          <w:w w:val="95"/>
        </w:rPr>
        <w:t xml:space="preserve"> </w:t>
      </w:r>
      <w:r>
        <w:rPr>
          <w:w w:val="95"/>
        </w:rPr>
        <w:t>replaced</w:t>
      </w:r>
      <w:r>
        <w:rPr>
          <w:spacing w:val="-31"/>
          <w:w w:val="95"/>
        </w:rPr>
        <w:t xml:space="preserve"> </w:t>
      </w:r>
      <w:r>
        <w:rPr>
          <w:w w:val="95"/>
        </w:rPr>
        <w:t>sections</w:t>
      </w:r>
      <w:r>
        <w:rPr>
          <w:spacing w:val="-31"/>
          <w:w w:val="95"/>
        </w:rPr>
        <w:t xml:space="preserve"> </w:t>
      </w:r>
      <w:r>
        <w:rPr>
          <w:w w:val="95"/>
        </w:rPr>
        <w:t>of</w:t>
      </w:r>
      <w:r>
        <w:rPr>
          <w:spacing w:val="-31"/>
          <w:w w:val="95"/>
        </w:rPr>
        <w:t xml:space="preserve"> </w:t>
      </w:r>
      <w:r>
        <w:rPr>
          <w:w w:val="95"/>
        </w:rPr>
        <w:t>carpet</w:t>
      </w:r>
      <w:r>
        <w:rPr>
          <w:spacing w:val="-31"/>
          <w:w w:val="95"/>
        </w:rPr>
        <w:t xml:space="preserve"> </w:t>
      </w:r>
      <w:r>
        <w:rPr>
          <w:w w:val="95"/>
        </w:rPr>
        <w:t>in</w:t>
      </w:r>
      <w:r>
        <w:rPr>
          <w:spacing w:val="-31"/>
          <w:w w:val="95"/>
        </w:rPr>
        <w:t xml:space="preserve"> </w:t>
      </w:r>
      <w:r>
        <w:rPr>
          <w:spacing w:val="-3"/>
          <w:w w:val="95"/>
        </w:rPr>
        <w:t>key</w:t>
      </w:r>
      <w:r>
        <w:rPr>
          <w:spacing w:val="-31"/>
          <w:w w:val="95"/>
        </w:rPr>
        <w:t xml:space="preserve"> </w:t>
      </w:r>
      <w:r>
        <w:rPr>
          <w:spacing w:val="-3"/>
          <w:w w:val="95"/>
        </w:rPr>
        <w:t>areas.</w:t>
      </w:r>
    </w:p>
    <w:p w:rsidR="00E95F8B" w:rsidRDefault="003F3D50">
      <w:pPr>
        <w:spacing w:before="178" w:line="208" w:lineRule="exact"/>
        <w:ind w:left="1700"/>
        <w:rPr>
          <w:rFonts w:ascii="Trebuchet MS"/>
          <w:b/>
          <w:sz w:val="18"/>
        </w:rPr>
      </w:pPr>
      <w:r>
        <w:rPr>
          <w:rFonts w:ascii="Trebuchet MS"/>
          <w:b/>
          <w:color w:val="007DC5"/>
          <w:sz w:val="18"/>
        </w:rPr>
        <w:t>Staff Excellence award winners</w:t>
      </w:r>
    </w:p>
    <w:p w:rsidR="00E95F8B" w:rsidRDefault="003F3D50">
      <w:pPr>
        <w:pStyle w:val="BodyText"/>
        <w:ind w:left="1700" w:right="259"/>
      </w:pPr>
      <w:r>
        <w:t>The Eye and Ear Excellence Awards celebrate those</w:t>
      </w:r>
      <w:r>
        <w:rPr>
          <w:spacing w:val="-33"/>
        </w:rPr>
        <w:t xml:space="preserve"> </w:t>
      </w:r>
      <w:r>
        <w:t>individuals</w:t>
      </w:r>
      <w:r>
        <w:rPr>
          <w:spacing w:val="-33"/>
        </w:rPr>
        <w:t xml:space="preserve"> </w:t>
      </w:r>
      <w:r>
        <w:t>and</w:t>
      </w:r>
      <w:r>
        <w:rPr>
          <w:spacing w:val="-33"/>
        </w:rPr>
        <w:t xml:space="preserve"> </w:t>
      </w:r>
      <w:r>
        <w:t>specialist</w:t>
      </w:r>
      <w:r>
        <w:rPr>
          <w:spacing w:val="-33"/>
        </w:rPr>
        <w:t xml:space="preserve"> </w:t>
      </w:r>
      <w:r>
        <w:t>groups</w:t>
      </w:r>
      <w:r>
        <w:rPr>
          <w:spacing w:val="-33"/>
        </w:rPr>
        <w:t xml:space="preserve"> </w:t>
      </w:r>
      <w:r>
        <w:t>who</w:t>
      </w:r>
      <w:r>
        <w:rPr>
          <w:spacing w:val="-33"/>
        </w:rPr>
        <w:t xml:space="preserve"> </w:t>
      </w:r>
      <w:r>
        <w:t xml:space="preserve">have </w:t>
      </w:r>
      <w:r>
        <w:rPr>
          <w:w w:val="90"/>
        </w:rPr>
        <w:t>contributed to achieving organisational</w:t>
      </w:r>
      <w:r>
        <w:rPr>
          <w:spacing w:val="30"/>
          <w:w w:val="90"/>
        </w:rPr>
        <w:t xml:space="preserve"> </w:t>
      </w:r>
      <w:r>
        <w:rPr>
          <w:w w:val="90"/>
        </w:rPr>
        <w:t>excellence.</w:t>
      </w:r>
    </w:p>
    <w:p w:rsidR="00E95F8B" w:rsidRDefault="003F3D50">
      <w:pPr>
        <w:pStyle w:val="BodyText"/>
        <w:ind w:left="1700" w:right="96"/>
      </w:pPr>
      <w:r>
        <w:rPr>
          <w:w w:val="90"/>
        </w:rPr>
        <w:t xml:space="preserve">The five award categories acknowledge creative and </w:t>
      </w:r>
      <w:r>
        <w:t>original</w:t>
      </w:r>
      <w:r>
        <w:rPr>
          <w:spacing w:val="-24"/>
        </w:rPr>
        <w:t xml:space="preserve"> </w:t>
      </w:r>
      <w:r>
        <w:t>thinking</w:t>
      </w:r>
      <w:r>
        <w:rPr>
          <w:spacing w:val="-24"/>
        </w:rPr>
        <w:t xml:space="preserve"> </w:t>
      </w:r>
      <w:r>
        <w:t>that</w:t>
      </w:r>
      <w:r>
        <w:rPr>
          <w:spacing w:val="-24"/>
        </w:rPr>
        <w:t xml:space="preserve"> </w:t>
      </w:r>
      <w:r>
        <w:t>results</w:t>
      </w:r>
      <w:r>
        <w:rPr>
          <w:spacing w:val="-24"/>
        </w:rPr>
        <w:t xml:space="preserve"> </w:t>
      </w:r>
      <w:r>
        <w:t>in</w:t>
      </w:r>
      <w:r>
        <w:rPr>
          <w:spacing w:val="-24"/>
        </w:rPr>
        <w:t xml:space="preserve"> </w:t>
      </w:r>
      <w:r>
        <w:t>positive</w:t>
      </w:r>
      <w:r>
        <w:rPr>
          <w:spacing w:val="-24"/>
        </w:rPr>
        <w:t xml:space="preserve"> </w:t>
      </w:r>
      <w:r>
        <w:t>outcomes</w:t>
      </w:r>
      <w:r>
        <w:rPr>
          <w:spacing w:val="-24"/>
        </w:rPr>
        <w:t xml:space="preserve"> </w:t>
      </w:r>
      <w:r>
        <w:t>for our</w:t>
      </w:r>
      <w:r>
        <w:rPr>
          <w:spacing w:val="-33"/>
        </w:rPr>
        <w:t xml:space="preserve"> </w:t>
      </w:r>
      <w:r>
        <w:t>patients,</w:t>
      </w:r>
      <w:r>
        <w:rPr>
          <w:spacing w:val="-37"/>
        </w:rPr>
        <w:t xml:space="preserve"> </w:t>
      </w:r>
      <w:r>
        <w:t>an</w:t>
      </w:r>
      <w:r>
        <w:rPr>
          <w:spacing w:val="-33"/>
        </w:rPr>
        <w:t xml:space="preserve"> </w:t>
      </w:r>
      <w:r>
        <w:t>improved</w:t>
      </w:r>
      <w:r>
        <w:rPr>
          <w:spacing w:val="-33"/>
        </w:rPr>
        <w:t xml:space="preserve"> </w:t>
      </w:r>
      <w:r>
        <w:t>working</w:t>
      </w:r>
      <w:r>
        <w:rPr>
          <w:spacing w:val="-33"/>
        </w:rPr>
        <w:t xml:space="preserve"> </w:t>
      </w:r>
      <w:r>
        <w:t>environment</w:t>
      </w:r>
      <w:r>
        <w:rPr>
          <w:spacing w:val="-33"/>
        </w:rPr>
        <w:t xml:space="preserve"> </w:t>
      </w:r>
      <w:r>
        <w:t>or improved hospital</w:t>
      </w:r>
      <w:r>
        <w:rPr>
          <w:spacing w:val="-27"/>
        </w:rPr>
        <w:t xml:space="preserve"> </w:t>
      </w:r>
      <w:r>
        <w:t>systems.</w:t>
      </w:r>
    </w:p>
    <w:p w:rsidR="00E95F8B" w:rsidRDefault="003F3D50">
      <w:pPr>
        <w:pStyle w:val="BodyText"/>
        <w:spacing w:before="165"/>
        <w:ind w:left="1700"/>
      </w:pPr>
      <w:r>
        <w:t>Recipients of the 2018 Excellence Awards were:</w:t>
      </w:r>
    </w:p>
    <w:p w:rsidR="00E95F8B" w:rsidRDefault="003F3D50">
      <w:pPr>
        <w:pStyle w:val="ListParagraph"/>
        <w:numPr>
          <w:ilvl w:val="0"/>
          <w:numId w:val="41"/>
        </w:numPr>
        <w:tabs>
          <w:tab w:val="left" w:pos="1928"/>
        </w:tabs>
        <w:spacing w:before="169"/>
        <w:rPr>
          <w:rFonts w:ascii="Century Gothic" w:hAnsi="Century Gothic"/>
          <w:sz w:val="18"/>
        </w:rPr>
      </w:pPr>
      <w:r>
        <w:rPr>
          <w:rFonts w:ascii="Century Gothic" w:hAnsi="Century Gothic"/>
          <w:w w:val="97"/>
          <w:sz w:val="18"/>
        </w:rPr>
        <w:t>Boa</w:t>
      </w:r>
      <w:r>
        <w:rPr>
          <w:rFonts w:ascii="Century Gothic" w:hAnsi="Century Gothic"/>
          <w:spacing w:val="-4"/>
          <w:w w:val="97"/>
          <w:sz w:val="18"/>
        </w:rPr>
        <w:t>r</w:t>
      </w:r>
      <w:r>
        <w:rPr>
          <w:rFonts w:ascii="Century Gothic" w:hAnsi="Century Gothic"/>
          <w:w w:val="85"/>
          <w:sz w:val="18"/>
        </w:rPr>
        <w:t>d</w:t>
      </w:r>
      <w:r>
        <w:rPr>
          <w:rFonts w:ascii="Century Gothic" w:hAnsi="Century Gothic"/>
          <w:spacing w:val="-12"/>
          <w:sz w:val="18"/>
        </w:rPr>
        <w:t xml:space="preserve"> </w:t>
      </w:r>
      <w:r>
        <w:rPr>
          <w:rFonts w:ascii="Century Gothic" w:hAnsi="Century Gothic"/>
          <w:w w:val="92"/>
          <w:sz w:val="18"/>
        </w:rPr>
        <w:t>Chai</w:t>
      </w:r>
      <w:r>
        <w:rPr>
          <w:rFonts w:ascii="Century Gothic" w:hAnsi="Century Gothic"/>
          <w:spacing w:val="5"/>
          <w:w w:val="92"/>
          <w:sz w:val="18"/>
        </w:rPr>
        <w:t>r</w:t>
      </w:r>
      <w:r>
        <w:rPr>
          <w:rFonts w:ascii="Century Gothic" w:hAnsi="Century Gothic"/>
          <w:spacing w:val="-12"/>
          <w:w w:val="60"/>
          <w:sz w:val="18"/>
        </w:rPr>
        <w:t>’</w:t>
      </w:r>
      <w:r>
        <w:rPr>
          <w:rFonts w:ascii="Century Gothic" w:hAnsi="Century Gothic"/>
          <w:w w:val="131"/>
          <w:sz w:val="18"/>
        </w:rPr>
        <w:t>s</w:t>
      </w:r>
      <w:r>
        <w:rPr>
          <w:rFonts w:ascii="Century Gothic" w:hAnsi="Century Gothic"/>
          <w:spacing w:val="-12"/>
          <w:sz w:val="18"/>
        </w:rPr>
        <w:t xml:space="preserve"> </w:t>
      </w:r>
      <w:r>
        <w:rPr>
          <w:rFonts w:ascii="Century Gothic" w:hAnsi="Century Gothic"/>
          <w:w w:val="90"/>
          <w:sz w:val="18"/>
        </w:rPr>
        <w:t>Medal</w:t>
      </w:r>
      <w:r>
        <w:rPr>
          <w:rFonts w:ascii="Century Gothic" w:hAnsi="Century Gothic"/>
          <w:spacing w:val="-12"/>
          <w:sz w:val="18"/>
        </w:rPr>
        <w:t xml:space="preserve"> </w:t>
      </w:r>
      <w:r>
        <w:rPr>
          <w:rFonts w:ascii="Century Gothic" w:hAnsi="Century Gothic"/>
          <w:w w:val="122"/>
          <w:sz w:val="18"/>
        </w:rPr>
        <w:t>–</w:t>
      </w:r>
      <w:r>
        <w:rPr>
          <w:rFonts w:ascii="Century Gothic" w:hAnsi="Century Gothic"/>
          <w:spacing w:val="-12"/>
          <w:sz w:val="18"/>
        </w:rPr>
        <w:t xml:space="preserve"> </w:t>
      </w:r>
      <w:r>
        <w:rPr>
          <w:rFonts w:ascii="Trebuchet MS" w:hAnsi="Trebuchet MS"/>
          <w:b/>
          <w:w w:val="98"/>
          <w:sz w:val="18"/>
        </w:rPr>
        <w:t>Jim</w:t>
      </w:r>
      <w:r>
        <w:rPr>
          <w:rFonts w:ascii="Trebuchet MS" w:hAnsi="Trebuchet MS"/>
          <w:b/>
          <w:spacing w:val="-17"/>
          <w:sz w:val="18"/>
        </w:rPr>
        <w:t xml:space="preserve"> </w:t>
      </w:r>
      <w:r>
        <w:rPr>
          <w:rFonts w:ascii="Trebuchet MS" w:hAnsi="Trebuchet MS"/>
          <w:b/>
          <w:w w:val="103"/>
          <w:sz w:val="18"/>
        </w:rPr>
        <w:t>Goni</w:t>
      </w:r>
      <w:r>
        <w:rPr>
          <w:rFonts w:ascii="Trebuchet MS" w:hAnsi="Trebuchet MS"/>
          <w:b/>
          <w:spacing w:val="-1"/>
          <w:w w:val="103"/>
          <w:sz w:val="18"/>
        </w:rPr>
        <w:t>s</w:t>
      </w:r>
      <w:r>
        <w:rPr>
          <w:rFonts w:ascii="Century Gothic" w:hAnsi="Century Gothic"/>
          <w:w w:val="97"/>
          <w:sz w:val="18"/>
        </w:rPr>
        <w:t>,</w:t>
      </w:r>
      <w:r>
        <w:rPr>
          <w:rFonts w:ascii="Century Gothic" w:hAnsi="Century Gothic"/>
          <w:spacing w:val="-21"/>
          <w:sz w:val="18"/>
        </w:rPr>
        <w:t xml:space="preserve"> </w:t>
      </w:r>
      <w:r>
        <w:rPr>
          <w:rFonts w:ascii="Century Gothic" w:hAnsi="Century Gothic"/>
          <w:w w:val="99"/>
          <w:sz w:val="18"/>
        </w:rPr>
        <w:t>Security</w:t>
      </w:r>
    </w:p>
    <w:p w:rsidR="00E95F8B" w:rsidRDefault="003F3D50">
      <w:pPr>
        <w:pStyle w:val="ListParagraph"/>
        <w:numPr>
          <w:ilvl w:val="0"/>
          <w:numId w:val="41"/>
        </w:numPr>
        <w:tabs>
          <w:tab w:val="left" w:pos="1928"/>
        </w:tabs>
        <w:spacing w:before="56"/>
        <w:ind w:right="49"/>
        <w:rPr>
          <w:rFonts w:ascii="Century Gothic" w:hAnsi="Century Gothic"/>
          <w:sz w:val="18"/>
        </w:rPr>
      </w:pPr>
      <w:r>
        <w:rPr>
          <w:rFonts w:ascii="Century Gothic" w:hAnsi="Century Gothic"/>
          <w:sz w:val="18"/>
        </w:rPr>
        <w:t>Dr</w:t>
      </w:r>
      <w:r>
        <w:rPr>
          <w:rFonts w:ascii="Century Gothic" w:hAnsi="Century Gothic"/>
          <w:spacing w:val="-30"/>
          <w:sz w:val="18"/>
        </w:rPr>
        <w:t xml:space="preserve"> </w:t>
      </w:r>
      <w:r>
        <w:rPr>
          <w:rFonts w:ascii="Century Gothic" w:hAnsi="Century Gothic"/>
          <w:sz w:val="18"/>
        </w:rPr>
        <w:t>J</w:t>
      </w:r>
      <w:r>
        <w:rPr>
          <w:rFonts w:ascii="Century Gothic" w:hAnsi="Century Gothic"/>
          <w:spacing w:val="-26"/>
          <w:sz w:val="18"/>
        </w:rPr>
        <w:t xml:space="preserve"> </w:t>
      </w:r>
      <w:r>
        <w:rPr>
          <w:rFonts w:ascii="Century Gothic" w:hAnsi="Century Gothic"/>
          <w:sz w:val="18"/>
        </w:rPr>
        <w:t>Aubrey</w:t>
      </w:r>
      <w:r>
        <w:rPr>
          <w:rFonts w:ascii="Century Gothic" w:hAnsi="Century Gothic"/>
          <w:spacing w:val="-26"/>
          <w:sz w:val="18"/>
        </w:rPr>
        <w:t xml:space="preserve"> </w:t>
      </w:r>
      <w:r>
        <w:rPr>
          <w:rFonts w:ascii="Century Gothic" w:hAnsi="Century Gothic"/>
          <w:sz w:val="18"/>
        </w:rPr>
        <w:t>Bowen</w:t>
      </w:r>
      <w:r>
        <w:rPr>
          <w:rFonts w:ascii="Century Gothic" w:hAnsi="Century Gothic"/>
          <w:spacing w:val="-26"/>
          <w:sz w:val="18"/>
        </w:rPr>
        <w:t xml:space="preserve"> </w:t>
      </w:r>
      <w:r>
        <w:rPr>
          <w:rFonts w:ascii="Century Gothic" w:hAnsi="Century Gothic"/>
          <w:sz w:val="18"/>
        </w:rPr>
        <w:t>Medal</w:t>
      </w:r>
      <w:r>
        <w:rPr>
          <w:rFonts w:ascii="Century Gothic" w:hAnsi="Century Gothic"/>
          <w:spacing w:val="-26"/>
          <w:sz w:val="18"/>
        </w:rPr>
        <w:t xml:space="preserve"> </w:t>
      </w:r>
      <w:r>
        <w:rPr>
          <w:rFonts w:ascii="Century Gothic" w:hAnsi="Century Gothic"/>
          <w:sz w:val="18"/>
        </w:rPr>
        <w:t>–</w:t>
      </w:r>
      <w:r>
        <w:rPr>
          <w:rFonts w:ascii="Century Gothic" w:hAnsi="Century Gothic"/>
          <w:spacing w:val="-26"/>
          <w:sz w:val="18"/>
        </w:rPr>
        <w:t xml:space="preserve"> </w:t>
      </w:r>
      <w:proofErr w:type="spellStart"/>
      <w:r>
        <w:rPr>
          <w:rFonts w:ascii="Trebuchet MS" w:hAnsi="Trebuchet MS"/>
          <w:b/>
          <w:sz w:val="18"/>
        </w:rPr>
        <w:t>Ms</w:t>
      </w:r>
      <w:proofErr w:type="spellEnd"/>
      <w:r>
        <w:rPr>
          <w:rFonts w:ascii="Trebuchet MS" w:hAnsi="Trebuchet MS"/>
          <w:b/>
          <w:spacing w:val="-31"/>
          <w:sz w:val="18"/>
        </w:rPr>
        <w:t xml:space="preserve"> </w:t>
      </w:r>
      <w:r>
        <w:rPr>
          <w:rFonts w:ascii="Trebuchet MS" w:hAnsi="Trebuchet MS"/>
          <w:b/>
          <w:sz w:val="18"/>
        </w:rPr>
        <w:t>Anne</w:t>
      </w:r>
      <w:r>
        <w:rPr>
          <w:rFonts w:ascii="Trebuchet MS" w:hAnsi="Trebuchet MS"/>
          <w:b/>
          <w:spacing w:val="-31"/>
          <w:sz w:val="18"/>
        </w:rPr>
        <w:t xml:space="preserve"> </w:t>
      </w:r>
      <w:r>
        <w:rPr>
          <w:rFonts w:ascii="Trebuchet MS" w:hAnsi="Trebuchet MS"/>
          <w:b/>
          <w:sz w:val="18"/>
        </w:rPr>
        <w:t>Cass</w:t>
      </w:r>
      <w:r>
        <w:rPr>
          <w:rFonts w:ascii="Century Gothic" w:hAnsi="Century Gothic"/>
          <w:sz w:val="18"/>
        </w:rPr>
        <w:t>,</w:t>
      </w:r>
      <w:r>
        <w:rPr>
          <w:rFonts w:ascii="Century Gothic" w:hAnsi="Century Gothic"/>
          <w:spacing w:val="-32"/>
          <w:sz w:val="18"/>
        </w:rPr>
        <w:t xml:space="preserve"> </w:t>
      </w:r>
      <w:r>
        <w:rPr>
          <w:rFonts w:ascii="Century Gothic" w:hAnsi="Century Gothic"/>
          <w:sz w:val="18"/>
        </w:rPr>
        <w:t>Head</w:t>
      </w:r>
      <w:r>
        <w:rPr>
          <w:rFonts w:ascii="Century Gothic" w:hAnsi="Century Gothic"/>
          <w:spacing w:val="-26"/>
          <w:sz w:val="18"/>
        </w:rPr>
        <w:t xml:space="preserve"> </w:t>
      </w:r>
      <w:r>
        <w:rPr>
          <w:rFonts w:ascii="Century Gothic" w:hAnsi="Century Gothic"/>
          <w:sz w:val="18"/>
        </w:rPr>
        <w:t>of Head</w:t>
      </w:r>
      <w:r>
        <w:rPr>
          <w:rFonts w:ascii="Century Gothic" w:hAnsi="Century Gothic"/>
          <w:spacing w:val="-15"/>
          <w:sz w:val="18"/>
        </w:rPr>
        <w:t xml:space="preserve"> </w:t>
      </w:r>
      <w:r>
        <w:rPr>
          <w:rFonts w:ascii="Century Gothic" w:hAnsi="Century Gothic"/>
          <w:sz w:val="18"/>
        </w:rPr>
        <w:t>and</w:t>
      </w:r>
      <w:r>
        <w:rPr>
          <w:rFonts w:ascii="Century Gothic" w:hAnsi="Century Gothic"/>
          <w:spacing w:val="-15"/>
          <w:sz w:val="18"/>
        </w:rPr>
        <w:t xml:space="preserve"> </w:t>
      </w:r>
      <w:r>
        <w:rPr>
          <w:rFonts w:ascii="Century Gothic" w:hAnsi="Century Gothic"/>
          <w:sz w:val="18"/>
        </w:rPr>
        <w:t>Neck</w:t>
      </w:r>
      <w:r>
        <w:rPr>
          <w:rFonts w:ascii="Century Gothic" w:hAnsi="Century Gothic"/>
          <w:spacing w:val="-15"/>
          <w:sz w:val="18"/>
        </w:rPr>
        <w:t xml:space="preserve"> </w:t>
      </w:r>
      <w:r>
        <w:rPr>
          <w:rFonts w:ascii="Century Gothic" w:hAnsi="Century Gothic"/>
          <w:sz w:val="18"/>
        </w:rPr>
        <w:t>Clinic</w:t>
      </w:r>
    </w:p>
    <w:p w:rsidR="00E95F8B" w:rsidRDefault="003F3D50">
      <w:pPr>
        <w:pStyle w:val="ListParagraph"/>
        <w:numPr>
          <w:ilvl w:val="0"/>
          <w:numId w:val="41"/>
        </w:numPr>
        <w:tabs>
          <w:tab w:val="left" w:pos="1928"/>
        </w:tabs>
        <w:spacing w:before="55"/>
        <w:ind w:right="163"/>
        <w:rPr>
          <w:rFonts w:ascii="Century Gothic" w:hAnsi="Century Gothic"/>
          <w:sz w:val="18"/>
        </w:rPr>
      </w:pPr>
      <w:r>
        <w:rPr>
          <w:rFonts w:ascii="Century Gothic" w:hAnsi="Century Gothic"/>
          <w:sz w:val="18"/>
        </w:rPr>
        <w:t xml:space="preserve">Nursing Excellence – </w:t>
      </w:r>
      <w:r>
        <w:rPr>
          <w:rFonts w:ascii="Trebuchet MS" w:hAnsi="Trebuchet MS"/>
          <w:b/>
          <w:sz w:val="18"/>
        </w:rPr>
        <w:t xml:space="preserve">Deb Digman and Ivy </w:t>
      </w:r>
      <w:r>
        <w:rPr>
          <w:rFonts w:ascii="Trebuchet MS" w:hAnsi="Trebuchet MS"/>
          <w:b/>
          <w:w w:val="95"/>
          <w:sz w:val="18"/>
        </w:rPr>
        <w:t>Tamparong</w:t>
      </w:r>
      <w:r>
        <w:rPr>
          <w:rFonts w:ascii="Century Gothic" w:hAnsi="Century Gothic"/>
          <w:w w:val="95"/>
          <w:sz w:val="18"/>
        </w:rPr>
        <w:t xml:space="preserve">, Associate Nurse Managers (ANUMs), </w:t>
      </w:r>
      <w:r>
        <w:rPr>
          <w:rFonts w:ascii="Century Gothic" w:hAnsi="Century Gothic"/>
          <w:sz w:val="18"/>
        </w:rPr>
        <w:t>Emergency</w:t>
      </w:r>
      <w:r>
        <w:rPr>
          <w:rFonts w:ascii="Century Gothic" w:hAnsi="Century Gothic"/>
          <w:spacing w:val="-16"/>
          <w:sz w:val="18"/>
        </w:rPr>
        <w:t xml:space="preserve"> </w:t>
      </w:r>
      <w:r>
        <w:rPr>
          <w:rFonts w:ascii="Century Gothic" w:hAnsi="Century Gothic"/>
          <w:sz w:val="18"/>
        </w:rPr>
        <w:t>Department</w:t>
      </w:r>
    </w:p>
    <w:p w:rsidR="00E95F8B" w:rsidRDefault="003F3D50">
      <w:pPr>
        <w:pStyle w:val="ListParagraph"/>
        <w:numPr>
          <w:ilvl w:val="0"/>
          <w:numId w:val="41"/>
        </w:numPr>
        <w:tabs>
          <w:tab w:val="left" w:pos="1928"/>
        </w:tabs>
        <w:spacing w:before="54"/>
        <w:ind w:right="346"/>
        <w:rPr>
          <w:rFonts w:ascii="Century Gothic" w:hAnsi="Century Gothic"/>
          <w:sz w:val="18"/>
        </w:rPr>
      </w:pPr>
      <w:r>
        <w:rPr>
          <w:rFonts w:ascii="Century Gothic" w:hAnsi="Century Gothic"/>
          <w:sz w:val="18"/>
        </w:rPr>
        <w:t>Allied</w:t>
      </w:r>
      <w:r>
        <w:rPr>
          <w:rFonts w:ascii="Century Gothic" w:hAnsi="Century Gothic"/>
          <w:spacing w:val="-21"/>
          <w:sz w:val="18"/>
        </w:rPr>
        <w:t xml:space="preserve"> </w:t>
      </w:r>
      <w:r>
        <w:rPr>
          <w:rFonts w:ascii="Century Gothic" w:hAnsi="Century Gothic"/>
          <w:sz w:val="18"/>
        </w:rPr>
        <w:t>Health</w:t>
      </w:r>
      <w:r>
        <w:rPr>
          <w:rFonts w:ascii="Century Gothic" w:hAnsi="Century Gothic"/>
          <w:spacing w:val="-21"/>
          <w:sz w:val="18"/>
        </w:rPr>
        <w:t xml:space="preserve"> </w:t>
      </w:r>
      <w:r>
        <w:rPr>
          <w:rFonts w:ascii="Century Gothic" w:hAnsi="Century Gothic"/>
          <w:sz w:val="18"/>
        </w:rPr>
        <w:t>Excellence</w:t>
      </w:r>
      <w:r>
        <w:rPr>
          <w:rFonts w:ascii="Century Gothic" w:hAnsi="Century Gothic"/>
          <w:spacing w:val="-21"/>
          <w:sz w:val="18"/>
        </w:rPr>
        <w:t xml:space="preserve"> </w:t>
      </w:r>
      <w:r>
        <w:rPr>
          <w:rFonts w:ascii="Century Gothic" w:hAnsi="Century Gothic"/>
          <w:sz w:val="18"/>
        </w:rPr>
        <w:t>–</w:t>
      </w:r>
      <w:r>
        <w:rPr>
          <w:rFonts w:ascii="Century Gothic" w:hAnsi="Century Gothic"/>
          <w:spacing w:val="-21"/>
          <w:sz w:val="18"/>
        </w:rPr>
        <w:t xml:space="preserve"> </w:t>
      </w:r>
      <w:r>
        <w:rPr>
          <w:rFonts w:ascii="Trebuchet MS" w:hAnsi="Trebuchet MS"/>
          <w:b/>
          <w:sz w:val="18"/>
        </w:rPr>
        <w:t>Hamish</w:t>
      </w:r>
      <w:r>
        <w:rPr>
          <w:rFonts w:ascii="Trebuchet MS" w:hAnsi="Trebuchet MS"/>
          <w:b/>
          <w:spacing w:val="-25"/>
          <w:sz w:val="18"/>
        </w:rPr>
        <w:t xml:space="preserve"> </w:t>
      </w:r>
      <w:r>
        <w:rPr>
          <w:rFonts w:ascii="Trebuchet MS" w:hAnsi="Trebuchet MS"/>
          <w:b/>
          <w:sz w:val="18"/>
        </w:rPr>
        <w:t>McCracken</w:t>
      </w:r>
      <w:r>
        <w:rPr>
          <w:rFonts w:ascii="Century Gothic" w:hAnsi="Century Gothic"/>
          <w:sz w:val="18"/>
        </w:rPr>
        <w:t xml:space="preserve">, </w:t>
      </w:r>
      <w:r>
        <w:rPr>
          <w:rFonts w:ascii="Century Gothic" w:hAnsi="Century Gothic"/>
          <w:w w:val="105"/>
          <w:sz w:val="18"/>
        </w:rPr>
        <w:t>Pharmacist</w:t>
      </w:r>
    </w:p>
    <w:p w:rsidR="00E95F8B" w:rsidRDefault="003F3D50">
      <w:pPr>
        <w:pStyle w:val="ListParagraph"/>
        <w:numPr>
          <w:ilvl w:val="0"/>
          <w:numId w:val="41"/>
        </w:numPr>
        <w:tabs>
          <w:tab w:val="left" w:pos="1928"/>
        </w:tabs>
        <w:spacing w:before="55"/>
        <w:ind w:right="822"/>
        <w:rPr>
          <w:rFonts w:ascii="Trebuchet MS" w:hAnsi="Trebuchet MS"/>
          <w:b/>
          <w:sz w:val="18"/>
        </w:rPr>
      </w:pPr>
      <w:r>
        <w:rPr>
          <w:rFonts w:ascii="Century Gothic" w:hAnsi="Century Gothic"/>
          <w:spacing w:val="-1"/>
          <w:w w:val="95"/>
          <w:sz w:val="18"/>
        </w:rPr>
        <w:t xml:space="preserve">Administrative/Clerical/Support </w:t>
      </w:r>
      <w:r>
        <w:rPr>
          <w:rFonts w:ascii="Century Gothic" w:hAnsi="Century Gothic"/>
          <w:w w:val="95"/>
          <w:sz w:val="18"/>
        </w:rPr>
        <w:t xml:space="preserve">Services </w:t>
      </w:r>
      <w:r>
        <w:rPr>
          <w:rFonts w:ascii="Century Gothic" w:hAnsi="Century Gothic"/>
          <w:sz w:val="18"/>
        </w:rPr>
        <w:t>Excellence</w:t>
      </w:r>
      <w:r>
        <w:rPr>
          <w:rFonts w:ascii="Century Gothic" w:hAnsi="Century Gothic"/>
          <w:spacing w:val="-23"/>
          <w:sz w:val="18"/>
        </w:rPr>
        <w:t xml:space="preserve"> </w:t>
      </w:r>
      <w:r>
        <w:rPr>
          <w:rFonts w:ascii="Century Gothic" w:hAnsi="Century Gothic"/>
          <w:sz w:val="18"/>
        </w:rPr>
        <w:t>–</w:t>
      </w:r>
      <w:r>
        <w:rPr>
          <w:rFonts w:ascii="Century Gothic" w:hAnsi="Century Gothic"/>
          <w:spacing w:val="-23"/>
          <w:sz w:val="18"/>
        </w:rPr>
        <w:t xml:space="preserve"> </w:t>
      </w:r>
      <w:r>
        <w:rPr>
          <w:rFonts w:ascii="Trebuchet MS" w:hAnsi="Trebuchet MS"/>
          <w:b/>
          <w:sz w:val="18"/>
        </w:rPr>
        <w:t>Clinical</w:t>
      </w:r>
      <w:r>
        <w:rPr>
          <w:rFonts w:ascii="Trebuchet MS" w:hAnsi="Trebuchet MS"/>
          <w:b/>
          <w:spacing w:val="-28"/>
          <w:sz w:val="18"/>
        </w:rPr>
        <w:t xml:space="preserve"> </w:t>
      </w:r>
      <w:r>
        <w:rPr>
          <w:rFonts w:ascii="Trebuchet MS" w:hAnsi="Trebuchet MS"/>
          <w:b/>
          <w:sz w:val="18"/>
        </w:rPr>
        <w:t>Improvement</w:t>
      </w:r>
      <w:r>
        <w:rPr>
          <w:rFonts w:ascii="Trebuchet MS" w:hAnsi="Trebuchet MS"/>
          <w:b/>
          <w:spacing w:val="-32"/>
          <w:sz w:val="18"/>
        </w:rPr>
        <w:t xml:space="preserve"> </w:t>
      </w:r>
      <w:r>
        <w:rPr>
          <w:rFonts w:ascii="Trebuchet MS" w:hAnsi="Trebuchet MS"/>
          <w:b/>
          <w:spacing w:val="-5"/>
          <w:sz w:val="18"/>
        </w:rPr>
        <w:t>Team</w:t>
      </w:r>
    </w:p>
    <w:p w:rsidR="00E95F8B" w:rsidRDefault="003F3D50">
      <w:pPr>
        <w:pStyle w:val="BodyText"/>
        <w:spacing w:before="168"/>
        <w:ind w:left="1700" w:right="-3"/>
      </w:pPr>
      <w:r>
        <w:t>Staff</w:t>
      </w:r>
      <w:r>
        <w:rPr>
          <w:spacing w:val="-18"/>
        </w:rPr>
        <w:t xml:space="preserve"> </w:t>
      </w:r>
      <w:r>
        <w:t>celebrating</w:t>
      </w:r>
      <w:r>
        <w:rPr>
          <w:spacing w:val="-18"/>
        </w:rPr>
        <w:t xml:space="preserve"> </w:t>
      </w:r>
      <w:r>
        <w:t>10,</w:t>
      </w:r>
      <w:r>
        <w:rPr>
          <w:spacing w:val="-26"/>
        </w:rPr>
        <w:t xml:space="preserve"> </w:t>
      </w:r>
      <w:r>
        <w:t>15,</w:t>
      </w:r>
      <w:r>
        <w:rPr>
          <w:spacing w:val="-26"/>
        </w:rPr>
        <w:t xml:space="preserve"> </w:t>
      </w:r>
      <w:r>
        <w:t>20,</w:t>
      </w:r>
      <w:r>
        <w:rPr>
          <w:spacing w:val="-26"/>
        </w:rPr>
        <w:t xml:space="preserve"> </w:t>
      </w:r>
      <w:r>
        <w:t>25,</w:t>
      </w:r>
      <w:r>
        <w:rPr>
          <w:spacing w:val="-26"/>
        </w:rPr>
        <w:t xml:space="preserve"> </w:t>
      </w:r>
      <w:r>
        <w:t>30,</w:t>
      </w:r>
      <w:r>
        <w:rPr>
          <w:spacing w:val="-26"/>
        </w:rPr>
        <w:t xml:space="preserve"> </w:t>
      </w:r>
      <w:r>
        <w:t>35</w:t>
      </w:r>
      <w:r>
        <w:rPr>
          <w:spacing w:val="-18"/>
        </w:rPr>
        <w:t xml:space="preserve"> </w:t>
      </w:r>
      <w:r>
        <w:t>or</w:t>
      </w:r>
      <w:r>
        <w:rPr>
          <w:spacing w:val="-18"/>
        </w:rPr>
        <w:t xml:space="preserve"> </w:t>
      </w:r>
      <w:r>
        <w:t>40</w:t>
      </w:r>
      <w:r>
        <w:rPr>
          <w:spacing w:val="-18"/>
        </w:rPr>
        <w:t xml:space="preserve"> </w:t>
      </w:r>
      <w:r>
        <w:t>years</w:t>
      </w:r>
      <w:r>
        <w:rPr>
          <w:spacing w:val="-18"/>
        </w:rPr>
        <w:t xml:space="preserve"> </w:t>
      </w:r>
      <w:r>
        <w:t xml:space="preserve">of </w:t>
      </w:r>
      <w:r>
        <w:rPr>
          <w:w w:val="95"/>
        </w:rPr>
        <w:t>service</w:t>
      </w:r>
      <w:r>
        <w:rPr>
          <w:spacing w:val="-17"/>
          <w:w w:val="95"/>
        </w:rPr>
        <w:t xml:space="preserve"> </w:t>
      </w:r>
      <w:r>
        <w:rPr>
          <w:w w:val="95"/>
        </w:rPr>
        <w:t>with</w:t>
      </w:r>
      <w:r>
        <w:rPr>
          <w:spacing w:val="-17"/>
          <w:w w:val="95"/>
        </w:rPr>
        <w:t xml:space="preserve"> </w:t>
      </w:r>
      <w:r>
        <w:rPr>
          <w:w w:val="95"/>
        </w:rPr>
        <w:t>the</w:t>
      </w:r>
      <w:r>
        <w:rPr>
          <w:spacing w:val="-17"/>
          <w:w w:val="95"/>
        </w:rPr>
        <w:t xml:space="preserve"> </w:t>
      </w:r>
      <w:r>
        <w:rPr>
          <w:w w:val="95"/>
        </w:rPr>
        <w:t>Eye</w:t>
      </w:r>
      <w:r>
        <w:rPr>
          <w:spacing w:val="-17"/>
          <w:w w:val="95"/>
        </w:rPr>
        <w:t xml:space="preserve"> </w:t>
      </w:r>
      <w:r>
        <w:rPr>
          <w:w w:val="95"/>
        </w:rPr>
        <w:t>and</w:t>
      </w:r>
      <w:r>
        <w:rPr>
          <w:spacing w:val="-17"/>
          <w:w w:val="95"/>
        </w:rPr>
        <w:t xml:space="preserve"> </w:t>
      </w:r>
      <w:r>
        <w:rPr>
          <w:w w:val="95"/>
        </w:rPr>
        <w:t>Ear</w:t>
      </w:r>
      <w:r>
        <w:rPr>
          <w:spacing w:val="-17"/>
          <w:w w:val="95"/>
        </w:rPr>
        <w:t xml:space="preserve"> </w:t>
      </w:r>
      <w:r>
        <w:rPr>
          <w:w w:val="95"/>
        </w:rPr>
        <w:t>were</w:t>
      </w:r>
      <w:r>
        <w:rPr>
          <w:spacing w:val="-17"/>
          <w:w w:val="95"/>
        </w:rPr>
        <w:t xml:space="preserve"> </w:t>
      </w:r>
      <w:r>
        <w:rPr>
          <w:w w:val="95"/>
        </w:rPr>
        <w:t>also</w:t>
      </w:r>
      <w:r>
        <w:rPr>
          <w:spacing w:val="-17"/>
          <w:w w:val="95"/>
        </w:rPr>
        <w:t xml:space="preserve"> </w:t>
      </w:r>
      <w:r>
        <w:rPr>
          <w:w w:val="95"/>
        </w:rPr>
        <w:t xml:space="preserve">congratulated </w:t>
      </w:r>
      <w:r>
        <w:t>and</w:t>
      </w:r>
      <w:r>
        <w:rPr>
          <w:spacing w:val="-34"/>
        </w:rPr>
        <w:t xml:space="preserve"> </w:t>
      </w:r>
      <w:r>
        <w:t>presented</w:t>
      </w:r>
      <w:r>
        <w:rPr>
          <w:spacing w:val="-34"/>
        </w:rPr>
        <w:t xml:space="preserve"> </w:t>
      </w:r>
      <w:r>
        <w:t>with</w:t>
      </w:r>
      <w:r>
        <w:rPr>
          <w:spacing w:val="-34"/>
        </w:rPr>
        <w:t xml:space="preserve"> </w:t>
      </w:r>
      <w:r>
        <w:t>certificates</w:t>
      </w:r>
      <w:r>
        <w:rPr>
          <w:spacing w:val="-34"/>
        </w:rPr>
        <w:t xml:space="preserve"> </w:t>
      </w:r>
      <w:r>
        <w:t>on</w:t>
      </w:r>
      <w:r>
        <w:rPr>
          <w:spacing w:val="-34"/>
        </w:rPr>
        <w:t xml:space="preserve"> </w:t>
      </w:r>
      <w:r>
        <w:t>the</w:t>
      </w:r>
      <w:r>
        <w:rPr>
          <w:spacing w:val="-34"/>
        </w:rPr>
        <w:t xml:space="preserve"> </w:t>
      </w:r>
      <w:r>
        <w:t>night.</w:t>
      </w:r>
      <w:r>
        <w:rPr>
          <w:spacing w:val="-40"/>
        </w:rPr>
        <w:t xml:space="preserve"> </w:t>
      </w:r>
      <w:r>
        <w:t>The</w:t>
      </w:r>
      <w:r>
        <w:rPr>
          <w:spacing w:val="-34"/>
        </w:rPr>
        <w:t xml:space="preserve"> </w:t>
      </w:r>
      <w:r>
        <w:t xml:space="preserve">staff </w:t>
      </w:r>
      <w:r>
        <w:rPr>
          <w:w w:val="95"/>
        </w:rPr>
        <w:t>included</w:t>
      </w:r>
      <w:r>
        <w:rPr>
          <w:spacing w:val="-22"/>
          <w:w w:val="95"/>
        </w:rPr>
        <w:t xml:space="preserve"> </w:t>
      </w:r>
      <w:r>
        <w:rPr>
          <w:w w:val="95"/>
        </w:rPr>
        <w:t>Anne</w:t>
      </w:r>
      <w:r>
        <w:rPr>
          <w:spacing w:val="-22"/>
          <w:w w:val="95"/>
        </w:rPr>
        <w:t xml:space="preserve"> </w:t>
      </w:r>
      <w:r>
        <w:rPr>
          <w:w w:val="95"/>
        </w:rPr>
        <w:t>Chow,</w:t>
      </w:r>
      <w:r>
        <w:rPr>
          <w:spacing w:val="-28"/>
          <w:w w:val="95"/>
        </w:rPr>
        <w:t xml:space="preserve"> </w:t>
      </w:r>
      <w:r>
        <w:rPr>
          <w:w w:val="95"/>
        </w:rPr>
        <w:t>Angela</w:t>
      </w:r>
      <w:r>
        <w:rPr>
          <w:spacing w:val="-22"/>
          <w:w w:val="95"/>
        </w:rPr>
        <w:t xml:space="preserve"> </w:t>
      </w:r>
      <w:proofErr w:type="spellStart"/>
      <w:r>
        <w:rPr>
          <w:w w:val="95"/>
        </w:rPr>
        <w:t>Wai</w:t>
      </w:r>
      <w:proofErr w:type="spellEnd"/>
      <w:r>
        <w:rPr>
          <w:spacing w:val="-22"/>
          <w:w w:val="95"/>
        </w:rPr>
        <w:t xml:space="preserve"> </w:t>
      </w:r>
      <w:r>
        <w:rPr>
          <w:w w:val="95"/>
        </w:rPr>
        <w:t>Ng,</w:t>
      </w:r>
      <w:r>
        <w:rPr>
          <w:spacing w:val="-28"/>
          <w:w w:val="95"/>
        </w:rPr>
        <w:t xml:space="preserve"> </w:t>
      </w:r>
      <w:r>
        <w:rPr>
          <w:w w:val="95"/>
        </w:rPr>
        <w:t>Susan</w:t>
      </w:r>
      <w:r>
        <w:rPr>
          <w:spacing w:val="-22"/>
          <w:w w:val="95"/>
        </w:rPr>
        <w:t xml:space="preserve"> </w:t>
      </w:r>
      <w:r>
        <w:rPr>
          <w:w w:val="95"/>
        </w:rPr>
        <w:t xml:space="preserve">Royston </w:t>
      </w:r>
      <w:r>
        <w:rPr>
          <w:w w:val="87"/>
        </w:rPr>
        <w:t>and</w:t>
      </w:r>
      <w:r>
        <w:rPr>
          <w:spacing w:val="-16"/>
        </w:rPr>
        <w:t xml:space="preserve"> </w:t>
      </w:r>
      <w:r>
        <w:rPr>
          <w:spacing w:val="-15"/>
          <w:w w:val="125"/>
        </w:rPr>
        <w:t>T</w:t>
      </w:r>
      <w:r>
        <w:rPr>
          <w:spacing w:val="-2"/>
          <w:w w:val="126"/>
        </w:rPr>
        <w:t>r</w:t>
      </w:r>
      <w:r>
        <w:rPr>
          <w:spacing w:val="-1"/>
          <w:w w:val="82"/>
        </w:rPr>
        <w:t>e</w:t>
      </w:r>
      <w:r>
        <w:rPr>
          <w:spacing w:val="-1"/>
          <w:w w:val="84"/>
        </w:rPr>
        <w:t>v</w:t>
      </w:r>
      <w:r>
        <w:rPr>
          <w:w w:val="97"/>
        </w:rPr>
        <w:t>or</w:t>
      </w:r>
      <w:r>
        <w:rPr>
          <w:spacing w:val="-12"/>
        </w:rPr>
        <w:t xml:space="preserve"> </w:t>
      </w:r>
      <w:r>
        <w:rPr>
          <w:w w:val="103"/>
        </w:rPr>
        <w:t>Williams</w:t>
      </w:r>
      <w:r>
        <w:rPr>
          <w:spacing w:val="-12"/>
        </w:rPr>
        <w:t xml:space="preserve"> </w:t>
      </w:r>
      <w:r>
        <w:rPr>
          <w:spacing w:val="-3"/>
          <w:w w:val="111"/>
        </w:rPr>
        <w:t>f</w:t>
      </w:r>
      <w:r>
        <w:rPr>
          <w:w w:val="97"/>
        </w:rPr>
        <w:t>or</w:t>
      </w:r>
      <w:r>
        <w:rPr>
          <w:spacing w:val="-12"/>
        </w:rPr>
        <w:t xml:space="preserve"> </w:t>
      </w:r>
      <w:r>
        <w:rPr>
          <w:w w:val="101"/>
        </w:rPr>
        <w:t>their</w:t>
      </w:r>
      <w:r>
        <w:rPr>
          <w:spacing w:val="-12"/>
        </w:rPr>
        <w:t xml:space="preserve"> </w:t>
      </w:r>
      <w:r>
        <w:rPr>
          <w:w w:val="102"/>
        </w:rPr>
        <w:t>40</w:t>
      </w:r>
      <w:r>
        <w:rPr>
          <w:spacing w:val="-12"/>
        </w:rPr>
        <w:t xml:space="preserve"> </w:t>
      </w:r>
      <w:r>
        <w:rPr>
          <w:spacing w:val="-3"/>
          <w:w w:val="89"/>
        </w:rPr>
        <w:t>y</w:t>
      </w:r>
      <w:r>
        <w:rPr>
          <w:w w:val="90"/>
        </w:rPr>
        <w:t>ea</w:t>
      </w:r>
      <w:r>
        <w:rPr>
          <w:spacing w:val="-2"/>
          <w:w w:val="90"/>
        </w:rPr>
        <w:t>r</w:t>
      </w:r>
      <w:r>
        <w:rPr>
          <w:spacing w:val="-12"/>
          <w:w w:val="131"/>
        </w:rPr>
        <w:t>s</w:t>
      </w:r>
      <w:r>
        <w:rPr>
          <w:w w:val="60"/>
        </w:rPr>
        <w:t>’</w:t>
      </w:r>
      <w:r>
        <w:rPr>
          <w:spacing w:val="-20"/>
        </w:rPr>
        <w:t xml:space="preserve"> </w:t>
      </w:r>
      <w:r>
        <w:rPr>
          <w:w w:val="94"/>
        </w:rPr>
        <w:t>service</w:t>
      </w:r>
      <w:r>
        <w:rPr>
          <w:spacing w:val="-12"/>
        </w:rPr>
        <w:t xml:space="preserve"> </w:t>
      </w:r>
      <w:r>
        <w:rPr>
          <w:spacing w:val="-1"/>
          <w:w w:val="82"/>
        </w:rPr>
        <w:t>a</w:t>
      </w:r>
      <w:r>
        <w:rPr>
          <w:w w:val="109"/>
        </w:rPr>
        <w:t>t</w:t>
      </w:r>
      <w:r>
        <w:rPr>
          <w:spacing w:val="-12"/>
        </w:rPr>
        <w:t xml:space="preserve"> </w:t>
      </w:r>
      <w:r>
        <w:rPr>
          <w:w w:val="93"/>
        </w:rPr>
        <w:t xml:space="preserve">the </w:t>
      </w:r>
      <w:r>
        <w:t>hospital</w:t>
      </w:r>
      <w:r>
        <w:rPr>
          <w:spacing w:val="-31"/>
        </w:rPr>
        <w:t xml:space="preserve"> </w:t>
      </w:r>
      <w:r>
        <w:t>and</w:t>
      </w:r>
      <w:r>
        <w:rPr>
          <w:spacing w:val="-31"/>
        </w:rPr>
        <w:t xml:space="preserve"> </w:t>
      </w:r>
      <w:r>
        <w:t>Dr</w:t>
      </w:r>
      <w:r>
        <w:rPr>
          <w:spacing w:val="-31"/>
        </w:rPr>
        <w:t xml:space="preserve"> </w:t>
      </w:r>
      <w:r>
        <w:t>Peter</w:t>
      </w:r>
      <w:r>
        <w:rPr>
          <w:spacing w:val="-31"/>
        </w:rPr>
        <w:t xml:space="preserve"> </w:t>
      </w:r>
      <w:r>
        <w:t>Ashton,</w:t>
      </w:r>
      <w:r>
        <w:rPr>
          <w:spacing w:val="-36"/>
        </w:rPr>
        <w:t xml:space="preserve"> </w:t>
      </w:r>
      <w:r>
        <w:t>Dr</w:t>
      </w:r>
      <w:r>
        <w:rPr>
          <w:spacing w:val="-31"/>
        </w:rPr>
        <w:t xml:space="preserve"> </w:t>
      </w:r>
      <w:r>
        <w:t>Richard</w:t>
      </w:r>
      <w:r>
        <w:rPr>
          <w:spacing w:val="-31"/>
        </w:rPr>
        <w:t xml:space="preserve"> </w:t>
      </w:r>
      <w:r>
        <w:t>Stawell,</w:t>
      </w:r>
      <w:r>
        <w:rPr>
          <w:spacing w:val="-39"/>
        </w:rPr>
        <w:t xml:space="preserve"> </w:t>
      </w:r>
      <w:r>
        <w:t xml:space="preserve">Julie </w:t>
      </w:r>
      <w:r>
        <w:rPr>
          <w:spacing w:val="-5"/>
        </w:rPr>
        <w:t xml:space="preserve">Tyers </w:t>
      </w:r>
      <w:r>
        <w:t>and Dr Faye Walker for the 35 years that they have</w:t>
      </w:r>
      <w:r>
        <w:rPr>
          <w:spacing w:val="-16"/>
        </w:rPr>
        <w:t xml:space="preserve"> </w:t>
      </w:r>
      <w:r>
        <w:t>worked</w:t>
      </w:r>
      <w:r>
        <w:rPr>
          <w:spacing w:val="-16"/>
        </w:rPr>
        <w:t xml:space="preserve"> </w:t>
      </w:r>
      <w:r>
        <w:t>at</w:t>
      </w:r>
      <w:r>
        <w:rPr>
          <w:spacing w:val="-16"/>
        </w:rPr>
        <w:t xml:space="preserve"> </w:t>
      </w:r>
      <w:r>
        <w:t>the</w:t>
      </w:r>
      <w:r>
        <w:rPr>
          <w:spacing w:val="-16"/>
        </w:rPr>
        <w:t xml:space="preserve"> </w:t>
      </w:r>
      <w:r>
        <w:t>Eye</w:t>
      </w:r>
      <w:r>
        <w:rPr>
          <w:spacing w:val="-16"/>
        </w:rPr>
        <w:t xml:space="preserve"> </w:t>
      </w:r>
      <w:r>
        <w:t>and</w:t>
      </w:r>
      <w:r>
        <w:rPr>
          <w:spacing w:val="-16"/>
        </w:rPr>
        <w:t xml:space="preserve"> </w:t>
      </w:r>
      <w:r>
        <w:rPr>
          <w:spacing w:val="-5"/>
        </w:rPr>
        <w:t>Ear.</w:t>
      </w:r>
    </w:p>
    <w:p w:rsidR="00E95F8B" w:rsidRDefault="003F3D50">
      <w:pPr>
        <w:pStyle w:val="BodyText"/>
        <w:spacing w:before="95"/>
        <w:ind w:left="248" w:right="1550"/>
      </w:pPr>
      <w:r>
        <w:br w:type="column"/>
      </w:r>
      <w:r>
        <w:rPr>
          <w:spacing w:val="-15"/>
          <w:w w:val="125"/>
        </w:rPr>
        <w:t>T</w:t>
      </w:r>
      <w:r>
        <w:rPr>
          <w:spacing w:val="-1"/>
          <w:w w:val="89"/>
        </w:rPr>
        <w:t>w</w:t>
      </w:r>
      <w:r>
        <w:rPr>
          <w:w w:val="83"/>
        </w:rPr>
        <w:t>o</w:t>
      </w:r>
      <w:r>
        <w:rPr>
          <w:spacing w:val="-12"/>
        </w:rPr>
        <w:t xml:space="preserve"> </w:t>
      </w:r>
      <w:r>
        <w:rPr>
          <w:spacing w:val="-1"/>
          <w:w w:val="83"/>
        </w:rPr>
        <w:t>o</w:t>
      </w:r>
      <w:r>
        <w:rPr>
          <w:w w:val="111"/>
        </w:rPr>
        <w:t>f</w:t>
      </w:r>
      <w:r>
        <w:rPr>
          <w:spacing w:val="-12"/>
        </w:rPr>
        <w:t xml:space="preserve"> </w:t>
      </w:r>
      <w:r>
        <w:rPr>
          <w:w w:val="96"/>
        </w:rPr>
        <w:t>our</w:t>
      </w:r>
      <w:r>
        <w:rPr>
          <w:spacing w:val="-12"/>
        </w:rPr>
        <w:t xml:space="preserve"> </w:t>
      </w:r>
      <w:r>
        <w:rPr>
          <w:spacing w:val="-1"/>
          <w:w w:val="131"/>
        </w:rPr>
        <w:t>s</w:t>
      </w:r>
      <w:r>
        <w:rPr>
          <w:w w:val="98"/>
        </w:rPr>
        <w:t>taff</w:t>
      </w:r>
      <w:r>
        <w:rPr>
          <w:spacing w:val="-12"/>
        </w:rPr>
        <w:t xml:space="preserve"> </w:t>
      </w:r>
      <w:proofErr w:type="gramStart"/>
      <w:r>
        <w:rPr>
          <w:spacing w:val="-1"/>
          <w:w w:val="89"/>
        </w:rPr>
        <w:t>w</w:t>
      </w:r>
      <w:r>
        <w:rPr>
          <w:w w:val="96"/>
        </w:rPr>
        <w:t>e</w:t>
      </w:r>
      <w:r>
        <w:rPr>
          <w:spacing w:val="-2"/>
          <w:w w:val="96"/>
        </w:rPr>
        <w:t>r</w:t>
      </w:r>
      <w:r>
        <w:rPr>
          <w:w w:val="82"/>
        </w:rPr>
        <w:t>e</w:t>
      </w:r>
      <w:proofErr w:type="gramEnd"/>
      <w:r>
        <w:rPr>
          <w:spacing w:val="-12"/>
        </w:rPr>
        <w:t xml:space="preserve"> </w:t>
      </w:r>
      <w:r>
        <w:rPr>
          <w:w w:val="98"/>
        </w:rPr>
        <w:t>also</w:t>
      </w:r>
      <w:r>
        <w:rPr>
          <w:spacing w:val="-12"/>
        </w:rPr>
        <w:t xml:space="preserve"> </w:t>
      </w:r>
      <w:r>
        <w:rPr>
          <w:spacing w:val="-1"/>
          <w:w w:val="82"/>
        </w:rPr>
        <w:t>a</w:t>
      </w:r>
      <w:r>
        <w:rPr>
          <w:spacing w:val="-1"/>
          <w:w w:val="89"/>
        </w:rPr>
        <w:t>w</w:t>
      </w:r>
      <w:r>
        <w:rPr>
          <w:w w:val="95"/>
        </w:rPr>
        <w:t>a</w:t>
      </w:r>
      <w:r>
        <w:rPr>
          <w:spacing w:val="-4"/>
          <w:w w:val="95"/>
        </w:rPr>
        <w:t>r</w:t>
      </w:r>
      <w:r>
        <w:rPr>
          <w:w w:val="84"/>
        </w:rPr>
        <w:t>ded</w:t>
      </w:r>
      <w:r>
        <w:rPr>
          <w:spacing w:val="-12"/>
        </w:rPr>
        <w:t xml:space="preserve"> </w:t>
      </w:r>
      <w:r>
        <w:rPr>
          <w:w w:val="104"/>
        </w:rPr>
        <w:t>in</w:t>
      </w:r>
      <w:r>
        <w:rPr>
          <w:spacing w:val="-12"/>
        </w:rPr>
        <w:t xml:space="preserve"> </w:t>
      </w:r>
      <w:r>
        <w:rPr>
          <w:w w:val="93"/>
        </w:rPr>
        <w:t>the</w:t>
      </w:r>
      <w:r>
        <w:rPr>
          <w:spacing w:val="-12"/>
        </w:rPr>
        <w:t xml:space="preserve"> </w:t>
      </w:r>
      <w:r>
        <w:rPr>
          <w:w w:val="85"/>
        </w:rPr>
        <w:t>Quee</w:t>
      </w:r>
      <w:r>
        <w:rPr>
          <w:spacing w:val="-12"/>
          <w:w w:val="85"/>
        </w:rPr>
        <w:t>n</w:t>
      </w:r>
      <w:r>
        <w:rPr>
          <w:spacing w:val="-12"/>
          <w:w w:val="60"/>
        </w:rPr>
        <w:t>’</w:t>
      </w:r>
      <w:r>
        <w:rPr>
          <w:w w:val="131"/>
        </w:rPr>
        <w:t xml:space="preserve">s </w:t>
      </w:r>
      <w:r>
        <w:t>Birthday</w:t>
      </w:r>
      <w:r>
        <w:rPr>
          <w:spacing w:val="-13"/>
        </w:rPr>
        <w:t xml:space="preserve"> </w:t>
      </w:r>
      <w:proofErr w:type="spellStart"/>
      <w:r>
        <w:t>Honours</w:t>
      </w:r>
      <w:proofErr w:type="spellEnd"/>
      <w:r>
        <w:t>:</w:t>
      </w:r>
    </w:p>
    <w:p w:rsidR="00E95F8B" w:rsidRDefault="003F3D50">
      <w:pPr>
        <w:pStyle w:val="ListParagraph"/>
        <w:numPr>
          <w:ilvl w:val="0"/>
          <w:numId w:val="40"/>
        </w:numPr>
        <w:tabs>
          <w:tab w:val="left" w:pos="476"/>
        </w:tabs>
        <w:spacing w:before="169"/>
        <w:ind w:right="1804"/>
        <w:rPr>
          <w:rFonts w:ascii="Century Gothic"/>
          <w:sz w:val="18"/>
        </w:rPr>
      </w:pPr>
      <w:r>
        <w:pict>
          <v:group id="_x0000_s1622" style="position:absolute;left:0;text-align:left;margin-left:566.95pt;margin-top:-30.15pt;width:28.35pt;height:28.35pt;z-index:251532288;mso-position-horizontal-relative:page" coordorigin="11339,-603" coordsize="567,567">
            <v:rect id="_x0000_s1624" style="position:absolute;left:11338;top:-603;width:567;height:567" fillcolor="#007dc5" stroked="f"/>
            <v:shape id="_x0000_s1623" type="#_x0000_t202" style="position:absolute;left:11338;top:-603;width:567;height:567" filled="f" stroked="f">
              <v:textbox inset="0,0,0,0">
                <w:txbxContent>
                  <w:p w:rsidR="00E95F8B" w:rsidRDefault="003F3D50">
                    <w:pPr>
                      <w:spacing w:before="139"/>
                      <w:ind w:left="56"/>
                      <w:rPr>
                        <w:rFonts w:ascii="Tahoma"/>
                        <w:sz w:val="24"/>
                      </w:rPr>
                    </w:pPr>
                    <w:r>
                      <w:rPr>
                        <w:rFonts w:ascii="Tahoma"/>
                        <w:color w:val="FFFFFF"/>
                        <w:w w:val="102"/>
                        <w:sz w:val="24"/>
                      </w:rPr>
                      <w:t>3</w:t>
                    </w:r>
                  </w:p>
                </w:txbxContent>
              </v:textbox>
            </v:shape>
            <w10:wrap anchorx="page"/>
          </v:group>
        </w:pict>
      </w:r>
      <w:r>
        <w:pict>
          <v:shape id="_x0000_s1621" type="#_x0000_t202" style="position:absolute;left:0;text-align:left;margin-left:564.35pt;margin-top:11.4pt;width:18.45pt;height:141.75pt;z-index:251533312;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rFonts w:ascii="Trebuchet MS"/>
          <w:b/>
          <w:spacing w:val="-3"/>
          <w:w w:val="95"/>
          <w:sz w:val="18"/>
        </w:rPr>
        <w:t>Professor</w:t>
      </w:r>
      <w:r>
        <w:rPr>
          <w:rFonts w:ascii="Trebuchet MS"/>
          <w:b/>
          <w:spacing w:val="-9"/>
          <w:w w:val="95"/>
          <w:sz w:val="18"/>
        </w:rPr>
        <w:t xml:space="preserve"> </w:t>
      </w:r>
      <w:r>
        <w:rPr>
          <w:rFonts w:ascii="Trebuchet MS"/>
          <w:b/>
          <w:spacing w:val="-3"/>
          <w:w w:val="95"/>
          <w:sz w:val="18"/>
        </w:rPr>
        <w:t>Robyn</w:t>
      </w:r>
      <w:r>
        <w:rPr>
          <w:rFonts w:ascii="Trebuchet MS"/>
          <w:b/>
          <w:spacing w:val="-9"/>
          <w:w w:val="95"/>
          <w:sz w:val="18"/>
        </w:rPr>
        <w:t xml:space="preserve"> </w:t>
      </w:r>
      <w:r>
        <w:rPr>
          <w:rFonts w:ascii="Trebuchet MS"/>
          <w:b/>
          <w:w w:val="95"/>
          <w:sz w:val="18"/>
        </w:rPr>
        <w:t>Guymer</w:t>
      </w:r>
      <w:r>
        <w:rPr>
          <w:rFonts w:ascii="Century Gothic"/>
          <w:w w:val="95"/>
          <w:sz w:val="18"/>
        </w:rPr>
        <w:t>,</w:t>
      </w:r>
      <w:r>
        <w:rPr>
          <w:rFonts w:ascii="Century Gothic"/>
          <w:spacing w:val="-14"/>
          <w:w w:val="95"/>
          <w:sz w:val="18"/>
        </w:rPr>
        <w:t xml:space="preserve"> </w:t>
      </w:r>
      <w:r>
        <w:rPr>
          <w:rFonts w:ascii="Century Gothic"/>
          <w:w w:val="95"/>
          <w:sz w:val="18"/>
        </w:rPr>
        <w:t>AM,</w:t>
      </w:r>
      <w:r>
        <w:rPr>
          <w:rFonts w:ascii="Century Gothic"/>
          <w:spacing w:val="-14"/>
          <w:w w:val="95"/>
          <w:sz w:val="18"/>
        </w:rPr>
        <w:t xml:space="preserve"> </w:t>
      </w:r>
      <w:r>
        <w:rPr>
          <w:rFonts w:ascii="Century Gothic"/>
          <w:w w:val="95"/>
          <w:sz w:val="18"/>
        </w:rPr>
        <w:t>was</w:t>
      </w:r>
      <w:r>
        <w:rPr>
          <w:rFonts w:ascii="Century Gothic"/>
          <w:spacing w:val="-3"/>
          <w:w w:val="95"/>
          <w:sz w:val="18"/>
        </w:rPr>
        <w:t xml:space="preserve"> awarded </w:t>
      </w:r>
      <w:r>
        <w:rPr>
          <w:rFonts w:ascii="Century Gothic"/>
          <w:sz w:val="18"/>
        </w:rPr>
        <w:t>a</w:t>
      </w:r>
      <w:r>
        <w:rPr>
          <w:rFonts w:ascii="Century Gothic"/>
          <w:spacing w:val="-35"/>
          <w:sz w:val="18"/>
        </w:rPr>
        <w:t xml:space="preserve"> </w:t>
      </w:r>
      <w:r>
        <w:rPr>
          <w:rFonts w:ascii="Century Gothic"/>
          <w:sz w:val="18"/>
        </w:rPr>
        <w:t>Member</w:t>
      </w:r>
      <w:r>
        <w:rPr>
          <w:rFonts w:ascii="Century Gothic"/>
          <w:spacing w:val="-35"/>
          <w:sz w:val="18"/>
        </w:rPr>
        <w:t xml:space="preserve"> </w:t>
      </w:r>
      <w:r>
        <w:rPr>
          <w:rFonts w:ascii="Century Gothic"/>
          <w:sz w:val="18"/>
        </w:rPr>
        <w:t>of</w:t>
      </w:r>
      <w:r>
        <w:rPr>
          <w:rFonts w:ascii="Century Gothic"/>
          <w:spacing w:val="-35"/>
          <w:sz w:val="18"/>
        </w:rPr>
        <w:t xml:space="preserve"> </w:t>
      </w:r>
      <w:r>
        <w:rPr>
          <w:rFonts w:ascii="Century Gothic"/>
          <w:sz w:val="18"/>
        </w:rPr>
        <w:t>the</w:t>
      </w:r>
      <w:r>
        <w:rPr>
          <w:rFonts w:ascii="Century Gothic"/>
          <w:spacing w:val="-35"/>
          <w:sz w:val="18"/>
        </w:rPr>
        <w:t xml:space="preserve"> </w:t>
      </w:r>
      <w:r>
        <w:rPr>
          <w:rFonts w:ascii="Century Gothic"/>
          <w:spacing w:val="-3"/>
          <w:sz w:val="18"/>
        </w:rPr>
        <w:t>Order</w:t>
      </w:r>
      <w:r>
        <w:rPr>
          <w:rFonts w:ascii="Century Gothic"/>
          <w:spacing w:val="-35"/>
          <w:sz w:val="18"/>
        </w:rPr>
        <w:t xml:space="preserve"> </w:t>
      </w:r>
      <w:r>
        <w:rPr>
          <w:rFonts w:ascii="Century Gothic"/>
          <w:sz w:val="18"/>
        </w:rPr>
        <w:t>of</w:t>
      </w:r>
      <w:r>
        <w:rPr>
          <w:rFonts w:ascii="Century Gothic"/>
          <w:spacing w:val="-35"/>
          <w:sz w:val="18"/>
        </w:rPr>
        <w:t xml:space="preserve"> </w:t>
      </w:r>
      <w:r>
        <w:rPr>
          <w:rFonts w:ascii="Century Gothic"/>
          <w:spacing w:val="-3"/>
          <w:sz w:val="18"/>
        </w:rPr>
        <w:t>Australia</w:t>
      </w:r>
      <w:r>
        <w:rPr>
          <w:rFonts w:ascii="Century Gothic"/>
          <w:spacing w:val="-35"/>
          <w:sz w:val="18"/>
        </w:rPr>
        <w:t xml:space="preserve"> </w:t>
      </w:r>
      <w:r>
        <w:rPr>
          <w:rFonts w:ascii="Century Gothic"/>
          <w:sz w:val="18"/>
        </w:rPr>
        <w:t>(AM)</w:t>
      </w:r>
      <w:r>
        <w:rPr>
          <w:rFonts w:ascii="Century Gothic"/>
          <w:spacing w:val="-35"/>
          <w:sz w:val="18"/>
        </w:rPr>
        <w:t xml:space="preserve"> </w:t>
      </w:r>
      <w:r>
        <w:rPr>
          <w:rFonts w:ascii="Century Gothic"/>
          <w:sz w:val="18"/>
        </w:rPr>
        <w:t>in</w:t>
      </w:r>
    </w:p>
    <w:p w:rsidR="00E95F8B" w:rsidRDefault="003F3D50">
      <w:pPr>
        <w:pStyle w:val="BodyText"/>
        <w:ind w:left="475" w:right="1241"/>
      </w:pPr>
      <w:proofErr w:type="gramStart"/>
      <w:r>
        <w:rPr>
          <w:w w:val="95"/>
        </w:rPr>
        <w:t>recognition</w:t>
      </w:r>
      <w:proofErr w:type="gramEnd"/>
      <w:r>
        <w:rPr>
          <w:spacing w:val="-23"/>
          <w:w w:val="95"/>
        </w:rPr>
        <w:t xml:space="preserve"> </w:t>
      </w:r>
      <w:r>
        <w:rPr>
          <w:w w:val="95"/>
        </w:rPr>
        <w:t>of</w:t>
      </w:r>
      <w:r>
        <w:rPr>
          <w:spacing w:val="-23"/>
          <w:w w:val="95"/>
        </w:rPr>
        <w:t xml:space="preserve"> </w:t>
      </w:r>
      <w:r>
        <w:rPr>
          <w:w w:val="95"/>
        </w:rPr>
        <w:t>her</w:t>
      </w:r>
      <w:r>
        <w:rPr>
          <w:spacing w:val="-23"/>
          <w:w w:val="95"/>
        </w:rPr>
        <w:t xml:space="preserve"> </w:t>
      </w:r>
      <w:r>
        <w:rPr>
          <w:w w:val="95"/>
        </w:rPr>
        <w:t>services</w:t>
      </w:r>
      <w:r>
        <w:rPr>
          <w:spacing w:val="-23"/>
          <w:w w:val="95"/>
        </w:rPr>
        <w:t xml:space="preserve"> </w:t>
      </w:r>
      <w:r>
        <w:rPr>
          <w:w w:val="95"/>
        </w:rPr>
        <w:t>to</w:t>
      </w:r>
      <w:r>
        <w:rPr>
          <w:spacing w:val="-23"/>
          <w:w w:val="95"/>
        </w:rPr>
        <w:t xml:space="preserve"> </w:t>
      </w:r>
      <w:r>
        <w:rPr>
          <w:w w:val="95"/>
        </w:rPr>
        <w:t>medicine</w:t>
      </w:r>
      <w:r>
        <w:rPr>
          <w:spacing w:val="-23"/>
          <w:w w:val="95"/>
        </w:rPr>
        <w:t xml:space="preserve"> </w:t>
      </w:r>
      <w:r>
        <w:rPr>
          <w:w w:val="95"/>
        </w:rPr>
        <w:t>in</w:t>
      </w:r>
      <w:r>
        <w:rPr>
          <w:spacing w:val="-23"/>
          <w:w w:val="95"/>
        </w:rPr>
        <w:t xml:space="preserve"> </w:t>
      </w:r>
      <w:r>
        <w:rPr>
          <w:w w:val="95"/>
        </w:rPr>
        <w:t>the</w:t>
      </w:r>
      <w:r>
        <w:rPr>
          <w:spacing w:val="-23"/>
          <w:w w:val="95"/>
        </w:rPr>
        <w:t xml:space="preserve"> </w:t>
      </w:r>
      <w:r>
        <w:rPr>
          <w:w w:val="95"/>
        </w:rPr>
        <w:t xml:space="preserve">field </w:t>
      </w:r>
      <w:r>
        <w:rPr>
          <w:w w:val="90"/>
        </w:rPr>
        <w:t xml:space="preserve">of </w:t>
      </w:r>
      <w:r>
        <w:rPr>
          <w:spacing w:val="-4"/>
          <w:w w:val="90"/>
        </w:rPr>
        <w:t xml:space="preserve">ophthalmology, </w:t>
      </w:r>
      <w:r>
        <w:rPr>
          <w:w w:val="90"/>
        </w:rPr>
        <w:t xml:space="preserve">particularly </w:t>
      </w:r>
      <w:r>
        <w:rPr>
          <w:spacing w:val="-2"/>
          <w:w w:val="90"/>
        </w:rPr>
        <w:t xml:space="preserve">age </w:t>
      </w:r>
      <w:r>
        <w:rPr>
          <w:spacing w:val="-3"/>
          <w:w w:val="90"/>
        </w:rPr>
        <w:t xml:space="preserve">related </w:t>
      </w:r>
      <w:r>
        <w:rPr>
          <w:w w:val="90"/>
        </w:rPr>
        <w:t xml:space="preserve">macular </w:t>
      </w:r>
      <w:r>
        <w:rPr>
          <w:spacing w:val="-3"/>
        </w:rPr>
        <w:t>degeneration</w:t>
      </w:r>
      <w:r>
        <w:rPr>
          <w:spacing w:val="-26"/>
        </w:rPr>
        <w:t xml:space="preserve"> </w:t>
      </w:r>
      <w:r>
        <w:t>as</w:t>
      </w:r>
      <w:r>
        <w:rPr>
          <w:spacing w:val="-26"/>
        </w:rPr>
        <w:t xml:space="preserve"> </w:t>
      </w:r>
      <w:r>
        <w:t>a</w:t>
      </w:r>
      <w:r>
        <w:rPr>
          <w:spacing w:val="-26"/>
        </w:rPr>
        <w:t xml:space="preserve"> </w:t>
      </w:r>
      <w:r>
        <w:t>clinician,</w:t>
      </w:r>
      <w:r>
        <w:rPr>
          <w:spacing w:val="-32"/>
        </w:rPr>
        <w:t xml:space="preserve"> </w:t>
      </w:r>
      <w:r>
        <w:t>academic</w:t>
      </w:r>
    </w:p>
    <w:p w:rsidR="00E95F8B" w:rsidRDefault="003F3D50">
      <w:pPr>
        <w:pStyle w:val="BodyText"/>
        <w:spacing w:line="219" w:lineRule="exact"/>
        <w:ind w:left="475"/>
      </w:pPr>
      <w:proofErr w:type="gramStart"/>
      <w:r>
        <w:t>and</w:t>
      </w:r>
      <w:proofErr w:type="gramEnd"/>
      <w:r>
        <w:t xml:space="preserve"> researcher.</w:t>
      </w:r>
    </w:p>
    <w:p w:rsidR="00E95F8B" w:rsidRDefault="003F3D50">
      <w:pPr>
        <w:pStyle w:val="ListParagraph"/>
        <w:numPr>
          <w:ilvl w:val="0"/>
          <w:numId w:val="40"/>
        </w:numPr>
        <w:tabs>
          <w:tab w:val="left" w:pos="476"/>
        </w:tabs>
        <w:spacing w:before="54"/>
        <w:ind w:right="1181"/>
        <w:rPr>
          <w:rFonts w:ascii="Century Gothic"/>
          <w:sz w:val="18"/>
        </w:rPr>
      </w:pPr>
      <w:r>
        <w:rPr>
          <w:rFonts w:ascii="Trebuchet MS"/>
          <w:b/>
          <w:sz w:val="18"/>
        </w:rPr>
        <w:t xml:space="preserve">Julie </w:t>
      </w:r>
      <w:r>
        <w:rPr>
          <w:rFonts w:ascii="Trebuchet MS"/>
          <w:b/>
          <w:spacing w:val="-4"/>
          <w:sz w:val="18"/>
        </w:rPr>
        <w:t>Tyers</w:t>
      </w:r>
      <w:r>
        <w:rPr>
          <w:rFonts w:ascii="Century Gothic"/>
          <w:spacing w:val="-4"/>
          <w:sz w:val="18"/>
        </w:rPr>
        <w:t xml:space="preserve">, </w:t>
      </w:r>
      <w:r>
        <w:rPr>
          <w:rFonts w:ascii="Century Gothic"/>
          <w:sz w:val="18"/>
        </w:rPr>
        <w:t>OAM, was awarded an Order of Australia</w:t>
      </w:r>
      <w:r>
        <w:rPr>
          <w:rFonts w:ascii="Century Gothic"/>
          <w:spacing w:val="-30"/>
          <w:sz w:val="18"/>
        </w:rPr>
        <w:t xml:space="preserve"> </w:t>
      </w:r>
      <w:r>
        <w:rPr>
          <w:rFonts w:ascii="Century Gothic"/>
          <w:sz w:val="18"/>
        </w:rPr>
        <w:t>Medal</w:t>
      </w:r>
      <w:r>
        <w:rPr>
          <w:rFonts w:ascii="Century Gothic"/>
          <w:spacing w:val="-30"/>
          <w:sz w:val="18"/>
        </w:rPr>
        <w:t xml:space="preserve"> </w:t>
      </w:r>
      <w:r>
        <w:rPr>
          <w:rFonts w:ascii="Century Gothic"/>
          <w:sz w:val="18"/>
        </w:rPr>
        <w:t>(OAM)</w:t>
      </w:r>
      <w:r>
        <w:rPr>
          <w:rFonts w:ascii="Century Gothic"/>
          <w:spacing w:val="-30"/>
          <w:sz w:val="18"/>
        </w:rPr>
        <w:t xml:space="preserve"> </w:t>
      </w:r>
      <w:r>
        <w:rPr>
          <w:rFonts w:ascii="Century Gothic"/>
          <w:sz w:val="18"/>
        </w:rPr>
        <w:t>for</w:t>
      </w:r>
      <w:r>
        <w:rPr>
          <w:rFonts w:ascii="Century Gothic"/>
          <w:spacing w:val="-30"/>
          <w:sz w:val="18"/>
        </w:rPr>
        <w:t xml:space="preserve"> </w:t>
      </w:r>
      <w:r>
        <w:rPr>
          <w:rFonts w:ascii="Century Gothic"/>
          <w:sz w:val="18"/>
        </w:rPr>
        <w:t>her</w:t>
      </w:r>
      <w:r>
        <w:rPr>
          <w:rFonts w:ascii="Century Gothic"/>
          <w:spacing w:val="-30"/>
          <w:sz w:val="18"/>
        </w:rPr>
        <w:t xml:space="preserve"> </w:t>
      </w:r>
      <w:r>
        <w:rPr>
          <w:rFonts w:ascii="Century Gothic"/>
          <w:sz w:val="18"/>
        </w:rPr>
        <w:t>service</w:t>
      </w:r>
      <w:r>
        <w:rPr>
          <w:rFonts w:ascii="Century Gothic"/>
          <w:spacing w:val="-30"/>
          <w:sz w:val="18"/>
        </w:rPr>
        <w:t xml:space="preserve"> </w:t>
      </w:r>
      <w:r>
        <w:rPr>
          <w:rFonts w:ascii="Century Gothic"/>
          <w:sz w:val="18"/>
        </w:rPr>
        <w:t>to</w:t>
      </w:r>
      <w:r>
        <w:rPr>
          <w:rFonts w:ascii="Century Gothic"/>
          <w:spacing w:val="-30"/>
          <w:sz w:val="18"/>
        </w:rPr>
        <w:t xml:space="preserve"> </w:t>
      </w:r>
      <w:r>
        <w:rPr>
          <w:rFonts w:ascii="Century Gothic"/>
          <w:sz w:val="18"/>
        </w:rPr>
        <w:t xml:space="preserve">nursing, and to international eye-health programs, with </w:t>
      </w:r>
      <w:r>
        <w:rPr>
          <w:rFonts w:ascii="Century Gothic"/>
          <w:w w:val="95"/>
          <w:sz w:val="18"/>
        </w:rPr>
        <w:t>particular</w:t>
      </w:r>
      <w:r>
        <w:rPr>
          <w:rFonts w:ascii="Century Gothic"/>
          <w:spacing w:val="-17"/>
          <w:w w:val="95"/>
          <w:sz w:val="18"/>
        </w:rPr>
        <w:t xml:space="preserve"> </w:t>
      </w:r>
      <w:r>
        <w:rPr>
          <w:rFonts w:ascii="Century Gothic"/>
          <w:w w:val="95"/>
          <w:sz w:val="18"/>
        </w:rPr>
        <w:t>reference</w:t>
      </w:r>
      <w:r>
        <w:rPr>
          <w:rFonts w:ascii="Century Gothic"/>
          <w:spacing w:val="-17"/>
          <w:w w:val="95"/>
          <w:sz w:val="18"/>
        </w:rPr>
        <w:t xml:space="preserve"> </w:t>
      </w:r>
      <w:r>
        <w:rPr>
          <w:rFonts w:ascii="Century Gothic"/>
          <w:w w:val="95"/>
          <w:sz w:val="18"/>
        </w:rPr>
        <w:t>to</w:t>
      </w:r>
      <w:r>
        <w:rPr>
          <w:rFonts w:ascii="Century Gothic"/>
          <w:spacing w:val="-17"/>
          <w:w w:val="95"/>
          <w:sz w:val="18"/>
        </w:rPr>
        <w:t xml:space="preserve"> </w:t>
      </w:r>
      <w:r>
        <w:rPr>
          <w:rFonts w:ascii="Century Gothic"/>
          <w:w w:val="95"/>
          <w:sz w:val="18"/>
        </w:rPr>
        <w:t>the</w:t>
      </w:r>
      <w:r>
        <w:rPr>
          <w:rFonts w:ascii="Century Gothic"/>
          <w:spacing w:val="-17"/>
          <w:w w:val="95"/>
          <w:sz w:val="18"/>
        </w:rPr>
        <w:t xml:space="preserve"> </w:t>
      </w:r>
      <w:r>
        <w:rPr>
          <w:rFonts w:ascii="Century Gothic"/>
          <w:w w:val="95"/>
          <w:sz w:val="18"/>
        </w:rPr>
        <w:t>Eyes</w:t>
      </w:r>
      <w:r>
        <w:rPr>
          <w:rFonts w:ascii="Century Gothic"/>
          <w:spacing w:val="-17"/>
          <w:w w:val="95"/>
          <w:sz w:val="18"/>
        </w:rPr>
        <w:t xml:space="preserve"> </w:t>
      </w:r>
      <w:r>
        <w:rPr>
          <w:rFonts w:ascii="Century Gothic"/>
          <w:w w:val="95"/>
          <w:sz w:val="18"/>
        </w:rPr>
        <w:t>for</w:t>
      </w:r>
      <w:r>
        <w:rPr>
          <w:rFonts w:ascii="Century Gothic"/>
          <w:spacing w:val="-17"/>
          <w:w w:val="95"/>
          <w:sz w:val="18"/>
        </w:rPr>
        <w:t xml:space="preserve"> </w:t>
      </w:r>
      <w:r>
        <w:rPr>
          <w:rFonts w:ascii="Century Gothic"/>
          <w:w w:val="95"/>
          <w:sz w:val="18"/>
        </w:rPr>
        <w:t>Africa</w:t>
      </w:r>
      <w:r>
        <w:rPr>
          <w:rFonts w:ascii="Century Gothic"/>
          <w:spacing w:val="-17"/>
          <w:w w:val="95"/>
          <w:sz w:val="18"/>
        </w:rPr>
        <w:t xml:space="preserve"> </w:t>
      </w:r>
      <w:r>
        <w:rPr>
          <w:rFonts w:ascii="Century Gothic"/>
          <w:w w:val="95"/>
          <w:sz w:val="18"/>
        </w:rPr>
        <w:t>program.</w:t>
      </w:r>
    </w:p>
    <w:p w:rsidR="00E95F8B" w:rsidRDefault="003F3D50">
      <w:pPr>
        <w:spacing w:before="179" w:line="208" w:lineRule="exact"/>
        <w:ind w:left="248"/>
        <w:rPr>
          <w:rFonts w:ascii="Trebuchet MS"/>
          <w:b/>
          <w:sz w:val="18"/>
        </w:rPr>
      </w:pPr>
      <w:r>
        <w:rPr>
          <w:rFonts w:ascii="Trebuchet MS"/>
          <w:b/>
          <w:color w:val="007DC5"/>
          <w:sz w:val="18"/>
        </w:rPr>
        <w:t>Acknowledgements</w:t>
      </w:r>
    </w:p>
    <w:p w:rsidR="00E95F8B" w:rsidRDefault="003F3D50">
      <w:pPr>
        <w:pStyle w:val="BodyText"/>
        <w:ind w:left="248" w:right="1213"/>
      </w:pPr>
      <w:r>
        <w:t>The</w:t>
      </w:r>
      <w:r>
        <w:rPr>
          <w:spacing w:val="-35"/>
        </w:rPr>
        <w:t xml:space="preserve"> </w:t>
      </w:r>
      <w:r>
        <w:t>Board</w:t>
      </w:r>
      <w:r>
        <w:rPr>
          <w:spacing w:val="-35"/>
        </w:rPr>
        <w:t xml:space="preserve"> </w:t>
      </w:r>
      <w:r>
        <w:t>Chair</w:t>
      </w:r>
      <w:r>
        <w:rPr>
          <w:spacing w:val="-35"/>
        </w:rPr>
        <w:t xml:space="preserve"> </w:t>
      </w:r>
      <w:r>
        <w:t>and</w:t>
      </w:r>
      <w:r>
        <w:rPr>
          <w:spacing w:val="-35"/>
        </w:rPr>
        <w:t xml:space="preserve"> </w:t>
      </w:r>
      <w:r>
        <w:t>CEO</w:t>
      </w:r>
      <w:r>
        <w:rPr>
          <w:spacing w:val="-35"/>
        </w:rPr>
        <w:t xml:space="preserve"> </w:t>
      </w:r>
      <w:r>
        <w:t>would</w:t>
      </w:r>
      <w:r>
        <w:rPr>
          <w:spacing w:val="-35"/>
        </w:rPr>
        <w:t xml:space="preserve"> </w:t>
      </w:r>
      <w:r>
        <w:t>like</w:t>
      </w:r>
      <w:r>
        <w:rPr>
          <w:spacing w:val="-35"/>
        </w:rPr>
        <w:t xml:space="preserve"> </w:t>
      </w:r>
      <w:r>
        <w:t>to</w:t>
      </w:r>
      <w:r>
        <w:rPr>
          <w:spacing w:val="-35"/>
        </w:rPr>
        <w:t xml:space="preserve"> </w:t>
      </w:r>
      <w:r>
        <w:t>thank</w:t>
      </w:r>
      <w:r>
        <w:rPr>
          <w:spacing w:val="-35"/>
        </w:rPr>
        <w:t xml:space="preserve"> </w:t>
      </w:r>
      <w:r>
        <w:t>all</w:t>
      </w:r>
      <w:r>
        <w:rPr>
          <w:spacing w:val="-35"/>
        </w:rPr>
        <w:t xml:space="preserve"> </w:t>
      </w:r>
      <w:r>
        <w:t>staff, volunteers, clinicians and Board Directors for their continued</w:t>
      </w:r>
      <w:r>
        <w:rPr>
          <w:spacing w:val="-37"/>
        </w:rPr>
        <w:t xml:space="preserve"> </w:t>
      </w:r>
      <w:r>
        <w:t>dedication</w:t>
      </w:r>
      <w:r>
        <w:rPr>
          <w:spacing w:val="-37"/>
        </w:rPr>
        <w:t xml:space="preserve"> </w:t>
      </w:r>
      <w:r>
        <w:t>and</w:t>
      </w:r>
      <w:r>
        <w:rPr>
          <w:spacing w:val="-37"/>
        </w:rPr>
        <w:t xml:space="preserve"> </w:t>
      </w:r>
      <w:r>
        <w:t>passion</w:t>
      </w:r>
      <w:r>
        <w:rPr>
          <w:spacing w:val="-37"/>
        </w:rPr>
        <w:t xml:space="preserve"> </w:t>
      </w:r>
      <w:r>
        <w:t>throughout</w:t>
      </w:r>
      <w:r>
        <w:rPr>
          <w:spacing w:val="-37"/>
        </w:rPr>
        <w:t xml:space="preserve"> </w:t>
      </w:r>
      <w:r>
        <w:t xml:space="preserve">the </w:t>
      </w:r>
      <w:r>
        <w:rPr>
          <w:spacing w:val="-5"/>
        </w:rPr>
        <w:t>year.</w:t>
      </w:r>
      <w:r>
        <w:rPr>
          <w:spacing w:val="-37"/>
        </w:rPr>
        <w:t xml:space="preserve"> </w:t>
      </w:r>
      <w:r>
        <w:t>This</w:t>
      </w:r>
      <w:r>
        <w:rPr>
          <w:spacing w:val="-30"/>
        </w:rPr>
        <w:t xml:space="preserve"> </w:t>
      </w:r>
      <w:r>
        <w:t>commitment</w:t>
      </w:r>
      <w:r>
        <w:rPr>
          <w:spacing w:val="-30"/>
        </w:rPr>
        <w:t xml:space="preserve"> </w:t>
      </w:r>
      <w:r>
        <w:t>ensures</w:t>
      </w:r>
      <w:r>
        <w:rPr>
          <w:spacing w:val="-30"/>
        </w:rPr>
        <w:t xml:space="preserve"> </w:t>
      </w:r>
      <w:r>
        <w:t>that</w:t>
      </w:r>
      <w:r>
        <w:rPr>
          <w:spacing w:val="-30"/>
        </w:rPr>
        <w:t xml:space="preserve"> </w:t>
      </w:r>
      <w:r>
        <w:t>we</w:t>
      </w:r>
      <w:r>
        <w:rPr>
          <w:spacing w:val="-30"/>
        </w:rPr>
        <w:t xml:space="preserve"> </w:t>
      </w:r>
      <w:r>
        <w:t>will</w:t>
      </w:r>
      <w:r>
        <w:rPr>
          <w:spacing w:val="-30"/>
        </w:rPr>
        <w:t xml:space="preserve"> </w:t>
      </w:r>
      <w:r>
        <w:t>continue to</w:t>
      </w:r>
      <w:r>
        <w:rPr>
          <w:spacing w:val="-29"/>
        </w:rPr>
        <w:t xml:space="preserve"> </w:t>
      </w:r>
      <w:r>
        <w:t>provide</w:t>
      </w:r>
      <w:r>
        <w:rPr>
          <w:spacing w:val="-29"/>
        </w:rPr>
        <w:t xml:space="preserve"> </w:t>
      </w:r>
      <w:r>
        <w:t>world</w:t>
      </w:r>
      <w:r>
        <w:rPr>
          <w:spacing w:val="-29"/>
        </w:rPr>
        <w:t xml:space="preserve"> </w:t>
      </w:r>
      <w:r>
        <w:t>class</w:t>
      </w:r>
      <w:r>
        <w:rPr>
          <w:spacing w:val="-29"/>
        </w:rPr>
        <w:t xml:space="preserve"> </w:t>
      </w:r>
      <w:r>
        <w:t>care</w:t>
      </w:r>
      <w:r>
        <w:rPr>
          <w:spacing w:val="-29"/>
        </w:rPr>
        <w:t xml:space="preserve"> </w:t>
      </w:r>
      <w:r>
        <w:t>to</w:t>
      </w:r>
      <w:r>
        <w:rPr>
          <w:spacing w:val="-29"/>
        </w:rPr>
        <w:t xml:space="preserve"> </w:t>
      </w:r>
      <w:r>
        <w:t>our</w:t>
      </w:r>
      <w:r>
        <w:rPr>
          <w:spacing w:val="-29"/>
        </w:rPr>
        <w:t xml:space="preserve"> </w:t>
      </w:r>
      <w:r>
        <w:t>patients</w:t>
      </w:r>
      <w:r>
        <w:rPr>
          <w:spacing w:val="-29"/>
        </w:rPr>
        <w:t xml:space="preserve"> </w:t>
      </w:r>
      <w:r>
        <w:t>and</w:t>
      </w:r>
      <w:r>
        <w:rPr>
          <w:spacing w:val="-29"/>
        </w:rPr>
        <w:t xml:space="preserve"> </w:t>
      </w:r>
      <w:r>
        <w:t>the broader Victorian</w:t>
      </w:r>
      <w:r>
        <w:rPr>
          <w:spacing w:val="-35"/>
        </w:rPr>
        <w:t xml:space="preserve"> </w:t>
      </w:r>
      <w:r>
        <w:t>community.</w:t>
      </w:r>
    </w:p>
    <w:p w:rsidR="00E95F8B" w:rsidRDefault="003F3D50">
      <w:pPr>
        <w:pStyle w:val="BodyText"/>
        <w:spacing w:before="166"/>
        <w:ind w:left="248" w:right="1171"/>
      </w:pPr>
      <w:r>
        <w:t>We</w:t>
      </w:r>
      <w:r>
        <w:rPr>
          <w:spacing w:val="-34"/>
        </w:rPr>
        <w:t xml:space="preserve"> </w:t>
      </w:r>
      <w:r>
        <w:t>extended</w:t>
      </w:r>
      <w:r>
        <w:rPr>
          <w:spacing w:val="-34"/>
        </w:rPr>
        <w:t xml:space="preserve"> </w:t>
      </w:r>
      <w:r>
        <w:t>our</w:t>
      </w:r>
      <w:r>
        <w:rPr>
          <w:spacing w:val="-34"/>
        </w:rPr>
        <w:t xml:space="preserve"> </w:t>
      </w:r>
      <w:r>
        <w:t>special</w:t>
      </w:r>
      <w:r>
        <w:rPr>
          <w:spacing w:val="-34"/>
        </w:rPr>
        <w:t xml:space="preserve"> </w:t>
      </w:r>
      <w:r>
        <w:t>thanks</w:t>
      </w:r>
      <w:r>
        <w:rPr>
          <w:spacing w:val="-34"/>
        </w:rPr>
        <w:t xml:space="preserve"> </w:t>
      </w:r>
      <w:r>
        <w:t>to</w:t>
      </w:r>
      <w:r>
        <w:rPr>
          <w:spacing w:val="-34"/>
        </w:rPr>
        <w:t xml:space="preserve"> </w:t>
      </w:r>
      <w:r>
        <w:t>outgoing</w:t>
      </w:r>
      <w:r>
        <w:rPr>
          <w:spacing w:val="-34"/>
        </w:rPr>
        <w:t xml:space="preserve"> </w:t>
      </w:r>
      <w:r>
        <w:t>Board Directors</w:t>
      </w:r>
      <w:r>
        <w:rPr>
          <w:spacing w:val="-35"/>
        </w:rPr>
        <w:t xml:space="preserve"> </w:t>
      </w:r>
      <w:r>
        <w:t>Sandra</w:t>
      </w:r>
      <w:r>
        <w:rPr>
          <w:spacing w:val="-35"/>
        </w:rPr>
        <w:t xml:space="preserve"> </w:t>
      </w:r>
      <w:r>
        <w:t>Mercer</w:t>
      </w:r>
      <w:r>
        <w:rPr>
          <w:spacing w:val="-35"/>
        </w:rPr>
        <w:t xml:space="preserve"> </w:t>
      </w:r>
      <w:r>
        <w:t>Moore,</w:t>
      </w:r>
      <w:r>
        <w:rPr>
          <w:spacing w:val="-39"/>
        </w:rPr>
        <w:t xml:space="preserve"> </w:t>
      </w:r>
      <w:r>
        <w:t>AM,</w:t>
      </w:r>
      <w:r>
        <w:rPr>
          <w:spacing w:val="-39"/>
        </w:rPr>
        <w:t xml:space="preserve"> </w:t>
      </w:r>
      <w:r>
        <w:t>Andrew</w:t>
      </w:r>
      <w:r>
        <w:rPr>
          <w:spacing w:val="-35"/>
        </w:rPr>
        <w:t xml:space="preserve"> </w:t>
      </w:r>
      <w:r>
        <w:t xml:space="preserve">Porter </w:t>
      </w:r>
      <w:r>
        <w:rPr>
          <w:w w:val="95"/>
        </w:rPr>
        <w:t>and</w:t>
      </w:r>
      <w:r>
        <w:rPr>
          <w:spacing w:val="-25"/>
          <w:w w:val="95"/>
        </w:rPr>
        <w:t xml:space="preserve"> </w:t>
      </w:r>
      <w:r>
        <w:rPr>
          <w:w w:val="95"/>
        </w:rPr>
        <w:t>Malcolm</w:t>
      </w:r>
      <w:r>
        <w:rPr>
          <w:spacing w:val="-25"/>
          <w:w w:val="95"/>
        </w:rPr>
        <w:t xml:space="preserve"> </w:t>
      </w:r>
      <w:r>
        <w:rPr>
          <w:w w:val="95"/>
        </w:rPr>
        <w:t>Brown</w:t>
      </w:r>
      <w:r>
        <w:rPr>
          <w:spacing w:val="-25"/>
          <w:w w:val="95"/>
        </w:rPr>
        <w:t xml:space="preserve"> </w:t>
      </w:r>
      <w:r>
        <w:rPr>
          <w:w w:val="95"/>
        </w:rPr>
        <w:t>and</w:t>
      </w:r>
      <w:r>
        <w:rPr>
          <w:spacing w:val="-25"/>
          <w:w w:val="95"/>
        </w:rPr>
        <w:t xml:space="preserve"> </w:t>
      </w:r>
      <w:r>
        <w:rPr>
          <w:w w:val="95"/>
        </w:rPr>
        <w:t>welcomed</w:t>
      </w:r>
      <w:r>
        <w:rPr>
          <w:spacing w:val="-25"/>
          <w:w w:val="95"/>
        </w:rPr>
        <w:t xml:space="preserve"> </w:t>
      </w:r>
      <w:r>
        <w:rPr>
          <w:w w:val="95"/>
        </w:rPr>
        <w:t>Simon</w:t>
      </w:r>
      <w:r>
        <w:rPr>
          <w:spacing w:val="-25"/>
          <w:w w:val="95"/>
        </w:rPr>
        <w:t xml:space="preserve"> </w:t>
      </w:r>
      <w:proofErr w:type="spellStart"/>
      <w:r>
        <w:rPr>
          <w:w w:val="95"/>
        </w:rPr>
        <w:t>Brewin</w:t>
      </w:r>
      <w:proofErr w:type="spellEnd"/>
      <w:r>
        <w:rPr>
          <w:spacing w:val="-25"/>
          <w:w w:val="95"/>
        </w:rPr>
        <w:t xml:space="preserve"> </w:t>
      </w:r>
      <w:r>
        <w:rPr>
          <w:w w:val="95"/>
        </w:rPr>
        <w:t xml:space="preserve">and </w:t>
      </w:r>
      <w:r>
        <w:t>Bruce</w:t>
      </w:r>
      <w:r>
        <w:rPr>
          <w:spacing w:val="-14"/>
        </w:rPr>
        <w:t xml:space="preserve"> </w:t>
      </w:r>
      <w:r>
        <w:t>Ryan</w:t>
      </w:r>
      <w:r>
        <w:rPr>
          <w:spacing w:val="-14"/>
        </w:rPr>
        <w:t xml:space="preserve"> </w:t>
      </w:r>
      <w:r>
        <w:t>to</w:t>
      </w:r>
      <w:r>
        <w:rPr>
          <w:spacing w:val="-14"/>
        </w:rPr>
        <w:t xml:space="preserve"> </w:t>
      </w:r>
      <w:r>
        <w:t>the</w:t>
      </w:r>
      <w:r>
        <w:rPr>
          <w:spacing w:val="-14"/>
        </w:rPr>
        <w:t xml:space="preserve"> </w:t>
      </w:r>
      <w:r>
        <w:t>Board.</w:t>
      </w:r>
    </w:p>
    <w:p w:rsidR="00E95F8B" w:rsidRDefault="003F3D50">
      <w:pPr>
        <w:spacing w:before="179" w:line="208" w:lineRule="exact"/>
        <w:ind w:left="248"/>
        <w:rPr>
          <w:rFonts w:ascii="Trebuchet MS"/>
          <w:b/>
          <w:sz w:val="18"/>
        </w:rPr>
      </w:pPr>
      <w:r>
        <w:rPr>
          <w:rFonts w:ascii="Trebuchet MS"/>
          <w:b/>
          <w:color w:val="007DC5"/>
          <w:sz w:val="18"/>
        </w:rPr>
        <w:t>Thank you</w:t>
      </w:r>
    </w:p>
    <w:p w:rsidR="00E95F8B" w:rsidRDefault="003F3D50">
      <w:pPr>
        <w:pStyle w:val="BodyText"/>
        <w:ind w:left="248" w:right="1454"/>
      </w:pPr>
      <w:r>
        <w:t>The</w:t>
      </w:r>
      <w:r>
        <w:rPr>
          <w:spacing w:val="-28"/>
        </w:rPr>
        <w:t xml:space="preserve"> </w:t>
      </w:r>
      <w:r>
        <w:t>Eye</w:t>
      </w:r>
      <w:r>
        <w:rPr>
          <w:spacing w:val="-28"/>
        </w:rPr>
        <w:t xml:space="preserve"> </w:t>
      </w:r>
      <w:r>
        <w:t>and</w:t>
      </w:r>
      <w:r>
        <w:rPr>
          <w:spacing w:val="-28"/>
        </w:rPr>
        <w:t xml:space="preserve"> </w:t>
      </w:r>
      <w:r>
        <w:t>Ear</w:t>
      </w:r>
      <w:r>
        <w:rPr>
          <w:spacing w:val="-28"/>
        </w:rPr>
        <w:t xml:space="preserve"> </w:t>
      </w:r>
      <w:r>
        <w:t>is</w:t>
      </w:r>
      <w:r>
        <w:rPr>
          <w:spacing w:val="-28"/>
        </w:rPr>
        <w:t xml:space="preserve"> </w:t>
      </w:r>
      <w:r>
        <w:t>most</w:t>
      </w:r>
      <w:r>
        <w:rPr>
          <w:spacing w:val="-28"/>
        </w:rPr>
        <w:t xml:space="preserve"> </w:t>
      </w:r>
      <w:r>
        <w:t>grateful</w:t>
      </w:r>
      <w:r>
        <w:rPr>
          <w:spacing w:val="-28"/>
        </w:rPr>
        <w:t xml:space="preserve"> </w:t>
      </w:r>
      <w:r>
        <w:t>for</w:t>
      </w:r>
      <w:r>
        <w:rPr>
          <w:spacing w:val="-28"/>
        </w:rPr>
        <w:t xml:space="preserve"> </w:t>
      </w:r>
      <w:r>
        <w:t>the</w:t>
      </w:r>
      <w:r>
        <w:rPr>
          <w:spacing w:val="-28"/>
        </w:rPr>
        <w:t xml:space="preserve"> </w:t>
      </w:r>
      <w:r>
        <w:t>generosity of</w:t>
      </w:r>
      <w:r>
        <w:rPr>
          <w:spacing w:val="-21"/>
        </w:rPr>
        <w:t xml:space="preserve"> </w:t>
      </w:r>
      <w:r>
        <w:t>its</w:t>
      </w:r>
      <w:r>
        <w:rPr>
          <w:spacing w:val="-21"/>
        </w:rPr>
        <w:t xml:space="preserve"> </w:t>
      </w:r>
      <w:r>
        <w:t>supporters.</w:t>
      </w:r>
      <w:r>
        <w:rPr>
          <w:spacing w:val="-28"/>
        </w:rPr>
        <w:t xml:space="preserve"> </w:t>
      </w:r>
      <w:r>
        <w:t>Financial</w:t>
      </w:r>
      <w:r>
        <w:rPr>
          <w:spacing w:val="-21"/>
        </w:rPr>
        <w:t xml:space="preserve"> </w:t>
      </w:r>
      <w:r>
        <w:t>support</w:t>
      </w:r>
      <w:r>
        <w:rPr>
          <w:spacing w:val="-21"/>
        </w:rPr>
        <w:t xml:space="preserve"> </w:t>
      </w:r>
      <w:r>
        <w:t>from</w:t>
      </w:r>
      <w:r>
        <w:rPr>
          <w:spacing w:val="-21"/>
        </w:rPr>
        <w:t xml:space="preserve"> </w:t>
      </w:r>
      <w:r>
        <w:t>our</w:t>
      </w:r>
      <w:r>
        <w:rPr>
          <w:spacing w:val="-21"/>
        </w:rPr>
        <w:t xml:space="preserve"> </w:t>
      </w:r>
      <w:r>
        <w:t>loyal</w:t>
      </w:r>
    </w:p>
    <w:p w:rsidR="00E95F8B" w:rsidRDefault="003F3D50">
      <w:pPr>
        <w:pStyle w:val="BodyText"/>
        <w:ind w:left="248" w:right="1129"/>
      </w:pPr>
      <w:proofErr w:type="gramStart"/>
      <w:r>
        <w:rPr>
          <w:w w:val="95"/>
        </w:rPr>
        <w:t>donors</w:t>
      </w:r>
      <w:proofErr w:type="gramEnd"/>
      <w:r>
        <w:rPr>
          <w:w w:val="95"/>
        </w:rPr>
        <w:t xml:space="preserve"> and philanthropic </w:t>
      </w:r>
      <w:r>
        <w:rPr>
          <w:spacing w:val="-3"/>
          <w:w w:val="95"/>
        </w:rPr>
        <w:t xml:space="preserve">Trusts </w:t>
      </w:r>
      <w:r>
        <w:rPr>
          <w:w w:val="95"/>
        </w:rPr>
        <w:t>and Foundations</w:t>
      </w:r>
      <w:r>
        <w:rPr>
          <w:spacing w:val="-15"/>
          <w:w w:val="95"/>
        </w:rPr>
        <w:t xml:space="preserve"> </w:t>
      </w:r>
      <w:r>
        <w:rPr>
          <w:w w:val="95"/>
        </w:rPr>
        <w:t xml:space="preserve">help </w:t>
      </w:r>
      <w:r>
        <w:t>the</w:t>
      </w:r>
      <w:r>
        <w:rPr>
          <w:spacing w:val="-26"/>
        </w:rPr>
        <w:t xml:space="preserve"> </w:t>
      </w:r>
      <w:r>
        <w:t>hospital</w:t>
      </w:r>
      <w:r>
        <w:rPr>
          <w:spacing w:val="-26"/>
        </w:rPr>
        <w:t xml:space="preserve"> </w:t>
      </w:r>
      <w:r>
        <w:t>continue</w:t>
      </w:r>
      <w:r>
        <w:rPr>
          <w:spacing w:val="-26"/>
        </w:rPr>
        <w:t xml:space="preserve"> </w:t>
      </w:r>
      <w:r>
        <w:t>its</w:t>
      </w:r>
      <w:r>
        <w:rPr>
          <w:spacing w:val="-26"/>
        </w:rPr>
        <w:t xml:space="preserve"> </w:t>
      </w:r>
      <w:r>
        <w:t>work</w:t>
      </w:r>
      <w:r>
        <w:rPr>
          <w:spacing w:val="-26"/>
        </w:rPr>
        <w:t xml:space="preserve"> </w:t>
      </w:r>
      <w:r>
        <w:t>in</w:t>
      </w:r>
      <w:r>
        <w:rPr>
          <w:spacing w:val="-26"/>
        </w:rPr>
        <w:t xml:space="preserve"> </w:t>
      </w:r>
      <w:r>
        <w:t>improving</w:t>
      </w:r>
      <w:r>
        <w:rPr>
          <w:spacing w:val="-26"/>
        </w:rPr>
        <w:t xml:space="preserve"> </w:t>
      </w:r>
      <w:r>
        <w:t>quality</w:t>
      </w:r>
      <w:r>
        <w:rPr>
          <w:spacing w:val="-26"/>
        </w:rPr>
        <w:t xml:space="preserve"> </w:t>
      </w:r>
      <w:r>
        <w:t>of life</w:t>
      </w:r>
      <w:r>
        <w:rPr>
          <w:spacing w:val="-14"/>
        </w:rPr>
        <w:t xml:space="preserve"> </w:t>
      </w:r>
      <w:r>
        <w:t>through</w:t>
      </w:r>
      <w:r>
        <w:rPr>
          <w:spacing w:val="-14"/>
        </w:rPr>
        <w:t xml:space="preserve"> </w:t>
      </w:r>
      <w:r>
        <w:t>caring</w:t>
      </w:r>
      <w:r>
        <w:rPr>
          <w:spacing w:val="-14"/>
        </w:rPr>
        <w:t xml:space="preserve"> </w:t>
      </w:r>
      <w:r>
        <w:t>for</w:t>
      </w:r>
      <w:r>
        <w:rPr>
          <w:spacing w:val="-14"/>
        </w:rPr>
        <w:t xml:space="preserve"> </w:t>
      </w:r>
      <w:r>
        <w:t>the</w:t>
      </w:r>
      <w:r>
        <w:rPr>
          <w:spacing w:val="-14"/>
        </w:rPr>
        <w:t xml:space="preserve"> </w:t>
      </w:r>
      <w:r>
        <w:t>senses.</w:t>
      </w:r>
    </w:p>
    <w:p w:rsidR="00E95F8B" w:rsidRDefault="003F3D50">
      <w:pPr>
        <w:pStyle w:val="BodyText"/>
        <w:spacing w:before="166"/>
        <w:ind w:left="248" w:right="1241"/>
      </w:pPr>
      <w:r>
        <w:t>We</w:t>
      </w:r>
      <w:r>
        <w:rPr>
          <w:spacing w:val="-32"/>
        </w:rPr>
        <w:t xml:space="preserve"> </w:t>
      </w:r>
      <w:r>
        <w:t>are</w:t>
      </w:r>
      <w:r>
        <w:rPr>
          <w:spacing w:val="-32"/>
        </w:rPr>
        <w:t xml:space="preserve"> </w:t>
      </w:r>
      <w:r>
        <w:t>also</w:t>
      </w:r>
      <w:r>
        <w:rPr>
          <w:spacing w:val="-32"/>
        </w:rPr>
        <w:t xml:space="preserve"> </w:t>
      </w:r>
      <w:r>
        <w:t>sincerely</w:t>
      </w:r>
      <w:r>
        <w:rPr>
          <w:spacing w:val="-32"/>
        </w:rPr>
        <w:t xml:space="preserve"> </w:t>
      </w:r>
      <w:r>
        <w:t>grateful</w:t>
      </w:r>
      <w:r>
        <w:rPr>
          <w:spacing w:val="-32"/>
        </w:rPr>
        <w:t xml:space="preserve"> </w:t>
      </w:r>
      <w:r>
        <w:t>to</w:t>
      </w:r>
      <w:r>
        <w:rPr>
          <w:spacing w:val="-32"/>
        </w:rPr>
        <w:t xml:space="preserve"> </w:t>
      </w:r>
      <w:r>
        <w:t>our</w:t>
      </w:r>
      <w:r>
        <w:rPr>
          <w:spacing w:val="-32"/>
        </w:rPr>
        <w:t xml:space="preserve"> </w:t>
      </w:r>
      <w:r>
        <w:t>volunteers</w:t>
      </w:r>
      <w:r>
        <w:rPr>
          <w:spacing w:val="-32"/>
        </w:rPr>
        <w:t xml:space="preserve"> </w:t>
      </w:r>
      <w:r>
        <w:t xml:space="preserve">and </w:t>
      </w:r>
      <w:r>
        <w:rPr>
          <w:w w:val="95"/>
        </w:rPr>
        <w:t>community</w:t>
      </w:r>
      <w:r>
        <w:rPr>
          <w:spacing w:val="-13"/>
          <w:w w:val="95"/>
        </w:rPr>
        <w:t xml:space="preserve"> </w:t>
      </w:r>
      <w:r>
        <w:rPr>
          <w:w w:val="95"/>
        </w:rPr>
        <w:t>advisory</w:t>
      </w:r>
      <w:r>
        <w:rPr>
          <w:spacing w:val="-13"/>
          <w:w w:val="95"/>
        </w:rPr>
        <w:t xml:space="preserve"> </w:t>
      </w:r>
      <w:r>
        <w:rPr>
          <w:w w:val="95"/>
        </w:rPr>
        <w:t>members</w:t>
      </w:r>
      <w:r>
        <w:rPr>
          <w:spacing w:val="-13"/>
          <w:w w:val="95"/>
        </w:rPr>
        <w:t xml:space="preserve"> </w:t>
      </w:r>
      <w:r>
        <w:rPr>
          <w:w w:val="95"/>
        </w:rPr>
        <w:t>who</w:t>
      </w:r>
      <w:r>
        <w:rPr>
          <w:spacing w:val="-13"/>
          <w:w w:val="95"/>
        </w:rPr>
        <w:t xml:space="preserve"> </w:t>
      </w:r>
      <w:r>
        <w:rPr>
          <w:w w:val="95"/>
        </w:rPr>
        <w:t>offer</w:t>
      </w:r>
      <w:r>
        <w:rPr>
          <w:spacing w:val="-13"/>
          <w:w w:val="95"/>
        </w:rPr>
        <w:t xml:space="preserve"> </w:t>
      </w:r>
      <w:r>
        <w:rPr>
          <w:w w:val="95"/>
        </w:rPr>
        <w:t>their</w:t>
      </w:r>
      <w:r>
        <w:rPr>
          <w:spacing w:val="-13"/>
          <w:w w:val="95"/>
        </w:rPr>
        <w:t xml:space="preserve"> </w:t>
      </w:r>
      <w:r>
        <w:rPr>
          <w:w w:val="95"/>
        </w:rPr>
        <w:t>time</w:t>
      </w:r>
      <w:r>
        <w:rPr>
          <w:spacing w:val="-13"/>
          <w:w w:val="95"/>
        </w:rPr>
        <w:t xml:space="preserve"> </w:t>
      </w:r>
      <w:r>
        <w:rPr>
          <w:w w:val="95"/>
        </w:rPr>
        <w:t>to help</w:t>
      </w:r>
      <w:r>
        <w:rPr>
          <w:spacing w:val="-24"/>
          <w:w w:val="95"/>
        </w:rPr>
        <w:t xml:space="preserve"> </w:t>
      </w:r>
      <w:r>
        <w:rPr>
          <w:w w:val="95"/>
        </w:rPr>
        <w:t>others</w:t>
      </w:r>
      <w:r>
        <w:rPr>
          <w:spacing w:val="-24"/>
          <w:w w:val="95"/>
        </w:rPr>
        <w:t xml:space="preserve"> </w:t>
      </w:r>
      <w:r>
        <w:rPr>
          <w:w w:val="95"/>
        </w:rPr>
        <w:t>and</w:t>
      </w:r>
      <w:r>
        <w:rPr>
          <w:spacing w:val="-24"/>
          <w:w w:val="95"/>
        </w:rPr>
        <w:t xml:space="preserve"> </w:t>
      </w:r>
      <w:r>
        <w:rPr>
          <w:w w:val="95"/>
        </w:rPr>
        <w:t>make</w:t>
      </w:r>
      <w:r>
        <w:rPr>
          <w:spacing w:val="-24"/>
          <w:w w:val="95"/>
        </w:rPr>
        <w:t xml:space="preserve"> </w:t>
      </w:r>
      <w:r>
        <w:rPr>
          <w:w w:val="95"/>
        </w:rPr>
        <w:t>the</w:t>
      </w:r>
      <w:r>
        <w:rPr>
          <w:spacing w:val="-24"/>
          <w:w w:val="95"/>
        </w:rPr>
        <w:t xml:space="preserve"> </w:t>
      </w:r>
      <w:r>
        <w:rPr>
          <w:w w:val="95"/>
        </w:rPr>
        <w:t>patient</w:t>
      </w:r>
      <w:r>
        <w:rPr>
          <w:spacing w:val="-24"/>
          <w:w w:val="95"/>
        </w:rPr>
        <w:t xml:space="preserve"> </w:t>
      </w:r>
      <w:r>
        <w:rPr>
          <w:w w:val="95"/>
        </w:rPr>
        <w:t>experience</w:t>
      </w:r>
      <w:r>
        <w:rPr>
          <w:spacing w:val="-24"/>
          <w:w w:val="95"/>
        </w:rPr>
        <w:t xml:space="preserve"> </w:t>
      </w:r>
      <w:r>
        <w:rPr>
          <w:w w:val="95"/>
        </w:rPr>
        <w:t>a</w:t>
      </w:r>
      <w:r>
        <w:rPr>
          <w:spacing w:val="-24"/>
          <w:w w:val="95"/>
        </w:rPr>
        <w:t xml:space="preserve"> </w:t>
      </w:r>
      <w:r>
        <w:rPr>
          <w:w w:val="95"/>
        </w:rPr>
        <w:t xml:space="preserve">more </w:t>
      </w:r>
      <w:r>
        <w:t>positive</w:t>
      </w:r>
      <w:r>
        <w:rPr>
          <w:spacing w:val="-16"/>
        </w:rPr>
        <w:t xml:space="preserve"> </w:t>
      </w:r>
      <w:r>
        <w:t>and</w:t>
      </w:r>
      <w:r>
        <w:rPr>
          <w:spacing w:val="-16"/>
        </w:rPr>
        <w:t xml:space="preserve"> </w:t>
      </w:r>
      <w:r>
        <w:t>memorable</w:t>
      </w:r>
      <w:r>
        <w:rPr>
          <w:spacing w:val="-16"/>
        </w:rPr>
        <w:t xml:space="preserve"> </w:t>
      </w:r>
      <w:r>
        <w:t>one.</w:t>
      </w:r>
    </w:p>
    <w:p w:rsidR="00E95F8B" w:rsidRDefault="003F3D50">
      <w:pPr>
        <w:pStyle w:val="BodyText"/>
        <w:spacing w:before="168"/>
        <w:ind w:left="248" w:right="1583"/>
      </w:pPr>
      <w:r>
        <w:rPr>
          <w:noProof/>
          <w:lang w:val="en-AU" w:eastAsia="en-AU" w:bidi="ar-SA"/>
        </w:rPr>
        <w:drawing>
          <wp:anchor distT="0" distB="0" distL="0" distR="0" simplePos="0" relativeHeight="251505664" behindDoc="0" locked="0" layoutInCell="1" allowOverlap="1">
            <wp:simplePos x="0" y="0"/>
            <wp:positionH relativeFrom="page">
              <wp:posOffset>4050004</wp:posOffset>
            </wp:positionH>
            <wp:positionV relativeFrom="paragraph">
              <wp:posOffset>962495</wp:posOffset>
            </wp:positionV>
            <wp:extent cx="899998" cy="9858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99998" cy="985809"/>
                    </a:xfrm>
                    <a:prstGeom prst="rect">
                      <a:avLst/>
                    </a:prstGeom>
                  </pic:spPr>
                </pic:pic>
              </a:graphicData>
            </a:graphic>
          </wp:anchor>
        </w:drawing>
      </w:r>
      <w:r>
        <w:rPr>
          <w:w w:val="95"/>
        </w:rPr>
        <w:t xml:space="preserve">In accordance with the </w:t>
      </w:r>
      <w:r>
        <w:rPr>
          <w:rFonts w:ascii="Lucida Sans"/>
          <w:i/>
          <w:w w:val="95"/>
        </w:rPr>
        <w:t xml:space="preserve">Financial Management </w:t>
      </w:r>
      <w:r>
        <w:rPr>
          <w:rFonts w:ascii="Lucida Sans"/>
          <w:i/>
        </w:rPr>
        <w:t>Act</w:t>
      </w:r>
      <w:r>
        <w:rPr>
          <w:rFonts w:ascii="Lucida Sans"/>
          <w:i/>
          <w:spacing w:val="-42"/>
        </w:rPr>
        <w:t xml:space="preserve"> </w:t>
      </w:r>
      <w:r>
        <w:rPr>
          <w:rFonts w:ascii="Lucida Sans"/>
          <w:i/>
        </w:rPr>
        <w:t>1994</w:t>
      </w:r>
      <w:r>
        <w:t>,</w:t>
      </w:r>
      <w:r>
        <w:rPr>
          <w:spacing w:val="-39"/>
        </w:rPr>
        <w:t xml:space="preserve"> </w:t>
      </w:r>
      <w:r>
        <w:t>we</w:t>
      </w:r>
      <w:r>
        <w:rPr>
          <w:spacing w:val="-35"/>
        </w:rPr>
        <w:t xml:space="preserve"> </w:t>
      </w:r>
      <w:r>
        <w:t>are</w:t>
      </w:r>
      <w:r>
        <w:rPr>
          <w:spacing w:val="-35"/>
        </w:rPr>
        <w:t xml:space="preserve"> </w:t>
      </w:r>
      <w:r>
        <w:t>pleased</w:t>
      </w:r>
      <w:r>
        <w:rPr>
          <w:spacing w:val="-35"/>
        </w:rPr>
        <w:t xml:space="preserve"> </w:t>
      </w:r>
      <w:r>
        <w:t>to</w:t>
      </w:r>
      <w:r>
        <w:rPr>
          <w:spacing w:val="-35"/>
        </w:rPr>
        <w:t xml:space="preserve"> </w:t>
      </w:r>
      <w:r>
        <w:t>present</w:t>
      </w:r>
      <w:r>
        <w:rPr>
          <w:spacing w:val="-35"/>
        </w:rPr>
        <w:t xml:space="preserve"> </w:t>
      </w:r>
      <w:r>
        <w:t>the</w:t>
      </w:r>
      <w:r>
        <w:rPr>
          <w:spacing w:val="-35"/>
        </w:rPr>
        <w:t xml:space="preserve"> </w:t>
      </w:r>
      <w:r>
        <w:t xml:space="preserve">Report </w:t>
      </w:r>
      <w:r>
        <w:rPr>
          <w:w w:val="95"/>
        </w:rPr>
        <w:t>of</w:t>
      </w:r>
      <w:r>
        <w:rPr>
          <w:spacing w:val="-16"/>
          <w:w w:val="95"/>
        </w:rPr>
        <w:t xml:space="preserve"> </w:t>
      </w:r>
      <w:r>
        <w:rPr>
          <w:w w:val="95"/>
        </w:rPr>
        <w:t>Operations</w:t>
      </w:r>
      <w:r>
        <w:rPr>
          <w:spacing w:val="-16"/>
          <w:w w:val="95"/>
        </w:rPr>
        <w:t xml:space="preserve"> </w:t>
      </w:r>
      <w:r>
        <w:rPr>
          <w:w w:val="95"/>
        </w:rPr>
        <w:t>for</w:t>
      </w:r>
      <w:r>
        <w:rPr>
          <w:spacing w:val="-19"/>
          <w:w w:val="95"/>
        </w:rPr>
        <w:t xml:space="preserve"> </w:t>
      </w:r>
      <w:r>
        <w:rPr>
          <w:w w:val="95"/>
        </w:rPr>
        <w:t>The</w:t>
      </w:r>
      <w:r>
        <w:rPr>
          <w:spacing w:val="-16"/>
          <w:w w:val="95"/>
        </w:rPr>
        <w:t xml:space="preserve"> </w:t>
      </w:r>
      <w:r>
        <w:rPr>
          <w:w w:val="95"/>
        </w:rPr>
        <w:t>Royal</w:t>
      </w:r>
      <w:r>
        <w:rPr>
          <w:spacing w:val="-18"/>
          <w:w w:val="95"/>
        </w:rPr>
        <w:t xml:space="preserve"> </w:t>
      </w:r>
      <w:r>
        <w:rPr>
          <w:w w:val="95"/>
        </w:rPr>
        <w:t>Victorian</w:t>
      </w:r>
      <w:r>
        <w:rPr>
          <w:spacing w:val="-16"/>
          <w:w w:val="95"/>
        </w:rPr>
        <w:t xml:space="preserve"> </w:t>
      </w:r>
      <w:r>
        <w:rPr>
          <w:w w:val="95"/>
        </w:rPr>
        <w:t>Eye</w:t>
      </w:r>
      <w:r>
        <w:rPr>
          <w:spacing w:val="-16"/>
          <w:w w:val="95"/>
        </w:rPr>
        <w:t xml:space="preserve"> </w:t>
      </w:r>
      <w:r>
        <w:rPr>
          <w:w w:val="95"/>
        </w:rPr>
        <w:t>and</w:t>
      </w:r>
      <w:r>
        <w:rPr>
          <w:spacing w:val="-16"/>
          <w:w w:val="95"/>
        </w:rPr>
        <w:t xml:space="preserve"> </w:t>
      </w:r>
      <w:r>
        <w:rPr>
          <w:w w:val="95"/>
        </w:rPr>
        <w:t xml:space="preserve">Ear </w:t>
      </w:r>
      <w:r>
        <w:t>Hospital</w:t>
      </w:r>
      <w:r>
        <w:rPr>
          <w:spacing w:val="-19"/>
        </w:rPr>
        <w:t xml:space="preserve"> </w:t>
      </w:r>
      <w:r>
        <w:t>for</w:t>
      </w:r>
      <w:r>
        <w:rPr>
          <w:spacing w:val="-19"/>
        </w:rPr>
        <w:t xml:space="preserve"> </w:t>
      </w:r>
      <w:r>
        <w:t>the</w:t>
      </w:r>
      <w:r>
        <w:rPr>
          <w:spacing w:val="-19"/>
        </w:rPr>
        <w:t xml:space="preserve"> </w:t>
      </w:r>
      <w:r>
        <w:t>year</w:t>
      </w:r>
      <w:r>
        <w:rPr>
          <w:spacing w:val="-19"/>
        </w:rPr>
        <w:t xml:space="preserve"> </w:t>
      </w:r>
      <w:r>
        <w:t>ending</w:t>
      </w:r>
      <w:r>
        <w:rPr>
          <w:spacing w:val="-19"/>
        </w:rPr>
        <w:t xml:space="preserve"> </w:t>
      </w:r>
      <w:r>
        <w:t>30</w:t>
      </w:r>
      <w:r>
        <w:rPr>
          <w:spacing w:val="-24"/>
        </w:rPr>
        <w:t xml:space="preserve"> </w:t>
      </w:r>
      <w:r>
        <w:t>June</w:t>
      </w:r>
      <w:r>
        <w:rPr>
          <w:spacing w:val="-19"/>
        </w:rPr>
        <w:t xml:space="preserve"> </w:t>
      </w:r>
      <w:r>
        <w:t>2018.</w:t>
      </w: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3F3D50">
      <w:pPr>
        <w:pStyle w:val="BodyText"/>
        <w:spacing w:before="6"/>
        <w:rPr>
          <w:sz w:val="10"/>
        </w:rPr>
      </w:pPr>
      <w:r>
        <w:rPr>
          <w:noProof/>
          <w:lang w:val="en-AU" w:eastAsia="en-AU" w:bidi="ar-SA"/>
        </w:rPr>
        <w:drawing>
          <wp:anchor distT="0" distB="0" distL="0" distR="0" simplePos="0" relativeHeight="251503616" behindDoc="0" locked="0" layoutInCell="1" allowOverlap="1">
            <wp:simplePos x="0" y="0"/>
            <wp:positionH relativeFrom="page">
              <wp:posOffset>5057605</wp:posOffset>
            </wp:positionH>
            <wp:positionV relativeFrom="paragraph">
              <wp:posOffset>106665</wp:posOffset>
            </wp:positionV>
            <wp:extent cx="1323696" cy="44634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323696" cy="446341"/>
                    </a:xfrm>
                    <a:prstGeom prst="rect">
                      <a:avLst/>
                    </a:prstGeom>
                  </pic:spPr>
                </pic:pic>
              </a:graphicData>
            </a:graphic>
          </wp:anchor>
        </w:drawing>
      </w:r>
    </w:p>
    <w:p w:rsidR="00E95F8B" w:rsidRDefault="003F3D50">
      <w:pPr>
        <w:pStyle w:val="BodyText"/>
        <w:ind w:left="1637" w:right="1912"/>
        <w:jc w:val="center"/>
        <w:rPr>
          <w:rFonts w:ascii="Tahoma"/>
        </w:rPr>
      </w:pPr>
      <w:r>
        <w:rPr>
          <w:rFonts w:ascii="Tahoma"/>
          <w:w w:val="105"/>
        </w:rPr>
        <w:t>Sherene Devanesen</w:t>
      </w:r>
    </w:p>
    <w:p w:rsidR="00E95F8B" w:rsidRDefault="003F3D50">
      <w:pPr>
        <w:pStyle w:val="BodyText"/>
        <w:spacing w:before="1"/>
        <w:ind w:left="1927"/>
      </w:pPr>
      <w:r>
        <w:rPr>
          <w:noProof/>
          <w:lang w:val="en-AU" w:eastAsia="en-AU" w:bidi="ar-SA"/>
        </w:rPr>
        <w:drawing>
          <wp:anchor distT="0" distB="0" distL="0" distR="0" simplePos="0" relativeHeight="251504640" behindDoc="0" locked="0" layoutInCell="1" allowOverlap="1">
            <wp:simplePos x="0" y="0"/>
            <wp:positionH relativeFrom="page">
              <wp:posOffset>4050004</wp:posOffset>
            </wp:positionH>
            <wp:positionV relativeFrom="paragraph">
              <wp:posOffset>326461</wp:posOffset>
            </wp:positionV>
            <wp:extent cx="899998" cy="1079995"/>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899998" cy="1079995"/>
                    </a:xfrm>
                    <a:prstGeom prst="rect">
                      <a:avLst/>
                    </a:prstGeom>
                  </pic:spPr>
                </pic:pic>
              </a:graphicData>
            </a:graphic>
          </wp:anchor>
        </w:drawing>
      </w:r>
      <w:r>
        <w:t>Chair, Board of Directors</w:t>
      </w:r>
    </w:p>
    <w:p w:rsidR="00E95F8B" w:rsidRDefault="00E95F8B">
      <w:pPr>
        <w:pStyle w:val="BodyText"/>
        <w:rPr>
          <w:sz w:val="22"/>
        </w:rPr>
      </w:pPr>
    </w:p>
    <w:p w:rsidR="00E95F8B" w:rsidRDefault="00E95F8B">
      <w:pPr>
        <w:pStyle w:val="BodyText"/>
        <w:rPr>
          <w:sz w:val="22"/>
        </w:rPr>
      </w:pPr>
    </w:p>
    <w:p w:rsidR="00E95F8B" w:rsidRDefault="00E95F8B">
      <w:pPr>
        <w:pStyle w:val="BodyText"/>
        <w:rPr>
          <w:sz w:val="22"/>
        </w:rPr>
      </w:pPr>
    </w:p>
    <w:p w:rsidR="00E95F8B" w:rsidRDefault="00E95F8B">
      <w:pPr>
        <w:pStyle w:val="BodyText"/>
        <w:rPr>
          <w:sz w:val="22"/>
        </w:rPr>
      </w:pPr>
    </w:p>
    <w:p w:rsidR="00E95F8B" w:rsidRDefault="00E95F8B">
      <w:pPr>
        <w:pStyle w:val="BodyText"/>
        <w:rPr>
          <w:sz w:val="22"/>
        </w:rPr>
      </w:pPr>
    </w:p>
    <w:p w:rsidR="00E95F8B" w:rsidRDefault="00E95F8B">
      <w:pPr>
        <w:pStyle w:val="BodyText"/>
        <w:spacing w:before="8"/>
        <w:rPr>
          <w:sz w:val="17"/>
        </w:rPr>
      </w:pPr>
    </w:p>
    <w:p w:rsidR="00E95F8B" w:rsidRDefault="003F3D50">
      <w:pPr>
        <w:pStyle w:val="BodyText"/>
        <w:ind w:left="899" w:right="1912"/>
        <w:jc w:val="center"/>
        <w:rPr>
          <w:rFonts w:ascii="Tahoma"/>
        </w:rPr>
      </w:pPr>
      <w:r>
        <w:rPr>
          <w:noProof/>
          <w:lang w:val="en-AU" w:eastAsia="en-AU" w:bidi="ar-SA"/>
        </w:rPr>
        <w:drawing>
          <wp:anchor distT="0" distB="0" distL="0" distR="0" simplePos="0" relativeHeight="251513856" behindDoc="1" locked="0" layoutInCell="1" allowOverlap="1">
            <wp:simplePos x="0" y="0"/>
            <wp:positionH relativeFrom="page">
              <wp:posOffset>5097350</wp:posOffset>
            </wp:positionH>
            <wp:positionV relativeFrom="paragraph">
              <wp:posOffset>-314352</wp:posOffset>
            </wp:positionV>
            <wp:extent cx="1064289" cy="348508"/>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1064289" cy="348508"/>
                    </a:xfrm>
                    <a:prstGeom prst="rect">
                      <a:avLst/>
                    </a:prstGeom>
                  </pic:spPr>
                </pic:pic>
              </a:graphicData>
            </a:graphic>
          </wp:anchor>
        </w:drawing>
      </w:r>
      <w:r>
        <w:rPr>
          <w:rFonts w:ascii="Tahoma"/>
          <w:w w:val="110"/>
        </w:rPr>
        <w:t>Mark Petty</w:t>
      </w:r>
    </w:p>
    <w:p w:rsidR="00E95F8B" w:rsidRDefault="003F3D50">
      <w:pPr>
        <w:pStyle w:val="BodyText"/>
        <w:spacing w:before="2"/>
        <w:ind w:left="1829" w:right="1912"/>
        <w:jc w:val="center"/>
      </w:pPr>
      <w:r>
        <w:t>Chief Executive Officer</w:t>
      </w:r>
    </w:p>
    <w:p w:rsidR="00E95F8B" w:rsidRDefault="00E95F8B">
      <w:pPr>
        <w:jc w:val="center"/>
        <w:sectPr w:rsidR="00E95F8B">
          <w:type w:val="continuous"/>
          <w:pgSz w:w="11910" w:h="16840"/>
          <w:pgMar w:top="0" w:right="0" w:bottom="0" w:left="0" w:header="720" w:footer="720" w:gutter="0"/>
          <w:cols w:num="2" w:space="720" w:equalWidth="0">
            <w:col w:w="6090" w:space="40"/>
            <w:col w:w="5780"/>
          </w:cols>
        </w:sectPr>
      </w:pPr>
    </w:p>
    <w:p w:rsidR="00E95F8B" w:rsidRDefault="003F3D50">
      <w:pPr>
        <w:pStyle w:val="Heading1"/>
      </w:pPr>
      <w:bookmarkStart w:id="3" w:name="_TOC_250007"/>
      <w:bookmarkEnd w:id="3"/>
      <w:r>
        <w:rPr>
          <w:w w:val="105"/>
        </w:rPr>
        <w:t>Board of Directors and Board Committees</w:t>
      </w:r>
    </w:p>
    <w:p w:rsidR="00E95F8B" w:rsidRDefault="00E95F8B">
      <w:pPr>
        <w:pStyle w:val="BodyText"/>
        <w:rPr>
          <w:rFonts w:ascii="Trebuchet MS"/>
          <w:b/>
          <w:sz w:val="48"/>
        </w:rPr>
      </w:pPr>
    </w:p>
    <w:p w:rsidR="00E95F8B" w:rsidRDefault="003F3D50">
      <w:pPr>
        <w:pStyle w:val="Heading4"/>
        <w:spacing w:line="223" w:lineRule="auto"/>
        <w:ind w:left="1133" w:right="1667"/>
      </w:pPr>
      <w:r>
        <w:pict>
          <v:group id="_x0000_s1618" style="position:absolute;left:0;text-align:left;margin-left:0;margin-top:8.35pt;width:28.35pt;height:28.35pt;z-index:251534336;mso-position-horizontal-relative:page" coordorigin=",167" coordsize="567,567">
            <v:rect id="_x0000_s1620" style="position:absolute;top:167;width:567;height:567" fillcolor="#007dc5" stroked="f"/>
            <v:shape id="_x0000_s1619" type="#_x0000_t202" style="position:absolute;top:167;width:567;height:567" filled="f" stroked="f">
              <v:textbox inset="0,0,0,0">
                <w:txbxContent>
                  <w:p w:rsidR="00E95F8B" w:rsidRDefault="003F3D50">
                    <w:pPr>
                      <w:spacing w:before="139"/>
                      <w:ind w:left="375"/>
                      <w:rPr>
                        <w:rFonts w:ascii="Tahoma"/>
                        <w:sz w:val="24"/>
                      </w:rPr>
                    </w:pPr>
                    <w:r>
                      <w:rPr>
                        <w:rFonts w:ascii="Tahoma"/>
                        <w:color w:val="FFFFFF"/>
                        <w:w w:val="102"/>
                        <w:sz w:val="24"/>
                      </w:rPr>
                      <w:t>4</w:t>
                    </w:r>
                  </w:p>
                </w:txbxContent>
              </v:textbox>
            </v:shape>
            <w10:wrap anchorx="page"/>
          </v:group>
        </w:pict>
      </w:r>
      <w:r>
        <w:pict>
          <v:shape id="_x0000_s1617" type="#_x0000_t202" style="position:absolute;left:0;text-align:left;margin-left:12.05pt;margin-top:49.9pt;width:18.45pt;height:141.75pt;z-index:251536384;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color w:val="007DC5"/>
          <w:w w:val="105"/>
        </w:rPr>
        <w:t xml:space="preserve">The Board of Directors is appointed by the Governor in Council on the recommendation of the Victorian Minister for Health and is governed by the principles contained within the </w:t>
      </w:r>
      <w:r>
        <w:rPr>
          <w:rFonts w:ascii="Century Gothic"/>
          <w:i/>
          <w:color w:val="007DC5"/>
          <w:w w:val="105"/>
        </w:rPr>
        <w:t xml:space="preserve">Health Services Act 1988 </w:t>
      </w:r>
      <w:r>
        <w:rPr>
          <w:color w:val="007DC5"/>
          <w:w w:val="105"/>
        </w:rPr>
        <w:t>(as amended).</w:t>
      </w:r>
    </w:p>
    <w:p w:rsidR="00E95F8B" w:rsidRDefault="00E95F8B">
      <w:pPr>
        <w:pStyle w:val="BodyText"/>
        <w:spacing w:before="2"/>
        <w:rPr>
          <w:rFonts w:ascii="Tahoma"/>
        </w:rPr>
      </w:pPr>
    </w:p>
    <w:p w:rsidR="00E95F8B" w:rsidRDefault="00E95F8B">
      <w:pPr>
        <w:rPr>
          <w:rFonts w:ascii="Tahoma"/>
        </w:rPr>
        <w:sectPr w:rsidR="00E95F8B">
          <w:pgSz w:w="11910" w:h="16840"/>
          <w:pgMar w:top="960" w:right="0" w:bottom="0" w:left="0" w:header="720" w:footer="720" w:gutter="0"/>
          <w:cols w:space="720"/>
        </w:sectPr>
      </w:pPr>
    </w:p>
    <w:p w:rsidR="00E95F8B" w:rsidRDefault="003F3D50">
      <w:pPr>
        <w:pStyle w:val="BodyText"/>
        <w:spacing w:before="96"/>
        <w:ind w:left="1133" w:right="4"/>
      </w:pPr>
      <w:r>
        <w:rPr>
          <w:w w:val="95"/>
        </w:rPr>
        <w:t>The</w:t>
      </w:r>
      <w:r>
        <w:rPr>
          <w:spacing w:val="-24"/>
          <w:w w:val="95"/>
        </w:rPr>
        <w:t xml:space="preserve"> </w:t>
      </w:r>
      <w:r>
        <w:rPr>
          <w:w w:val="95"/>
        </w:rPr>
        <w:t>Board</w:t>
      </w:r>
      <w:r>
        <w:rPr>
          <w:spacing w:val="-24"/>
          <w:w w:val="95"/>
        </w:rPr>
        <w:t xml:space="preserve"> </w:t>
      </w:r>
      <w:r>
        <w:rPr>
          <w:w w:val="95"/>
        </w:rPr>
        <w:t>provides</w:t>
      </w:r>
      <w:r>
        <w:rPr>
          <w:spacing w:val="-24"/>
          <w:w w:val="95"/>
        </w:rPr>
        <w:t xml:space="preserve"> </w:t>
      </w:r>
      <w:r>
        <w:rPr>
          <w:w w:val="95"/>
        </w:rPr>
        <w:t>governance</w:t>
      </w:r>
      <w:r>
        <w:rPr>
          <w:spacing w:val="-24"/>
          <w:w w:val="95"/>
        </w:rPr>
        <w:t xml:space="preserve"> </w:t>
      </w:r>
      <w:r>
        <w:rPr>
          <w:w w:val="95"/>
        </w:rPr>
        <w:t>of</w:t>
      </w:r>
      <w:r>
        <w:rPr>
          <w:spacing w:val="-26"/>
          <w:w w:val="95"/>
        </w:rPr>
        <w:t xml:space="preserve"> </w:t>
      </w:r>
      <w:r>
        <w:rPr>
          <w:w w:val="95"/>
        </w:rPr>
        <w:t>The</w:t>
      </w:r>
      <w:r>
        <w:rPr>
          <w:spacing w:val="-24"/>
          <w:w w:val="95"/>
        </w:rPr>
        <w:t xml:space="preserve"> </w:t>
      </w:r>
      <w:r>
        <w:rPr>
          <w:w w:val="95"/>
        </w:rPr>
        <w:t>Royal</w:t>
      </w:r>
      <w:r>
        <w:rPr>
          <w:spacing w:val="-25"/>
          <w:w w:val="95"/>
        </w:rPr>
        <w:t xml:space="preserve"> </w:t>
      </w:r>
      <w:r>
        <w:rPr>
          <w:w w:val="95"/>
        </w:rPr>
        <w:t xml:space="preserve">Victorian </w:t>
      </w:r>
      <w:r>
        <w:t>Eye and Ear Hospital and is responsible for its financial performance, strategic directions, the quality</w:t>
      </w:r>
      <w:r>
        <w:rPr>
          <w:spacing w:val="-28"/>
        </w:rPr>
        <w:t xml:space="preserve"> </w:t>
      </w:r>
      <w:r>
        <w:t>of</w:t>
      </w:r>
      <w:r>
        <w:rPr>
          <w:spacing w:val="-28"/>
        </w:rPr>
        <w:t xml:space="preserve"> </w:t>
      </w:r>
      <w:r>
        <w:t>its</w:t>
      </w:r>
      <w:r>
        <w:rPr>
          <w:spacing w:val="-28"/>
        </w:rPr>
        <w:t xml:space="preserve"> </w:t>
      </w:r>
      <w:r>
        <w:t>health</w:t>
      </w:r>
      <w:r>
        <w:rPr>
          <w:spacing w:val="-28"/>
        </w:rPr>
        <w:t xml:space="preserve"> </w:t>
      </w:r>
      <w:r>
        <w:t>care</w:t>
      </w:r>
      <w:r>
        <w:rPr>
          <w:spacing w:val="-28"/>
        </w:rPr>
        <w:t xml:space="preserve"> </w:t>
      </w:r>
      <w:r>
        <w:t>services</w:t>
      </w:r>
      <w:r>
        <w:rPr>
          <w:spacing w:val="-28"/>
        </w:rPr>
        <w:t xml:space="preserve"> </w:t>
      </w:r>
      <w:r>
        <w:t>and</w:t>
      </w:r>
      <w:r>
        <w:rPr>
          <w:spacing w:val="-28"/>
        </w:rPr>
        <w:t xml:space="preserve"> </w:t>
      </w:r>
      <w:r>
        <w:t xml:space="preserve">strengthening </w:t>
      </w:r>
      <w:r>
        <w:rPr>
          <w:w w:val="95"/>
        </w:rPr>
        <w:t>community</w:t>
      </w:r>
      <w:r>
        <w:rPr>
          <w:spacing w:val="-18"/>
          <w:w w:val="95"/>
        </w:rPr>
        <w:t xml:space="preserve"> </w:t>
      </w:r>
      <w:r>
        <w:rPr>
          <w:w w:val="95"/>
        </w:rPr>
        <w:t>involvement</w:t>
      </w:r>
      <w:r>
        <w:rPr>
          <w:spacing w:val="-18"/>
          <w:w w:val="95"/>
        </w:rPr>
        <w:t xml:space="preserve"> </w:t>
      </w:r>
      <w:r>
        <w:rPr>
          <w:w w:val="95"/>
        </w:rPr>
        <w:t>through</w:t>
      </w:r>
      <w:r>
        <w:rPr>
          <w:spacing w:val="-18"/>
          <w:w w:val="95"/>
        </w:rPr>
        <w:t xml:space="preserve"> </w:t>
      </w:r>
      <w:r>
        <w:rPr>
          <w:w w:val="95"/>
        </w:rPr>
        <w:t>greater</w:t>
      </w:r>
      <w:r>
        <w:rPr>
          <w:spacing w:val="-18"/>
          <w:w w:val="95"/>
        </w:rPr>
        <w:t xml:space="preserve"> </w:t>
      </w:r>
      <w:r>
        <w:rPr>
          <w:w w:val="95"/>
        </w:rPr>
        <w:t>partnerships.</w:t>
      </w:r>
    </w:p>
    <w:p w:rsidR="00E95F8B" w:rsidRDefault="003F3D50">
      <w:pPr>
        <w:pStyle w:val="BodyText"/>
        <w:spacing w:before="166"/>
        <w:ind w:left="1133" w:right="43"/>
      </w:pPr>
      <w:r>
        <w:rPr>
          <w:w w:val="95"/>
        </w:rPr>
        <w:t>The</w:t>
      </w:r>
      <w:r>
        <w:rPr>
          <w:spacing w:val="-22"/>
          <w:w w:val="95"/>
        </w:rPr>
        <w:t xml:space="preserve"> </w:t>
      </w:r>
      <w:r>
        <w:rPr>
          <w:w w:val="95"/>
        </w:rPr>
        <w:t>Eye</w:t>
      </w:r>
      <w:r>
        <w:rPr>
          <w:spacing w:val="-22"/>
          <w:w w:val="95"/>
        </w:rPr>
        <w:t xml:space="preserve"> </w:t>
      </w:r>
      <w:r>
        <w:rPr>
          <w:w w:val="95"/>
        </w:rPr>
        <w:t>and</w:t>
      </w:r>
      <w:r>
        <w:rPr>
          <w:spacing w:val="-22"/>
          <w:w w:val="95"/>
        </w:rPr>
        <w:t xml:space="preserve"> </w:t>
      </w:r>
      <w:r>
        <w:rPr>
          <w:w w:val="95"/>
        </w:rPr>
        <w:t>Ear</w:t>
      </w:r>
      <w:r>
        <w:rPr>
          <w:spacing w:val="-22"/>
          <w:w w:val="95"/>
        </w:rPr>
        <w:t xml:space="preserve"> </w:t>
      </w:r>
      <w:r>
        <w:rPr>
          <w:w w:val="95"/>
        </w:rPr>
        <w:t>by-</w:t>
      </w:r>
      <w:r>
        <w:rPr>
          <w:w w:val="95"/>
        </w:rPr>
        <w:t>laws</w:t>
      </w:r>
      <w:r>
        <w:rPr>
          <w:spacing w:val="-22"/>
          <w:w w:val="95"/>
        </w:rPr>
        <w:t xml:space="preserve"> </w:t>
      </w:r>
      <w:r>
        <w:rPr>
          <w:w w:val="95"/>
        </w:rPr>
        <w:t>enable</w:t>
      </w:r>
      <w:r>
        <w:rPr>
          <w:spacing w:val="-22"/>
          <w:w w:val="95"/>
        </w:rPr>
        <w:t xml:space="preserve"> </w:t>
      </w:r>
      <w:r>
        <w:rPr>
          <w:w w:val="95"/>
        </w:rPr>
        <w:t>the</w:t>
      </w:r>
      <w:r>
        <w:rPr>
          <w:spacing w:val="-22"/>
          <w:w w:val="95"/>
        </w:rPr>
        <w:t xml:space="preserve"> </w:t>
      </w:r>
      <w:r>
        <w:rPr>
          <w:w w:val="95"/>
        </w:rPr>
        <w:t>Board</w:t>
      </w:r>
      <w:r>
        <w:rPr>
          <w:spacing w:val="-22"/>
          <w:w w:val="95"/>
        </w:rPr>
        <w:t xml:space="preserve"> </w:t>
      </w:r>
      <w:r>
        <w:rPr>
          <w:w w:val="95"/>
        </w:rPr>
        <w:t>to</w:t>
      </w:r>
      <w:r>
        <w:rPr>
          <w:spacing w:val="-22"/>
          <w:w w:val="95"/>
        </w:rPr>
        <w:t xml:space="preserve"> </w:t>
      </w:r>
      <w:r>
        <w:rPr>
          <w:w w:val="95"/>
        </w:rPr>
        <w:t xml:space="preserve">delegate </w:t>
      </w:r>
      <w:r>
        <w:t>certain</w:t>
      </w:r>
      <w:r>
        <w:rPr>
          <w:spacing w:val="-22"/>
        </w:rPr>
        <w:t xml:space="preserve"> </w:t>
      </w:r>
      <w:r>
        <w:t>responsibilities.</w:t>
      </w:r>
      <w:r>
        <w:rPr>
          <w:spacing w:val="-32"/>
        </w:rPr>
        <w:t xml:space="preserve"> </w:t>
      </w:r>
      <w:r>
        <w:t>The</w:t>
      </w:r>
      <w:r>
        <w:rPr>
          <w:spacing w:val="-22"/>
        </w:rPr>
        <w:t xml:space="preserve"> </w:t>
      </w:r>
      <w:r>
        <w:t>by-laws</w:t>
      </w:r>
      <w:r>
        <w:rPr>
          <w:spacing w:val="-22"/>
        </w:rPr>
        <w:t xml:space="preserve"> </w:t>
      </w:r>
      <w:r>
        <w:t>are</w:t>
      </w:r>
      <w:r>
        <w:rPr>
          <w:spacing w:val="-22"/>
        </w:rPr>
        <w:t xml:space="preserve"> </w:t>
      </w:r>
      <w:r>
        <w:t>supported</w:t>
      </w:r>
    </w:p>
    <w:p w:rsidR="00E95F8B" w:rsidRDefault="003F3D50">
      <w:pPr>
        <w:pStyle w:val="BodyText"/>
        <w:ind w:left="1133" w:right="165"/>
      </w:pPr>
      <w:proofErr w:type="gramStart"/>
      <w:r>
        <w:t>by</w:t>
      </w:r>
      <w:proofErr w:type="gramEnd"/>
      <w:r>
        <w:rPr>
          <w:spacing w:val="-34"/>
        </w:rPr>
        <w:t xml:space="preserve"> </w:t>
      </w:r>
      <w:r>
        <w:t>the</w:t>
      </w:r>
      <w:r>
        <w:rPr>
          <w:spacing w:val="-34"/>
        </w:rPr>
        <w:t xml:space="preserve"> </w:t>
      </w:r>
      <w:r>
        <w:t>delegations</w:t>
      </w:r>
      <w:r>
        <w:rPr>
          <w:spacing w:val="-34"/>
        </w:rPr>
        <w:t xml:space="preserve"> </w:t>
      </w:r>
      <w:r>
        <w:t>of</w:t>
      </w:r>
      <w:r>
        <w:rPr>
          <w:spacing w:val="-34"/>
        </w:rPr>
        <w:t xml:space="preserve"> </w:t>
      </w:r>
      <w:r>
        <w:t>executive</w:t>
      </w:r>
      <w:r>
        <w:rPr>
          <w:spacing w:val="-34"/>
        </w:rPr>
        <w:t xml:space="preserve"> </w:t>
      </w:r>
      <w:r>
        <w:t>and</w:t>
      </w:r>
      <w:r>
        <w:rPr>
          <w:spacing w:val="-34"/>
        </w:rPr>
        <w:t xml:space="preserve"> </w:t>
      </w:r>
      <w:r>
        <w:t xml:space="preserve">operational </w:t>
      </w:r>
      <w:r>
        <w:rPr>
          <w:w w:val="95"/>
        </w:rPr>
        <w:t xml:space="preserve">responsibility, enabling designated executives and </w:t>
      </w:r>
      <w:r>
        <w:t>staff</w:t>
      </w:r>
      <w:r>
        <w:rPr>
          <w:spacing w:val="-27"/>
        </w:rPr>
        <w:t xml:space="preserve"> </w:t>
      </w:r>
      <w:r>
        <w:t>to</w:t>
      </w:r>
      <w:r>
        <w:rPr>
          <w:spacing w:val="-27"/>
        </w:rPr>
        <w:t xml:space="preserve"> </w:t>
      </w:r>
      <w:r>
        <w:t>perform</w:t>
      </w:r>
      <w:r>
        <w:rPr>
          <w:spacing w:val="-27"/>
        </w:rPr>
        <w:t xml:space="preserve"> </w:t>
      </w:r>
      <w:r>
        <w:t>their</w:t>
      </w:r>
      <w:r>
        <w:rPr>
          <w:spacing w:val="-27"/>
        </w:rPr>
        <w:t xml:space="preserve"> </w:t>
      </w:r>
      <w:r>
        <w:t>duties</w:t>
      </w:r>
      <w:r>
        <w:rPr>
          <w:spacing w:val="-27"/>
        </w:rPr>
        <w:t xml:space="preserve"> </w:t>
      </w:r>
      <w:r>
        <w:t>through</w:t>
      </w:r>
      <w:r>
        <w:rPr>
          <w:spacing w:val="-27"/>
        </w:rPr>
        <w:t xml:space="preserve"> </w:t>
      </w:r>
      <w:r>
        <w:t>the</w:t>
      </w:r>
      <w:r>
        <w:rPr>
          <w:spacing w:val="-27"/>
        </w:rPr>
        <w:t xml:space="preserve"> </w:t>
      </w:r>
      <w:r>
        <w:t>exercise</w:t>
      </w:r>
      <w:r>
        <w:rPr>
          <w:spacing w:val="-27"/>
        </w:rPr>
        <w:t xml:space="preserve"> </w:t>
      </w:r>
      <w:r>
        <w:t xml:space="preserve">of </w:t>
      </w:r>
      <w:r>
        <w:rPr>
          <w:w w:val="95"/>
        </w:rPr>
        <w:t>specified</w:t>
      </w:r>
      <w:r>
        <w:rPr>
          <w:spacing w:val="-11"/>
          <w:w w:val="95"/>
        </w:rPr>
        <w:t xml:space="preserve"> </w:t>
      </w:r>
      <w:r>
        <w:rPr>
          <w:w w:val="95"/>
        </w:rPr>
        <w:t>authority.</w:t>
      </w:r>
      <w:r>
        <w:rPr>
          <w:spacing w:val="-24"/>
          <w:w w:val="95"/>
        </w:rPr>
        <w:t xml:space="preserve"> </w:t>
      </w:r>
      <w:r>
        <w:rPr>
          <w:w w:val="95"/>
        </w:rPr>
        <w:t>The</w:t>
      </w:r>
      <w:r>
        <w:rPr>
          <w:spacing w:val="-11"/>
          <w:w w:val="95"/>
        </w:rPr>
        <w:t xml:space="preserve"> </w:t>
      </w:r>
      <w:r>
        <w:rPr>
          <w:w w:val="95"/>
        </w:rPr>
        <w:t>Board</w:t>
      </w:r>
      <w:r>
        <w:rPr>
          <w:spacing w:val="-11"/>
          <w:w w:val="95"/>
        </w:rPr>
        <w:t xml:space="preserve"> </w:t>
      </w:r>
      <w:r>
        <w:rPr>
          <w:w w:val="95"/>
        </w:rPr>
        <w:t>meets</w:t>
      </w:r>
      <w:r>
        <w:rPr>
          <w:spacing w:val="-11"/>
          <w:w w:val="95"/>
        </w:rPr>
        <w:t xml:space="preserve"> </w:t>
      </w:r>
      <w:r>
        <w:rPr>
          <w:w w:val="95"/>
        </w:rPr>
        <w:t>monthly</w:t>
      </w:r>
      <w:r>
        <w:rPr>
          <w:spacing w:val="-11"/>
          <w:w w:val="95"/>
        </w:rPr>
        <w:t xml:space="preserve"> </w:t>
      </w:r>
      <w:r>
        <w:rPr>
          <w:w w:val="95"/>
        </w:rPr>
        <w:t xml:space="preserve">during </w:t>
      </w:r>
      <w:r>
        <w:t>the</w:t>
      </w:r>
      <w:r>
        <w:rPr>
          <w:spacing w:val="-16"/>
        </w:rPr>
        <w:t xml:space="preserve"> </w:t>
      </w:r>
      <w:r>
        <w:rPr>
          <w:spacing w:val="-5"/>
        </w:rPr>
        <w:t>year,</w:t>
      </w:r>
      <w:r>
        <w:rPr>
          <w:spacing w:val="-24"/>
        </w:rPr>
        <w:t xml:space="preserve"> </w:t>
      </w:r>
      <w:r>
        <w:t>excluding</w:t>
      </w:r>
      <w:r>
        <w:rPr>
          <w:spacing w:val="-21"/>
        </w:rPr>
        <w:t xml:space="preserve"> </w:t>
      </w:r>
      <w:r>
        <w:rPr>
          <w:spacing w:val="-3"/>
        </w:rPr>
        <w:t>January.</w:t>
      </w:r>
    </w:p>
    <w:p w:rsidR="00E95F8B" w:rsidRDefault="003F3D50">
      <w:pPr>
        <w:spacing w:before="177" w:line="264" w:lineRule="auto"/>
        <w:ind w:left="1133" w:right="-15"/>
        <w:rPr>
          <w:rFonts w:ascii="Tahoma"/>
          <w:sz w:val="16"/>
        </w:rPr>
      </w:pPr>
      <w:r>
        <w:rPr>
          <w:rFonts w:ascii="Trebuchet MS"/>
          <w:b/>
          <w:sz w:val="18"/>
        </w:rPr>
        <w:t xml:space="preserve">Dr Sherene Devanesen </w:t>
      </w:r>
      <w:r>
        <w:rPr>
          <w:rFonts w:ascii="Tahoma"/>
          <w:color w:val="888A8C"/>
          <w:sz w:val="16"/>
        </w:rPr>
        <w:t xml:space="preserve">MBBS; </w:t>
      </w:r>
      <w:proofErr w:type="gramStart"/>
      <w:r>
        <w:rPr>
          <w:rFonts w:ascii="Tahoma"/>
          <w:color w:val="888A8C"/>
          <w:sz w:val="16"/>
        </w:rPr>
        <w:t>DIP(</w:t>
      </w:r>
      <w:proofErr w:type="gramEnd"/>
      <w:r>
        <w:rPr>
          <w:rFonts w:ascii="Tahoma"/>
          <w:color w:val="888A8C"/>
          <w:sz w:val="16"/>
        </w:rPr>
        <w:t>OBS)RACOG;</w:t>
      </w:r>
      <w:r>
        <w:rPr>
          <w:rFonts w:ascii="Tahoma"/>
          <w:color w:val="888A8C"/>
          <w:spacing w:val="-6"/>
          <w:sz w:val="16"/>
        </w:rPr>
        <w:t xml:space="preserve"> </w:t>
      </w:r>
      <w:r>
        <w:rPr>
          <w:rFonts w:ascii="Tahoma"/>
          <w:color w:val="888A8C"/>
          <w:sz w:val="16"/>
        </w:rPr>
        <w:t>FRACMA; FACHSM;</w:t>
      </w:r>
      <w:r>
        <w:rPr>
          <w:rFonts w:ascii="Tahoma"/>
          <w:color w:val="888A8C"/>
          <w:spacing w:val="-23"/>
          <w:sz w:val="16"/>
        </w:rPr>
        <w:t xml:space="preserve"> </w:t>
      </w:r>
      <w:r>
        <w:rPr>
          <w:rFonts w:ascii="Tahoma"/>
          <w:color w:val="888A8C"/>
          <w:sz w:val="16"/>
        </w:rPr>
        <w:t>FAIM;</w:t>
      </w:r>
      <w:r>
        <w:rPr>
          <w:rFonts w:ascii="Tahoma"/>
          <w:color w:val="888A8C"/>
          <w:spacing w:val="-23"/>
          <w:sz w:val="16"/>
        </w:rPr>
        <w:t xml:space="preserve"> </w:t>
      </w:r>
      <w:r>
        <w:rPr>
          <w:rFonts w:ascii="Tahoma"/>
          <w:color w:val="888A8C"/>
          <w:sz w:val="16"/>
        </w:rPr>
        <w:t>FHKCCM;</w:t>
      </w:r>
      <w:r>
        <w:rPr>
          <w:rFonts w:ascii="Tahoma"/>
          <w:color w:val="888A8C"/>
          <w:spacing w:val="-23"/>
          <w:sz w:val="16"/>
        </w:rPr>
        <w:t xml:space="preserve"> </w:t>
      </w:r>
      <w:r>
        <w:rPr>
          <w:rFonts w:ascii="Tahoma"/>
          <w:color w:val="888A8C"/>
          <w:sz w:val="16"/>
        </w:rPr>
        <w:t>GAICD</w:t>
      </w:r>
    </w:p>
    <w:p w:rsidR="00E95F8B" w:rsidRDefault="003F3D50">
      <w:pPr>
        <w:pStyle w:val="BodyText"/>
        <w:spacing w:before="43" w:line="220" w:lineRule="exact"/>
        <w:ind w:left="1133"/>
      </w:pPr>
      <w:r>
        <w:rPr>
          <w:rFonts w:ascii="Tahoma"/>
          <w:color w:val="007DC5"/>
          <w:w w:val="105"/>
        </w:rPr>
        <w:t xml:space="preserve">Appointed </w:t>
      </w:r>
      <w:r>
        <w:rPr>
          <w:w w:val="105"/>
        </w:rPr>
        <w:t>14 April 2015</w:t>
      </w:r>
    </w:p>
    <w:p w:rsidR="00E95F8B" w:rsidRDefault="003F3D50">
      <w:pPr>
        <w:pStyle w:val="BodyText"/>
        <w:spacing w:line="220" w:lineRule="exact"/>
        <w:ind w:left="1133"/>
      </w:pPr>
      <w:r>
        <w:rPr>
          <w:rFonts w:ascii="Tahoma"/>
          <w:color w:val="007DC5"/>
        </w:rPr>
        <w:t xml:space="preserve">Chair </w:t>
      </w:r>
      <w:r>
        <w:t>Board of Directors</w:t>
      </w:r>
    </w:p>
    <w:p w:rsidR="00E95F8B" w:rsidRDefault="003F3D50">
      <w:pPr>
        <w:pStyle w:val="BodyText"/>
        <w:ind w:left="1133" w:right="4"/>
      </w:pPr>
      <w:r>
        <w:rPr>
          <w:rFonts w:ascii="Tahoma"/>
          <w:color w:val="007DC5"/>
          <w:w w:val="95"/>
        </w:rPr>
        <w:t xml:space="preserve">Member </w:t>
      </w:r>
      <w:r>
        <w:rPr>
          <w:w w:val="95"/>
        </w:rPr>
        <w:t xml:space="preserve">Finance Committee, Remuneration </w:t>
      </w:r>
      <w:r>
        <w:t>Committee</w:t>
      </w:r>
    </w:p>
    <w:p w:rsidR="00E95F8B" w:rsidRDefault="003F3D50">
      <w:pPr>
        <w:pStyle w:val="BodyText"/>
        <w:spacing w:before="168"/>
        <w:ind w:left="1133" w:right="18"/>
      </w:pPr>
      <w:r>
        <w:rPr>
          <w:w w:val="95"/>
        </w:rPr>
        <w:t>Dr</w:t>
      </w:r>
      <w:r>
        <w:rPr>
          <w:spacing w:val="-22"/>
          <w:w w:val="95"/>
        </w:rPr>
        <w:t xml:space="preserve"> </w:t>
      </w:r>
      <w:r>
        <w:rPr>
          <w:w w:val="95"/>
        </w:rPr>
        <w:t>Devanesen</w:t>
      </w:r>
      <w:r>
        <w:rPr>
          <w:spacing w:val="-22"/>
          <w:w w:val="95"/>
        </w:rPr>
        <w:t xml:space="preserve"> </w:t>
      </w:r>
      <w:r>
        <w:rPr>
          <w:w w:val="95"/>
        </w:rPr>
        <w:t>is</w:t>
      </w:r>
      <w:r>
        <w:rPr>
          <w:spacing w:val="-22"/>
          <w:w w:val="95"/>
        </w:rPr>
        <w:t xml:space="preserve"> </w:t>
      </w:r>
      <w:r>
        <w:rPr>
          <w:w w:val="95"/>
        </w:rPr>
        <w:t>the</w:t>
      </w:r>
      <w:r>
        <w:rPr>
          <w:spacing w:val="-22"/>
          <w:w w:val="95"/>
        </w:rPr>
        <w:t xml:space="preserve"> </w:t>
      </w:r>
      <w:r>
        <w:rPr>
          <w:w w:val="95"/>
        </w:rPr>
        <w:t>Chief</w:t>
      </w:r>
      <w:r>
        <w:rPr>
          <w:spacing w:val="-22"/>
          <w:w w:val="95"/>
        </w:rPr>
        <w:t xml:space="preserve"> </w:t>
      </w:r>
      <w:r>
        <w:rPr>
          <w:w w:val="95"/>
        </w:rPr>
        <w:t>Executive</w:t>
      </w:r>
      <w:r>
        <w:rPr>
          <w:spacing w:val="-22"/>
          <w:w w:val="95"/>
        </w:rPr>
        <w:t xml:space="preserve"> </w:t>
      </w:r>
      <w:r>
        <w:rPr>
          <w:w w:val="95"/>
        </w:rPr>
        <w:t>Officer</w:t>
      </w:r>
      <w:r>
        <w:rPr>
          <w:spacing w:val="-22"/>
          <w:w w:val="95"/>
        </w:rPr>
        <w:t xml:space="preserve"> </w:t>
      </w:r>
      <w:r>
        <w:rPr>
          <w:w w:val="95"/>
        </w:rPr>
        <w:t>of</w:t>
      </w:r>
      <w:r>
        <w:rPr>
          <w:spacing w:val="-26"/>
          <w:w w:val="95"/>
        </w:rPr>
        <w:t xml:space="preserve"> </w:t>
      </w:r>
      <w:proofErr w:type="spellStart"/>
      <w:r>
        <w:rPr>
          <w:spacing w:val="-3"/>
          <w:w w:val="95"/>
        </w:rPr>
        <w:t>Yooralla</w:t>
      </w:r>
      <w:proofErr w:type="spellEnd"/>
      <w:r>
        <w:rPr>
          <w:spacing w:val="-3"/>
          <w:w w:val="95"/>
        </w:rPr>
        <w:t xml:space="preserve">. </w:t>
      </w:r>
      <w:r>
        <w:rPr>
          <w:w w:val="95"/>
        </w:rPr>
        <w:t>Before</w:t>
      </w:r>
      <w:r>
        <w:rPr>
          <w:spacing w:val="-15"/>
          <w:w w:val="95"/>
        </w:rPr>
        <w:t xml:space="preserve"> </w:t>
      </w:r>
      <w:r>
        <w:rPr>
          <w:w w:val="95"/>
        </w:rPr>
        <w:t>joining</w:t>
      </w:r>
      <w:r>
        <w:rPr>
          <w:spacing w:val="-20"/>
          <w:w w:val="95"/>
        </w:rPr>
        <w:t xml:space="preserve"> </w:t>
      </w:r>
      <w:proofErr w:type="spellStart"/>
      <w:r>
        <w:rPr>
          <w:spacing w:val="-3"/>
          <w:w w:val="95"/>
        </w:rPr>
        <w:t>Yooralla</w:t>
      </w:r>
      <w:proofErr w:type="spellEnd"/>
      <w:r>
        <w:rPr>
          <w:spacing w:val="-15"/>
          <w:w w:val="95"/>
        </w:rPr>
        <w:t xml:space="preserve"> </w:t>
      </w:r>
      <w:r>
        <w:rPr>
          <w:w w:val="95"/>
        </w:rPr>
        <w:t>in</w:t>
      </w:r>
      <w:r>
        <w:rPr>
          <w:spacing w:val="-21"/>
          <w:w w:val="95"/>
        </w:rPr>
        <w:t xml:space="preserve"> </w:t>
      </w:r>
      <w:r>
        <w:rPr>
          <w:w w:val="95"/>
        </w:rPr>
        <w:t>January</w:t>
      </w:r>
      <w:r>
        <w:rPr>
          <w:spacing w:val="-15"/>
          <w:w w:val="95"/>
        </w:rPr>
        <w:t xml:space="preserve"> </w:t>
      </w:r>
      <w:r>
        <w:rPr>
          <w:w w:val="95"/>
        </w:rPr>
        <w:t>2014,</w:t>
      </w:r>
      <w:r>
        <w:rPr>
          <w:spacing w:val="-23"/>
          <w:w w:val="95"/>
        </w:rPr>
        <w:t xml:space="preserve"> </w:t>
      </w:r>
      <w:r>
        <w:rPr>
          <w:w w:val="95"/>
        </w:rPr>
        <w:t>Dr</w:t>
      </w:r>
      <w:r>
        <w:rPr>
          <w:spacing w:val="-15"/>
          <w:w w:val="95"/>
        </w:rPr>
        <w:t xml:space="preserve"> </w:t>
      </w:r>
      <w:r>
        <w:rPr>
          <w:w w:val="95"/>
        </w:rPr>
        <w:t xml:space="preserve">Devanesen </w:t>
      </w:r>
      <w:r>
        <w:t>was</w:t>
      </w:r>
      <w:r>
        <w:rPr>
          <w:spacing w:val="-37"/>
        </w:rPr>
        <w:t xml:space="preserve"> </w:t>
      </w:r>
      <w:r>
        <w:t>Chief</w:t>
      </w:r>
      <w:r>
        <w:rPr>
          <w:spacing w:val="-37"/>
        </w:rPr>
        <w:t xml:space="preserve"> </w:t>
      </w:r>
      <w:r>
        <w:t>Executive</w:t>
      </w:r>
      <w:r>
        <w:rPr>
          <w:spacing w:val="-37"/>
        </w:rPr>
        <w:t xml:space="preserve"> </w:t>
      </w:r>
      <w:r>
        <w:t>Officer</w:t>
      </w:r>
      <w:r>
        <w:rPr>
          <w:spacing w:val="-37"/>
        </w:rPr>
        <w:t xml:space="preserve"> </w:t>
      </w:r>
      <w:r>
        <w:t>of</w:t>
      </w:r>
      <w:r>
        <w:rPr>
          <w:spacing w:val="-37"/>
        </w:rPr>
        <w:t xml:space="preserve"> </w:t>
      </w:r>
      <w:r>
        <w:t>Peninsula</w:t>
      </w:r>
      <w:r>
        <w:rPr>
          <w:spacing w:val="-37"/>
        </w:rPr>
        <w:t xml:space="preserve"> </w:t>
      </w:r>
      <w:r>
        <w:t>Health.</w:t>
      </w:r>
      <w:r>
        <w:rPr>
          <w:spacing w:val="-40"/>
        </w:rPr>
        <w:t xml:space="preserve"> </w:t>
      </w:r>
      <w:r>
        <w:t xml:space="preserve">With </w:t>
      </w:r>
      <w:r>
        <w:rPr>
          <w:spacing w:val="-2"/>
          <w:w w:val="83"/>
        </w:rPr>
        <w:t>o</w:t>
      </w:r>
      <w:r>
        <w:rPr>
          <w:spacing w:val="-2"/>
          <w:w w:val="84"/>
        </w:rPr>
        <w:t>v</w:t>
      </w:r>
      <w:r>
        <w:rPr>
          <w:spacing w:val="-1"/>
          <w:w w:val="96"/>
        </w:rPr>
        <w:t>e</w:t>
      </w:r>
      <w:r>
        <w:rPr>
          <w:w w:val="96"/>
        </w:rPr>
        <w:t>r</w:t>
      </w:r>
      <w:r>
        <w:rPr>
          <w:spacing w:val="-13"/>
        </w:rPr>
        <w:t xml:space="preserve"> </w:t>
      </w:r>
      <w:r>
        <w:rPr>
          <w:spacing w:val="-1"/>
          <w:w w:val="102"/>
        </w:rPr>
        <w:t>3</w:t>
      </w:r>
      <w:r>
        <w:rPr>
          <w:w w:val="102"/>
        </w:rPr>
        <w:t>0</w:t>
      </w:r>
      <w:r>
        <w:rPr>
          <w:spacing w:val="-13"/>
        </w:rPr>
        <w:t xml:space="preserve"> </w:t>
      </w:r>
      <w:r>
        <w:rPr>
          <w:spacing w:val="-4"/>
          <w:w w:val="89"/>
        </w:rPr>
        <w:t>y</w:t>
      </w:r>
      <w:r>
        <w:rPr>
          <w:spacing w:val="-1"/>
          <w:w w:val="90"/>
        </w:rPr>
        <w:t>ea</w:t>
      </w:r>
      <w:r>
        <w:rPr>
          <w:spacing w:val="-3"/>
          <w:w w:val="90"/>
        </w:rPr>
        <w:t>r</w:t>
      </w:r>
      <w:r>
        <w:rPr>
          <w:spacing w:val="-13"/>
          <w:w w:val="131"/>
        </w:rPr>
        <w:t>s</w:t>
      </w:r>
      <w:r>
        <w:rPr>
          <w:w w:val="60"/>
        </w:rPr>
        <w:t>’</w:t>
      </w:r>
      <w:r>
        <w:rPr>
          <w:spacing w:val="-22"/>
        </w:rPr>
        <w:t xml:space="preserve"> </w:t>
      </w:r>
      <w:r>
        <w:rPr>
          <w:spacing w:val="-3"/>
          <w:w w:val="82"/>
        </w:rPr>
        <w:t>e</w:t>
      </w:r>
      <w:r>
        <w:rPr>
          <w:spacing w:val="-1"/>
          <w:w w:val="90"/>
        </w:rPr>
        <w:t>xperienc</w:t>
      </w:r>
      <w:r>
        <w:rPr>
          <w:w w:val="90"/>
        </w:rPr>
        <w:t>e</w:t>
      </w:r>
      <w:r>
        <w:rPr>
          <w:spacing w:val="-13"/>
        </w:rPr>
        <w:t xml:space="preserve"> </w:t>
      </w:r>
      <w:r>
        <w:rPr>
          <w:spacing w:val="-1"/>
          <w:w w:val="104"/>
        </w:rPr>
        <w:t>i</w:t>
      </w:r>
      <w:r>
        <w:rPr>
          <w:w w:val="104"/>
        </w:rPr>
        <w:t>n</w:t>
      </w:r>
      <w:r>
        <w:rPr>
          <w:spacing w:val="-13"/>
        </w:rPr>
        <w:t xml:space="preserve"> </w:t>
      </w:r>
      <w:r>
        <w:rPr>
          <w:spacing w:val="-1"/>
          <w:w w:val="93"/>
        </w:rPr>
        <w:t>th</w:t>
      </w:r>
      <w:r>
        <w:rPr>
          <w:w w:val="93"/>
        </w:rPr>
        <w:t>e</w:t>
      </w:r>
      <w:r>
        <w:rPr>
          <w:spacing w:val="-13"/>
        </w:rPr>
        <w:t xml:space="preserve"> </w:t>
      </w:r>
      <w:r>
        <w:rPr>
          <w:spacing w:val="-1"/>
          <w:w w:val="86"/>
        </w:rPr>
        <w:t>mana</w:t>
      </w:r>
      <w:r>
        <w:rPr>
          <w:spacing w:val="-3"/>
          <w:w w:val="86"/>
        </w:rPr>
        <w:t>g</w:t>
      </w:r>
      <w:r>
        <w:rPr>
          <w:spacing w:val="-1"/>
          <w:w w:val="91"/>
        </w:rPr>
        <w:t>emen</w:t>
      </w:r>
      <w:r>
        <w:rPr>
          <w:w w:val="91"/>
        </w:rPr>
        <w:t>t</w:t>
      </w:r>
      <w:r>
        <w:rPr>
          <w:spacing w:val="-13"/>
        </w:rPr>
        <w:t xml:space="preserve"> </w:t>
      </w:r>
      <w:r>
        <w:rPr>
          <w:spacing w:val="-2"/>
          <w:w w:val="83"/>
        </w:rPr>
        <w:t>o</w:t>
      </w:r>
      <w:r>
        <w:rPr>
          <w:w w:val="111"/>
        </w:rPr>
        <w:t>f</w:t>
      </w:r>
      <w:r>
        <w:rPr>
          <w:spacing w:val="-13"/>
        </w:rPr>
        <w:t xml:space="preserve"> </w:t>
      </w:r>
      <w:r>
        <w:rPr>
          <w:spacing w:val="-1"/>
          <w:w w:val="94"/>
        </w:rPr>
        <w:t xml:space="preserve">health </w:t>
      </w:r>
      <w:r>
        <w:rPr>
          <w:w w:val="95"/>
        </w:rPr>
        <w:t>services and medical administration, her experience has</w:t>
      </w:r>
      <w:r>
        <w:rPr>
          <w:spacing w:val="-18"/>
          <w:w w:val="95"/>
        </w:rPr>
        <w:t xml:space="preserve"> </w:t>
      </w:r>
      <w:r>
        <w:rPr>
          <w:w w:val="95"/>
        </w:rPr>
        <w:t>provided</w:t>
      </w:r>
      <w:r>
        <w:rPr>
          <w:spacing w:val="-18"/>
          <w:w w:val="95"/>
        </w:rPr>
        <w:t xml:space="preserve"> </w:t>
      </w:r>
      <w:r>
        <w:rPr>
          <w:w w:val="95"/>
        </w:rPr>
        <w:t>her</w:t>
      </w:r>
      <w:r>
        <w:rPr>
          <w:spacing w:val="-18"/>
          <w:w w:val="95"/>
        </w:rPr>
        <w:t xml:space="preserve"> </w:t>
      </w:r>
      <w:r>
        <w:rPr>
          <w:w w:val="95"/>
        </w:rPr>
        <w:t>with</w:t>
      </w:r>
      <w:r>
        <w:rPr>
          <w:spacing w:val="-18"/>
          <w:w w:val="95"/>
        </w:rPr>
        <w:t xml:space="preserve"> </w:t>
      </w:r>
      <w:r>
        <w:rPr>
          <w:w w:val="95"/>
        </w:rPr>
        <w:t>a</w:t>
      </w:r>
      <w:r>
        <w:rPr>
          <w:spacing w:val="-18"/>
          <w:w w:val="95"/>
        </w:rPr>
        <w:t xml:space="preserve"> </w:t>
      </w:r>
      <w:r>
        <w:rPr>
          <w:w w:val="95"/>
        </w:rPr>
        <w:t>strong</w:t>
      </w:r>
      <w:r>
        <w:rPr>
          <w:spacing w:val="-18"/>
          <w:w w:val="95"/>
        </w:rPr>
        <w:t xml:space="preserve"> </w:t>
      </w:r>
      <w:r>
        <w:rPr>
          <w:w w:val="95"/>
        </w:rPr>
        <w:t>reputation</w:t>
      </w:r>
      <w:r>
        <w:rPr>
          <w:spacing w:val="-18"/>
          <w:w w:val="95"/>
        </w:rPr>
        <w:t xml:space="preserve"> </w:t>
      </w:r>
      <w:r>
        <w:rPr>
          <w:w w:val="95"/>
        </w:rPr>
        <w:t>in</w:t>
      </w:r>
      <w:r>
        <w:rPr>
          <w:spacing w:val="-18"/>
          <w:w w:val="95"/>
        </w:rPr>
        <w:t xml:space="preserve"> </w:t>
      </w:r>
      <w:r>
        <w:rPr>
          <w:w w:val="95"/>
        </w:rPr>
        <w:t xml:space="preserve">consumer </w:t>
      </w:r>
      <w:r>
        <w:t>consultation</w:t>
      </w:r>
      <w:r>
        <w:rPr>
          <w:spacing w:val="-32"/>
        </w:rPr>
        <w:t xml:space="preserve"> </w:t>
      </w:r>
      <w:r>
        <w:t>and</w:t>
      </w:r>
      <w:r>
        <w:rPr>
          <w:spacing w:val="-32"/>
        </w:rPr>
        <w:t xml:space="preserve"> </w:t>
      </w:r>
      <w:r>
        <w:t>engagement</w:t>
      </w:r>
      <w:r>
        <w:rPr>
          <w:spacing w:val="-32"/>
        </w:rPr>
        <w:t xml:space="preserve"> </w:t>
      </w:r>
      <w:r>
        <w:t>and</w:t>
      </w:r>
      <w:r>
        <w:rPr>
          <w:spacing w:val="-32"/>
        </w:rPr>
        <w:t xml:space="preserve"> </w:t>
      </w:r>
      <w:r>
        <w:t>in</w:t>
      </w:r>
      <w:r>
        <w:rPr>
          <w:spacing w:val="-32"/>
        </w:rPr>
        <w:t xml:space="preserve"> </w:t>
      </w:r>
      <w:r>
        <w:t>achieving</w:t>
      </w:r>
    </w:p>
    <w:p w:rsidR="00E95F8B" w:rsidRDefault="003F3D50">
      <w:pPr>
        <w:pStyle w:val="BodyText"/>
        <w:ind w:left="1133" w:right="93"/>
      </w:pPr>
      <w:proofErr w:type="gramStart"/>
      <w:r>
        <w:rPr>
          <w:w w:val="95"/>
        </w:rPr>
        <w:t>quality</w:t>
      </w:r>
      <w:proofErr w:type="gramEnd"/>
      <w:r>
        <w:rPr>
          <w:spacing w:val="-26"/>
          <w:w w:val="95"/>
        </w:rPr>
        <w:t xml:space="preserve"> </w:t>
      </w:r>
      <w:r>
        <w:rPr>
          <w:w w:val="95"/>
        </w:rPr>
        <w:t>outcomes</w:t>
      </w:r>
      <w:r>
        <w:rPr>
          <w:spacing w:val="-26"/>
          <w:w w:val="95"/>
        </w:rPr>
        <w:t xml:space="preserve"> </w:t>
      </w:r>
      <w:r>
        <w:rPr>
          <w:w w:val="95"/>
        </w:rPr>
        <w:t>for</w:t>
      </w:r>
      <w:r>
        <w:rPr>
          <w:spacing w:val="-26"/>
          <w:w w:val="95"/>
        </w:rPr>
        <w:t xml:space="preserve"> </w:t>
      </w:r>
      <w:r>
        <w:rPr>
          <w:w w:val="95"/>
        </w:rPr>
        <w:t>human</w:t>
      </w:r>
      <w:r>
        <w:rPr>
          <w:spacing w:val="-26"/>
          <w:w w:val="95"/>
        </w:rPr>
        <w:t xml:space="preserve"> </w:t>
      </w:r>
      <w:r>
        <w:rPr>
          <w:w w:val="95"/>
        </w:rPr>
        <w:t>and</w:t>
      </w:r>
      <w:r>
        <w:rPr>
          <w:spacing w:val="-26"/>
          <w:w w:val="95"/>
        </w:rPr>
        <w:t xml:space="preserve"> </w:t>
      </w:r>
      <w:r>
        <w:rPr>
          <w:w w:val="95"/>
        </w:rPr>
        <w:t>community</w:t>
      </w:r>
      <w:r>
        <w:rPr>
          <w:spacing w:val="-26"/>
          <w:w w:val="95"/>
        </w:rPr>
        <w:t xml:space="preserve"> </w:t>
      </w:r>
      <w:r>
        <w:rPr>
          <w:w w:val="95"/>
        </w:rPr>
        <w:t xml:space="preserve">services. </w:t>
      </w:r>
      <w:r>
        <w:t>Dr</w:t>
      </w:r>
      <w:r>
        <w:rPr>
          <w:spacing w:val="-27"/>
        </w:rPr>
        <w:t xml:space="preserve"> </w:t>
      </w:r>
      <w:r>
        <w:t>Devanesen</w:t>
      </w:r>
      <w:r>
        <w:rPr>
          <w:spacing w:val="-27"/>
        </w:rPr>
        <w:t xml:space="preserve"> </w:t>
      </w:r>
      <w:r>
        <w:t>is</w:t>
      </w:r>
      <w:r>
        <w:rPr>
          <w:spacing w:val="-27"/>
        </w:rPr>
        <w:t xml:space="preserve"> </w:t>
      </w:r>
      <w:r>
        <w:t>a</w:t>
      </w:r>
      <w:r>
        <w:rPr>
          <w:spacing w:val="-27"/>
        </w:rPr>
        <w:t xml:space="preserve"> </w:t>
      </w:r>
      <w:r>
        <w:t>Fellow</w:t>
      </w:r>
      <w:r>
        <w:rPr>
          <w:spacing w:val="-27"/>
        </w:rPr>
        <w:t xml:space="preserve"> </w:t>
      </w:r>
      <w:r>
        <w:t>of</w:t>
      </w:r>
      <w:r>
        <w:rPr>
          <w:spacing w:val="-27"/>
        </w:rPr>
        <w:t xml:space="preserve"> </w:t>
      </w:r>
      <w:r>
        <w:t>the</w:t>
      </w:r>
      <w:r>
        <w:rPr>
          <w:spacing w:val="-27"/>
        </w:rPr>
        <w:t xml:space="preserve"> </w:t>
      </w:r>
      <w:r>
        <w:rPr>
          <w:spacing w:val="-3"/>
        </w:rPr>
        <w:t>Royal</w:t>
      </w:r>
      <w:r>
        <w:rPr>
          <w:spacing w:val="-27"/>
        </w:rPr>
        <w:t xml:space="preserve"> </w:t>
      </w:r>
      <w:r>
        <w:t>Australasian College</w:t>
      </w:r>
      <w:r>
        <w:rPr>
          <w:spacing w:val="-31"/>
        </w:rPr>
        <w:t xml:space="preserve"> </w:t>
      </w:r>
      <w:r>
        <w:t>of</w:t>
      </w:r>
      <w:r>
        <w:rPr>
          <w:spacing w:val="-31"/>
        </w:rPr>
        <w:t xml:space="preserve"> </w:t>
      </w:r>
      <w:r>
        <w:t>Medical</w:t>
      </w:r>
      <w:r>
        <w:rPr>
          <w:spacing w:val="-31"/>
        </w:rPr>
        <w:t xml:space="preserve"> </w:t>
      </w:r>
      <w:r>
        <w:t>Administrators,</w:t>
      </w:r>
      <w:r>
        <w:rPr>
          <w:spacing w:val="-36"/>
        </w:rPr>
        <w:t xml:space="preserve"> </w:t>
      </w:r>
      <w:r>
        <w:t>a</w:t>
      </w:r>
      <w:r>
        <w:rPr>
          <w:spacing w:val="-31"/>
        </w:rPr>
        <w:t xml:space="preserve"> </w:t>
      </w:r>
      <w:r>
        <w:t>Fellow</w:t>
      </w:r>
      <w:r>
        <w:rPr>
          <w:spacing w:val="-31"/>
        </w:rPr>
        <w:t xml:space="preserve"> </w:t>
      </w:r>
      <w:r>
        <w:t>of</w:t>
      </w:r>
      <w:r>
        <w:rPr>
          <w:spacing w:val="-31"/>
        </w:rPr>
        <w:t xml:space="preserve"> </w:t>
      </w:r>
      <w:r>
        <w:t xml:space="preserve">the </w:t>
      </w:r>
      <w:r>
        <w:rPr>
          <w:w w:val="95"/>
        </w:rPr>
        <w:t>Australasian</w:t>
      </w:r>
      <w:r>
        <w:rPr>
          <w:spacing w:val="-29"/>
          <w:w w:val="95"/>
        </w:rPr>
        <w:t xml:space="preserve"> </w:t>
      </w:r>
      <w:r>
        <w:rPr>
          <w:w w:val="95"/>
        </w:rPr>
        <w:t>College</w:t>
      </w:r>
      <w:r>
        <w:rPr>
          <w:spacing w:val="-29"/>
          <w:w w:val="95"/>
        </w:rPr>
        <w:t xml:space="preserve"> </w:t>
      </w:r>
      <w:r>
        <w:rPr>
          <w:w w:val="95"/>
        </w:rPr>
        <w:t>of</w:t>
      </w:r>
      <w:r>
        <w:rPr>
          <w:spacing w:val="-29"/>
          <w:w w:val="95"/>
        </w:rPr>
        <w:t xml:space="preserve"> </w:t>
      </w:r>
      <w:r>
        <w:rPr>
          <w:w w:val="95"/>
        </w:rPr>
        <w:t>Health</w:t>
      </w:r>
      <w:r>
        <w:rPr>
          <w:spacing w:val="-29"/>
          <w:w w:val="95"/>
        </w:rPr>
        <w:t xml:space="preserve"> </w:t>
      </w:r>
      <w:r>
        <w:rPr>
          <w:w w:val="95"/>
        </w:rPr>
        <w:t>Service</w:t>
      </w:r>
      <w:r>
        <w:rPr>
          <w:spacing w:val="-29"/>
          <w:w w:val="95"/>
        </w:rPr>
        <w:t xml:space="preserve"> </w:t>
      </w:r>
      <w:r>
        <w:rPr>
          <w:w w:val="95"/>
        </w:rPr>
        <w:t xml:space="preserve">Management, </w:t>
      </w:r>
      <w:r>
        <w:t>a</w:t>
      </w:r>
      <w:r>
        <w:rPr>
          <w:spacing w:val="-33"/>
        </w:rPr>
        <w:t xml:space="preserve"> </w:t>
      </w:r>
      <w:r>
        <w:t>Fellow</w:t>
      </w:r>
      <w:r>
        <w:rPr>
          <w:spacing w:val="-33"/>
        </w:rPr>
        <w:t xml:space="preserve"> </w:t>
      </w:r>
      <w:r>
        <w:t>of</w:t>
      </w:r>
      <w:r>
        <w:rPr>
          <w:spacing w:val="-33"/>
        </w:rPr>
        <w:t xml:space="preserve"> </w:t>
      </w:r>
      <w:r>
        <w:t>the</w:t>
      </w:r>
      <w:r>
        <w:rPr>
          <w:spacing w:val="-33"/>
        </w:rPr>
        <w:t xml:space="preserve"> </w:t>
      </w:r>
      <w:r>
        <w:t>Australian</w:t>
      </w:r>
      <w:r>
        <w:rPr>
          <w:spacing w:val="-33"/>
        </w:rPr>
        <w:t xml:space="preserve"> </w:t>
      </w:r>
      <w:r>
        <w:t>Institute</w:t>
      </w:r>
      <w:r>
        <w:rPr>
          <w:spacing w:val="-33"/>
        </w:rPr>
        <w:t xml:space="preserve"> </w:t>
      </w:r>
      <w:r>
        <w:t>of</w:t>
      </w:r>
      <w:r>
        <w:rPr>
          <w:spacing w:val="-33"/>
        </w:rPr>
        <w:t xml:space="preserve"> </w:t>
      </w:r>
      <w:r>
        <w:t>Management,</w:t>
      </w:r>
    </w:p>
    <w:p w:rsidR="00E95F8B" w:rsidRDefault="003F3D50">
      <w:pPr>
        <w:pStyle w:val="BodyText"/>
        <w:ind w:left="1133" w:right="278"/>
      </w:pPr>
      <w:proofErr w:type="gramStart"/>
      <w:r>
        <w:rPr>
          <w:w w:val="95"/>
        </w:rPr>
        <w:t>a</w:t>
      </w:r>
      <w:proofErr w:type="gramEnd"/>
      <w:r>
        <w:rPr>
          <w:spacing w:val="-23"/>
          <w:w w:val="95"/>
        </w:rPr>
        <w:t xml:space="preserve"> </w:t>
      </w:r>
      <w:r>
        <w:rPr>
          <w:w w:val="95"/>
        </w:rPr>
        <w:t>Fellow</w:t>
      </w:r>
      <w:r>
        <w:rPr>
          <w:spacing w:val="-23"/>
          <w:w w:val="95"/>
        </w:rPr>
        <w:t xml:space="preserve"> </w:t>
      </w:r>
      <w:r>
        <w:rPr>
          <w:w w:val="95"/>
        </w:rPr>
        <w:t>of</w:t>
      </w:r>
      <w:r>
        <w:rPr>
          <w:spacing w:val="-23"/>
          <w:w w:val="95"/>
        </w:rPr>
        <w:t xml:space="preserve"> </w:t>
      </w:r>
      <w:r>
        <w:rPr>
          <w:w w:val="95"/>
        </w:rPr>
        <w:t>the</w:t>
      </w:r>
      <w:r>
        <w:rPr>
          <w:spacing w:val="-23"/>
          <w:w w:val="95"/>
        </w:rPr>
        <w:t xml:space="preserve"> </w:t>
      </w:r>
      <w:r>
        <w:rPr>
          <w:w w:val="95"/>
        </w:rPr>
        <w:t>Hong</w:t>
      </w:r>
      <w:r>
        <w:rPr>
          <w:spacing w:val="-23"/>
          <w:w w:val="95"/>
        </w:rPr>
        <w:t xml:space="preserve"> </w:t>
      </w:r>
      <w:r>
        <w:rPr>
          <w:w w:val="95"/>
        </w:rPr>
        <w:t>Kong</w:t>
      </w:r>
      <w:r>
        <w:rPr>
          <w:spacing w:val="-23"/>
          <w:w w:val="95"/>
        </w:rPr>
        <w:t xml:space="preserve"> </w:t>
      </w:r>
      <w:r>
        <w:rPr>
          <w:w w:val="95"/>
        </w:rPr>
        <w:t>College</w:t>
      </w:r>
      <w:r>
        <w:rPr>
          <w:spacing w:val="-23"/>
          <w:w w:val="95"/>
        </w:rPr>
        <w:t xml:space="preserve"> </w:t>
      </w:r>
      <w:r>
        <w:rPr>
          <w:w w:val="95"/>
        </w:rPr>
        <w:t>of</w:t>
      </w:r>
      <w:r>
        <w:rPr>
          <w:spacing w:val="-23"/>
          <w:w w:val="95"/>
        </w:rPr>
        <w:t xml:space="preserve"> </w:t>
      </w:r>
      <w:r>
        <w:rPr>
          <w:w w:val="95"/>
        </w:rPr>
        <w:t>Community Medicine</w:t>
      </w:r>
      <w:r>
        <w:rPr>
          <w:spacing w:val="-24"/>
          <w:w w:val="95"/>
        </w:rPr>
        <w:t xml:space="preserve"> </w:t>
      </w:r>
      <w:r>
        <w:rPr>
          <w:w w:val="95"/>
        </w:rPr>
        <w:t>and</w:t>
      </w:r>
      <w:r>
        <w:rPr>
          <w:spacing w:val="-24"/>
          <w:w w:val="95"/>
        </w:rPr>
        <w:t xml:space="preserve"> </w:t>
      </w:r>
      <w:r>
        <w:rPr>
          <w:w w:val="95"/>
        </w:rPr>
        <w:t>a</w:t>
      </w:r>
      <w:r>
        <w:rPr>
          <w:spacing w:val="-24"/>
          <w:w w:val="95"/>
        </w:rPr>
        <w:t xml:space="preserve"> </w:t>
      </w:r>
      <w:r>
        <w:rPr>
          <w:w w:val="95"/>
        </w:rPr>
        <w:t>Graduate</w:t>
      </w:r>
      <w:r>
        <w:rPr>
          <w:spacing w:val="-24"/>
          <w:w w:val="95"/>
        </w:rPr>
        <w:t xml:space="preserve"> </w:t>
      </w:r>
      <w:r>
        <w:rPr>
          <w:w w:val="95"/>
        </w:rPr>
        <w:t>of</w:t>
      </w:r>
      <w:r>
        <w:rPr>
          <w:spacing w:val="-24"/>
          <w:w w:val="95"/>
        </w:rPr>
        <w:t xml:space="preserve"> </w:t>
      </w:r>
      <w:r>
        <w:rPr>
          <w:w w:val="95"/>
        </w:rPr>
        <w:t>the</w:t>
      </w:r>
      <w:r>
        <w:rPr>
          <w:spacing w:val="-24"/>
          <w:w w:val="95"/>
        </w:rPr>
        <w:t xml:space="preserve"> </w:t>
      </w:r>
      <w:r>
        <w:rPr>
          <w:w w:val="95"/>
        </w:rPr>
        <w:t>Australian</w:t>
      </w:r>
      <w:r>
        <w:rPr>
          <w:spacing w:val="-24"/>
          <w:w w:val="95"/>
        </w:rPr>
        <w:t xml:space="preserve"> </w:t>
      </w:r>
      <w:r>
        <w:rPr>
          <w:w w:val="95"/>
        </w:rPr>
        <w:t xml:space="preserve">Institute </w:t>
      </w:r>
      <w:r>
        <w:t>of Company</w:t>
      </w:r>
      <w:r>
        <w:rPr>
          <w:spacing w:val="-32"/>
        </w:rPr>
        <w:t xml:space="preserve"> </w:t>
      </w:r>
      <w:r>
        <w:t>Directors.</w:t>
      </w:r>
    </w:p>
    <w:p w:rsidR="00E95F8B" w:rsidRDefault="003F3D50">
      <w:pPr>
        <w:spacing w:before="108"/>
        <w:ind w:left="233"/>
        <w:rPr>
          <w:rFonts w:ascii="Tahoma"/>
          <w:sz w:val="16"/>
        </w:rPr>
      </w:pPr>
      <w:r>
        <w:br w:type="column"/>
      </w:r>
      <w:proofErr w:type="spellStart"/>
      <w:r>
        <w:rPr>
          <w:rFonts w:ascii="Trebuchet MS"/>
          <w:b/>
          <w:w w:val="105"/>
          <w:sz w:val="18"/>
        </w:rPr>
        <w:t>Mr</w:t>
      </w:r>
      <w:proofErr w:type="spellEnd"/>
      <w:r>
        <w:rPr>
          <w:rFonts w:ascii="Trebuchet MS"/>
          <w:b/>
          <w:w w:val="105"/>
          <w:sz w:val="18"/>
        </w:rPr>
        <w:t xml:space="preserve"> David Anderson </w:t>
      </w:r>
      <w:r>
        <w:rPr>
          <w:rFonts w:ascii="Tahoma"/>
          <w:color w:val="888A8C"/>
          <w:w w:val="105"/>
          <w:sz w:val="16"/>
        </w:rPr>
        <w:t>BCOM, MCOM (FINANCE), GAICD</w:t>
      </w:r>
    </w:p>
    <w:p w:rsidR="00E95F8B" w:rsidRDefault="003F3D50">
      <w:pPr>
        <w:pStyle w:val="BodyText"/>
        <w:spacing w:before="55" w:line="220" w:lineRule="exact"/>
        <w:ind w:left="233"/>
      </w:pPr>
      <w:r>
        <w:rPr>
          <w:rFonts w:ascii="Tahoma"/>
          <w:color w:val="007DC5"/>
          <w:w w:val="105"/>
        </w:rPr>
        <w:t xml:space="preserve">Appointed </w:t>
      </w:r>
      <w:r>
        <w:rPr>
          <w:w w:val="105"/>
        </w:rPr>
        <w:t>26 April 2016</w:t>
      </w:r>
    </w:p>
    <w:p w:rsidR="00E95F8B" w:rsidRDefault="003F3D50">
      <w:pPr>
        <w:pStyle w:val="BodyText"/>
        <w:spacing w:line="220" w:lineRule="exact"/>
        <w:ind w:left="233"/>
      </w:pPr>
      <w:r>
        <w:rPr>
          <w:rFonts w:ascii="Tahoma"/>
          <w:color w:val="007DC5"/>
        </w:rPr>
        <w:t xml:space="preserve">Chair </w:t>
      </w:r>
      <w:r>
        <w:t>Finance Committee</w:t>
      </w:r>
    </w:p>
    <w:p w:rsidR="00E95F8B" w:rsidRDefault="003F3D50">
      <w:pPr>
        <w:pStyle w:val="BodyText"/>
        <w:spacing w:line="220" w:lineRule="exact"/>
        <w:ind w:left="233"/>
      </w:pPr>
      <w:r>
        <w:rPr>
          <w:rFonts w:ascii="Tahoma"/>
          <w:color w:val="007DC5"/>
        </w:rPr>
        <w:t xml:space="preserve">Member </w:t>
      </w:r>
      <w:r>
        <w:t>Audit Committee, Remuneration Committee</w:t>
      </w:r>
    </w:p>
    <w:p w:rsidR="00E95F8B" w:rsidRDefault="003F3D50">
      <w:pPr>
        <w:pStyle w:val="BodyText"/>
        <w:spacing w:before="170"/>
        <w:ind w:left="233" w:right="1788"/>
      </w:pPr>
      <w:proofErr w:type="spellStart"/>
      <w:r>
        <w:rPr>
          <w:w w:val="95"/>
        </w:rPr>
        <w:t>Mr</w:t>
      </w:r>
      <w:proofErr w:type="spellEnd"/>
      <w:r>
        <w:rPr>
          <w:spacing w:val="-18"/>
          <w:w w:val="95"/>
        </w:rPr>
        <w:t xml:space="preserve"> </w:t>
      </w:r>
      <w:r>
        <w:rPr>
          <w:w w:val="95"/>
        </w:rPr>
        <w:t>Anderson</w:t>
      </w:r>
      <w:r>
        <w:rPr>
          <w:spacing w:val="-18"/>
          <w:w w:val="95"/>
        </w:rPr>
        <w:t xml:space="preserve"> </w:t>
      </w:r>
      <w:r>
        <w:rPr>
          <w:w w:val="95"/>
        </w:rPr>
        <w:t>brings</w:t>
      </w:r>
      <w:r>
        <w:rPr>
          <w:spacing w:val="-18"/>
          <w:w w:val="95"/>
        </w:rPr>
        <w:t xml:space="preserve"> </w:t>
      </w:r>
      <w:r>
        <w:rPr>
          <w:w w:val="95"/>
        </w:rPr>
        <w:t>a</w:t>
      </w:r>
      <w:r>
        <w:rPr>
          <w:spacing w:val="-18"/>
          <w:w w:val="95"/>
        </w:rPr>
        <w:t xml:space="preserve"> </w:t>
      </w:r>
      <w:r>
        <w:rPr>
          <w:w w:val="95"/>
        </w:rPr>
        <w:t>wealth</w:t>
      </w:r>
      <w:r>
        <w:rPr>
          <w:spacing w:val="-18"/>
          <w:w w:val="95"/>
        </w:rPr>
        <w:t xml:space="preserve"> </w:t>
      </w:r>
      <w:r>
        <w:rPr>
          <w:w w:val="95"/>
        </w:rPr>
        <w:t>of</w:t>
      </w:r>
      <w:r>
        <w:rPr>
          <w:spacing w:val="-18"/>
          <w:w w:val="95"/>
        </w:rPr>
        <w:t xml:space="preserve"> </w:t>
      </w:r>
      <w:r>
        <w:rPr>
          <w:w w:val="95"/>
        </w:rPr>
        <w:t>experience</w:t>
      </w:r>
      <w:r>
        <w:rPr>
          <w:spacing w:val="-18"/>
          <w:w w:val="95"/>
        </w:rPr>
        <w:t xml:space="preserve"> </w:t>
      </w:r>
      <w:r>
        <w:rPr>
          <w:w w:val="95"/>
        </w:rPr>
        <w:t>in</w:t>
      </w:r>
      <w:r>
        <w:rPr>
          <w:spacing w:val="-18"/>
          <w:w w:val="95"/>
        </w:rPr>
        <w:t xml:space="preserve"> </w:t>
      </w:r>
      <w:r>
        <w:rPr>
          <w:w w:val="95"/>
        </w:rPr>
        <w:t xml:space="preserve">finance </w:t>
      </w:r>
      <w:r>
        <w:t xml:space="preserve">and audit. He has held senior finance positions within the Victorian Government over the past 20 </w:t>
      </w:r>
      <w:r>
        <w:rPr>
          <w:w w:val="95"/>
        </w:rPr>
        <w:t>years</w:t>
      </w:r>
      <w:r>
        <w:rPr>
          <w:spacing w:val="-18"/>
          <w:w w:val="95"/>
        </w:rPr>
        <w:t xml:space="preserve"> </w:t>
      </w:r>
      <w:r>
        <w:rPr>
          <w:w w:val="95"/>
        </w:rPr>
        <w:t>and</w:t>
      </w:r>
      <w:r>
        <w:rPr>
          <w:spacing w:val="-18"/>
          <w:w w:val="95"/>
        </w:rPr>
        <w:t xml:space="preserve"> </w:t>
      </w:r>
      <w:r>
        <w:rPr>
          <w:w w:val="95"/>
        </w:rPr>
        <w:t>has</w:t>
      </w:r>
      <w:r>
        <w:rPr>
          <w:spacing w:val="-18"/>
          <w:w w:val="95"/>
        </w:rPr>
        <w:t xml:space="preserve"> </w:t>
      </w:r>
      <w:r>
        <w:rPr>
          <w:w w:val="95"/>
        </w:rPr>
        <w:t>been</w:t>
      </w:r>
      <w:r>
        <w:rPr>
          <w:spacing w:val="-18"/>
          <w:w w:val="95"/>
        </w:rPr>
        <w:t xml:space="preserve"> </w:t>
      </w:r>
      <w:r>
        <w:rPr>
          <w:w w:val="95"/>
        </w:rPr>
        <w:t>Executive</w:t>
      </w:r>
      <w:r>
        <w:rPr>
          <w:spacing w:val="-18"/>
          <w:w w:val="95"/>
        </w:rPr>
        <w:t xml:space="preserve"> </w:t>
      </w:r>
      <w:r>
        <w:rPr>
          <w:w w:val="95"/>
        </w:rPr>
        <w:t>Director</w:t>
      </w:r>
      <w:r>
        <w:rPr>
          <w:spacing w:val="-18"/>
          <w:w w:val="95"/>
        </w:rPr>
        <w:t xml:space="preserve"> </w:t>
      </w:r>
      <w:r>
        <w:rPr>
          <w:w w:val="95"/>
        </w:rPr>
        <w:t>of</w:t>
      </w:r>
      <w:r>
        <w:rPr>
          <w:spacing w:val="-18"/>
          <w:w w:val="95"/>
        </w:rPr>
        <w:t xml:space="preserve"> </w:t>
      </w:r>
      <w:r>
        <w:rPr>
          <w:w w:val="95"/>
        </w:rPr>
        <w:t>Finance</w:t>
      </w:r>
      <w:r>
        <w:rPr>
          <w:spacing w:val="-18"/>
          <w:w w:val="95"/>
        </w:rPr>
        <w:t xml:space="preserve"> </w:t>
      </w:r>
      <w:r>
        <w:rPr>
          <w:w w:val="95"/>
        </w:rPr>
        <w:t xml:space="preserve">at </w:t>
      </w:r>
      <w:r>
        <w:t>Peninsula</w:t>
      </w:r>
      <w:r>
        <w:rPr>
          <w:spacing w:val="-36"/>
        </w:rPr>
        <w:t xml:space="preserve"> </w:t>
      </w:r>
      <w:r>
        <w:t>Health</w:t>
      </w:r>
      <w:r>
        <w:rPr>
          <w:spacing w:val="-36"/>
        </w:rPr>
        <w:t xml:space="preserve"> </w:t>
      </w:r>
      <w:r>
        <w:t>since</w:t>
      </w:r>
      <w:r>
        <w:rPr>
          <w:spacing w:val="-36"/>
        </w:rPr>
        <w:t xml:space="preserve"> </w:t>
      </w:r>
      <w:r>
        <w:t>2002.</w:t>
      </w:r>
      <w:r>
        <w:rPr>
          <w:spacing w:val="-39"/>
        </w:rPr>
        <w:t xml:space="preserve"> </w:t>
      </w:r>
      <w:r>
        <w:t>He</w:t>
      </w:r>
      <w:r>
        <w:rPr>
          <w:spacing w:val="-36"/>
        </w:rPr>
        <w:t xml:space="preserve"> </w:t>
      </w:r>
      <w:r>
        <w:t>has</w:t>
      </w:r>
      <w:r>
        <w:rPr>
          <w:spacing w:val="-36"/>
        </w:rPr>
        <w:t xml:space="preserve"> </w:t>
      </w:r>
      <w:r>
        <w:t>a</w:t>
      </w:r>
      <w:r>
        <w:rPr>
          <w:spacing w:val="-36"/>
        </w:rPr>
        <w:t xml:space="preserve"> </w:t>
      </w:r>
      <w:r>
        <w:t>demonstrated commitment to the wider community and roles include</w:t>
      </w:r>
      <w:r>
        <w:rPr>
          <w:spacing w:val="-34"/>
        </w:rPr>
        <w:t xml:space="preserve"> </w:t>
      </w:r>
      <w:r>
        <w:t>bein</w:t>
      </w:r>
      <w:r>
        <w:t>g</w:t>
      </w:r>
      <w:r>
        <w:rPr>
          <w:spacing w:val="-34"/>
        </w:rPr>
        <w:t xml:space="preserve"> </w:t>
      </w:r>
      <w:r>
        <w:t>a</w:t>
      </w:r>
      <w:r>
        <w:rPr>
          <w:spacing w:val="-34"/>
        </w:rPr>
        <w:t xml:space="preserve"> </w:t>
      </w:r>
      <w:r>
        <w:t>current</w:t>
      </w:r>
      <w:r>
        <w:rPr>
          <w:spacing w:val="-34"/>
        </w:rPr>
        <w:t xml:space="preserve"> </w:t>
      </w:r>
      <w:r>
        <w:t>Fellow</w:t>
      </w:r>
      <w:r>
        <w:rPr>
          <w:spacing w:val="-34"/>
        </w:rPr>
        <w:t xml:space="preserve"> </w:t>
      </w:r>
      <w:r>
        <w:t>and</w:t>
      </w:r>
      <w:r>
        <w:rPr>
          <w:spacing w:val="-34"/>
        </w:rPr>
        <w:t xml:space="preserve"> </w:t>
      </w:r>
      <w:r>
        <w:t>Board</w:t>
      </w:r>
      <w:r>
        <w:rPr>
          <w:spacing w:val="-34"/>
        </w:rPr>
        <w:t xml:space="preserve"> </w:t>
      </w:r>
      <w:r>
        <w:t>member</w:t>
      </w:r>
    </w:p>
    <w:p w:rsidR="00E95F8B" w:rsidRDefault="003F3D50">
      <w:pPr>
        <w:pStyle w:val="BodyText"/>
        <w:ind w:left="233" w:right="1998"/>
      </w:pPr>
      <w:proofErr w:type="gramStart"/>
      <w:r>
        <w:rPr>
          <w:w w:val="95"/>
        </w:rPr>
        <w:t>of</w:t>
      </w:r>
      <w:proofErr w:type="gramEnd"/>
      <w:r>
        <w:rPr>
          <w:spacing w:val="-23"/>
          <w:w w:val="95"/>
        </w:rPr>
        <w:t xml:space="preserve"> </w:t>
      </w:r>
      <w:r>
        <w:rPr>
          <w:w w:val="95"/>
        </w:rPr>
        <w:t>Healthcare</w:t>
      </w:r>
      <w:r>
        <w:rPr>
          <w:spacing w:val="-23"/>
          <w:w w:val="95"/>
        </w:rPr>
        <w:t xml:space="preserve"> </w:t>
      </w:r>
      <w:r>
        <w:rPr>
          <w:w w:val="95"/>
        </w:rPr>
        <w:t>Financial</w:t>
      </w:r>
      <w:r>
        <w:rPr>
          <w:spacing w:val="-23"/>
          <w:w w:val="95"/>
        </w:rPr>
        <w:t xml:space="preserve"> </w:t>
      </w:r>
      <w:r>
        <w:rPr>
          <w:w w:val="95"/>
        </w:rPr>
        <w:t>Management</w:t>
      </w:r>
      <w:r>
        <w:rPr>
          <w:spacing w:val="-23"/>
          <w:w w:val="95"/>
        </w:rPr>
        <w:t xml:space="preserve"> </w:t>
      </w:r>
      <w:r>
        <w:rPr>
          <w:w w:val="95"/>
        </w:rPr>
        <w:t xml:space="preserve">Association </w:t>
      </w:r>
      <w:r>
        <w:t>(HFMA)</w:t>
      </w:r>
      <w:r>
        <w:rPr>
          <w:spacing w:val="-37"/>
        </w:rPr>
        <w:t xml:space="preserve"> </w:t>
      </w:r>
      <w:r>
        <w:t>and</w:t>
      </w:r>
      <w:r>
        <w:rPr>
          <w:spacing w:val="-37"/>
        </w:rPr>
        <w:t xml:space="preserve"> </w:t>
      </w:r>
      <w:r>
        <w:t>previously</w:t>
      </w:r>
      <w:r>
        <w:rPr>
          <w:spacing w:val="-38"/>
        </w:rPr>
        <w:t xml:space="preserve"> </w:t>
      </w:r>
      <w:r>
        <w:rPr>
          <w:spacing w:val="-3"/>
        </w:rPr>
        <w:t>Treasurer</w:t>
      </w:r>
      <w:r>
        <w:rPr>
          <w:spacing w:val="-37"/>
        </w:rPr>
        <w:t xml:space="preserve"> </w:t>
      </w:r>
      <w:r>
        <w:t>of</w:t>
      </w:r>
      <w:r>
        <w:rPr>
          <w:spacing w:val="-37"/>
        </w:rPr>
        <w:t xml:space="preserve"> </w:t>
      </w:r>
      <w:r>
        <w:t>the</w:t>
      </w:r>
      <w:r>
        <w:rPr>
          <w:spacing w:val="-37"/>
        </w:rPr>
        <w:t xml:space="preserve"> </w:t>
      </w:r>
      <w:r>
        <w:t>State-wide Autistic Society</w:t>
      </w:r>
      <w:r>
        <w:rPr>
          <w:spacing w:val="-28"/>
        </w:rPr>
        <w:t xml:space="preserve"> </w:t>
      </w:r>
      <w:r>
        <w:t>(Vic).</w:t>
      </w:r>
    </w:p>
    <w:p w:rsidR="00E95F8B" w:rsidRDefault="003F3D50">
      <w:pPr>
        <w:spacing w:before="175" w:line="268" w:lineRule="auto"/>
        <w:ind w:left="233" w:right="1931"/>
        <w:rPr>
          <w:rFonts w:ascii="Tahoma"/>
          <w:sz w:val="16"/>
        </w:rPr>
      </w:pPr>
      <w:proofErr w:type="spellStart"/>
      <w:r>
        <w:rPr>
          <w:rFonts w:ascii="Trebuchet MS"/>
          <w:b/>
          <w:w w:val="105"/>
          <w:sz w:val="18"/>
        </w:rPr>
        <w:t>Mr</w:t>
      </w:r>
      <w:proofErr w:type="spellEnd"/>
      <w:r>
        <w:rPr>
          <w:rFonts w:ascii="Trebuchet MS"/>
          <w:b/>
          <w:w w:val="105"/>
          <w:sz w:val="18"/>
        </w:rPr>
        <w:t xml:space="preserve"> Simon </w:t>
      </w:r>
      <w:proofErr w:type="spellStart"/>
      <w:r>
        <w:rPr>
          <w:rFonts w:ascii="Trebuchet MS"/>
          <w:b/>
          <w:w w:val="105"/>
          <w:sz w:val="18"/>
        </w:rPr>
        <w:t>Brewin</w:t>
      </w:r>
      <w:proofErr w:type="spellEnd"/>
      <w:r>
        <w:rPr>
          <w:rFonts w:ascii="Trebuchet MS"/>
          <w:b/>
          <w:w w:val="105"/>
          <w:sz w:val="18"/>
        </w:rPr>
        <w:t xml:space="preserve"> </w:t>
      </w:r>
      <w:r>
        <w:rPr>
          <w:rFonts w:ascii="Tahoma"/>
          <w:color w:val="888A8C"/>
          <w:w w:val="105"/>
          <w:sz w:val="16"/>
        </w:rPr>
        <w:t>MBL, GDHSM, BBUS, MAICD, FELLOW</w:t>
      </w:r>
      <w:r>
        <w:rPr>
          <w:rFonts w:ascii="Tahoma"/>
          <w:color w:val="888A8C"/>
          <w:spacing w:val="-23"/>
          <w:w w:val="105"/>
          <w:sz w:val="16"/>
        </w:rPr>
        <w:t xml:space="preserve"> </w:t>
      </w:r>
      <w:r>
        <w:rPr>
          <w:rFonts w:ascii="Tahoma"/>
          <w:color w:val="888A8C"/>
          <w:w w:val="105"/>
          <w:sz w:val="16"/>
        </w:rPr>
        <w:t>-</w:t>
      </w:r>
      <w:r>
        <w:rPr>
          <w:rFonts w:ascii="Tahoma"/>
          <w:color w:val="888A8C"/>
          <w:spacing w:val="-23"/>
          <w:w w:val="105"/>
          <w:sz w:val="16"/>
        </w:rPr>
        <w:t xml:space="preserve"> </w:t>
      </w:r>
      <w:r>
        <w:rPr>
          <w:rFonts w:ascii="Tahoma"/>
          <w:color w:val="888A8C"/>
          <w:w w:val="105"/>
          <w:sz w:val="16"/>
        </w:rPr>
        <w:t>AUSTRALASIAN</w:t>
      </w:r>
      <w:r>
        <w:rPr>
          <w:rFonts w:ascii="Tahoma"/>
          <w:color w:val="888A8C"/>
          <w:spacing w:val="-23"/>
          <w:w w:val="105"/>
          <w:sz w:val="16"/>
        </w:rPr>
        <w:t xml:space="preserve"> </w:t>
      </w:r>
      <w:r>
        <w:rPr>
          <w:rFonts w:ascii="Tahoma"/>
          <w:color w:val="888A8C"/>
          <w:w w:val="105"/>
          <w:sz w:val="16"/>
        </w:rPr>
        <w:t>COLLEGE</w:t>
      </w:r>
      <w:r>
        <w:rPr>
          <w:rFonts w:ascii="Tahoma"/>
          <w:color w:val="888A8C"/>
          <w:spacing w:val="-23"/>
          <w:w w:val="105"/>
          <w:sz w:val="16"/>
        </w:rPr>
        <w:t xml:space="preserve"> </w:t>
      </w:r>
      <w:r>
        <w:rPr>
          <w:rFonts w:ascii="Tahoma"/>
          <w:color w:val="888A8C"/>
          <w:w w:val="105"/>
          <w:sz w:val="16"/>
        </w:rPr>
        <w:t>OF</w:t>
      </w:r>
      <w:r>
        <w:rPr>
          <w:rFonts w:ascii="Tahoma"/>
          <w:color w:val="888A8C"/>
          <w:spacing w:val="-24"/>
          <w:w w:val="105"/>
          <w:sz w:val="16"/>
        </w:rPr>
        <w:t xml:space="preserve"> </w:t>
      </w:r>
      <w:r>
        <w:rPr>
          <w:rFonts w:ascii="Tahoma"/>
          <w:color w:val="888A8C"/>
          <w:spacing w:val="-3"/>
          <w:w w:val="105"/>
          <w:sz w:val="16"/>
        </w:rPr>
        <w:t>HEALTH</w:t>
      </w:r>
      <w:r>
        <w:rPr>
          <w:rFonts w:ascii="Tahoma"/>
          <w:color w:val="888A8C"/>
          <w:spacing w:val="-23"/>
          <w:w w:val="105"/>
          <w:sz w:val="16"/>
        </w:rPr>
        <w:t xml:space="preserve"> </w:t>
      </w:r>
      <w:r>
        <w:rPr>
          <w:rFonts w:ascii="Tahoma"/>
          <w:color w:val="888A8C"/>
          <w:w w:val="105"/>
          <w:sz w:val="16"/>
        </w:rPr>
        <w:t>SERVICE MANAGEMENT</w:t>
      </w:r>
    </w:p>
    <w:p w:rsidR="00E95F8B" w:rsidRDefault="003F3D50">
      <w:pPr>
        <w:pStyle w:val="BodyText"/>
        <w:spacing w:before="38" w:line="220" w:lineRule="exact"/>
        <w:ind w:left="233"/>
      </w:pPr>
      <w:r>
        <w:rPr>
          <w:rFonts w:ascii="Tahoma"/>
          <w:color w:val="007DC5"/>
          <w:w w:val="105"/>
        </w:rPr>
        <w:t xml:space="preserve">Appointed </w:t>
      </w:r>
      <w:r>
        <w:rPr>
          <w:w w:val="105"/>
        </w:rPr>
        <w:t>1 July 2017</w:t>
      </w:r>
    </w:p>
    <w:p w:rsidR="00E95F8B" w:rsidRDefault="003F3D50">
      <w:pPr>
        <w:pStyle w:val="BodyText"/>
        <w:spacing w:line="220" w:lineRule="exact"/>
        <w:ind w:left="233"/>
      </w:pPr>
      <w:r>
        <w:rPr>
          <w:rFonts w:ascii="Tahoma"/>
          <w:color w:val="007DC5"/>
        </w:rPr>
        <w:t xml:space="preserve">Chair </w:t>
      </w:r>
      <w:r>
        <w:t>Audit Committee,</w:t>
      </w:r>
    </w:p>
    <w:p w:rsidR="00E95F8B" w:rsidRDefault="003F3D50">
      <w:pPr>
        <w:pStyle w:val="BodyText"/>
        <w:ind w:left="233" w:right="1788"/>
      </w:pPr>
      <w:r>
        <w:rPr>
          <w:rFonts w:ascii="Tahoma"/>
          <w:color w:val="007DC5"/>
          <w:w w:val="95"/>
        </w:rPr>
        <w:t xml:space="preserve">Member </w:t>
      </w:r>
      <w:r>
        <w:rPr>
          <w:w w:val="95"/>
        </w:rPr>
        <w:t xml:space="preserve">Quality Committee, Remuneration </w:t>
      </w:r>
      <w:r>
        <w:t>Committee</w:t>
      </w:r>
    </w:p>
    <w:p w:rsidR="00E95F8B" w:rsidRDefault="003F3D50">
      <w:pPr>
        <w:pStyle w:val="BodyText"/>
        <w:spacing w:before="168"/>
        <w:ind w:left="233" w:right="1751"/>
      </w:pPr>
      <w:r>
        <w:t xml:space="preserve">For over 35 years, </w:t>
      </w:r>
      <w:proofErr w:type="spellStart"/>
      <w:r>
        <w:t>Mr</w:t>
      </w:r>
      <w:proofErr w:type="spellEnd"/>
      <w:r>
        <w:t xml:space="preserve"> </w:t>
      </w:r>
      <w:proofErr w:type="spellStart"/>
      <w:r>
        <w:t>Brewin</w:t>
      </w:r>
      <w:proofErr w:type="spellEnd"/>
      <w:r>
        <w:t xml:space="preserve"> has held senior </w:t>
      </w:r>
      <w:r>
        <w:rPr>
          <w:w w:val="95"/>
        </w:rPr>
        <w:t>management</w:t>
      </w:r>
      <w:r>
        <w:rPr>
          <w:spacing w:val="-17"/>
          <w:w w:val="95"/>
        </w:rPr>
        <w:t xml:space="preserve"> </w:t>
      </w:r>
      <w:r>
        <w:rPr>
          <w:w w:val="95"/>
        </w:rPr>
        <w:t>roles</w:t>
      </w:r>
      <w:r>
        <w:rPr>
          <w:spacing w:val="-17"/>
          <w:w w:val="95"/>
        </w:rPr>
        <w:t xml:space="preserve"> </w:t>
      </w:r>
      <w:r>
        <w:rPr>
          <w:w w:val="95"/>
        </w:rPr>
        <w:t>within</w:t>
      </w:r>
      <w:r>
        <w:rPr>
          <w:spacing w:val="-17"/>
          <w:w w:val="95"/>
        </w:rPr>
        <w:t xml:space="preserve"> </w:t>
      </w:r>
      <w:r>
        <w:rPr>
          <w:w w:val="95"/>
        </w:rPr>
        <w:t>the</w:t>
      </w:r>
      <w:r>
        <w:rPr>
          <w:spacing w:val="-18"/>
          <w:w w:val="95"/>
        </w:rPr>
        <w:t xml:space="preserve"> </w:t>
      </w:r>
      <w:r>
        <w:rPr>
          <w:w w:val="95"/>
        </w:rPr>
        <w:t>Victorian</w:t>
      </w:r>
      <w:r>
        <w:rPr>
          <w:spacing w:val="-17"/>
          <w:w w:val="95"/>
        </w:rPr>
        <w:t xml:space="preserve"> </w:t>
      </w:r>
      <w:r>
        <w:rPr>
          <w:w w:val="95"/>
        </w:rPr>
        <w:t>public</w:t>
      </w:r>
      <w:r>
        <w:rPr>
          <w:spacing w:val="-17"/>
          <w:w w:val="95"/>
        </w:rPr>
        <w:t xml:space="preserve"> </w:t>
      </w:r>
      <w:r>
        <w:rPr>
          <w:w w:val="95"/>
        </w:rPr>
        <w:t xml:space="preserve">health </w:t>
      </w:r>
      <w:r>
        <w:t xml:space="preserve">sector with Executive Director </w:t>
      </w:r>
      <w:proofErr w:type="gramStart"/>
      <w:r>
        <w:t>appointments</w:t>
      </w:r>
      <w:proofErr w:type="gramEnd"/>
      <w:r>
        <w:t xml:space="preserve"> at Peninsula</w:t>
      </w:r>
      <w:r>
        <w:rPr>
          <w:spacing w:val="-34"/>
        </w:rPr>
        <w:t xml:space="preserve"> </w:t>
      </w:r>
      <w:r>
        <w:t>Health,</w:t>
      </w:r>
      <w:r>
        <w:rPr>
          <w:spacing w:val="-38"/>
        </w:rPr>
        <w:t xml:space="preserve"> </w:t>
      </w:r>
      <w:proofErr w:type="spellStart"/>
      <w:r>
        <w:t>Monash</w:t>
      </w:r>
      <w:proofErr w:type="spellEnd"/>
      <w:r>
        <w:rPr>
          <w:spacing w:val="-34"/>
        </w:rPr>
        <w:t xml:space="preserve"> </w:t>
      </w:r>
      <w:r>
        <w:t>Health</w:t>
      </w:r>
      <w:r>
        <w:rPr>
          <w:spacing w:val="-34"/>
        </w:rPr>
        <w:t xml:space="preserve"> </w:t>
      </w:r>
      <w:r>
        <w:t>and</w:t>
      </w:r>
      <w:r>
        <w:rPr>
          <w:spacing w:val="-34"/>
        </w:rPr>
        <w:t xml:space="preserve"> </w:t>
      </w:r>
      <w:r>
        <w:t>Alfred</w:t>
      </w:r>
      <w:r>
        <w:rPr>
          <w:spacing w:val="-34"/>
        </w:rPr>
        <w:t xml:space="preserve"> </w:t>
      </w:r>
      <w:r>
        <w:t xml:space="preserve">Health. </w:t>
      </w:r>
      <w:r>
        <w:rPr>
          <w:w w:val="95"/>
        </w:rPr>
        <w:t>Recent</w:t>
      </w:r>
      <w:r>
        <w:rPr>
          <w:spacing w:val="-21"/>
          <w:w w:val="95"/>
        </w:rPr>
        <w:t xml:space="preserve"> </w:t>
      </w:r>
      <w:r>
        <w:rPr>
          <w:w w:val="95"/>
        </w:rPr>
        <w:t>experience</w:t>
      </w:r>
      <w:r>
        <w:rPr>
          <w:spacing w:val="-21"/>
          <w:w w:val="95"/>
        </w:rPr>
        <w:t xml:space="preserve"> </w:t>
      </w:r>
      <w:r>
        <w:rPr>
          <w:w w:val="95"/>
        </w:rPr>
        <w:t>has</w:t>
      </w:r>
      <w:r>
        <w:rPr>
          <w:spacing w:val="-21"/>
          <w:w w:val="95"/>
        </w:rPr>
        <w:t xml:space="preserve"> </w:t>
      </w:r>
      <w:r>
        <w:rPr>
          <w:w w:val="95"/>
        </w:rPr>
        <w:t>been</w:t>
      </w:r>
      <w:r>
        <w:rPr>
          <w:spacing w:val="-21"/>
          <w:w w:val="95"/>
        </w:rPr>
        <w:t xml:space="preserve"> </w:t>
      </w:r>
      <w:r>
        <w:rPr>
          <w:w w:val="95"/>
        </w:rPr>
        <w:t>in</w:t>
      </w:r>
      <w:r>
        <w:rPr>
          <w:spacing w:val="-21"/>
          <w:w w:val="95"/>
        </w:rPr>
        <w:t xml:space="preserve"> </w:t>
      </w:r>
      <w:r>
        <w:rPr>
          <w:w w:val="95"/>
        </w:rPr>
        <w:t>the</w:t>
      </w:r>
      <w:r>
        <w:rPr>
          <w:spacing w:val="-21"/>
          <w:w w:val="95"/>
        </w:rPr>
        <w:t xml:space="preserve"> </w:t>
      </w:r>
      <w:r>
        <w:rPr>
          <w:w w:val="95"/>
        </w:rPr>
        <w:t>oversight</w:t>
      </w:r>
      <w:r>
        <w:rPr>
          <w:spacing w:val="-21"/>
          <w:w w:val="95"/>
        </w:rPr>
        <w:t xml:space="preserve"> </w:t>
      </w:r>
      <w:r>
        <w:rPr>
          <w:w w:val="95"/>
        </w:rPr>
        <w:t>of</w:t>
      </w:r>
      <w:r>
        <w:rPr>
          <w:spacing w:val="-21"/>
          <w:w w:val="95"/>
        </w:rPr>
        <w:t xml:space="preserve"> </w:t>
      </w:r>
      <w:r>
        <w:rPr>
          <w:w w:val="95"/>
        </w:rPr>
        <w:t xml:space="preserve">large </w:t>
      </w:r>
      <w:r>
        <w:t xml:space="preserve">scale infrastructure, building projects and facilities management. He has worked with the Victorian </w:t>
      </w:r>
      <w:r>
        <w:rPr>
          <w:w w:val="95"/>
        </w:rPr>
        <w:t>Department</w:t>
      </w:r>
      <w:r>
        <w:rPr>
          <w:spacing w:val="-12"/>
          <w:w w:val="95"/>
        </w:rPr>
        <w:t xml:space="preserve"> </w:t>
      </w:r>
      <w:r>
        <w:rPr>
          <w:w w:val="95"/>
        </w:rPr>
        <w:t>of</w:t>
      </w:r>
      <w:r>
        <w:rPr>
          <w:spacing w:val="-12"/>
          <w:w w:val="95"/>
        </w:rPr>
        <w:t xml:space="preserve"> </w:t>
      </w:r>
      <w:r>
        <w:rPr>
          <w:w w:val="95"/>
        </w:rPr>
        <w:t>Health</w:t>
      </w:r>
      <w:r>
        <w:rPr>
          <w:spacing w:val="-12"/>
          <w:w w:val="95"/>
        </w:rPr>
        <w:t xml:space="preserve"> </w:t>
      </w:r>
      <w:r>
        <w:rPr>
          <w:w w:val="95"/>
        </w:rPr>
        <w:t>and</w:t>
      </w:r>
      <w:r>
        <w:rPr>
          <w:spacing w:val="-12"/>
          <w:w w:val="95"/>
        </w:rPr>
        <w:t xml:space="preserve"> </w:t>
      </w:r>
      <w:r>
        <w:rPr>
          <w:w w:val="95"/>
        </w:rPr>
        <w:t>Human</w:t>
      </w:r>
      <w:r>
        <w:rPr>
          <w:spacing w:val="-12"/>
          <w:w w:val="95"/>
        </w:rPr>
        <w:t xml:space="preserve"> </w:t>
      </w:r>
      <w:r>
        <w:rPr>
          <w:w w:val="95"/>
        </w:rPr>
        <w:t>Services</w:t>
      </w:r>
      <w:r>
        <w:rPr>
          <w:spacing w:val="-12"/>
          <w:w w:val="95"/>
        </w:rPr>
        <w:t xml:space="preserve"> </w:t>
      </w:r>
      <w:r>
        <w:rPr>
          <w:w w:val="95"/>
        </w:rPr>
        <w:t>within</w:t>
      </w:r>
      <w:r>
        <w:rPr>
          <w:spacing w:val="-12"/>
          <w:w w:val="95"/>
        </w:rPr>
        <w:t xml:space="preserve"> </w:t>
      </w:r>
      <w:r>
        <w:rPr>
          <w:w w:val="95"/>
        </w:rPr>
        <w:t xml:space="preserve">the </w:t>
      </w:r>
      <w:r>
        <w:t>Infrastructure, Pl</w:t>
      </w:r>
      <w:r>
        <w:t xml:space="preserve">anning and Delivery Branch in an </w:t>
      </w:r>
      <w:r>
        <w:rPr>
          <w:w w:val="95"/>
        </w:rPr>
        <w:t>executive</w:t>
      </w:r>
      <w:r>
        <w:rPr>
          <w:spacing w:val="-22"/>
          <w:w w:val="95"/>
        </w:rPr>
        <w:t xml:space="preserve"> </w:t>
      </w:r>
      <w:r>
        <w:rPr>
          <w:w w:val="95"/>
        </w:rPr>
        <w:t>role</w:t>
      </w:r>
      <w:r>
        <w:rPr>
          <w:spacing w:val="-22"/>
          <w:w w:val="95"/>
        </w:rPr>
        <w:t xml:space="preserve"> </w:t>
      </w:r>
      <w:r>
        <w:rPr>
          <w:w w:val="95"/>
        </w:rPr>
        <w:t>overseeing</w:t>
      </w:r>
      <w:r>
        <w:rPr>
          <w:spacing w:val="-22"/>
          <w:w w:val="95"/>
        </w:rPr>
        <w:t xml:space="preserve"> </w:t>
      </w:r>
      <w:r>
        <w:rPr>
          <w:w w:val="95"/>
        </w:rPr>
        <w:t>the</w:t>
      </w:r>
      <w:r>
        <w:rPr>
          <w:spacing w:val="-22"/>
          <w:w w:val="95"/>
        </w:rPr>
        <w:t xml:space="preserve"> </w:t>
      </w:r>
      <w:r>
        <w:rPr>
          <w:w w:val="95"/>
        </w:rPr>
        <w:t>planning</w:t>
      </w:r>
      <w:r>
        <w:rPr>
          <w:spacing w:val="-22"/>
          <w:w w:val="95"/>
        </w:rPr>
        <w:t xml:space="preserve"> </w:t>
      </w:r>
      <w:r>
        <w:rPr>
          <w:w w:val="95"/>
        </w:rPr>
        <w:t>and</w:t>
      </w:r>
      <w:r>
        <w:rPr>
          <w:spacing w:val="-22"/>
          <w:w w:val="95"/>
        </w:rPr>
        <w:t xml:space="preserve"> </w:t>
      </w:r>
      <w:r>
        <w:rPr>
          <w:w w:val="95"/>
        </w:rPr>
        <w:t>delivery</w:t>
      </w:r>
    </w:p>
    <w:p w:rsidR="00E95F8B" w:rsidRDefault="003F3D50">
      <w:pPr>
        <w:pStyle w:val="BodyText"/>
        <w:ind w:left="233" w:right="1698"/>
      </w:pPr>
      <w:proofErr w:type="gramStart"/>
      <w:r>
        <w:rPr>
          <w:w w:val="95"/>
        </w:rPr>
        <w:t>of</w:t>
      </w:r>
      <w:proofErr w:type="gramEnd"/>
      <w:r>
        <w:rPr>
          <w:w w:val="95"/>
        </w:rPr>
        <w:t xml:space="preserve"> the government’s funded capital programs across </w:t>
      </w:r>
      <w:r>
        <w:t>public</w:t>
      </w:r>
      <w:r>
        <w:rPr>
          <w:spacing w:val="-36"/>
        </w:rPr>
        <w:t xml:space="preserve"> </w:t>
      </w:r>
      <w:r>
        <w:t>health</w:t>
      </w:r>
      <w:r>
        <w:rPr>
          <w:spacing w:val="-36"/>
        </w:rPr>
        <w:t xml:space="preserve"> </w:t>
      </w:r>
      <w:r>
        <w:t>agencies.</w:t>
      </w:r>
      <w:r>
        <w:rPr>
          <w:spacing w:val="-39"/>
        </w:rPr>
        <w:t xml:space="preserve"> </w:t>
      </w:r>
      <w:proofErr w:type="spellStart"/>
      <w:r>
        <w:t>Mr</w:t>
      </w:r>
      <w:proofErr w:type="spellEnd"/>
      <w:r>
        <w:rPr>
          <w:spacing w:val="-36"/>
        </w:rPr>
        <w:t xml:space="preserve"> </w:t>
      </w:r>
      <w:proofErr w:type="spellStart"/>
      <w:r>
        <w:t>Brewin</w:t>
      </w:r>
      <w:proofErr w:type="spellEnd"/>
      <w:r>
        <w:rPr>
          <w:spacing w:val="-36"/>
        </w:rPr>
        <w:t xml:space="preserve"> </w:t>
      </w:r>
      <w:r>
        <w:t>is</w:t>
      </w:r>
      <w:r>
        <w:rPr>
          <w:spacing w:val="-36"/>
        </w:rPr>
        <w:t xml:space="preserve"> </w:t>
      </w:r>
      <w:r>
        <w:t>a</w:t>
      </w:r>
      <w:r>
        <w:rPr>
          <w:spacing w:val="-36"/>
        </w:rPr>
        <w:t xml:space="preserve"> </w:t>
      </w:r>
      <w:r>
        <w:t>Fellow</w:t>
      </w:r>
      <w:r>
        <w:rPr>
          <w:spacing w:val="-36"/>
        </w:rPr>
        <w:t xml:space="preserve"> </w:t>
      </w:r>
      <w:r>
        <w:t>and</w:t>
      </w:r>
      <w:r>
        <w:rPr>
          <w:spacing w:val="-36"/>
        </w:rPr>
        <w:t xml:space="preserve"> </w:t>
      </w:r>
      <w:r>
        <w:t>past state</w:t>
      </w:r>
      <w:r>
        <w:rPr>
          <w:spacing w:val="-29"/>
        </w:rPr>
        <w:t xml:space="preserve"> </w:t>
      </w:r>
      <w:r>
        <w:t>branch</w:t>
      </w:r>
      <w:r>
        <w:rPr>
          <w:spacing w:val="-29"/>
        </w:rPr>
        <w:t xml:space="preserve"> </w:t>
      </w:r>
      <w:r>
        <w:t>president</w:t>
      </w:r>
      <w:r>
        <w:rPr>
          <w:spacing w:val="-29"/>
        </w:rPr>
        <w:t xml:space="preserve"> </w:t>
      </w:r>
      <w:r>
        <w:t>of</w:t>
      </w:r>
      <w:r>
        <w:rPr>
          <w:spacing w:val="-29"/>
        </w:rPr>
        <w:t xml:space="preserve"> </w:t>
      </w:r>
      <w:r>
        <w:t>the</w:t>
      </w:r>
      <w:r>
        <w:rPr>
          <w:spacing w:val="-29"/>
        </w:rPr>
        <w:t xml:space="preserve"> </w:t>
      </w:r>
      <w:r>
        <w:t>Australasian</w:t>
      </w:r>
      <w:r>
        <w:rPr>
          <w:spacing w:val="-29"/>
        </w:rPr>
        <w:t xml:space="preserve"> </w:t>
      </w:r>
      <w:r>
        <w:t>College</w:t>
      </w:r>
    </w:p>
    <w:p w:rsidR="00E95F8B" w:rsidRDefault="003F3D50">
      <w:pPr>
        <w:pStyle w:val="BodyText"/>
        <w:ind w:left="233" w:right="1968"/>
      </w:pPr>
      <w:proofErr w:type="gramStart"/>
      <w:r>
        <w:rPr>
          <w:w w:val="95"/>
        </w:rPr>
        <w:t>of</w:t>
      </w:r>
      <w:proofErr w:type="gramEnd"/>
      <w:r>
        <w:rPr>
          <w:spacing w:val="-25"/>
          <w:w w:val="95"/>
        </w:rPr>
        <w:t xml:space="preserve"> </w:t>
      </w:r>
      <w:r>
        <w:rPr>
          <w:w w:val="95"/>
        </w:rPr>
        <w:t>Health</w:t>
      </w:r>
      <w:r>
        <w:rPr>
          <w:spacing w:val="-25"/>
          <w:w w:val="95"/>
        </w:rPr>
        <w:t xml:space="preserve"> </w:t>
      </w:r>
      <w:r>
        <w:rPr>
          <w:w w:val="95"/>
        </w:rPr>
        <w:t>Service</w:t>
      </w:r>
      <w:r>
        <w:rPr>
          <w:spacing w:val="-25"/>
          <w:w w:val="95"/>
        </w:rPr>
        <w:t xml:space="preserve"> </w:t>
      </w:r>
      <w:r>
        <w:rPr>
          <w:w w:val="95"/>
        </w:rPr>
        <w:t>Management,</w:t>
      </w:r>
      <w:r>
        <w:rPr>
          <w:spacing w:val="-31"/>
          <w:w w:val="95"/>
        </w:rPr>
        <w:t xml:space="preserve"> </w:t>
      </w:r>
      <w:r>
        <w:rPr>
          <w:w w:val="95"/>
        </w:rPr>
        <w:t>a</w:t>
      </w:r>
      <w:r>
        <w:rPr>
          <w:spacing w:val="-25"/>
          <w:w w:val="95"/>
        </w:rPr>
        <w:t xml:space="preserve"> </w:t>
      </w:r>
      <w:r>
        <w:rPr>
          <w:w w:val="95"/>
        </w:rPr>
        <w:t>Graduate</w:t>
      </w:r>
      <w:r>
        <w:rPr>
          <w:spacing w:val="-25"/>
          <w:w w:val="95"/>
        </w:rPr>
        <w:t xml:space="preserve"> </w:t>
      </w:r>
      <w:r>
        <w:rPr>
          <w:w w:val="95"/>
        </w:rPr>
        <w:t>of</w:t>
      </w:r>
      <w:r>
        <w:rPr>
          <w:spacing w:val="-25"/>
          <w:w w:val="95"/>
        </w:rPr>
        <w:t xml:space="preserve"> </w:t>
      </w:r>
      <w:r>
        <w:rPr>
          <w:w w:val="95"/>
        </w:rPr>
        <w:t xml:space="preserve">the </w:t>
      </w:r>
      <w:r>
        <w:t>Australian</w:t>
      </w:r>
      <w:r>
        <w:rPr>
          <w:spacing w:val="-33"/>
        </w:rPr>
        <w:t xml:space="preserve"> </w:t>
      </w:r>
      <w:r>
        <w:t>Institute</w:t>
      </w:r>
      <w:r>
        <w:rPr>
          <w:spacing w:val="-33"/>
        </w:rPr>
        <w:t xml:space="preserve"> </w:t>
      </w:r>
      <w:r>
        <w:t>of</w:t>
      </w:r>
      <w:r>
        <w:rPr>
          <w:spacing w:val="-33"/>
        </w:rPr>
        <w:t xml:space="preserve"> </w:t>
      </w:r>
      <w:r>
        <w:t>Company</w:t>
      </w:r>
      <w:r>
        <w:rPr>
          <w:spacing w:val="-33"/>
        </w:rPr>
        <w:t xml:space="preserve"> </w:t>
      </w:r>
      <w:r>
        <w:t>Directors,</w:t>
      </w:r>
      <w:r>
        <w:rPr>
          <w:spacing w:val="-37"/>
        </w:rPr>
        <w:t xml:space="preserve"> </w:t>
      </w:r>
      <w:r>
        <w:t>is</w:t>
      </w:r>
      <w:r>
        <w:rPr>
          <w:spacing w:val="-33"/>
        </w:rPr>
        <w:t xml:space="preserve"> </w:t>
      </w:r>
      <w:r>
        <w:t>a</w:t>
      </w:r>
      <w:r>
        <w:rPr>
          <w:spacing w:val="-33"/>
        </w:rPr>
        <w:t xml:space="preserve"> </w:t>
      </w:r>
      <w:r>
        <w:t xml:space="preserve">past </w:t>
      </w:r>
      <w:r>
        <w:rPr>
          <w:w w:val="95"/>
        </w:rPr>
        <w:t>Board</w:t>
      </w:r>
      <w:r>
        <w:rPr>
          <w:spacing w:val="-11"/>
          <w:w w:val="95"/>
        </w:rPr>
        <w:t xml:space="preserve"> </w:t>
      </w:r>
      <w:r>
        <w:rPr>
          <w:w w:val="95"/>
        </w:rPr>
        <w:t>Director</w:t>
      </w:r>
      <w:r>
        <w:rPr>
          <w:spacing w:val="-11"/>
          <w:w w:val="95"/>
        </w:rPr>
        <w:t xml:space="preserve"> </w:t>
      </w:r>
      <w:r>
        <w:rPr>
          <w:w w:val="95"/>
        </w:rPr>
        <w:t>of</w:t>
      </w:r>
      <w:r>
        <w:rPr>
          <w:spacing w:val="-11"/>
          <w:w w:val="95"/>
        </w:rPr>
        <w:t xml:space="preserve"> </w:t>
      </w:r>
      <w:r>
        <w:rPr>
          <w:w w:val="95"/>
        </w:rPr>
        <w:t>Health</w:t>
      </w:r>
      <w:r>
        <w:rPr>
          <w:spacing w:val="-11"/>
          <w:w w:val="95"/>
        </w:rPr>
        <w:t xml:space="preserve"> </w:t>
      </w:r>
      <w:r>
        <w:rPr>
          <w:w w:val="95"/>
        </w:rPr>
        <w:t>Purchasing</w:t>
      </w:r>
      <w:r>
        <w:rPr>
          <w:spacing w:val="-13"/>
          <w:w w:val="95"/>
        </w:rPr>
        <w:t xml:space="preserve"> </w:t>
      </w:r>
      <w:r>
        <w:rPr>
          <w:w w:val="95"/>
        </w:rPr>
        <w:t>Victoria</w:t>
      </w:r>
      <w:r>
        <w:rPr>
          <w:spacing w:val="-11"/>
          <w:w w:val="95"/>
        </w:rPr>
        <w:t xml:space="preserve"> </w:t>
      </w:r>
      <w:r>
        <w:rPr>
          <w:w w:val="95"/>
        </w:rPr>
        <w:t>and</w:t>
      </w:r>
      <w:r>
        <w:rPr>
          <w:spacing w:val="-11"/>
          <w:w w:val="95"/>
        </w:rPr>
        <w:t xml:space="preserve"> </w:t>
      </w:r>
      <w:r>
        <w:rPr>
          <w:w w:val="95"/>
        </w:rPr>
        <w:t xml:space="preserve">is </w:t>
      </w:r>
      <w:r>
        <w:t>the</w:t>
      </w:r>
      <w:r>
        <w:rPr>
          <w:spacing w:val="-18"/>
        </w:rPr>
        <w:t xml:space="preserve"> </w:t>
      </w:r>
      <w:r>
        <w:t>Deputy</w:t>
      </w:r>
      <w:r>
        <w:rPr>
          <w:spacing w:val="-18"/>
        </w:rPr>
        <w:t xml:space="preserve"> </w:t>
      </w:r>
      <w:r>
        <w:t>Chair</w:t>
      </w:r>
      <w:r>
        <w:rPr>
          <w:spacing w:val="-18"/>
        </w:rPr>
        <w:t xml:space="preserve"> </w:t>
      </w:r>
      <w:r>
        <w:t>of</w:t>
      </w:r>
      <w:r>
        <w:rPr>
          <w:spacing w:val="-18"/>
        </w:rPr>
        <w:t xml:space="preserve"> </w:t>
      </w:r>
      <w:r>
        <w:t>Uniting</w:t>
      </w:r>
      <w:r>
        <w:rPr>
          <w:spacing w:val="-18"/>
        </w:rPr>
        <w:t xml:space="preserve"> </w:t>
      </w:r>
      <w:proofErr w:type="spellStart"/>
      <w:r>
        <w:t>AgeWell</w:t>
      </w:r>
      <w:proofErr w:type="spellEnd"/>
      <w:r>
        <w:t>.</w:t>
      </w:r>
    </w:p>
    <w:p w:rsidR="00E95F8B" w:rsidRDefault="00E95F8B">
      <w:pPr>
        <w:sectPr w:rsidR="00E95F8B">
          <w:type w:val="continuous"/>
          <w:pgSz w:w="11910" w:h="16840"/>
          <w:pgMar w:top="0" w:right="0" w:bottom="0" w:left="0" w:header="720" w:footer="720" w:gutter="0"/>
          <w:cols w:num="2" w:space="720" w:equalWidth="0">
            <w:col w:w="5538" w:space="40"/>
            <w:col w:w="6332"/>
          </w:cols>
        </w:sectPr>
      </w:pPr>
    </w:p>
    <w:p w:rsidR="00E95F8B" w:rsidRDefault="003F3D50">
      <w:pPr>
        <w:rPr>
          <w:sz w:val="2"/>
          <w:szCs w:val="2"/>
        </w:rPr>
      </w:pPr>
      <w:r>
        <w:pict>
          <v:group id="_x0000_s1614" style="position:absolute;margin-left:0;margin-top:785.2pt;width:56.7pt;height:56.7pt;z-index:251535360;mso-position-horizontal-relative:page;mso-position-vertical-relative:page" coordorigin=",15704" coordsize="1134,1134">
            <v:rect id="_x0000_s1616" style="position:absolute;top:15703;width:567;height:567" fillcolor="#007dc5" stroked="f"/>
            <v:rect id="_x0000_s1615" style="position:absolute;top:16270;width:1134;height:567" fillcolor="#61a3d9" stroked="f"/>
            <w10:wrap anchorx="page" anchory="page"/>
          </v:group>
        </w:pict>
      </w:r>
    </w:p>
    <w:p w:rsidR="00E95F8B" w:rsidRDefault="00E95F8B">
      <w:pPr>
        <w:rPr>
          <w:sz w:val="2"/>
          <w:szCs w:val="2"/>
        </w:rPr>
        <w:sectPr w:rsidR="00E95F8B">
          <w:type w:val="continuous"/>
          <w:pgSz w:w="11910" w:h="16840"/>
          <w:pgMar w:top="0" w:right="0" w:bottom="0" w:left="0" w:header="720" w:footer="720" w:gutter="0"/>
          <w:cols w:space="720"/>
        </w:sect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spacing w:before="11"/>
        <w:rPr>
          <w:sz w:val="28"/>
        </w:rPr>
      </w:pPr>
    </w:p>
    <w:p w:rsidR="00E95F8B" w:rsidRDefault="00E95F8B">
      <w:pPr>
        <w:rPr>
          <w:sz w:val="28"/>
        </w:rPr>
        <w:sectPr w:rsidR="00E95F8B">
          <w:pgSz w:w="11910" w:h="16840"/>
          <w:pgMar w:top="0" w:right="0" w:bottom="280" w:left="0" w:header="720" w:footer="720" w:gutter="0"/>
          <w:cols w:space="720"/>
        </w:sectPr>
      </w:pPr>
    </w:p>
    <w:p w:rsidR="00E95F8B" w:rsidRDefault="003F3D50">
      <w:pPr>
        <w:spacing w:before="107" w:line="268" w:lineRule="auto"/>
        <w:ind w:left="1700" w:right="-7"/>
        <w:rPr>
          <w:rFonts w:ascii="Tahoma"/>
          <w:sz w:val="16"/>
        </w:rPr>
      </w:pPr>
      <w:r>
        <w:pict>
          <v:group id="_x0000_s1611" style="position:absolute;left:0;text-align:left;margin-left:481.9pt;margin-top:-116.7pt;width:113.4pt;height:85.05pt;z-index:251538432;mso-position-horizontal-relative:page" coordorigin="9638,-2334" coordsize="2268,1701">
            <v:rect id="_x0000_s1613" style="position:absolute;left:9637;top:-2335;width:1134;height:1134" fillcolor="#007dc5" stroked="f"/>
            <v:shape id="_x0000_s1612" style="position:absolute;left:10771;top:-1768;width:1134;height:1134" coordorigin="10772,-1767" coordsize="1134,1134" o:spt="100" adj="0,,0" path="m11339,-1200r-567,l10772,-633r567,l11339,-1200t567,-567l11339,-1767r,567l11906,-1200r,-567e" fillcolor="#61a3d9" stroked="f">
              <v:stroke joinstyle="round"/>
              <v:formulas/>
              <v:path arrowok="t" o:connecttype="segments"/>
            </v:shape>
            <w10:wrap anchorx="page"/>
          </v:group>
        </w:pict>
      </w:r>
      <w:r>
        <w:rPr>
          <w:rFonts w:ascii="Trebuchet MS"/>
          <w:b/>
          <w:w w:val="105"/>
          <w:sz w:val="18"/>
        </w:rPr>
        <w:t xml:space="preserve">Associate Professor Deborah Colville </w:t>
      </w:r>
      <w:r>
        <w:rPr>
          <w:rFonts w:ascii="Tahoma"/>
          <w:color w:val="888A8C"/>
          <w:w w:val="105"/>
          <w:sz w:val="16"/>
        </w:rPr>
        <w:t>MBBS, FRANZCO,</w:t>
      </w:r>
      <w:r>
        <w:rPr>
          <w:rFonts w:ascii="Tahoma"/>
          <w:color w:val="888A8C"/>
          <w:spacing w:val="-29"/>
          <w:w w:val="105"/>
          <w:sz w:val="16"/>
        </w:rPr>
        <w:t xml:space="preserve"> </w:t>
      </w:r>
      <w:r>
        <w:rPr>
          <w:rFonts w:ascii="Tahoma"/>
          <w:color w:val="888A8C"/>
          <w:w w:val="105"/>
          <w:sz w:val="16"/>
        </w:rPr>
        <w:t>FRACS</w:t>
      </w:r>
      <w:r>
        <w:rPr>
          <w:rFonts w:ascii="Tahoma"/>
          <w:color w:val="888A8C"/>
          <w:spacing w:val="-22"/>
          <w:w w:val="105"/>
          <w:sz w:val="16"/>
        </w:rPr>
        <w:t xml:space="preserve"> </w:t>
      </w:r>
      <w:r>
        <w:rPr>
          <w:rFonts w:ascii="Tahoma"/>
          <w:color w:val="888A8C"/>
          <w:w w:val="105"/>
          <w:sz w:val="16"/>
        </w:rPr>
        <w:t>GRAD</w:t>
      </w:r>
      <w:r>
        <w:rPr>
          <w:rFonts w:ascii="Tahoma"/>
          <w:color w:val="888A8C"/>
          <w:spacing w:val="-22"/>
          <w:w w:val="105"/>
          <w:sz w:val="16"/>
        </w:rPr>
        <w:t xml:space="preserve"> </w:t>
      </w:r>
      <w:r>
        <w:rPr>
          <w:rFonts w:ascii="Tahoma"/>
          <w:color w:val="888A8C"/>
          <w:w w:val="105"/>
          <w:sz w:val="16"/>
        </w:rPr>
        <w:t>DIP</w:t>
      </w:r>
      <w:r>
        <w:rPr>
          <w:rFonts w:ascii="Tahoma"/>
          <w:color w:val="888A8C"/>
          <w:spacing w:val="-24"/>
          <w:w w:val="105"/>
          <w:sz w:val="16"/>
        </w:rPr>
        <w:t xml:space="preserve"> </w:t>
      </w:r>
      <w:r>
        <w:rPr>
          <w:rFonts w:ascii="Tahoma"/>
          <w:color w:val="888A8C"/>
          <w:w w:val="105"/>
          <w:sz w:val="16"/>
        </w:rPr>
        <w:t>EPI,</w:t>
      </w:r>
      <w:r>
        <w:rPr>
          <w:rFonts w:ascii="Tahoma"/>
          <w:color w:val="888A8C"/>
          <w:spacing w:val="-29"/>
          <w:w w:val="105"/>
          <w:sz w:val="16"/>
        </w:rPr>
        <w:t xml:space="preserve"> </w:t>
      </w:r>
      <w:r>
        <w:rPr>
          <w:rFonts w:ascii="Tahoma"/>
          <w:color w:val="888A8C"/>
          <w:w w:val="105"/>
          <w:sz w:val="16"/>
        </w:rPr>
        <w:t>MPH</w:t>
      </w:r>
      <w:r>
        <w:rPr>
          <w:rFonts w:ascii="Tahoma"/>
          <w:color w:val="888A8C"/>
          <w:spacing w:val="-22"/>
          <w:w w:val="105"/>
          <w:sz w:val="16"/>
        </w:rPr>
        <w:t xml:space="preserve"> </w:t>
      </w:r>
      <w:r>
        <w:rPr>
          <w:rFonts w:ascii="Tahoma"/>
          <w:color w:val="888A8C"/>
          <w:w w:val="105"/>
          <w:sz w:val="16"/>
        </w:rPr>
        <w:t>CERT</w:t>
      </w:r>
      <w:r>
        <w:rPr>
          <w:rFonts w:ascii="Tahoma"/>
          <w:color w:val="888A8C"/>
          <w:spacing w:val="-26"/>
          <w:w w:val="105"/>
          <w:sz w:val="16"/>
        </w:rPr>
        <w:t xml:space="preserve"> </w:t>
      </w:r>
      <w:r>
        <w:rPr>
          <w:rFonts w:ascii="Tahoma"/>
          <w:color w:val="888A8C"/>
          <w:w w:val="105"/>
          <w:sz w:val="16"/>
        </w:rPr>
        <w:t>ED</w:t>
      </w:r>
      <w:r>
        <w:rPr>
          <w:rFonts w:ascii="Tahoma"/>
          <w:color w:val="888A8C"/>
          <w:spacing w:val="-22"/>
          <w:w w:val="105"/>
          <w:sz w:val="16"/>
        </w:rPr>
        <w:t xml:space="preserve"> </w:t>
      </w:r>
      <w:r>
        <w:rPr>
          <w:rFonts w:ascii="Tahoma"/>
          <w:color w:val="888A8C"/>
          <w:w w:val="105"/>
          <w:sz w:val="16"/>
        </w:rPr>
        <w:t>&amp;</w:t>
      </w:r>
      <w:r>
        <w:rPr>
          <w:rFonts w:ascii="Tahoma"/>
          <w:color w:val="888A8C"/>
          <w:spacing w:val="-26"/>
          <w:w w:val="105"/>
          <w:sz w:val="16"/>
        </w:rPr>
        <w:t xml:space="preserve"> </w:t>
      </w:r>
      <w:r>
        <w:rPr>
          <w:rFonts w:ascii="Tahoma"/>
          <w:color w:val="888A8C"/>
          <w:w w:val="105"/>
          <w:sz w:val="16"/>
        </w:rPr>
        <w:t>TRAINING, PHD,</w:t>
      </w:r>
      <w:r>
        <w:rPr>
          <w:rFonts w:ascii="Tahoma"/>
          <w:color w:val="888A8C"/>
          <w:spacing w:val="-25"/>
          <w:w w:val="105"/>
          <w:sz w:val="16"/>
        </w:rPr>
        <w:t xml:space="preserve"> </w:t>
      </w:r>
      <w:r>
        <w:rPr>
          <w:rFonts w:ascii="Tahoma"/>
          <w:color w:val="888A8C"/>
          <w:w w:val="105"/>
          <w:sz w:val="16"/>
        </w:rPr>
        <w:t>DIP</w:t>
      </w:r>
      <w:r>
        <w:rPr>
          <w:rFonts w:ascii="Tahoma"/>
          <w:color w:val="888A8C"/>
          <w:spacing w:val="-19"/>
          <w:w w:val="105"/>
          <w:sz w:val="16"/>
        </w:rPr>
        <w:t xml:space="preserve"> </w:t>
      </w:r>
      <w:r>
        <w:rPr>
          <w:rFonts w:ascii="Tahoma"/>
          <w:color w:val="888A8C"/>
          <w:w w:val="105"/>
          <w:sz w:val="16"/>
        </w:rPr>
        <w:t>MANAGEMENT,</w:t>
      </w:r>
      <w:r>
        <w:rPr>
          <w:rFonts w:ascii="Tahoma"/>
          <w:color w:val="888A8C"/>
          <w:spacing w:val="-25"/>
          <w:w w:val="105"/>
          <w:sz w:val="16"/>
        </w:rPr>
        <w:t xml:space="preserve"> </w:t>
      </w:r>
      <w:r>
        <w:rPr>
          <w:rFonts w:ascii="Tahoma"/>
          <w:color w:val="888A8C"/>
          <w:w w:val="105"/>
          <w:sz w:val="16"/>
        </w:rPr>
        <w:t>MAICD</w:t>
      </w:r>
    </w:p>
    <w:p w:rsidR="00E95F8B" w:rsidRDefault="003F3D50">
      <w:pPr>
        <w:pStyle w:val="BodyText"/>
        <w:spacing w:before="38" w:line="220" w:lineRule="exact"/>
        <w:ind w:left="1700"/>
      </w:pPr>
      <w:r>
        <w:rPr>
          <w:rFonts w:ascii="Tahoma"/>
          <w:color w:val="007DC5"/>
          <w:w w:val="105"/>
        </w:rPr>
        <w:t xml:space="preserve">Appointed </w:t>
      </w:r>
      <w:r>
        <w:rPr>
          <w:w w:val="105"/>
        </w:rPr>
        <w:t>1 July 2016</w:t>
      </w:r>
    </w:p>
    <w:p w:rsidR="00E95F8B" w:rsidRDefault="003F3D50">
      <w:pPr>
        <w:pStyle w:val="BodyText"/>
        <w:spacing w:line="220" w:lineRule="exact"/>
        <w:ind w:left="1700"/>
      </w:pPr>
      <w:r>
        <w:rPr>
          <w:rFonts w:ascii="Tahoma"/>
          <w:color w:val="007DC5"/>
        </w:rPr>
        <w:t xml:space="preserve">Member </w:t>
      </w:r>
      <w:r>
        <w:t>Quality Committee</w:t>
      </w:r>
    </w:p>
    <w:p w:rsidR="00E95F8B" w:rsidRDefault="003F3D50">
      <w:pPr>
        <w:pStyle w:val="BodyText"/>
        <w:spacing w:before="169"/>
        <w:ind w:left="1700" w:right="285"/>
      </w:pPr>
      <w:r>
        <w:t>Associate Professor Colville brings a wealth of clinical</w:t>
      </w:r>
      <w:r>
        <w:rPr>
          <w:spacing w:val="-33"/>
        </w:rPr>
        <w:t xml:space="preserve"> </w:t>
      </w:r>
      <w:r>
        <w:t>experience</w:t>
      </w:r>
      <w:r>
        <w:rPr>
          <w:spacing w:val="-33"/>
        </w:rPr>
        <w:t xml:space="preserve"> </w:t>
      </w:r>
      <w:r>
        <w:t>to</w:t>
      </w:r>
      <w:r>
        <w:rPr>
          <w:spacing w:val="-33"/>
        </w:rPr>
        <w:t xml:space="preserve"> </w:t>
      </w:r>
      <w:r>
        <w:t>the</w:t>
      </w:r>
      <w:r>
        <w:rPr>
          <w:spacing w:val="-33"/>
        </w:rPr>
        <w:t xml:space="preserve"> </w:t>
      </w:r>
      <w:r>
        <w:t>Board,</w:t>
      </w:r>
      <w:r>
        <w:rPr>
          <w:spacing w:val="-37"/>
        </w:rPr>
        <w:t xml:space="preserve"> </w:t>
      </w:r>
      <w:r>
        <w:t>as</w:t>
      </w:r>
      <w:r>
        <w:rPr>
          <w:spacing w:val="-33"/>
        </w:rPr>
        <w:t xml:space="preserve"> </w:t>
      </w:r>
      <w:r>
        <w:t>a</w:t>
      </w:r>
      <w:r>
        <w:rPr>
          <w:spacing w:val="-33"/>
        </w:rPr>
        <w:t xml:space="preserve"> </w:t>
      </w:r>
      <w:r>
        <w:t>practicing ophthalmologist</w:t>
      </w:r>
      <w:r>
        <w:rPr>
          <w:spacing w:val="-37"/>
        </w:rPr>
        <w:t xml:space="preserve"> </w:t>
      </w:r>
      <w:r>
        <w:t>and</w:t>
      </w:r>
      <w:r>
        <w:rPr>
          <w:spacing w:val="-37"/>
        </w:rPr>
        <w:t xml:space="preserve"> </w:t>
      </w:r>
      <w:r>
        <w:t>medical</w:t>
      </w:r>
      <w:r>
        <w:rPr>
          <w:spacing w:val="-37"/>
        </w:rPr>
        <w:t xml:space="preserve"> </w:t>
      </w:r>
      <w:r>
        <w:rPr>
          <w:spacing w:val="-3"/>
        </w:rPr>
        <w:t>educator.</w:t>
      </w:r>
      <w:r>
        <w:rPr>
          <w:spacing w:val="-40"/>
        </w:rPr>
        <w:t xml:space="preserve"> </w:t>
      </w:r>
      <w:r>
        <w:t>She</w:t>
      </w:r>
      <w:r>
        <w:rPr>
          <w:spacing w:val="-37"/>
        </w:rPr>
        <w:t xml:space="preserve"> </w:t>
      </w:r>
      <w:r>
        <w:t xml:space="preserve">has published over 40 scientific papers, conducts </w:t>
      </w:r>
      <w:r>
        <w:rPr>
          <w:spacing w:val="-2"/>
          <w:w w:val="126"/>
        </w:rPr>
        <w:t>r</w:t>
      </w:r>
      <w:r>
        <w:rPr>
          <w:w w:val="94"/>
        </w:rPr>
        <w:t>esea</w:t>
      </w:r>
      <w:r>
        <w:rPr>
          <w:spacing w:val="-4"/>
          <w:w w:val="94"/>
        </w:rPr>
        <w:t>r</w:t>
      </w:r>
      <w:r>
        <w:rPr>
          <w:spacing w:val="-2"/>
          <w:w w:val="79"/>
        </w:rPr>
        <w:t>c</w:t>
      </w:r>
      <w:r>
        <w:rPr>
          <w:w w:val="95"/>
        </w:rPr>
        <w:t>h</w:t>
      </w:r>
      <w:r>
        <w:rPr>
          <w:spacing w:val="-12"/>
        </w:rPr>
        <w:t xml:space="preserve"> </w:t>
      </w:r>
      <w:r>
        <w:rPr>
          <w:spacing w:val="-1"/>
          <w:w w:val="82"/>
        </w:rPr>
        <w:t>a</w:t>
      </w:r>
      <w:r>
        <w:rPr>
          <w:w w:val="109"/>
        </w:rPr>
        <w:t>t</w:t>
      </w:r>
      <w:r>
        <w:rPr>
          <w:spacing w:val="-12"/>
        </w:rPr>
        <w:t xml:space="preserve"> </w:t>
      </w:r>
      <w:r>
        <w:rPr>
          <w:w w:val="93"/>
        </w:rPr>
        <w:t>the</w:t>
      </w:r>
      <w:r>
        <w:rPr>
          <w:spacing w:val="-12"/>
        </w:rPr>
        <w:t xml:space="preserve"> </w:t>
      </w:r>
      <w:r>
        <w:rPr>
          <w:w w:val="99"/>
        </w:rPr>
        <w:t>Uni</w:t>
      </w:r>
      <w:r>
        <w:rPr>
          <w:spacing w:val="-1"/>
          <w:w w:val="99"/>
        </w:rPr>
        <w:t>v</w:t>
      </w:r>
      <w:r>
        <w:rPr>
          <w:w w:val="96"/>
        </w:rPr>
        <w:t>e</w:t>
      </w:r>
      <w:r>
        <w:rPr>
          <w:spacing w:val="-2"/>
          <w:w w:val="96"/>
        </w:rPr>
        <w:t>r</w:t>
      </w:r>
      <w:r>
        <w:rPr>
          <w:w w:val="110"/>
        </w:rPr>
        <w:t>sity</w:t>
      </w:r>
      <w:r>
        <w:rPr>
          <w:spacing w:val="-12"/>
        </w:rPr>
        <w:t xml:space="preserve"> </w:t>
      </w:r>
      <w:r>
        <w:rPr>
          <w:spacing w:val="-1"/>
          <w:w w:val="83"/>
        </w:rPr>
        <w:t>o</w:t>
      </w:r>
      <w:r>
        <w:rPr>
          <w:w w:val="111"/>
        </w:rPr>
        <w:t>f</w:t>
      </w:r>
      <w:r>
        <w:rPr>
          <w:spacing w:val="-12"/>
        </w:rPr>
        <w:t xml:space="preserve"> </w:t>
      </w:r>
      <w:r>
        <w:rPr>
          <w:w w:val="94"/>
        </w:rPr>
        <w:t>Melbour</w:t>
      </w:r>
      <w:r>
        <w:rPr>
          <w:w w:val="89"/>
        </w:rPr>
        <w:t>n</w:t>
      </w:r>
      <w:r>
        <w:rPr>
          <w:spacing w:val="-12"/>
          <w:w w:val="89"/>
        </w:rPr>
        <w:t>e</w:t>
      </w:r>
      <w:r>
        <w:rPr>
          <w:spacing w:val="-12"/>
          <w:w w:val="60"/>
        </w:rPr>
        <w:t>’</w:t>
      </w:r>
      <w:r>
        <w:rPr>
          <w:w w:val="131"/>
        </w:rPr>
        <w:t>s</w:t>
      </w:r>
      <w:r>
        <w:rPr>
          <w:spacing w:val="-12"/>
        </w:rPr>
        <w:t xml:space="preserve"> </w:t>
      </w:r>
      <w:r>
        <w:rPr>
          <w:w w:val="98"/>
        </w:rPr>
        <w:t>No</w:t>
      </w:r>
      <w:r>
        <w:rPr>
          <w:w w:val="98"/>
        </w:rPr>
        <w:t>r</w:t>
      </w:r>
      <w:r>
        <w:rPr>
          <w:w w:val="98"/>
        </w:rPr>
        <w:t>ther</w:t>
      </w:r>
      <w:r>
        <w:rPr>
          <w:w w:val="95"/>
        </w:rPr>
        <w:t xml:space="preserve">n </w:t>
      </w:r>
      <w:r>
        <w:t>and Royal Melbourne Hospitals, undertakes regular</w:t>
      </w:r>
      <w:r>
        <w:rPr>
          <w:spacing w:val="-24"/>
        </w:rPr>
        <w:t xml:space="preserve"> </w:t>
      </w:r>
      <w:r>
        <w:t>sessional</w:t>
      </w:r>
      <w:r>
        <w:rPr>
          <w:spacing w:val="-24"/>
        </w:rPr>
        <w:t xml:space="preserve"> </w:t>
      </w:r>
      <w:r>
        <w:t>work</w:t>
      </w:r>
      <w:r>
        <w:rPr>
          <w:spacing w:val="-24"/>
        </w:rPr>
        <w:t xml:space="preserve"> </w:t>
      </w:r>
      <w:r>
        <w:t>as</w:t>
      </w:r>
      <w:r>
        <w:rPr>
          <w:spacing w:val="-24"/>
        </w:rPr>
        <w:t xml:space="preserve"> </w:t>
      </w:r>
      <w:r>
        <w:t>an</w:t>
      </w:r>
      <w:r>
        <w:rPr>
          <w:spacing w:val="-24"/>
        </w:rPr>
        <w:t xml:space="preserve"> </w:t>
      </w:r>
      <w:r>
        <w:t>ophthalmologist</w:t>
      </w:r>
      <w:r>
        <w:rPr>
          <w:spacing w:val="-24"/>
        </w:rPr>
        <w:t xml:space="preserve"> </w:t>
      </w:r>
      <w:r>
        <w:t>at</w:t>
      </w:r>
    </w:p>
    <w:p w:rsidR="00E95F8B" w:rsidRDefault="003F3D50">
      <w:pPr>
        <w:pStyle w:val="BodyText"/>
        <w:ind w:left="1700" w:right="329"/>
      </w:pPr>
      <w:proofErr w:type="gramStart"/>
      <w:r>
        <w:t>a</w:t>
      </w:r>
      <w:proofErr w:type="gramEnd"/>
      <w:r>
        <w:rPr>
          <w:spacing w:val="-36"/>
        </w:rPr>
        <w:t xml:space="preserve"> </w:t>
      </w:r>
      <w:r>
        <w:t>number</w:t>
      </w:r>
      <w:r>
        <w:rPr>
          <w:spacing w:val="-36"/>
        </w:rPr>
        <w:t xml:space="preserve"> </w:t>
      </w:r>
      <w:r>
        <w:t>of</w:t>
      </w:r>
      <w:r>
        <w:rPr>
          <w:spacing w:val="-36"/>
        </w:rPr>
        <w:t xml:space="preserve"> </w:t>
      </w:r>
      <w:r>
        <w:t>hospitals,</w:t>
      </w:r>
      <w:r>
        <w:rPr>
          <w:spacing w:val="-39"/>
        </w:rPr>
        <w:t xml:space="preserve"> </w:t>
      </w:r>
      <w:r>
        <w:t>holds</w:t>
      </w:r>
      <w:r>
        <w:rPr>
          <w:spacing w:val="-36"/>
        </w:rPr>
        <w:t xml:space="preserve"> </w:t>
      </w:r>
      <w:r>
        <w:t>a</w:t>
      </w:r>
      <w:r>
        <w:rPr>
          <w:spacing w:val="-36"/>
        </w:rPr>
        <w:t xml:space="preserve"> </w:t>
      </w:r>
      <w:r>
        <w:t>current</w:t>
      </w:r>
      <w:r>
        <w:rPr>
          <w:spacing w:val="-36"/>
        </w:rPr>
        <w:t xml:space="preserve"> </w:t>
      </w:r>
      <w:r>
        <w:t>academic position</w:t>
      </w:r>
      <w:r>
        <w:rPr>
          <w:spacing w:val="-32"/>
        </w:rPr>
        <w:t xml:space="preserve"> </w:t>
      </w:r>
      <w:r>
        <w:t>at</w:t>
      </w:r>
      <w:r>
        <w:rPr>
          <w:spacing w:val="-32"/>
        </w:rPr>
        <w:t xml:space="preserve"> </w:t>
      </w:r>
      <w:proofErr w:type="spellStart"/>
      <w:r>
        <w:t>Monash</w:t>
      </w:r>
      <w:proofErr w:type="spellEnd"/>
      <w:r>
        <w:rPr>
          <w:spacing w:val="-32"/>
        </w:rPr>
        <w:t xml:space="preserve"> </w:t>
      </w:r>
      <w:r>
        <w:t>University,</w:t>
      </w:r>
      <w:r>
        <w:rPr>
          <w:spacing w:val="-36"/>
        </w:rPr>
        <w:t xml:space="preserve"> </w:t>
      </w:r>
      <w:r>
        <w:t>has</w:t>
      </w:r>
      <w:r>
        <w:rPr>
          <w:spacing w:val="-32"/>
        </w:rPr>
        <w:t xml:space="preserve"> </w:t>
      </w:r>
      <w:r>
        <w:t>held</w:t>
      </w:r>
      <w:r>
        <w:rPr>
          <w:spacing w:val="-32"/>
        </w:rPr>
        <w:t xml:space="preserve"> </w:t>
      </w:r>
      <w:r>
        <w:t>a</w:t>
      </w:r>
      <w:r>
        <w:rPr>
          <w:spacing w:val="-32"/>
        </w:rPr>
        <w:t xml:space="preserve"> </w:t>
      </w:r>
      <w:r>
        <w:t>number of elected positions at the Royal Australasian College</w:t>
      </w:r>
      <w:r>
        <w:rPr>
          <w:spacing w:val="-33"/>
        </w:rPr>
        <w:t xml:space="preserve"> </w:t>
      </w:r>
      <w:r>
        <w:t>of</w:t>
      </w:r>
      <w:r>
        <w:rPr>
          <w:spacing w:val="-33"/>
        </w:rPr>
        <w:t xml:space="preserve"> </w:t>
      </w:r>
      <w:r>
        <w:t>Surgeons</w:t>
      </w:r>
      <w:r>
        <w:rPr>
          <w:spacing w:val="-33"/>
        </w:rPr>
        <w:t xml:space="preserve"> </w:t>
      </w:r>
      <w:r>
        <w:t>and</w:t>
      </w:r>
      <w:r>
        <w:rPr>
          <w:spacing w:val="-33"/>
        </w:rPr>
        <w:t xml:space="preserve"> </w:t>
      </w:r>
      <w:r>
        <w:t>is</w:t>
      </w:r>
      <w:r>
        <w:rPr>
          <w:spacing w:val="-33"/>
        </w:rPr>
        <w:t xml:space="preserve"> </w:t>
      </w:r>
      <w:r>
        <w:t>currently</w:t>
      </w:r>
      <w:r>
        <w:rPr>
          <w:spacing w:val="-33"/>
        </w:rPr>
        <w:t xml:space="preserve"> </w:t>
      </w:r>
      <w:r>
        <w:t>on</w:t>
      </w:r>
      <w:r>
        <w:rPr>
          <w:spacing w:val="-33"/>
        </w:rPr>
        <w:t xml:space="preserve"> </w:t>
      </w:r>
      <w:r>
        <w:t>the</w:t>
      </w:r>
      <w:r>
        <w:rPr>
          <w:spacing w:val="-33"/>
        </w:rPr>
        <w:t xml:space="preserve"> </w:t>
      </w:r>
      <w:r>
        <w:t xml:space="preserve">RACS </w:t>
      </w:r>
      <w:r>
        <w:rPr>
          <w:w w:val="95"/>
        </w:rPr>
        <w:t>Women</w:t>
      </w:r>
      <w:r>
        <w:rPr>
          <w:spacing w:val="-23"/>
          <w:w w:val="95"/>
        </w:rPr>
        <w:t xml:space="preserve"> </w:t>
      </w:r>
      <w:r>
        <w:rPr>
          <w:w w:val="95"/>
        </w:rPr>
        <w:t>in</w:t>
      </w:r>
      <w:r>
        <w:rPr>
          <w:spacing w:val="-23"/>
          <w:w w:val="95"/>
        </w:rPr>
        <w:t xml:space="preserve"> </w:t>
      </w:r>
      <w:r>
        <w:rPr>
          <w:w w:val="95"/>
        </w:rPr>
        <w:t>Surgery</w:t>
      </w:r>
      <w:r>
        <w:rPr>
          <w:spacing w:val="-23"/>
          <w:w w:val="95"/>
        </w:rPr>
        <w:t xml:space="preserve"> </w:t>
      </w:r>
      <w:r>
        <w:rPr>
          <w:w w:val="95"/>
        </w:rPr>
        <w:t>Section</w:t>
      </w:r>
      <w:r>
        <w:rPr>
          <w:spacing w:val="-23"/>
          <w:w w:val="95"/>
        </w:rPr>
        <w:t xml:space="preserve"> </w:t>
      </w:r>
      <w:r>
        <w:rPr>
          <w:w w:val="95"/>
        </w:rPr>
        <w:t>and</w:t>
      </w:r>
      <w:r>
        <w:rPr>
          <w:spacing w:val="-23"/>
          <w:w w:val="95"/>
        </w:rPr>
        <w:t xml:space="preserve"> </w:t>
      </w:r>
      <w:r>
        <w:rPr>
          <w:w w:val="95"/>
        </w:rPr>
        <w:t>RANZCO</w:t>
      </w:r>
      <w:r>
        <w:rPr>
          <w:spacing w:val="-23"/>
          <w:w w:val="95"/>
        </w:rPr>
        <w:t xml:space="preserve"> </w:t>
      </w:r>
      <w:r>
        <w:rPr>
          <w:w w:val="95"/>
        </w:rPr>
        <w:t>Women</w:t>
      </w:r>
      <w:r>
        <w:rPr>
          <w:spacing w:val="-23"/>
          <w:w w:val="95"/>
        </w:rPr>
        <w:t xml:space="preserve"> </w:t>
      </w:r>
      <w:r>
        <w:rPr>
          <w:w w:val="95"/>
        </w:rPr>
        <w:t>in</w:t>
      </w:r>
    </w:p>
    <w:p w:rsidR="00E95F8B" w:rsidRDefault="003F3D50">
      <w:pPr>
        <w:pStyle w:val="BodyText"/>
        <w:ind w:left="1700" w:right="103"/>
      </w:pPr>
      <w:proofErr w:type="gramStart"/>
      <w:r>
        <w:rPr>
          <w:w w:val="95"/>
        </w:rPr>
        <w:t>Ophthalmology</w:t>
      </w:r>
      <w:r>
        <w:rPr>
          <w:spacing w:val="-15"/>
          <w:w w:val="95"/>
        </w:rPr>
        <w:t xml:space="preserve"> </w:t>
      </w:r>
      <w:r>
        <w:rPr>
          <w:w w:val="95"/>
        </w:rPr>
        <w:t>Executives.</w:t>
      </w:r>
      <w:proofErr w:type="gramEnd"/>
      <w:r>
        <w:rPr>
          <w:spacing w:val="-23"/>
          <w:w w:val="95"/>
        </w:rPr>
        <w:t xml:space="preserve"> </w:t>
      </w:r>
      <w:r>
        <w:rPr>
          <w:w w:val="95"/>
        </w:rPr>
        <w:t>She</w:t>
      </w:r>
      <w:r>
        <w:rPr>
          <w:spacing w:val="-15"/>
          <w:w w:val="95"/>
        </w:rPr>
        <w:t xml:space="preserve"> </w:t>
      </w:r>
      <w:r>
        <w:rPr>
          <w:w w:val="95"/>
        </w:rPr>
        <w:t>takes</w:t>
      </w:r>
      <w:r>
        <w:rPr>
          <w:spacing w:val="-15"/>
          <w:w w:val="95"/>
        </w:rPr>
        <w:t xml:space="preserve"> </w:t>
      </w:r>
      <w:r>
        <w:rPr>
          <w:w w:val="95"/>
        </w:rPr>
        <w:t>a</w:t>
      </w:r>
      <w:r>
        <w:rPr>
          <w:spacing w:val="-15"/>
          <w:w w:val="95"/>
        </w:rPr>
        <w:t xml:space="preserve"> </w:t>
      </w:r>
      <w:r>
        <w:rPr>
          <w:w w:val="95"/>
        </w:rPr>
        <w:t>keen</w:t>
      </w:r>
      <w:r>
        <w:rPr>
          <w:spacing w:val="-15"/>
          <w:w w:val="95"/>
        </w:rPr>
        <w:t xml:space="preserve"> </w:t>
      </w:r>
      <w:r>
        <w:rPr>
          <w:w w:val="95"/>
        </w:rPr>
        <w:t xml:space="preserve">interest </w:t>
      </w:r>
      <w:r>
        <w:t>in</w:t>
      </w:r>
      <w:r>
        <w:rPr>
          <w:spacing w:val="-32"/>
        </w:rPr>
        <w:t xml:space="preserve"> </w:t>
      </w:r>
      <w:r>
        <w:t>the</w:t>
      </w:r>
      <w:r>
        <w:rPr>
          <w:spacing w:val="-32"/>
        </w:rPr>
        <w:t xml:space="preserve"> </w:t>
      </w:r>
      <w:r>
        <w:t>promotion</w:t>
      </w:r>
      <w:r>
        <w:rPr>
          <w:spacing w:val="-32"/>
        </w:rPr>
        <w:t xml:space="preserve"> </w:t>
      </w:r>
      <w:r>
        <w:t>of</w:t>
      </w:r>
      <w:r>
        <w:rPr>
          <w:spacing w:val="-32"/>
        </w:rPr>
        <w:t xml:space="preserve"> </w:t>
      </w:r>
      <w:r>
        <w:t>women</w:t>
      </w:r>
      <w:r>
        <w:rPr>
          <w:spacing w:val="-32"/>
        </w:rPr>
        <w:t xml:space="preserve"> </w:t>
      </w:r>
      <w:r>
        <w:t>in</w:t>
      </w:r>
      <w:r>
        <w:rPr>
          <w:spacing w:val="-32"/>
        </w:rPr>
        <w:t xml:space="preserve"> </w:t>
      </w:r>
      <w:r>
        <w:t>medicine,</w:t>
      </w:r>
      <w:r>
        <w:rPr>
          <w:spacing w:val="-36"/>
        </w:rPr>
        <w:t xml:space="preserve"> </w:t>
      </w:r>
      <w:r>
        <w:t>including networking</w:t>
      </w:r>
      <w:r>
        <w:rPr>
          <w:spacing w:val="-14"/>
        </w:rPr>
        <w:t xml:space="preserve"> </w:t>
      </w:r>
      <w:r>
        <w:t>internationally.</w:t>
      </w:r>
    </w:p>
    <w:p w:rsidR="00E95F8B" w:rsidRDefault="003F3D50">
      <w:pPr>
        <w:spacing w:before="172"/>
        <w:ind w:left="1700"/>
        <w:rPr>
          <w:rFonts w:ascii="Tahoma"/>
          <w:sz w:val="16"/>
        </w:rPr>
      </w:pPr>
      <w:proofErr w:type="spellStart"/>
      <w:r>
        <w:rPr>
          <w:rFonts w:ascii="Trebuchet MS"/>
          <w:b/>
          <w:w w:val="105"/>
          <w:sz w:val="18"/>
        </w:rPr>
        <w:t>Mr</w:t>
      </w:r>
      <w:proofErr w:type="spellEnd"/>
      <w:r>
        <w:rPr>
          <w:rFonts w:ascii="Trebuchet MS"/>
          <w:b/>
          <w:w w:val="105"/>
          <w:sz w:val="18"/>
        </w:rPr>
        <w:t xml:space="preserve"> Roger Greenman </w:t>
      </w:r>
      <w:r>
        <w:rPr>
          <w:rFonts w:ascii="Tahoma"/>
          <w:color w:val="888A8C"/>
          <w:w w:val="105"/>
          <w:sz w:val="16"/>
        </w:rPr>
        <w:t>AM</w:t>
      </w:r>
    </w:p>
    <w:p w:rsidR="00E95F8B" w:rsidRDefault="003F3D50">
      <w:pPr>
        <w:pStyle w:val="BodyText"/>
        <w:spacing w:before="56" w:line="220" w:lineRule="exact"/>
        <w:ind w:left="1700"/>
      </w:pPr>
      <w:r>
        <w:rPr>
          <w:rFonts w:ascii="Tahoma"/>
          <w:color w:val="007DC5"/>
        </w:rPr>
        <w:t xml:space="preserve">Appointed </w:t>
      </w:r>
      <w:r>
        <w:t>1 July 2009, reappointed 30 June 2012,</w:t>
      </w:r>
    </w:p>
    <w:p w:rsidR="00E95F8B" w:rsidRDefault="003F3D50">
      <w:pPr>
        <w:pStyle w:val="BodyText"/>
        <w:spacing w:line="220" w:lineRule="exact"/>
        <w:ind w:left="1700"/>
      </w:pPr>
      <w:r>
        <w:t>1 July 2015</w:t>
      </w:r>
    </w:p>
    <w:p w:rsidR="00E95F8B" w:rsidRDefault="003F3D50">
      <w:pPr>
        <w:pStyle w:val="BodyText"/>
        <w:spacing w:line="220" w:lineRule="exact"/>
        <w:ind w:left="1700"/>
      </w:pPr>
      <w:r>
        <w:rPr>
          <w:rFonts w:ascii="Tahoma"/>
          <w:color w:val="007DC5"/>
        </w:rPr>
        <w:t xml:space="preserve">Chair </w:t>
      </w:r>
      <w:r>
        <w:t>Quality Committee</w:t>
      </w:r>
    </w:p>
    <w:p w:rsidR="00E95F8B" w:rsidRDefault="003F3D50">
      <w:pPr>
        <w:pStyle w:val="BodyText"/>
        <w:ind w:left="1700" w:right="-7"/>
      </w:pPr>
      <w:r>
        <w:rPr>
          <w:rFonts w:ascii="Tahoma"/>
          <w:color w:val="007DC5"/>
          <w:w w:val="95"/>
        </w:rPr>
        <w:t xml:space="preserve">Member </w:t>
      </w:r>
      <w:r>
        <w:rPr>
          <w:w w:val="95"/>
        </w:rPr>
        <w:t xml:space="preserve">Finance Committee, Remuneration </w:t>
      </w:r>
      <w:r>
        <w:t>Committee</w:t>
      </w:r>
    </w:p>
    <w:p w:rsidR="00E95F8B" w:rsidRDefault="003F3D50">
      <w:pPr>
        <w:pStyle w:val="BodyText"/>
        <w:spacing w:before="168"/>
        <w:ind w:left="1700" w:right="276"/>
      </w:pPr>
      <w:proofErr w:type="spellStart"/>
      <w:r>
        <w:t>M</w:t>
      </w:r>
      <w:r>
        <w:t>r</w:t>
      </w:r>
      <w:proofErr w:type="spellEnd"/>
      <w:r>
        <w:rPr>
          <w:spacing w:val="-31"/>
        </w:rPr>
        <w:t xml:space="preserve"> </w:t>
      </w:r>
      <w:r>
        <w:t>Greenman</w:t>
      </w:r>
      <w:r>
        <w:rPr>
          <w:spacing w:val="-31"/>
        </w:rPr>
        <w:t xml:space="preserve"> </w:t>
      </w:r>
      <w:r>
        <w:t>is</w:t>
      </w:r>
      <w:r>
        <w:rPr>
          <w:spacing w:val="-31"/>
        </w:rPr>
        <w:t xml:space="preserve"> </w:t>
      </w:r>
      <w:r>
        <w:t>the</w:t>
      </w:r>
      <w:r>
        <w:rPr>
          <w:spacing w:val="-31"/>
        </w:rPr>
        <w:t xml:space="preserve"> </w:t>
      </w:r>
      <w:r>
        <w:t>past</w:t>
      </w:r>
      <w:r>
        <w:rPr>
          <w:spacing w:val="-31"/>
        </w:rPr>
        <w:t xml:space="preserve"> </w:t>
      </w:r>
      <w:r>
        <w:t>Chief</w:t>
      </w:r>
      <w:r>
        <w:rPr>
          <w:spacing w:val="-31"/>
        </w:rPr>
        <w:t xml:space="preserve"> </w:t>
      </w:r>
      <w:r>
        <w:t>Executive</w:t>
      </w:r>
      <w:r>
        <w:rPr>
          <w:spacing w:val="-31"/>
        </w:rPr>
        <w:t xml:space="preserve"> </w:t>
      </w:r>
      <w:r>
        <w:t>Officer and</w:t>
      </w:r>
      <w:r>
        <w:rPr>
          <w:spacing w:val="-32"/>
        </w:rPr>
        <w:t xml:space="preserve"> </w:t>
      </w:r>
      <w:r>
        <w:t>former</w:t>
      </w:r>
      <w:r>
        <w:rPr>
          <w:spacing w:val="-32"/>
        </w:rPr>
        <w:t xml:space="preserve"> </w:t>
      </w:r>
      <w:r>
        <w:t>Board</w:t>
      </w:r>
      <w:r>
        <w:rPr>
          <w:spacing w:val="-32"/>
        </w:rPr>
        <w:t xml:space="preserve"> </w:t>
      </w:r>
      <w:r>
        <w:t>member</w:t>
      </w:r>
      <w:r>
        <w:rPr>
          <w:spacing w:val="-32"/>
        </w:rPr>
        <w:t xml:space="preserve"> </w:t>
      </w:r>
      <w:r>
        <w:t>of</w:t>
      </w:r>
      <w:r>
        <w:rPr>
          <w:spacing w:val="-32"/>
        </w:rPr>
        <w:t xml:space="preserve"> </w:t>
      </w:r>
      <w:r>
        <w:t>Cabrini</w:t>
      </w:r>
      <w:r>
        <w:rPr>
          <w:spacing w:val="-32"/>
        </w:rPr>
        <w:t xml:space="preserve"> </w:t>
      </w:r>
      <w:r>
        <w:t>Health.</w:t>
      </w:r>
      <w:r>
        <w:rPr>
          <w:spacing w:val="-36"/>
        </w:rPr>
        <w:t xml:space="preserve"> </w:t>
      </w:r>
      <w:r>
        <w:t xml:space="preserve">He </w:t>
      </w:r>
      <w:r>
        <w:rPr>
          <w:w w:val="95"/>
        </w:rPr>
        <w:t>has</w:t>
      </w:r>
      <w:r>
        <w:rPr>
          <w:spacing w:val="-31"/>
          <w:w w:val="95"/>
        </w:rPr>
        <w:t xml:space="preserve"> </w:t>
      </w:r>
      <w:r>
        <w:rPr>
          <w:w w:val="95"/>
        </w:rPr>
        <w:t>an</w:t>
      </w:r>
      <w:r>
        <w:rPr>
          <w:spacing w:val="-31"/>
          <w:w w:val="95"/>
        </w:rPr>
        <w:t xml:space="preserve"> </w:t>
      </w:r>
      <w:r>
        <w:rPr>
          <w:w w:val="95"/>
        </w:rPr>
        <w:t>acute</w:t>
      </w:r>
      <w:r>
        <w:rPr>
          <w:spacing w:val="-31"/>
          <w:w w:val="95"/>
        </w:rPr>
        <w:t xml:space="preserve"> </w:t>
      </w:r>
      <w:r>
        <w:rPr>
          <w:w w:val="95"/>
        </w:rPr>
        <w:t>health</w:t>
      </w:r>
      <w:r>
        <w:rPr>
          <w:spacing w:val="-31"/>
          <w:w w:val="95"/>
        </w:rPr>
        <w:t xml:space="preserve"> </w:t>
      </w:r>
      <w:r>
        <w:rPr>
          <w:w w:val="95"/>
        </w:rPr>
        <w:t>background</w:t>
      </w:r>
      <w:r>
        <w:rPr>
          <w:spacing w:val="-31"/>
          <w:w w:val="95"/>
        </w:rPr>
        <w:t xml:space="preserve"> </w:t>
      </w:r>
      <w:r>
        <w:rPr>
          <w:w w:val="95"/>
        </w:rPr>
        <w:t>with</w:t>
      </w:r>
      <w:r>
        <w:rPr>
          <w:spacing w:val="-31"/>
          <w:w w:val="95"/>
        </w:rPr>
        <w:t xml:space="preserve"> </w:t>
      </w:r>
      <w:r>
        <w:rPr>
          <w:w w:val="95"/>
        </w:rPr>
        <w:t xml:space="preserve">considerable </w:t>
      </w:r>
      <w:r>
        <w:t xml:space="preserve">experience in hospital construction and </w:t>
      </w:r>
      <w:r>
        <w:rPr>
          <w:w w:val="95"/>
        </w:rPr>
        <w:t>redevelopment.</w:t>
      </w:r>
      <w:r>
        <w:rPr>
          <w:spacing w:val="-27"/>
          <w:w w:val="95"/>
        </w:rPr>
        <w:t xml:space="preserve"> </w:t>
      </w:r>
      <w:r>
        <w:rPr>
          <w:w w:val="95"/>
        </w:rPr>
        <w:t>Since</w:t>
      </w:r>
      <w:r>
        <w:rPr>
          <w:spacing w:val="-20"/>
          <w:w w:val="95"/>
        </w:rPr>
        <w:t xml:space="preserve"> </w:t>
      </w:r>
      <w:r>
        <w:rPr>
          <w:w w:val="95"/>
        </w:rPr>
        <w:t>March</w:t>
      </w:r>
      <w:r>
        <w:rPr>
          <w:spacing w:val="-20"/>
          <w:w w:val="95"/>
        </w:rPr>
        <w:t xml:space="preserve"> </w:t>
      </w:r>
      <w:r>
        <w:rPr>
          <w:w w:val="95"/>
        </w:rPr>
        <w:t>2015,</w:t>
      </w:r>
      <w:r>
        <w:rPr>
          <w:spacing w:val="-27"/>
          <w:w w:val="95"/>
        </w:rPr>
        <w:t xml:space="preserve"> </w:t>
      </w:r>
      <w:proofErr w:type="spellStart"/>
      <w:r>
        <w:rPr>
          <w:w w:val="95"/>
        </w:rPr>
        <w:t>Mr</w:t>
      </w:r>
      <w:proofErr w:type="spellEnd"/>
      <w:r>
        <w:rPr>
          <w:spacing w:val="-20"/>
          <w:w w:val="95"/>
        </w:rPr>
        <w:t xml:space="preserve"> </w:t>
      </w:r>
      <w:r>
        <w:rPr>
          <w:w w:val="95"/>
        </w:rPr>
        <w:t xml:space="preserve">Greenman </w:t>
      </w:r>
      <w:r>
        <w:t>has</w:t>
      </w:r>
      <w:r>
        <w:rPr>
          <w:spacing w:val="-29"/>
        </w:rPr>
        <w:t xml:space="preserve"> </w:t>
      </w:r>
      <w:r>
        <w:t>been</w:t>
      </w:r>
      <w:r>
        <w:rPr>
          <w:spacing w:val="-29"/>
        </w:rPr>
        <w:t xml:space="preserve"> </w:t>
      </w:r>
      <w:r>
        <w:t>Chair</w:t>
      </w:r>
      <w:r>
        <w:rPr>
          <w:spacing w:val="-29"/>
        </w:rPr>
        <w:t xml:space="preserve"> </w:t>
      </w:r>
      <w:r>
        <w:t>of</w:t>
      </w:r>
      <w:r>
        <w:rPr>
          <w:spacing w:val="-29"/>
        </w:rPr>
        <w:t xml:space="preserve"> </w:t>
      </w:r>
      <w:r>
        <w:t>the</w:t>
      </w:r>
      <w:r>
        <w:rPr>
          <w:spacing w:val="-29"/>
        </w:rPr>
        <w:t xml:space="preserve"> </w:t>
      </w:r>
      <w:proofErr w:type="spellStart"/>
      <w:r>
        <w:t>Snowdome</w:t>
      </w:r>
      <w:proofErr w:type="spellEnd"/>
      <w:r>
        <w:rPr>
          <w:spacing w:val="-29"/>
        </w:rPr>
        <w:t xml:space="preserve"> </w:t>
      </w:r>
      <w:r>
        <w:t>Foundation.</w:t>
      </w:r>
    </w:p>
    <w:p w:rsidR="00E95F8B" w:rsidRDefault="003F3D50">
      <w:pPr>
        <w:spacing w:before="178"/>
        <w:ind w:left="1700"/>
        <w:rPr>
          <w:rFonts w:ascii="Tahoma"/>
          <w:sz w:val="16"/>
        </w:rPr>
      </w:pPr>
      <w:proofErr w:type="spellStart"/>
      <w:r>
        <w:rPr>
          <w:rFonts w:ascii="Trebuchet MS"/>
          <w:b/>
          <w:sz w:val="18"/>
        </w:rPr>
        <w:t>Ms</w:t>
      </w:r>
      <w:proofErr w:type="spellEnd"/>
      <w:r>
        <w:rPr>
          <w:rFonts w:ascii="Trebuchet MS"/>
          <w:b/>
          <w:sz w:val="18"/>
        </w:rPr>
        <w:t xml:space="preserve"> Linda Hornsey </w:t>
      </w:r>
      <w:r>
        <w:rPr>
          <w:rFonts w:ascii="Tahoma"/>
          <w:color w:val="888A8C"/>
          <w:sz w:val="16"/>
        </w:rPr>
        <w:t>GRAD. DIP AB, GAICD</w:t>
      </w:r>
    </w:p>
    <w:p w:rsidR="00E95F8B" w:rsidRDefault="003F3D50">
      <w:pPr>
        <w:pStyle w:val="BodyText"/>
        <w:spacing w:before="56" w:line="220" w:lineRule="exact"/>
        <w:ind w:left="1700"/>
      </w:pPr>
      <w:r>
        <w:rPr>
          <w:rFonts w:ascii="Tahoma"/>
          <w:color w:val="007DC5"/>
          <w:w w:val="105"/>
        </w:rPr>
        <w:t xml:space="preserve">Appointed </w:t>
      </w:r>
      <w:r>
        <w:rPr>
          <w:w w:val="105"/>
        </w:rPr>
        <w:t>2 August 2016</w:t>
      </w:r>
    </w:p>
    <w:p w:rsidR="00E95F8B" w:rsidRDefault="003F3D50">
      <w:pPr>
        <w:pStyle w:val="BodyText"/>
        <w:ind w:left="1700" w:right="495"/>
      </w:pPr>
      <w:r>
        <w:rPr>
          <w:rFonts w:ascii="Tahoma"/>
          <w:color w:val="007DC5"/>
        </w:rPr>
        <w:t xml:space="preserve">Chair </w:t>
      </w:r>
      <w:r>
        <w:t xml:space="preserve">Community Advisory Committee </w:t>
      </w:r>
      <w:r>
        <w:rPr>
          <w:rFonts w:ascii="Tahoma"/>
          <w:color w:val="007DC5"/>
          <w:w w:val="95"/>
        </w:rPr>
        <w:t xml:space="preserve">Member </w:t>
      </w:r>
      <w:r>
        <w:rPr>
          <w:w w:val="95"/>
        </w:rPr>
        <w:t xml:space="preserve">Primary Care and Population Health </w:t>
      </w:r>
      <w:r>
        <w:t>Advisory Committee</w:t>
      </w:r>
    </w:p>
    <w:p w:rsidR="00E95F8B" w:rsidRDefault="003F3D50">
      <w:pPr>
        <w:pStyle w:val="BodyText"/>
        <w:spacing w:before="167"/>
        <w:ind w:left="1700" w:right="285"/>
      </w:pPr>
      <w:proofErr w:type="spellStart"/>
      <w:r>
        <w:t>Ms</w:t>
      </w:r>
      <w:proofErr w:type="spellEnd"/>
      <w:r>
        <w:t xml:space="preserve"> Hornsey is a past General Manager for </w:t>
      </w:r>
      <w:r>
        <w:rPr>
          <w:w w:val="95"/>
        </w:rPr>
        <w:t xml:space="preserve">Organisational Transformation at Vision Australia, </w:t>
      </w:r>
      <w:r>
        <w:t>a</w:t>
      </w:r>
      <w:r>
        <w:rPr>
          <w:spacing w:val="-34"/>
        </w:rPr>
        <w:t xml:space="preserve"> </w:t>
      </w:r>
      <w:r>
        <w:t>provider</w:t>
      </w:r>
      <w:r>
        <w:rPr>
          <w:spacing w:val="-34"/>
        </w:rPr>
        <w:t xml:space="preserve"> </w:t>
      </w:r>
      <w:r>
        <w:t>of</w:t>
      </w:r>
      <w:r>
        <w:rPr>
          <w:spacing w:val="-34"/>
        </w:rPr>
        <w:t xml:space="preserve"> </w:t>
      </w:r>
      <w:r>
        <w:t>services</w:t>
      </w:r>
      <w:r>
        <w:rPr>
          <w:spacing w:val="-34"/>
        </w:rPr>
        <w:t xml:space="preserve"> </w:t>
      </w:r>
      <w:r>
        <w:t>for</w:t>
      </w:r>
      <w:r>
        <w:rPr>
          <w:spacing w:val="-34"/>
        </w:rPr>
        <w:t xml:space="preserve"> </w:t>
      </w:r>
      <w:r>
        <w:t>people</w:t>
      </w:r>
      <w:r>
        <w:rPr>
          <w:spacing w:val="-34"/>
        </w:rPr>
        <w:t xml:space="preserve"> </w:t>
      </w:r>
      <w:r>
        <w:t>who</w:t>
      </w:r>
      <w:r>
        <w:rPr>
          <w:spacing w:val="-34"/>
        </w:rPr>
        <w:t xml:space="preserve"> </w:t>
      </w:r>
      <w:r>
        <w:t>are</w:t>
      </w:r>
      <w:r>
        <w:rPr>
          <w:spacing w:val="-34"/>
        </w:rPr>
        <w:t xml:space="preserve"> </w:t>
      </w:r>
      <w:r>
        <w:t>blind</w:t>
      </w:r>
      <w:r>
        <w:rPr>
          <w:spacing w:val="-34"/>
        </w:rPr>
        <w:t xml:space="preserve"> </w:t>
      </w:r>
      <w:r>
        <w:t>or</w:t>
      </w:r>
    </w:p>
    <w:p w:rsidR="00E95F8B" w:rsidRDefault="003F3D50">
      <w:pPr>
        <w:pStyle w:val="BodyText"/>
        <w:ind w:left="1700" w:right="198"/>
      </w:pPr>
      <w:proofErr w:type="gramStart"/>
      <w:r>
        <w:t>have</w:t>
      </w:r>
      <w:proofErr w:type="gramEnd"/>
      <w:r>
        <w:rPr>
          <w:spacing w:val="-35"/>
        </w:rPr>
        <w:t xml:space="preserve"> </w:t>
      </w:r>
      <w:r>
        <w:t>low</w:t>
      </w:r>
      <w:r>
        <w:rPr>
          <w:spacing w:val="-35"/>
        </w:rPr>
        <w:t xml:space="preserve"> </w:t>
      </w:r>
      <w:r>
        <w:t>vision.</w:t>
      </w:r>
      <w:r>
        <w:rPr>
          <w:spacing w:val="-39"/>
        </w:rPr>
        <w:t xml:space="preserve"> </w:t>
      </w:r>
      <w:r>
        <w:rPr>
          <w:spacing w:val="-3"/>
        </w:rPr>
        <w:t>Previously,</w:t>
      </w:r>
      <w:r>
        <w:rPr>
          <w:spacing w:val="-39"/>
        </w:rPr>
        <w:t xml:space="preserve"> </w:t>
      </w:r>
      <w:r>
        <w:t>she</w:t>
      </w:r>
      <w:r>
        <w:rPr>
          <w:spacing w:val="-35"/>
        </w:rPr>
        <w:t xml:space="preserve"> </w:t>
      </w:r>
      <w:r>
        <w:t>was</w:t>
      </w:r>
      <w:r>
        <w:rPr>
          <w:spacing w:val="-35"/>
        </w:rPr>
        <w:t xml:space="preserve"> </w:t>
      </w:r>
      <w:r>
        <w:t>Secretary</w:t>
      </w:r>
      <w:r>
        <w:rPr>
          <w:spacing w:val="-35"/>
        </w:rPr>
        <w:t xml:space="preserve"> </w:t>
      </w:r>
      <w:r>
        <w:t>of</w:t>
      </w:r>
      <w:r>
        <w:rPr>
          <w:spacing w:val="-35"/>
        </w:rPr>
        <w:t xml:space="preserve"> </w:t>
      </w:r>
      <w:r>
        <w:t xml:space="preserve">the </w:t>
      </w:r>
      <w:r>
        <w:rPr>
          <w:w w:val="95"/>
        </w:rPr>
        <w:t>Department</w:t>
      </w:r>
      <w:r>
        <w:rPr>
          <w:spacing w:val="-19"/>
          <w:w w:val="95"/>
        </w:rPr>
        <w:t xml:space="preserve"> </w:t>
      </w:r>
      <w:r>
        <w:rPr>
          <w:w w:val="95"/>
        </w:rPr>
        <w:t>of</w:t>
      </w:r>
      <w:r>
        <w:rPr>
          <w:spacing w:val="-19"/>
          <w:w w:val="95"/>
        </w:rPr>
        <w:t xml:space="preserve"> </w:t>
      </w:r>
      <w:r>
        <w:rPr>
          <w:w w:val="95"/>
        </w:rPr>
        <w:t>Premier</w:t>
      </w:r>
      <w:r>
        <w:rPr>
          <w:spacing w:val="-19"/>
          <w:w w:val="95"/>
        </w:rPr>
        <w:t xml:space="preserve"> </w:t>
      </w:r>
      <w:r>
        <w:rPr>
          <w:w w:val="95"/>
        </w:rPr>
        <w:t>and</w:t>
      </w:r>
      <w:r>
        <w:rPr>
          <w:spacing w:val="-19"/>
          <w:w w:val="95"/>
        </w:rPr>
        <w:t xml:space="preserve"> </w:t>
      </w:r>
      <w:r>
        <w:rPr>
          <w:w w:val="95"/>
        </w:rPr>
        <w:t>Cabinet</w:t>
      </w:r>
      <w:r>
        <w:rPr>
          <w:spacing w:val="-19"/>
          <w:w w:val="95"/>
        </w:rPr>
        <w:t xml:space="preserve"> </w:t>
      </w:r>
      <w:r>
        <w:rPr>
          <w:w w:val="95"/>
        </w:rPr>
        <w:t>in</w:t>
      </w:r>
      <w:r>
        <w:rPr>
          <w:spacing w:val="-22"/>
          <w:w w:val="95"/>
        </w:rPr>
        <w:t xml:space="preserve"> </w:t>
      </w:r>
      <w:r>
        <w:rPr>
          <w:w w:val="95"/>
        </w:rPr>
        <w:t>Tasmania</w:t>
      </w:r>
      <w:r>
        <w:rPr>
          <w:spacing w:val="-19"/>
          <w:w w:val="95"/>
        </w:rPr>
        <w:t xml:space="preserve"> </w:t>
      </w:r>
      <w:r>
        <w:rPr>
          <w:w w:val="95"/>
        </w:rPr>
        <w:t xml:space="preserve">for </w:t>
      </w:r>
      <w:r>
        <w:t>nine</w:t>
      </w:r>
      <w:r>
        <w:rPr>
          <w:spacing w:val="-28"/>
        </w:rPr>
        <w:t xml:space="preserve"> </w:t>
      </w:r>
      <w:r>
        <w:t>years,</w:t>
      </w:r>
      <w:r>
        <w:rPr>
          <w:spacing w:val="-33"/>
        </w:rPr>
        <w:t xml:space="preserve"> </w:t>
      </w:r>
      <w:r>
        <w:t>has</w:t>
      </w:r>
      <w:r>
        <w:rPr>
          <w:spacing w:val="-28"/>
        </w:rPr>
        <w:t xml:space="preserve"> </w:t>
      </w:r>
      <w:r>
        <w:t>worked</w:t>
      </w:r>
      <w:r>
        <w:rPr>
          <w:spacing w:val="-28"/>
        </w:rPr>
        <w:t xml:space="preserve"> </w:t>
      </w:r>
      <w:r>
        <w:t>as</w:t>
      </w:r>
      <w:r>
        <w:rPr>
          <w:spacing w:val="-28"/>
        </w:rPr>
        <w:t xml:space="preserve"> </w:t>
      </w:r>
      <w:r>
        <w:t>a</w:t>
      </w:r>
      <w:r>
        <w:rPr>
          <w:spacing w:val="-28"/>
        </w:rPr>
        <w:t xml:space="preserve"> </w:t>
      </w:r>
      <w:r>
        <w:t>journalist</w:t>
      </w:r>
      <w:r>
        <w:rPr>
          <w:spacing w:val="-28"/>
        </w:rPr>
        <w:t xml:space="preserve"> </w:t>
      </w:r>
      <w:r>
        <w:t>and</w:t>
      </w:r>
      <w:r>
        <w:rPr>
          <w:spacing w:val="-28"/>
        </w:rPr>
        <w:t xml:space="preserve"> </w:t>
      </w:r>
      <w:r>
        <w:t xml:space="preserve">political </w:t>
      </w:r>
      <w:r>
        <w:rPr>
          <w:w w:val="95"/>
        </w:rPr>
        <w:t>adviser</w:t>
      </w:r>
      <w:r>
        <w:rPr>
          <w:spacing w:val="-12"/>
        </w:rPr>
        <w:t xml:space="preserve"> </w:t>
      </w:r>
      <w:r>
        <w:rPr>
          <w:w w:val="87"/>
        </w:rPr>
        <w:t>and</w:t>
      </w:r>
      <w:r>
        <w:rPr>
          <w:spacing w:val="-12"/>
        </w:rPr>
        <w:t xml:space="preserve"> </w:t>
      </w:r>
      <w:r>
        <w:rPr>
          <w:w w:val="98"/>
        </w:rPr>
        <w:t>has</w:t>
      </w:r>
      <w:r>
        <w:rPr>
          <w:spacing w:val="-12"/>
        </w:rPr>
        <w:t xml:space="preserve"> </w:t>
      </w:r>
      <w:r>
        <w:rPr>
          <w:w w:val="90"/>
        </w:rPr>
        <w:t>ma</w:t>
      </w:r>
      <w:r>
        <w:rPr>
          <w:spacing w:val="-2"/>
          <w:w w:val="90"/>
        </w:rPr>
        <w:t>n</w:t>
      </w:r>
      <w:r>
        <w:rPr>
          <w:w w:val="89"/>
        </w:rPr>
        <w:t>y</w:t>
      </w:r>
      <w:r>
        <w:rPr>
          <w:spacing w:val="-12"/>
        </w:rPr>
        <w:t xml:space="preserve"> </w:t>
      </w:r>
      <w:r>
        <w:rPr>
          <w:spacing w:val="-3"/>
          <w:w w:val="89"/>
        </w:rPr>
        <w:t>y</w:t>
      </w:r>
      <w:r>
        <w:rPr>
          <w:w w:val="90"/>
        </w:rPr>
        <w:t>ea</w:t>
      </w:r>
      <w:r>
        <w:rPr>
          <w:spacing w:val="-2"/>
          <w:w w:val="90"/>
        </w:rPr>
        <w:t>r</w:t>
      </w:r>
      <w:r>
        <w:rPr>
          <w:spacing w:val="-12"/>
          <w:w w:val="131"/>
        </w:rPr>
        <w:t>s</w:t>
      </w:r>
      <w:r>
        <w:rPr>
          <w:w w:val="60"/>
        </w:rPr>
        <w:t>’</w:t>
      </w:r>
      <w:r>
        <w:rPr>
          <w:spacing w:val="-20"/>
        </w:rPr>
        <w:t xml:space="preserve"> </w:t>
      </w:r>
      <w:r>
        <w:rPr>
          <w:spacing w:val="-2"/>
          <w:w w:val="82"/>
        </w:rPr>
        <w:t>e</w:t>
      </w:r>
      <w:r>
        <w:rPr>
          <w:w w:val="90"/>
        </w:rPr>
        <w:t>xperience</w:t>
      </w:r>
      <w:r>
        <w:rPr>
          <w:spacing w:val="-12"/>
        </w:rPr>
        <w:t xml:space="preserve"> </w:t>
      </w:r>
      <w:r>
        <w:rPr>
          <w:w w:val="104"/>
        </w:rPr>
        <w:t>in</w:t>
      </w:r>
      <w:r>
        <w:rPr>
          <w:spacing w:val="-12"/>
        </w:rPr>
        <w:t xml:space="preserve"> </w:t>
      </w:r>
      <w:r>
        <w:rPr>
          <w:w w:val="92"/>
        </w:rPr>
        <w:t xml:space="preserve">public </w:t>
      </w:r>
      <w:r>
        <w:t xml:space="preserve">administration. </w:t>
      </w:r>
      <w:proofErr w:type="spellStart"/>
      <w:r>
        <w:t>Ms</w:t>
      </w:r>
      <w:proofErr w:type="spellEnd"/>
      <w:r>
        <w:t xml:space="preserve"> Hornsey has experience as a director</w:t>
      </w:r>
      <w:r>
        <w:rPr>
          <w:spacing w:val="-36"/>
        </w:rPr>
        <w:t xml:space="preserve"> </w:t>
      </w:r>
      <w:r>
        <w:t>of</w:t>
      </w:r>
      <w:r>
        <w:rPr>
          <w:spacing w:val="-36"/>
        </w:rPr>
        <w:t xml:space="preserve"> </w:t>
      </w:r>
      <w:r>
        <w:t>a</w:t>
      </w:r>
      <w:r>
        <w:rPr>
          <w:spacing w:val="-36"/>
        </w:rPr>
        <w:t xml:space="preserve"> </w:t>
      </w:r>
      <w:r>
        <w:t>number</w:t>
      </w:r>
      <w:r>
        <w:rPr>
          <w:spacing w:val="-36"/>
        </w:rPr>
        <w:t xml:space="preserve"> </w:t>
      </w:r>
      <w:r>
        <w:t>of</w:t>
      </w:r>
      <w:r>
        <w:rPr>
          <w:spacing w:val="-36"/>
        </w:rPr>
        <w:t xml:space="preserve"> </w:t>
      </w:r>
      <w:r>
        <w:t>statutory</w:t>
      </w:r>
      <w:r>
        <w:rPr>
          <w:spacing w:val="-36"/>
        </w:rPr>
        <w:t xml:space="preserve"> </w:t>
      </w:r>
      <w:r>
        <w:t>boards,</w:t>
      </w:r>
      <w:r>
        <w:rPr>
          <w:spacing w:val="-40"/>
        </w:rPr>
        <w:t xml:space="preserve"> </w:t>
      </w:r>
      <w:r>
        <w:t>including Western Health. She is also a member of the Parenting Research Centre Board and its Governance</w:t>
      </w:r>
      <w:r>
        <w:rPr>
          <w:spacing w:val="-17"/>
        </w:rPr>
        <w:t xml:space="preserve"> </w:t>
      </w:r>
      <w:r>
        <w:t>Committee.</w:t>
      </w:r>
    </w:p>
    <w:p w:rsidR="00E95F8B" w:rsidRDefault="003F3D50">
      <w:pPr>
        <w:spacing w:before="107"/>
        <w:ind w:left="247"/>
        <w:rPr>
          <w:rFonts w:ascii="Tahoma"/>
          <w:sz w:val="16"/>
        </w:rPr>
      </w:pPr>
      <w:r>
        <w:br w:type="column"/>
      </w:r>
      <w:proofErr w:type="spellStart"/>
      <w:r>
        <w:rPr>
          <w:rFonts w:ascii="Trebuchet MS"/>
          <w:b/>
          <w:w w:val="105"/>
          <w:sz w:val="18"/>
        </w:rPr>
        <w:t>Ms</w:t>
      </w:r>
      <w:proofErr w:type="spellEnd"/>
      <w:r>
        <w:rPr>
          <w:rFonts w:ascii="Trebuchet MS"/>
          <w:b/>
          <w:w w:val="105"/>
          <w:sz w:val="18"/>
        </w:rPr>
        <w:t xml:space="preserve"> Llewellyn </w:t>
      </w:r>
      <w:proofErr w:type="spellStart"/>
      <w:r>
        <w:rPr>
          <w:rFonts w:ascii="Trebuchet MS"/>
          <w:b/>
          <w:w w:val="105"/>
          <w:sz w:val="18"/>
        </w:rPr>
        <w:t>Prain</w:t>
      </w:r>
      <w:proofErr w:type="spellEnd"/>
      <w:r>
        <w:rPr>
          <w:rFonts w:ascii="Trebuchet MS"/>
          <w:b/>
          <w:w w:val="105"/>
          <w:sz w:val="18"/>
        </w:rPr>
        <w:t xml:space="preserve"> </w:t>
      </w:r>
      <w:proofErr w:type="gramStart"/>
      <w:r>
        <w:rPr>
          <w:rFonts w:ascii="Tahoma"/>
          <w:color w:val="888A8C"/>
          <w:w w:val="105"/>
          <w:sz w:val="16"/>
        </w:rPr>
        <w:t>BA(</w:t>
      </w:r>
      <w:proofErr w:type="gramEnd"/>
      <w:r>
        <w:rPr>
          <w:rFonts w:ascii="Tahoma"/>
          <w:color w:val="888A8C"/>
          <w:w w:val="105"/>
          <w:sz w:val="16"/>
        </w:rPr>
        <w:t>HONS), LLB(HONS), GAICD</w:t>
      </w:r>
    </w:p>
    <w:p w:rsidR="00E95F8B" w:rsidRDefault="003F3D50">
      <w:pPr>
        <w:pStyle w:val="BodyText"/>
        <w:spacing w:before="56" w:line="220" w:lineRule="exact"/>
        <w:ind w:left="247"/>
      </w:pPr>
      <w:r>
        <w:pict>
          <v:group id="_x0000_s1608" style="position:absolute;left:0;text-align:left;margin-left:566.95pt;margin-top:-19.1pt;width:28.35pt;height:28.35pt;z-index:251537408;mso-position-horizontal-relative:page" coordorigin="11339,-382" coordsize="567,567">
            <v:rect id="_x0000_s1610" style="position:absolute;left:11338;top:-383;width:567;height:567" fillcolor="#007dc5" stroked="f"/>
            <v:shape id="_x0000_s1609" type="#_x0000_t202" style="position:absolute;left:11338;top:-383;width:567;height:567" filled="f" stroked="f">
              <v:textbox inset="0,0,0,0">
                <w:txbxContent>
                  <w:p w:rsidR="00E95F8B" w:rsidRDefault="003F3D50">
                    <w:pPr>
                      <w:spacing w:before="139"/>
                      <w:ind w:left="56"/>
                      <w:rPr>
                        <w:rFonts w:ascii="Tahoma"/>
                        <w:sz w:val="24"/>
                      </w:rPr>
                    </w:pPr>
                    <w:r>
                      <w:rPr>
                        <w:rFonts w:ascii="Tahoma"/>
                        <w:color w:val="FFFFFF"/>
                        <w:w w:val="102"/>
                        <w:sz w:val="24"/>
                      </w:rPr>
                      <w:t>5</w:t>
                    </w:r>
                  </w:p>
                </w:txbxContent>
              </v:textbox>
            </v:shape>
            <w10:wrap anchorx="page"/>
          </v:group>
        </w:pict>
      </w:r>
      <w:r>
        <w:rPr>
          <w:rFonts w:ascii="Tahoma"/>
          <w:color w:val="007DC5"/>
          <w:w w:val="105"/>
        </w:rPr>
        <w:t xml:space="preserve">Appointed </w:t>
      </w:r>
      <w:r>
        <w:rPr>
          <w:w w:val="105"/>
        </w:rPr>
        <w:t>1 July 2015</w:t>
      </w:r>
    </w:p>
    <w:p w:rsidR="00E95F8B" w:rsidRDefault="003F3D50">
      <w:pPr>
        <w:pStyle w:val="BodyText"/>
        <w:ind w:left="247" w:right="1340"/>
      </w:pPr>
      <w:r>
        <w:pict>
          <v:shape id="_x0000_s1607" type="#_x0000_t202" style="position:absolute;left:0;text-align:left;margin-left:564.35pt;margin-top:8.6pt;width:18.45pt;height:141.75pt;z-index:251539456;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rFonts w:ascii="Tahoma"/>
          <w:color w:val="007DC5"/>
          <w:w w:val="95"/>
        </w:rPr>
        <w:t xml:space="preserve">Chair </w:t>
      </w:r>
      <w:r>
        <w:rPr>
          <w:w w:val="95"/>
        </w:rPr>
        <w:t xml:space="preserve">Primary Care and Population Health Advisory </w:t>
      </w:r>
      <w:r>
        <w:t>Committee</w:t>
      </w:r>
    </w:p>
    <w:p w:rsidR="00E95F8B" w:rsidRDefault="003F3D50">
      <w:pPr>
        <w:pStyle w:val="BodyText"/>
        <w:ind w:left="247" w:right="1154"/>
      </w:pPr>
      <w:r>
        <w:rPr>
          <w:rFonts w:ascii="Tahoma"/>
          <w:color w:val="007DC5"/>
        </w:rPr>
        <w:t xml:space="preserve">Member </w:t>
      </w:r>
      <w:r>
        <w:t xml:space="preserve">Audit Committee, Community Advisory </w:t>
      </w:r>
      <w:r>
        <w:rPr>
          <w:w w:val="95"/>
        </w:rPr>
        <w:t>Committee,</w:t>
      </w:r>
      <w:r>
        <w:rPr>
          <w:spacing w:val="-32"/>
          <w:w w:val="95"/>
        </w:rPr>
        <w:t xml:space="preserve"> </w:t>
      </w:r>
      <w:r>
        <w:rPr>
          <w:w w:val="95"/>
        </w:rPr>
        <w:t>Chair</w:t>
      </w:r>
      <w:r>
        <w:rPr>
          <w:spacing w:val="-26"/>
          <w:w w:val="95"/>
        </w:rPr>
        <w:t xml:space="preserve"> </w:t>
      </w:r>
      <w:r>
        <w:rPr>
          <w:w w:val="95"/>
        </w:rPr>
        <w:t>Primary</w:t>
      </w:r>
      <w:r>
        <w:rPr>
          <w:spacing w:val="-26"/>
          <w:w w:val="95"/>
        </w:rPr>
        <w:t xml:space="preserve"> </w:t>
      </w:r>
      <w:r>
        <w:rPr>
          <w:w w:val="95"/>
        </w:rPr>
        <w:t>Care</w:t>
      </w:r>
      <w:r>
        <w:rPr>
          <w:spacing w:val="-26"/>
          <w:w w:val="95"/>
        </w:rPr>
        <w:t xml:space="preserve"> </w:t>
      </w:r>
      <w:r>
        <w:rPr>
          <w:w w:val="95"/>
        </w:rPr>
        <w:t>and</w:t>
      </w:r>
      <w:r>
        <w:rPr>
          <w:spacing w:val="-26"/>
          <w:w w:val="95"/>
        </w:rPr>
        <w:t xml:space="preserve"> </w:t>
      </w:r>
      <w:r>
        <w:rPr>
          <w:w w:val="95"/>
        </w:rPr>
        <w:t>Population</w:t>
      </w:r>
      <w:r>
        <w:rPr>
          <w:spacing w:val="-26"/>
          <w:w w:val="95"/>
        </w:rPr>
        <w:t xml:space="preserve"> </w:t>
      </w:r>
      <w:r>
        <w:rPr>
          <w:w w:val="95"/>
        </w:rPr>
        <w:t xml:space="preserve">Health </w:t>
      </w:r>
      <w:r>
        <w:t>Advisory Committee, Member Audit Committee, Community Advisory</w:t>
      </w:r>
      <w:r>
        <w:rPr>
          <w:spacing w:val="-33"/>
        </w:rPr>
        <w:t xml:space="preserve"> </w:t>
      </w:r>
      <w:r>
        <w:t>Committee</w:t>
      </w:r>
    </w:p>
    <w:p w:rsidR="00E95F8B" w:rsidRDefault="003F3D50">
      <w:pPr>
        <w:pStyle w:val="BodyText"/>
        <w:spacing w:before="165"/>
        <w:ind w:left="247" w:right="1230"/>
      </w:pPr>
      <w:proofErr w:type="spellStart"/>
      <w:r>
        <w:t>Ms</w:t>
      </w:r>
      <w:proofErr w:type="spellEnd"/>
      <w:r>
        <w:rPr>
          <w:spacing w:val="-30"/>
        </w:rPr>
        <w:t xml:space="preserve"> </w:t>
      </w:r>
      <w:proofErr w:type="spellStart"/>
      <w:r>
        <w:t>Prain</w:t>
      </w:r>
      <w:proofErr w:type="spellEnd"/>
      <w:r>
        <w:rPr>
          <w:spacing w:val="-30"/>
        </w:rPr>
        <w:t xml:space="preserve"> </w:t>
      </w:r>
      <w:r>
        <w:t>is</w:t>
      </w:r>
      <w:r>
        <w:rPr>
          <w:spacing w:val="-30"/>
        </w:rPr>
        <w:t xml:space="preserve"> </w:t>
      </w:r>
      <w:r>
        <w:t>an</w:t>
      </w:r>
      <w:r>
        <w:rPr>
          <w:spacing w:val="-30"/>
        </w:rPr>
        <w:t xml:space="preserve"> </w:t>
      </w:r>
      <w:r>
        <w:t>experienced</w:t>
      </w:r>
      <w:r>
        <w:rPr>
          <w:spacing w:val="-30"/>
        </w:rPr>
        <w:t xml:space="preserve"> </w:t>
      </w:r>
      <w:r>
        <w:t>company</w:t>
      </w:r>
      <w:r>
        <w:rPr>
          <w:spacing w:val="-30"/>
        </w:rPr>
        <w:t xml:space="preserve"> </w:t>
      </w:r>
      <w:r>
        <w:rPr>
          <w:spacing w:val="-3"/>
        </w:rPr>
        <w:t>director.</w:t>
      </w:r>
      <w:r>
        <w:rPr>
          <w:spacing w:val="-35"/>
        </w:rPr>
        <w:t xml:space="preserve"> </w:t>
      </w:r>
      <w:r>
        <w:t>She currently</w:t>
      </w:r>
      <w:r>
        <w:rPr>
          <w:spacing w:val="-28"/>
        </w:rPr>
        <w:t xml:space="preserve"> </w:t>
      </w:r>
      <w:r>
        <w:t>serves</w:t>
      </w:r>
      <w:r>
        <w:rPr>
          <w:spacing w:val="-28"/>
        </w:rPr>
        <w:t xml:space="preserve"> </w:t>
      </w:r>
      <w:r>
        <w:t>on</w:t>
      </w:r>
      <w:r>
        <w:rPr>
          <w:spacing w:val="-28"/>
        </w:rPr>
        <w:t xml:space="preserve"> </w:t>
      </w:r>
      <w:r>
        <w:t>boards</w:t>
      </w:r>
      <w:r>
        <w:rPr>
          <w:spacing w:val="-28"/>
        </w:rPr>
        <w:t xml:space="preserve"> </w:t>
      </w:r>
      <w:r>
        <w:t>in</w:t>
      </w:r>
      <w:r>
        <w:rPr>
          <w:spacing w:val="-28"/>
        </w:rPr>
        <w:t xml:space="preserve"> </w:t>
      </w:r>
      <w:r>
        <w:t>the</w:t>
      </w:r>
      <w:r>
        <w:rPr>
          <w:spacing w:val="-28"/>
        </w:rPr>
        <w:t xml:space="preserve"> </w:t>
      </w:r>
      <w:r>
        <w:rPr>
          <w:spacing w:val="-4"/>
        </w:rPr>
        <w:t>water,</w:t>
      </w:r>
      <w:r>
        <w:rPr>
          <w:spacing w:val="-34"/>
        </w:rPr>
        <w:t xml:space="preserve"> </w:t>
      </w:r>
      <w:r>
        <w:t>health</w:t>
      </w:r>
      <w:r>
        <w:rPr>
          <w:spacing w:val="-28"/>
        </w:rPr>
        <w:t xml:space="preserve"> </w:t>
      </w:r>
      <w:r>
        <w:t>and alternative dispute resolution industries. She has worked</w:t>
      </w:r>
      <w:r>
        <w:rPr>
          <w:spacing w:val="-31"/>
        </w:rPr>
        <w:t xml:space="preserve"> </w:t>
      </w:r>
      <w:r>
        <w:t>as</w:t>
      </w:r>
      <w:r>
        <w:rPr>
          <w:spacing w:val="-31"/>
        </w:rPr>
        <w:t xml:space="preserve"> </w:t>
      </w:r>
      <w:r>
        <w:t>a</w:t>
      </w:r>
      <w:r>
        <w:rPr>
          <w:spacing w:val="-31"/>
        </w:rPr>
        <w:t xml:space="preserve"> </w:t>
      </w:r>
      <w:r>
        <w:t>commercial</w:t>
      </w:r>
      <w:r>
        <w:rPr>
          <w:spacing w:val="-31"/>
        </w:rPr>
        <w:t xml:space="preserve"> </w:t>
      </w:r>
      <w:r>
        <w:t>litigation</w:t>
      </w:r>
      <w:r>
        <w:rPr>
          <w:spacing w:val="-31"/>
        </w:rPr>
        <w:t xml:space="preserve"> </w:t>
      </w:r>
      <w:r>
        <w:t>lawyer</w:t>
      </w:r>
      <w:r>
        <w:rPr>
          <w:spacing w:val="-31"/>
        </w:rPr>
        <w:t xml:space="preserve"> </w:t>
      </w:r>
      <w:r>
        <w:t>and</w:t>
      </w:r>
      <w:r>
        <w:rPr>
          <w:spacing w:val="-31"/>
        </w:rPr>
        <w:t xml:space="preserve"> </w:t>
      </w:r>
      <w:r>
        <w:t>has helped develop and communicate public policy throughout</w:t>
      </w:r>
      <w:r>
        <w:rPr>
          <w:spacing w:val="-31"/>
        </w:rPr>
        <w:t xml:space="preserve"> </w:t>
      </w:r>
      <w:r>
        <w:t>her</w:t>
      </w:r>
      <w:r>
        <w:rPr>
          <w:spacing w:val="-31"/>
        </w:rPr>
        <w:t xml:space="preserve"> </w:t>
      </w:r>
      <w:r>
        <w:rPr>
          <w:spacing w:val="-3"/>
        </w:rPr>
        <w:t>career.</w:t>
      </w:r>
      <w:r>
        <w:rPr>
          <w:spacing w:val="-36"/>
        </w:rPr>
        <w:t xml:space="preserve"> </w:t>
      </w:r>
      <w:proofErr w:type="spellStart"/>
      <w:r>
        <w:t>Ms</w:t>
      </w:r>
      <w:proofErr w:type="spellEnd"/>
      <w:r>
        <w:rPr>
          <w:spacing w:val="-31"/>
        </w:rPr>
        <w:t xml:space="preserve"> </w:t>
      </w:r>
      <w:proofErr w:type="spellStart"/>
      <w:r>
        <w:t>Prain</w:t>
      </w:r>
      <w:proofErr w:type="spellEnd"/>
      <w:r>
        <w:rPr>
          <w:spacing w:val="-31"/>
        </w:rPr>
        <w:t xml:space="preserve"> </w:t>
      </w:r>
      <w:r>
        <w:t>is</w:t>
      </w:r>
      <w:r>
        <w:rPr>
          <w:spacing w:val="-31"/>
        </w:rPr>
        <w:t xml:space="preserve"> </w:t>
      </w:r>
      <w:r>
        <w:t>a</w:t>
      </w:r>
      <w:r>
        <w:rPr>
          <w:spacing w:val="-31"/>
        </w:rPr>
        <w:t xml:space="preserve"> </w:t>
      </w:r>
      <w:r>
        <w:t>graduate</w:t>
      </w:r>
      <w:r>
        <w:rPr>
          <w:spacing w:val="-31"/>
        </w:rPr>
        <w:t xml:space="preserve"> </w:t>
      </w:r>
      <w:r>
        <w:t>of</w:t>
      </w:r>
      <w:r>
        <w:rPr>
          <w:spacing w:val="-31"/>
        </w:rPr>
        <w:t xml:space="preserve"> </w:t>
      </w:r>
      <w:r>
        <w:t xml:space="preserve">the </w:t>
      </w:r>
      <w:r>
        <w:rPr>
          <w:w w:val="95"/>
        </w:rPr>
        <w:t>Williamson Community Leadership Program. She</w:t>
      </w:r>
      <w:r>
        <w:rPr>
          <w:spacing w:val="-32"/>
          <w:w w:val="95"/>
        </w:rPr>
        <w:t xml:space="preserve"> </w:t>
      </w:r>
      <w:r>
        <w:rPr>
          <w:w w:val="95"/>
        </w:rPr>
        <w:t xml:space="preserve">has </w:t>
      </w:r>
      <w:proofErr w:type="gramStart"/>
      <w:r>
        <w:t>a</w:t>
      </w:r>
      <w:r>
        <w:rPr>
          <w:spacing w:val="-27"/>
        </w:rPr>
        <w:t xml:space="preserve"> </w:t>
      </w:r>
      <w:r>
        <w:t>vis</w:t>
      </w:r>
      <w:r>
        <w:t>ion</w:t>
      </w:r>
      <w:proofErr w:type="gramEnd"/>
      <w:r>
        <w:rPr>
          <w:spacing w:val="-27"/>
        </w:rPr>
        <w:t xml:space="preserve"> </w:t>
      </w:r>
      <w:r>
        <w:t>impairment</w:t>
      </w:r>
      <w:r>
        <w:rPr>
          <w:spacing w:val="-27"/>
        </w:rPr>
        <w:t xml:space="preserve"> </w:t>
      </w:r>
      <w:r>
        <w:t>and</w:t>
      </w:r>
      <w:r>
        <w:rPr>
          <w:spacing w:val="-27"/>
        </w:rPr>
        <w:t xml:space="preserve"> </w:t>
      </w:r>
      <w:r>
        <w:t>brings</w:t>
      </w:r>
      <w:r>
        <w:rPr>
          <w:spacing w:val="-27"/>
        </w:rPr>
        <w:t xml:space="preserve"> </w:t>
      </w:r>
      <w:r>
        <w:t>a</w:t>
      </w:r>
      <w:r>
        <w:rPr>
          <w:spacing w:val="-27"/>
        </w:rPr>
        <w:t xml:space="preserve"> </w:t>
      </w:r>
      <w:r>
        <w:t>strong</w:t>
      </w:r>
      <w:r>
        <w:rPr>
          <w:spacing w:val="-27"/>
        </w:rPr>
        <w:t xml:space="preserve"> </w:t>
      </w:r>
      <w:r>
        <w:t>consumer focus</w:t>
      </w:r>
      <w:r>
        <w:rPr>
          <w:spacing w:val="-14"/>
        </w:rPr>
        <w:t xml:space="preserve"> </w:t>
      </w:r>
      <w:r>
        <w:t>to</w:t>
      </w:r>
      <w:r>
        <w:rPr>
          <w:spacing w:val="-14"/>
        </w:rPr>
        <w:t xml:space="preserve"> </w:t>
      </w:r>
      <w:r>
        <w:t>the</w:t>
      </w:r>
      <w:r>
        <w:rPr>
          <w:spacing w:val="-14"/>
        </w:rPr>
        <w:t xml:space="preserve"> </w:t>
      </w:r>
      <w:r>
        <w:t>Board.</w:t>
      </w:r>
    </w:p>
    <w:p w:rsidR="00E95F8B" w:rsidRDefault="003F3D50">
      <w:pPr>
        <w:spacing w:before="176" w:line="264" w:lineRule="auto"/>
        <w:ind w:left="247" w:right="1807"/>
        <w:rPr>
          <w:rFonts w:ascii="Tahoma"/>
          <w:sz w:val="16"/>
        </w:rPr>
      </w:pPr>
      <w:proofErr w:type="spellStart"/>
      <w:r>
        <w:rPr>
          <w:rFonts w:ascii="Trebuchet MS"/>
          <w:b/>
          <w:w w:val="105"/>
          <w:sz w:val="18"/>
        </w:rPr>
        <w:t>Mr</w:t>
      </w:r>
      <w:proofErr w:type="spellEnd"/>
      <w:r>
        <w:rPr>
          <w:rFonts w:ascii="Trebuchet MS"/>
          <w:b/>
          <w:w w:val="105"/>
          <w:sz w:val="18"/>
        </w:rPr>
        <w:t xml:space="preserve"> Bruce Ryan </w:t>
      </w:r>
      <w:r>
        <w:rPr>
          <w:rFonts w:ascii="Tahoma"/>
          <w:color w:val="888A8C"/>
          <w:w w:val="105"/>
          <w:sz w:val="16"/>
        </w:rPr>
        <w:t>BSC (MAJ. COMPUTER SCIENCE AND STATISTICS)</w:t>
      </w:r>
    </w:p>
    <w:p w:rsidR="00E95F8B" w:rsidRDefault="003F3D50">
      <w:pPr>
        <w:pStyle w:val="BodyText"/>
        <w:spacing w:before="43" w:line="220" w:lineRule="exact"/>
        <w:ind w:left="247"/>
      </w:pPr>
      <w:r>
        <w:rPr>
          <w:rFonts w:ascii="Tahoma"/>
          <w:color w:val="007DC5"/>
          <w:w w:val="105"/>
        </w:rPr>
        <w:t xml:space="preserve">Appointed </w:t>
      </w:r>
      <w:r>
        <w:rPr>
          <w:w w:val="105"/>
        </w:rPr>
        <w:t>1 July 2017</w:t>
      </w:r>
    </w:p>
    <w:p w:rsidR="00E95F8B" w:rsidRDefault="003F3D50">
      <w:pPr>
        <w:pStyle w:val="BodyText"/>
        <w:spacing w:line="220" w:lineRule="exact"/>
        <w:ind w:left="247"/>
      </w:pPr>
      <w:r>
        <w:rPr>
          <w:rFonts w:ascii="Tahoma"/>
          <w:color w:val="007DC5"/>
        </w:rPr>
        <w:t xml:space="preserve">Member </w:t>
      </w:r>
      <w:r>
        <w:t>Audit Committee, Finance Committee</w:t>
      </w:r>
    </w:p>
    <w:p w:rsidR="00E95F8B" w:rsidRDefault="003F3D50">
      <w:pPr>
        <w:pStyle w:val="BodyText"/>
        <w:spacing w:before="169"/>
        <w:ind w:left="247" w:right="1538"/>
      </w:pPr>
      <w:proofErr w:type="spellStart"/>
      <w:r>
        <w:t>Mr</w:t>
      </w:r>
      <w:proofErr w:type="spellEnd"/>
      <w:r>
        <w:t xml:space="preserve"> Ryan has extensive Information and </w:t>
      </w:r>
      <w:r>
        <w:rPr>
          <w:w w:val="90"/>
        </w:rPr>
        <w:t xml:space="preserve">Communications Technology (ICT) management </w:t>
      </w:r>
      <w:r>
        <w:t>expertise within the Victorian Public Health Sector</w:t>
      </w:r>
      <w:r>
        <w:rPr>
          <w:spacing w:val="-33"/>
        </w:rPr>
        <w:t xml:space="preserve"> </w:t>
      </w:r>
      <w:r>
        <w:t>and</w:t>
      </w:r>
      <w:r>
        <w:rPr>
          <w:spacing w:val="-33"/>
        </w:rPr>
        <w:t xml:space="preserve"> </w:t>
      </w:r>
      <w:r>
        <w:t>within</w:t>
      </w:r>
      <w:r>
        <w:rPr>
          <w:spacing w:val="-33"/>
        </w:rPr>
        <w:t xml:space="preserve"> </w:t>
      </w:r>
      <w:r>
        <w:t>other</w:t>
      </w:r>
      <w:r>
        <w:rPr>
          <w:spacing w:val="-34"/>
        </w:rPr>
        <w:t xml:space="preserve"> </w:t>
      </w:r>
      <w:r>
        <w:t>Victorian</w:t>
      </w:r>
      <w:r>
        <w:rPr>
          <w:spacing w:val="-33"/>
        </w:rPr>
        <w:t xml:space="preserve"> </w:t>
      </w:r>
      <w:r>
        <w:t xml:space="preserve">Government </w:t>
      </w:r>
      <w:r>
        <w:rPr>
          <w:w w:val="95"/>
        </w:rPr>
        <w:t>and</w:t>
      </w:r>
      <w:r>
        <w:rPr>
          <w:spacing w:val="-14"/>
          <w:w w:val="95"/>
        </w:rPr>
        <w:t xml:space="preserve"> </w:t>
      </w:r>
      <w:r>
        <w:rPr>
          <w:w w:val="95"/>
        </w:rPr>
        <w:t>commercial</w:t>
      </w:r>
      <w:r>
        <w:rPr>
          <w:spacing w:val="-14"/>
          <w:w w:val="95"/>
        </w:rPr>
        <w:t xml:space="preserve"> </w:t>
      </w:r>
      <w:r>
        <w:rPr>
          <w:w w:val="95"/>
        </w:rPr>
        <w:t>settings.</w:t>
      </w:r>
      <w:r>
        <w:rPr>
          <w:spacing w:val="-22"/>
          <w:w w:val="95"/>
        </w:rPr>
        <w:t xml:space="preserve"> </w:t>
      </w:r>
      <w:r>
        <w:rPr>
          <w:w w:val="95"/>
        </w:rPr>
        <w:t>He</w:t>
      </w:r>
      <w:r>
        <w:rPr>
          <w:spacing w:val="-14"/>
          <w:w w:val="95"/>
        </w:rPr>
        <w:t xml:space="preserve"> </w:t>
      </w:r>
      <w:r>
        <w:rPr>
          <w:w w:val="95"/>
        </w:rPr>
        <w:t>has</w:t>
      </w:r>
      <w:r>
        <w:rPr>
          <w:spacing w:val="-14"/>
          <w:w w:val="95"/>
        </w:rPr>
        <w:t xml:space="preserve"> </w:t>
      </w:r>
      <w:r>
        <w:rPr>
          <w:w w:val="95"/>
        </w:rPr>
        <w:t>worked</w:t>
      </w:r>
      <w:r>
        <w:rPr>
          <w:spacing w:val="-14"/>
          <w:w w:val="95"/>
        </w:rPr>
        <w:t xml:space="preserve"> </w:t>
      </w:r>
      <w:r>
        <w:rPr>
          <w:w w:val="95"/>
        </w:rPr>
        <w:t>with</w:t>
      </w:r>
      <w:r>
        <w:rPr>
          <w:spacing w:val="-14"/>
          <w:w w:val="95"/>
        </w:rPr>
        <w:t xml:space="preserve"> </w:t>
      </w:r>
      <w:r>
        <w:rPr>
          <w:w w:val="95"/>
        </w:rPr>
        <w:t>the</w:t>
      </w:r>
    </w:p>
    <w:p w:rsidR="00E95F8B" w:rsidRDefault="003F3D50">
      <w:pPr>
        <w:pStyle w:val="BodyText"/>
        <w:ind w:left="247" w:right="1297"/>
      </w:pPr>
      <w:r>
        <w:t>Department</w:t>
      </w:r>
      <w:r>
        <w:rPr>
          <w:spacing w:val="-35"/>
        </w:rPr>
        <w:t xml:space="preserve"> </w:t>
      </w:r>
      <w:r>
        <w:t>of</w:t>
      </w:r>
      <w:r>
        <w:rPr>
          <w:spacing w:val="-35"/>
        </w:rPr>
        <w:t xml:space="preserve"> </w:t>
      </w:r>
      <w:r>
        <w:t>Health</w:t>
      </w:r>
      <w:r>
        <w:rPr>
          <w:spacing w:val="-35"/>
        </w:rPr>
        <w:t xml:space="preserve"> </w:t>
      </w:r>
      <w:r>
        <w:t>and</w:t>
      </w:r>
      <w:r>
        <w:rPr>
          <w:spacing w:val="-35"/>
        </w:rPr>
        <w:t xml:space="preserve"> </w:t>
      </w:r>
      <w:r>
        <w:t>Human</w:t>
      </w:r>
      <w:r>
        <w:rPr>
          <w:spacing w:val="-35"/>
        </w:rPr>
        <w:t xml:space="preserve"> </w:t>
      </w:r>
      <w:r>
        <w:t>Services</w:t>
      </w:r>
      <w:r>
        <w:rPr>
          <w:spacing w:val="-35"/>
        </w:rPr>
        <w:t xml:space="preserve"> </w:t>
      </w:r>
      <w:r>
        <w:t>to</w:t>
      </w:r>
      <w:r>
        <w:rPr>
          <w:spacing w:val="-35"/>
        </w:rPr>
        <w:t xml:space="preserve"> </w:t>
      </w:r>
      <w:r>
        <w:t>assist with</w:t>
      </w:r>
      <w:r>
        <w:rPr>
          <w:spacing w:val="-29"/>
        </w:rPr>
        <w:t xml:space="preserve"> </w:t>
      </w:r>
      <w:r>
        <w:t>delivery</w:t>
      </w:r>
      <w:r>
        <w:rPr>
          <w:spacing w:val="-29"/>
        </w:rPr>
        <w:t xml:space="preserve"> </w:t>
      </w:r>
      <w:r>
        <w:t>of</w:t>
      </w:r>
      <w:r>
        <w:rPr>
          <w:spacing w:val="-29"/>
        </w:rPr>
        <w:t xml:space="preserve"> </w:t>
      </w:r>
      <w:r>
        <w:t>large</w:t>
      </w:r>
      <w:r>
        <w:rPr>
          <w:spacing w:val="-29"/>
        </w:rPr>
        <w:t xml:space="preserve"> </w:t>
      </w:r>
      <w:r>
        <w:t>sc</w:t>
      </w:r>
      <w:r>
        <w:t>ale</w:t>
      </w:r>
      <w:r>
        <w:rPr>
          <w:spacing w:val="-29"/>
        </w:rPr>
        <w:t xml:space="preserve"> </w:t>
      </w:r>
      <w:r>
        <w:t>ICT</w:t>
      </w:r>
      <w:r>
        <w:rPr>
          <w:spacing w:val="-31"/>
        </w:rPr>
        <w:t xml:space="preserve"> </w:t>
      </w:r>
      <w:r>
        <w:t>enabled</w:t>
      </w:r>
      <w:r>
        <w:rPr>
          <w:spacing w:val="-29"/>
        </w:rPr>
        <w:t xml:space="preserve"> </w:t>
      </w:r>
      <w:r>
        <w:t>projects, and</w:t>
      </w:r>
      <w:r>
        <w:rPr>
          <w:spacing w:val="-22"/>
        </w:rPr>
        <w:t xml:space="preserve"> </w:t>
      </w:r>
      <w:r>
        <w:t>worked</w:t>
      </w:r>
      <w:r>
        <w:rPr>
          <w:spacing w:val="-22"/>
        </w:rPr>
        <w:t xml:space="preserve"> </w:t>
      </w:r>
      <w:r>
        <w:t>closely</w:t>
      </w:r>
      <w:r>
        <w:rPr>
          <w:spacing w:val="-22"/>
        </w:rPr>
        <w:t xml:space="preserve"> </w:t>
      </w:r>
      <w:r>
        <w:t>with</w:t>
      </w:r>
      <w:r>
        <w:rPr>
          <w:spacing w:val="-22"/>
        </w:rPr>
        <w:t xml:space="preserve"> </w:t>
      </w:r>
      <w:r>
        <w:t>Eastern</w:t>
      </w:r>
      <w:r>
        <w:rPr>
          <w:spacing w:val="-22"/>
        </w:rPr>
        <w:t xml:space="preserve"> </w:t>
      </w:r>
      <w:r>
        <w:t>Health</w:t>
      </w:r>
      <w:r>
        <w:rPr>
          <w:spacing w:val="-22"/>
        </w:rPr>
        <w:t xml:space="preserve"> </w:t>
      </w:r>
      <w:r>
        <w:t>during</w:t>
      </w:r>
    </w:p>
    <w:p w:rsidR="00E95F8B" w:rsidRDefault="003F3D50">
      <w:pPr>
        <w:pStyle w:val="BodyText"/>
        <w:ind w:left="247" w:right="1368"/>
      </w:pPr>
      <w:proofErr w:type="gramStart"/>
      <w:r>
        <w:t>the</w:t>
      </w:r>
      <w:proofErr w:type="gramEnd"/>
      <w:r>
        <w:t xml:space="preserve"> redevelopment of the Box </w:t>
      </w:r>
      <w:r>
        <w:rPr>
          <w:w w:val="105"/>
        </w:rPr>
        <w:t xml:space="preserve">Hill </w:t>
      </w:r>
      <w:r>
        <w:t xml:space="preserve">Hospital, and </w:t>
      </w:r>
      <w:r>
        <w:rPr>
          <w:w w:val="95"/>
        </w:rPr>
        <w:t>commissioning</w:t>
      </w:r>
      <w:r>
        <w:rPr>
          <w:spacing w:val="-26"/>
          <w:w w:val="95"/>
        </w:rPr>
        <w:t xml:space="preserve"> </w:t>
      </w:r>
      <w:r>
        <w:rPr>
          <w:w w:val="95"/>
        </w:rPr>
        <w:t>of</w:t>
      </w:r>
      <w:r>
        <w:rPr>
          <w:spacing w:val="-26"/>
          <w:w w:val="95"/>
        </w:rPr>
        <w:t xml:space="preserve"> </w:t>
      </w:r>
      <w:r>
        <w:rPr>
          <w:w w:val="95"/>
        </w:rPr>
        <w:t>an</w:t>
      </w:r>
      <w:r>
        <w:rPr>
          <w:spacing w:val="-26"/>
          <w:w w:val="95"/>
        </w:rPr>
        <w:t xml:space="preserve"> </w:t>
      </w:r>
      <w:r>
        <w:rPr>
          <w:w w:val="95"/>
        </w:rPr>
        <w:t>advanced</w:t>
      </w:r>
      <w:r>
        <w:rPr>
          <w:spacing w:val="-26"/>
          <w:w w:val="95"/>
        </w:rPr>
        <w:t xml:space="preserve"> </w:t>
      </w:r>
      <w:r>
        <w:rPr>
          <w:w w:val="95"/>
        </w:rPr>
        <w:t>Electronic</w:t>
      </w:r>
      <w:r>
        <w:rPr>
          <w:spacing w:val="-26"/>
          <w:w w:val="95"/>
        </w:rPr>
        <w:t xml:space="preserve"> </w:t>
      </w:r>
      <w:r>
        <w:rPr>
          <w:w w:val="95"/>
        </w:rPr>
        <w:t xml:space="preserve">Medical </w:t>
      </w:r>
      <w:r>
        <w:t>Record</w:t>
      </w:r>
      <w:r>
        <w:rPr>
          <w:spacing w:val="-38"/>
        </w:rPr>
        <w:t xml:space="preserve"> </w:t>
      </w:r>
      <w:r>
        <w:t>there.</w:t>
      </w:r>
      <w:r>
        <w:rPr>
          <w:spacing w:val="-41"/>
        </w:rPr>
        <w:t xml:space="preserve"> </w:t>
      </w:r>
      <w:r>
        <w:t>Bruce</w:t>
      </w:r>
      <w:r>
        <w:rPr>
          <w:spacing w:val="-38"/>
        </w:rPr>
        <w:t xml:space="preserve"> </w:t>
      </w:r>
      <w:r>
        <w:rPr>
          <w:w w:val="105"/>
        </w:rPr>
        <w:t>is</w:t>
      </w:r>
      <w:r>
        <w:rPr>
          <w:spacing w:val="-40"/>
          <w:w w:val="105"/>
        </w:rPr>
        <w:t xml:space="preserve"> </w:t>
      </w:r>
      <w:r>
        <w:t>a</w:t>
      </w:r>
      <w:r>
        <w:rPr>
          <w:spacing w:val="-38"/>
        </w:rPr>
        <w:t xml:space="preserve"> </w:t>
      </w:r>
      <w:r>
        <w:t>former</w:t>
      </w:r>
      <w:r>
        <w:rPr>
          <w:spacing w:val="-38"/>
        </w:rPr>
        <w:t xml:space="preserve"> </w:t>
      </w:r>
      <w:r>
        <w:t>patient</w:t>
      </w:r>
      <w:r>
        <w:rPr>
          <w:spacing w:val="-38"/>
        </w:rPr>
        <w:t xml:space="preserve"> </w:t>
      </w:r>
      <w:r>
        <w:t>of</w:t>
      </w:r>
      <w:r>
        <w:rPr>
          <w:spacing w:val="-39"/>
        </w:rPr>
        <w:t xml:space="preserve"> </w:t>
      </w:r>
      <w:r>
        <w:t>The</w:t>
      </w:r>
      <w:r>
        <w:rPr>
          <w:spacing w:val="-38"/>
        </w:rPr>
        <w:t xml:space="preserve"> </w:t>
      </w:r>
      <w:r>
        <w:t>Royal Victorian</w:t>
      </w:r>
      <w:r>
        <w:rPr>
          <w:spacing w:val="-25"/>
        </w:rPr>
        <w:t xml:space="preserve"> </w:t>
      </w:r>
      <w:r>
        <w:t>Eye</w:t>
      </w:r>
      <w:r>
        <w:rPr>
          <w:spacing w:val="-25"/>
        </w:rPr>
        <w:t xml:space="preserve"> </w:t>
      </w:r>
      <w:r>
        <w:t>and</w:t>
      </w:r>
      <w:r>
        <w:rPr>
          <w:spacing w:val="-25"/>
        </w:rPr>
        <w:t xml:space="preserve"> </w:t>
      </w:r>
      <w:r>
        <w:t>Ear</w:t>
      </w:r>
      <w:r>
        <w:rPr>
          <w:spacing w:val="-25"/>
        </w:rPr>
        <w:t xml:space="preserve"> </w:t>
      </w:r>
      <w:r>
        <w:t>Hospital,</w:t>
      </w:r>
      <w:r>
        <w:rPr>
          <w:spacing w:val="-31"/>
        </w:rPr>
        <w:t xml:space="preserve"> </w:t>
      </w:r>
      <w:r>
        <w:t>and</w:t>
      </w:r>
      <w:r>
        <w:rPr>
          <w:spacing w:val="-25"/>
        </w:rPr>
        <w:t xml:space="preserve"> </w:t>
      </w:r>
      <w:r>
        <w:t>has</w:t>
      </w:r>
      <w:r>
        <w:rPr>
          <w:spacing w:val="-25"/>
        </w:rPr>
        <w:t xml:space="preserve"> </w:t>
      </w:r>
      <w:r>
        <w:t>a</w:t>
      </w:r>
      <w:r>
        <w:rPr>
          <w:spacing w:val="-25"/>
        </w:rPr>
        <w:t xml:space="preserve"> </w:t>
      </w:r>
      <w:r>
        <w:t>strong interest in the consumer experience within the Victorian health</w:t>
      </w:r>
      <w:r>
        <w:rPr>
          <w:spacing w:val="-27"/>
        </w:rPr>
        <w:t xml:space="preserve"> </w:t>
      </w:r>
      <w:r>
        <w:t>system.</w:t>
      </w:r>
    </w:p>
    <w:p w:rsidR="00E95F8B" w:rsidRDefault="00E95F8B">
      <w:pPr>
        <w:sectPr w:rsidR="00E95F8B">
          <w:type w:val="continuous"/>
          <w:pgSz w:w="11910" w:h="16840"/>
          <w:pgMar w:top="0" w:right="0" w:bottom="0" w:left="0" w:header="720" w:footer="720" w:gutter="0"/>
          <w:cols w:num="2" w:space="720" w:equalWidth="0">
            <w:col w:w="6091" w:space="40"/>
            <w:col w:w="5779"/>
          </w:cols>
        </w:sectPr>
      </w:pPr>
    </w:p>
    <w:p w:rsidR="00E95F8B" w:rsidRDefault="003F3D50">
      <w:pPr>
        <w:pStyle w:val="Heading1"/>
      </w:pPr>
      <w:bookmarkStart w:id="4" w:name="_TOC_250006"/>
      <w:bookmarkEnd w:id="4"/>
      <w:r>
        <w:rPr>
          <w:w w:val="105"/>
        </w:rPr>
        <w:t>Board Committees</w:t>
      </w: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spacing w:before="7"/>
        <w:rPr>
          <w:rFonts w:ascii="Trebuchet MS"/>
          <w:b/>
          <w:sz w:val="25"/>
        </w:rPr>
      </w:pPr>
    </w:p>
    <w:p w:rsidR="00E95F8B" w:rsidRDefault="00E95F8B">
      <w:pPr>
        <w:rPr>
          <w:rFonts w:ascii="Trebuchet MS"/>
          <w:sz w:val="25"/>
        </w:rPr>
        <w:sectPr w:rsidR="00E95F8B">
          <w:pgSz w:w="11910" w:h="16840"/>
          <w:pgMar w:top="960" w:right="0" w:bottom="0" w:left="0" w:header="720" w:footer="720" w:gutter="0"/>
          <w:cols w:space="720"/>
        </w:sectPr>
      </w:pPr>
    </w:p>
    <w:p w:rsidR="00E95F8B" w:rsidRDefault="003F3D50">
      <w:pPr>
        <w:spacing w:before="108" w:line="208" w:lineRule="exact"/>
        <w:ind w:left="1133"/>
        <w:rPr>
          <w:rFonts w:ascii="Trebuchet MS"/>
          <w:b/>
          <w:sz w:val="18"/>
        </w:rPr>
      </w:pPr>
      <w:r>
        <w:pict>
          <v:group id="_x0000_s1604" style="position:absolute;left:0;text-align:left;margin-left:0;margin-top:-1.8pt;width:28.35pt;height:28.35pt;z-index:251540480;mso-position-horizontal-relative:page" coordorigin=",-36" coordsize="567,567">
            <v:rect id="_x0000_s1606" style="position:absolute;top:-37;width:567;height:567" fillcolor="#007dc5" stroked="f"/>
            <v:shape id="_x0000_s1605" type="#_x0000_t202" style="position:absolute;top:-37;width:567;height:567" filled="f" stroked="f">
              <v:textbox inset="0,0,0,0">
                <w:txbxContent>
                  <w:p w:rsidR="00E95F8B" w:rsidRDefault="003F3D50">
                    <w:pPr>
                      <w:spacing w:before="139"/>
                      <w:ind w:left="375"/>
                      <w:rPr>
                        <w:rFonts w:ascii="Tahoma"/>
                        <w:sz w:val="24"/>
                      </w:rPr>
                    </w:pPr>
                    <w:r>
                      <w:rPr>
                        <w:rFonts w:ascii="Tahoma"/>
                        <w:color w:val="FFFFFF"/>
                        <w:w w:val="102"/>
                        <w:sz w:val="24"/>
                      </w:rPr>
                      <w:t>6</w:t>
                    </w:r>
                  </w:p>
                </w:txbxContent>
              </v:textbox>
            </v:shape>
            <w10:wrap anchorx="page"/>
          </v:group>
        </w:pict>
      </w:r>
      <w:r>
        <w:rPr>
          <w:rFonts w:ascii="Trebuchet MS"/>
          <w:b/>
          <w:color w:val="007DC5"/>
          <w:sz w:val="18"/>
        </w:rPr>
        <w:t>Audit Committee</w:t>
      </w:r>
    </w:p>
    <w:p w:rsidR="00E95F8B" w:rsidRDefault="003F3D50">
      <w:pPr>
        <w:pStyle w:val="BodyText"/>
        <w:ind w:left="1133" w:right="25"/>
      </w:pPr>
      <w:r>
        <w:pict>
          <v:shape id="_x0000_s1603" type="#_x0000_t202" style="position:absolute;left:0;text-align:left;margin-left:12.05pt;margin-top:23.9pt;width:18.45pt;height:141.75pt;z-index:251541504;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t>The Audit Committee membership comprises the following</w:t>
      </w:r>
      <w:r>
        <w:rPr>
          <w:spacing w:val="-29"/>
        </w:rPr>
        <w:t xml:space="preserve"> </w:t>
      </w:r>
      <w:r>
        <w:t>non-executive</w:t>
      </w:r>
      <w:r>
        <w:rPr>
          <w:spacing w:val="-29"/>
        </w:rPr>
        <w:t xml:space="preserve"> </w:t>
      </w:r>
      <w:r>
        <w:t>directors:</w:t>
      </w:r>
      <w:r>
        <w:rPr>
          <w:spacing w:val="-35"/>
        </w:rPr>
        <w:t xml:space="preserve"> </w:t>
      </w:r>
      <w:proofErr w:type="spellStart"/>
      <w:r>
        <w:t>Mr</w:t>
      </w:r>
      <w:proofErr w:type="spellEnd"/>
      <w:r>
        <w:rPr>
          <w:spacing w:val="-29"/>
        </w:rPr>
        <w:t xml:space="preserve"> </w:t>
      </w:r>
      <w:r>
        <w:t>Simon</w:t>
      </w:r>
      <w:r>
        <w:rPr>
          <w:spacing w:val="-29"/>
        </w:rPr>
        <w:t xml:space="preserve"> </w:t>
      </w:r>
      <w:proofErr w:type="spellStart"/>
      <w:r>
        <w:t>Brewin</w:t>
      </w:r>
      <w:proofErr w:type="spellEnd"/>
      <w:r>
        <w:t xml:space="preserve"> </w:t>
      </w:r>
      <w:r>
        <w:rPr>
          <w:w w:val="95"/>
        </w:rPr>
        <w:t>(Chair),</w:t>
      </w:r>
      <w:r>
        <w:rPr>
          <w:spacing w:val="-19"/>
          <w:w w:val="95"/>
        </w:rPr>
        <w:t xml:space="preserve"> </w:t>
      </w:r>
      <w:proofErr w:type="spellStart"/>
      <w:r>
        <w:rPr>
          <w:w w:val="95"/>
        </w:rPr>
        <w:t>Mr</w:t>
      </w:r>
      <w:proofErr w:type="spellEnd"/>
      <w:r>
        <w:rPr>
          <w:spacing w:val="-11"/>
          <w:w w:val="95"/>
        </w:rPr>
        <w:t xml:space="preserve"> </w:t>
      </w:r>
      <w:r>
        <w:rPr>
          <w:w w:val="95"/>
        </w:rPr>
        <w:t>David</w:t>
      </w:r>
      <w:r>
        <w:rPr>
          <w:spacing w:val="-11"/>
          <w:w w:val="95"/>
        </w:rPr>
        <w:t xml:space="preserve"> </w:t>
      </w:r>
      <w:r>
        <w:rPr>
          <w:w w:val="95"/>
        </w:rPr>
        <w:t>Anderson,</w:t>
      </w:r>
      <w:r>
        <w:rPr>
          <w:spacing w:val="-19"/>
          <w:w w:val="95"/>
        </w:rPr>
        <w:t xml:space="preserve"> </w:t>
      </w:r>
      <w:proofErr w:type="spellStart"/>
      <w:r>
        <w:rPr>
          <w:w w:val="95"/>
        </w:rPr>
        <w:t>Ms</w:t>
      </w:r>
      <w:proofErr w:type="spellEnd"/>
      <w:r>
        <w:rPr>
          <w:spacing w:val="-11"/>
          <w:w w:val="95"/>
        </w:rPr>
        <w:t xml:space="preserve"> </w:t>
      </w:r>
      <w:r>
        <w:rPr>
          <w:w w:val="95"/>
        </w:rPr>
        <w:t>Llewellyn</w:t>
      </w:r>
      <w:r>
        <w:rPr>
          <w:spacing w:val="-11"/>
          <w:w w:val="95"/>
        </w:rPr>
        <w:t xml:space="preserve"> </w:t>
      </w:r>
      <w:proofErr w:type="spellStart"/>
      <w:r>
        <w:rPr>
          <w:w w:val="95"/>
        </w:rPr>
        <w:t>Prain</w:t>
      </w:r>
      <w:proofErr w:type="spellEnd"/>
      <w:r>
        <w:rPr>
          <w:spacing w:val="-11"/>
          <w:w w:val="95"/>
        </w:rPr>
        <w:t xml:space="preserve"> </w:t>
      </w:r>
      <w:r>
        <w:rPr>
          <w:w w:val="95"/>
        </w:rPr>
        <w:t>and</w:t>
      </w:r>
      <w:r>
        <w:rPr>
          <w:spacing w:val="-11"/>
          <w:w w:val="95"/>
        </w:rPr>
        <w:t xml:space="preserve"> </w:t>
      </w:r>
      <w:proofErr w:type="spellStart"/>
      <w:r>
        <w:rPr>
          <w:w w:val="95"/>
        </w:rPr>
        <w:t>Mr</w:t>
      </w:r>
      <w:proofErr w:type="spellEnd"/>
      <w:r>
        <w:rPr>
          <w:w w:val="95"/>
        </w:rPr>
        <w:t xml:space="preserve"> </w:t>
      </w:r>
      <w:r>
        <w:t>Bruce</w:t>
      </w:r>
      <w:r>
        <w:rPr>
          <w:spacing w:val="-13"/>
        </w:rPr>
        <w:t xml:space="preserve"> </w:t>
      </w:r>
      <w:r>
        <w:t>Ryan.</w:t>
      </w:r>
    </w:p>
    <w:p w:rsidR="00E95F8B" w:rsidRDefault="003F3D50">
      <w:pPr>
        <w:pStyle w:val="BodyText"/>
        <w:spacing w:before="167"/>
        <w:ind w:left="1133" w:right="67"/>
      </w:pPr>
      <w:r>
        <w:t>The</w:t>
      </w:r>
      <w:r>
        <w:rPr>
          <w:spacing w:val="-26"/>
        </w:rPr>
        <w:t xml:space="preserve"> </w:t>
      </w:r>
      <w:r>
        <w:t>Audit</w:t>
      </w:r>
      <w:r>
        <w:rPr>
          <w:spacing w:val="-26"/>
        </w:rPr>
        <w:t xml:space="preserve"> </w:t>
      </w:r>
      <w:r>
        <w:t>Committee</w:t>
      </w:r>
      <w:r>
        <w:rPr>
          <w:spacing w:val="-26"/>
        </w:rPr>
        <w:t xml:space="preserve"> </w:t>
      </w:r>
      <w:r>
        <w:t>meets</w:t>
      </w:r>
      <w:r>
        <w:rPr>
          <w:spacing w:val="-26"/>
        </w:rPr>
        <w:t xml:space="preserve"> </w:t>
      </w:r>
      <w:r>
        <w:t>at</w:t>
      </w:r>
      <w:r>
        <w:rPr>
          <w:spacing w:val="-26"/>
        </w:rPr>
        <w:t xml:space="preserve"> </w:t>
      </w:r>
      <w:r>
        <w:t>least</w:t>
      </w:r>
      <w:r>
        <w:rPr>
          <w:spacing w:val="-26"/>
        </w:rPr>
        <w:t xml:space="preserve"> </w:t>
      </w:r>
      <w:r>
        <w:t>four</w:t>
      </w:r>
      <w:r>
        <w:rPr>
          <w:spacing w:val="-26"/>
        </w:rPr>
        <w:t xml:space="preserve"> </w:t>
      </w:r>
      <w:r>
        <w:t>times</w:t>
      </w:r>
      <w:r>
        <w:rPr>
          <w:spacing w:val="-26"/>
        </w:rPr>
        <w:t xml:space="preserve"> </w:t>
      </w:r>
      <w:r>
        <w:t>per year</w:t>
      </w:r>
      <w:r>
        <w:rPr>
          <w:spacing w:val="-37"/>
        </w:rPr>
        <w:t xml:space="preserve"> </w:t>
      </w:r>
      <w:r>
        <w:t>and</w:t>
      </w:r>
      <w:r>
        <w:rPr>
          <w:spacing w:val="-37"/>
        </w:rPr>
        <w:t xml:space="preserve"> </w:t>
      </w:r>
      <w:r>
        <w:t>assists</w:t>
      </w:r>
      <w:r>
        <w:rPr>
          <w:spacing w:val="-37"/>
        </w:rPr>
        <w:t xml:space="preserve"> </w:t>
      </w:r>
      <w:r>
        <w:t>the</w:t>
      </w:r>
      <w:r>
        <w:rPr>
          <w:spacing w:val="-37"/>
        </w:rPr>
        <w:t xml:space="preserve"> </w:t>
      </w:r>
      <w:r>
        <w:t>Board</w:t>
      </w:r>
      <w:r>
        <w:rPr>
          <w:spacing w:val="-37"/>
        </w:rPr>
        <w:t xml:space="preserve"> </w:t>
      </w:r>
      <w:r>
        <w:t>in</w:t>
      </w:r>
      <w:r>
        <w:rPr>
          <w:spacing w:val="-37"/>
        </w:rPr>
        <w:t xml:space="preserve"> </w:t>
      </w:r>
      <w:r>
        <w:t>monitoring</w:t>
      </w:r>
      <w:r>
        <w:rPr>
          <w:spacing w:val="-37"/>
        </w:rPr>
        <w:t xml:space="preserve"> </w:t>
      </w:r>
      <w:r>
        <w:t>compliance with laws, regulations, standards and internal controls.</w:t>
      </w:r>
      <w:r>
        <w:rPr>
          <w:spacing w:val="-40"/>
        </w:rPr>
        <w:t xml:space="preserve"> </w:t>
      </w:r>
      <w:r>
        <w:t>Key</w:t>
      </w:r>
      <w:r>
        <w:rPr>
          <w:spacing w:val="-37"/>
        </w:rPr>
        <w:t xml:space="preserve"> </w:t>
      </w:r>
      <w:r>
        <w:t>responsibilities</w:t>
      </w:r>
      <w:r>
        <w:rPr>
          <w:spacing w:val="-37"/>
        </w:rPr>
        <w:t xml:space="preserve"> </w:t>
      </w:r>
      <w:r>
        <w:t>for</w:t>
      </w:r>
      <w:r>
        <w:rPr>
          <w:spacing w:val="-37"/>
        </w:rPr>
        <w:t xml:space="preserve"> </w:t>
      </w:r>
      <w:r>
        <w:t>the</w:t>
      </w:r>
      <w:r>
        <w:rPr>
          <w:spacing w:val="-37"/>
        </w:rPr>
        <w:t xml:space="preserve"> </w:t>
      </w:r>
      <w:r>
        <w:t>Audit</w:t>
      </w:r>
      <w:r>
        <w:rPr>
          <w:spacing w:val="-37"/>
        </w:rPr>
        <w:t xml:space="preserve"> </w:t>
      </w:r>
      <w:r>
        <w:t xml:space="preserve">Committee </w:t>
      </w:r>
      <w:r>
        <w:rPr>
          <w:w w:val="92"/>
        </w:rPr>
        <w:t>include</w:t>
      </w:r>
      <w:r>
        <w:rPr>
          <w:spacing w:val="-12"/>
        </w:rPr>
        <w:t xml:space="preserve"> </w:t>
      </w:r>
      <w:r>
        <w:rPr>
          <w:w w:val="96"/>
        </w:rPr>
        <w:t>moni</w:t>
      </w:r>
      <w:r>
        <w:rPr>
          <w:spacing w:val="-2"/>
          <w:w w:val="96"/>
        </w:rPr>
        <w:t>t</w:t>
      </w:r>
      <w:r>
        <w:rPr>
          <w:w w:val="94"/>
        </w:rPr>
        <w:t>oring</w:t>
      </w:r>
      <w:r>
        <w:rPr>
          <w:spacing w:val="-12"/>
        </w:rPr>
        <w:t xml:space="preserve"> </w:t>
      </w:r>
      <w:r>
        <w:rPr>
          <w:w w:val="93"/>
        </w:rPr>
        <w:t>the</w:t>
      </w:r>
      <w:r>
        <w:rPr>
          <w:spacing w:val="-12"/>
        </w:rPr>
        <w:t xml:space="preserve"> </w:t>
      </w:r>
      <w:r>
        <w:rPr>
          <w:w w:val="98"/>
        </w:rPr>
        <w:t>hospita</w:t>
      </w:r>
      <w:r>
        <w:rPr>
          <w:spacing w:val="-10"/>
          <w:w w:val="98"/>
        </w:rPr>
        <w:t>l</w:t>
      </w:r>
      <w:r>
        <w:rPr>
          <w:spacing w:val="-12"/>
          <w:w w:val="60"/>
        </w:rPr>
        <w:t>’</w:t>
      </w:r>
      <w:r>
        <w:rPr>
          <w:w w:val="131"/>
        </w:rPr>
        <w:t>s</w:t>
      </w:r>
      <w:r>
        <w:rPr>
          <w:spacing w:val="-12"/>
        </w:rPr>
        <w:t xml:space="preserve"> </w:t>
      </w:r>
      <w:r>
        <w:rPr>
          <w:spacing w:val="-1"/>
          <w:w w:val="131"/>
        </w:rPr>
        <w:t>s</w:t>
      </w:r>
      <w:r>
        <w:rPr>
          <w:w w:val="117"/>
        </w:rPr>
        <w:t>t</w:t>
      </w:r>
      <w:r>
        <w:rPr>
          <w:spacing w:val="-2"/>
          <w:w w:val="117"/>
        </w:rPr>
        <w:t>r</w:t>
      </w:r>
      <w:r>
        <w:rPr>
          <w:spacing w:val="-1"/>
          <w:w w:val="82"/>
        </w:rPr>
        <w:t>a</w:t>
      </w:r>
      <w:r>
        <w:rPr>
          <w:spacing w:val="-2"/>
          <w:w w:val="109"/>
        </w:rPr>
        <w:t>t</w:t>
      </w:r>
      <w:r>
        <w:rPr>
          <w:w w:val="84"/>
        </w:rPr>
        <w:t>egic</w:t>
      </w:r>
      <w:r>
        <w:rPr>
          <w:spacing w:val="-12"/>
        </w:rPr>
        <w:t xml:space="preserve"> </w:t>
      </w:r>
      <w:r>
        <w:rPr>
          <w:w w:val="87"/>
        </w:rPr>
        <w:t xml:space="preserve">and </w:t>
      </w:r>
      <w:r>
        <w:rPr>
          <w:w w:val="89"/>
        </w:rPr>
        <w:t>ope</w:t>
      </w:r>
      <w:r>
        <w:rPr>
          <w:spacing w:val="-2"/>
          <w:w w:val="89"/>
        </w:rPr>
        <w:t>r</w:t>
      </w:r>
      <w:r>
        <w:rPr>
          <w:spacing w:val="-1"/>
          <w:w w:val="82"/>
        </w:rPr>
        <w:t>a</w:t>
      </w:r>
      <w:r>
        <w:rPr>
          <w:w w:val="96"/>
        </w:rPr>
        <w:t>tional</w:t>
      </w:r>
      <w:r>
        <w:rPr>
          <w:spacing w:val="-12"/>
        </w:rPr>
        <w:t xml:space="preserve"> </w:t>
      </w:r>
      <w:r>
        <w:rPr>
          <w:w w:val="121"/>
        </w:rPr>
        <w:t>ris</w:t>
      </w:r>
      <w:r>
        <w:rPr>
          <w:spacing w:val="-1"/>
          <w:w w:val="121"/>
        </w:rPr>
        <w:t>k</w:t>
      </w:r>
      <w:r>
        <w:rPr>
          <w:spacing w:val="-1"/>
          <w:w w:val="131"/>
        </w:rPr>
        <w:t>s</w:t>
      </w:r>
      <w:r>
        <w:rPr>
          <w:w w:val="97"/>
        </w:rPr>
        <w:t>,</w:t>
      </w:r>
      <w:r>
        <w:rPr>
          <w:spacing w:val="-21"/>
        </w:rPr>
        <w:t xml:space="preserve"> </w:t>
      </w:r>
      <w:r>
        <w:rPr>
          <w:w w:val="84"/>
        </w:rPr>
        <w:t>d</w:t>
      </w:r>
      <w:r>
        <w:rPr>
          <w:spacing w:val="-1"/>
          <w:w w:val="84"/>
        </w:rPr>
        <w:t>ev</w:t>
      </w:r>
      <w:r>
        <w:rPr>
          <w:w w:val="96"/>
        </w:rPr>
        <w:t>e</w:t>
      </w:r>
      <w:r>
        <w:rPr>
          <w:spacing w:val="-1"/>
          <w:w w:val="96"/>
        </w:rPr>
        <w:t>l</w:t>
      </w:r>
      <w:r>
        <w:rPr>
          <w:w w:val="88"/>
        </w:rPr>
        <w:t>oping</w:t>
      </w:r>
      <w:r>
        <w:rPr>
          <w:spacing w:val="-12"/>
        </w:rPr>
        <w:t xml:space="preserve"> </w:t>
      </w:r>
      <w:r>
        <w:rPr>
          <w:w w:val="93"/>
        </w:rPr>
        <w:t>the</w:t>
      </w:r>
      <w:r>
        <w:rPr>
          <w:spacing w:val="-12"/>
        </w:rPr>
        <w:t xml:space="preserve"> </w:t>
      </w:r>
      <w:r>
        <w:rPr>
          <w:w w:val="98"/>
        </w:rPr>
        <w:t>hospita</w:t>
      </w:r>
      <w:r>
        <w:rPr>
          <w:spacing w:val="-10"/>
          <w:w w:val="98"/>
        </w:rPr>
        <w:t>l</w:t>
      </w:r>
      <w:r>
        <w:rPr>
          <w:spacing w:val="-12"/>
          <w:w w:val="60"/>
        </w:rPr>
        <w:t>’</w:t>
      </w:r>
      <w:r>
        <w:rPr>
          <w:w w:val="131"/>
        </w:rPr>
        <w:t>s</w:t>
      </w:r>
      <w:r>
        <w:rPr>
          <w:spacing w:val="-12"/>
        </w:rPr>
        <w:t xml:space="preserve"> </w:t>
      </w:r>
      <w:r>
        <w:rPr>
          <w:spacing w:val="-1"/>
          <w:w w:val="131"/>
        </w:rPr>
        <w:t>s</w:t>
      </w:r>
      <w:r>
        <w:rPr>
          <w:w w:val="117"/>
        </w:rPr>
        <w:t>t</w:t>
      </w:r>
      <w:r>
        <w:rPr>
          <w:spacing w:val="-2"/>
          <w:w w:val="117"/>
        </w:rPr>
        <w:t>r</w:t>
      </w:r>
      <w:r>
        <w:rPr>
          <w:spacing w:val="-1"/>
          <w:w w:val="82"/>
        </w:rPr>
        <w:t>a</w:t>
      </w:r>
      <w:r>
        <w:rPr>
          <w:spacing w:val="-2"/>
          <w:w w:val="109"/>
        </w:rPr>
        <w:t>t</w:t>
      </w:r>
      <w:r>
        <w:rPr>
          <w:w w:val="84"/>
        </w:rPr>
        <w:t xml:space="preserve">egic </w:t>
      </w:r>
      <w:r>
        <w:t>internal audit plan, oversight of the Internal Audit Program,</w:t>
      </w:r>
      <w:r>
        <w:rPr>
          <w:spacing w:val="-38"/>
        </w:rPr>
        <w:t xml:space="preserve"> </w:t>
      </w:r>
      <w:r>
        <w:t>review</w:t>
      </w:r>
      <w:r>
        <w:rPr>
          <w:spacing w:val="-34"/>
        </w:rPr>
        <w:t xml:space="preserve"> </w:t>
      </w:r>
      <w:r>
        <w:t>of</w:t>
      </w:r>
      <w:r>
        <w:rPr>
          <w:spacing w:val="-34"/>
        </w:rPr>
        <w:t xml:space="preserve"> </w:t>
      </w:r>
      <w:r>
        <w:t>the</w:t>
      </w:r>
      <w:r>
        <w:rPr>
          <w:spacing w:val="-34"/>
        </w:rPr>
        <w:t xml:space="preserve"> </w:t>
      </w:r>
      <w:r>
        <w:t>Draft</w:t>
      </w:r>
      <w:r>
        <w:rPr>
          <w:spacing w:val="-34"/>
        </w:rPr>
        <w:t xml:space="preserve"> </w:t>
      </w:r>
      <w:r>
        <w:t>Annual</w:t>
      </w:r>
      <w:r>
        <w:rPr>
          <w:spacing w:val="-34"/>
        </w:rPr>
        <w:t xml:space="preserve"> </w:t>
      </w:r>
      <w:r>
        <w:t>Accounts</w:t>
      </w:r>
      <w:r>
        <w:rPr>
          <w:spacing w:val="-34"/>
        </w:rPr>
        <w:t xml:space="preserve"> </w:t>
      </w:r>
      <w:r>
        <w:t>and review</w:t>
      </w:r>
      <w:r>
        <w:rPr>
          <w:spacing w:val="-31"/>
        </w:rPr>
        <w:t xml:space="preserve"> </w:t>
      </w:r>
      <w:r>
        <w:t>of</w:t>
      </w:r>
      <w:r>
        <w:rPr>
          <w:spacing w:val="-31"/>
        </w:rPr>
        <w:t xml:space="preserve"> </w:t>
      </w:r>
      <w:r>
        <w:t>the</w:t>
      </w:r>
      <w:r>
        <w:rPr>
          <w:spacing w:val="-31"/>
        </w:rPr>
        <w:t xml:space="preserve"> </w:t>
      </w:r>
      <w:r>
        <w:t>relevant</w:t>
      </w:r>
      <w:r>
        <w:rPr>
          <w:spacing w:val="-31"/>
        </w:rPr>
        <w:t xml:space="preserve"> </w:t>
      </w:r>
      <w:r>
        <w:t>risk</w:t>
      </w:r>
      <w:r>
        <w:rPr>
          <w:spacing w:val="-31"/>
        </w:rPr>
        <w:t xml:space="preserve"> </w:t>
      </w:r>
      <w:r>
        <w:t>policies</w:t>
      </w:r>
      <w:r>
        <w:rPr>
          <w:spacing w:val="-31"/>
        </w:rPr>
        <w:t xml:space="preserve"> </w:t>
      </w:r>
      <w:r>
        <w:t>and</w:t>
      </w:r>
      <w:r>
        <w:rPr>
          <w:spacing w:val="-31"/>
        </w:rPr>
        <w:t xml:space="preserve"> </w:t>
      </w:r>
      <w:r>
        <w:t>procedures.</w:t>
      </w:r>
    </w:p>
    <w:p w:rsidR="00E95F8B" w:rsidRDefault="003F3D50">
      <w:pPr>
        <w:pStyle w:val="BodyText"/>
        <w:ind w:left="1133" w:right="72"/>
      </w:pPr>
      <w:r>
        <w:rPr>
          <w:w w:val="95"/>
        </w:rPr>
        <w:t>All</w:t>
      </w:r>
      <w:r>
        <w:rPr>
          <w:spacing w:val="-27"/>
          <w:w w:val="95"/>
        </w:rPr>
        <w:t xml:space="preserve"> </w:t>
      </w:r>
      <w:r>
        <w:rPr>
          <w:w w:val="95"/>
        </w:rPr>
        <w:t>the</w:t>
      </w:r>
      <w:r>
        <w:rPr>
          <w:spacing w:val="-27"/>
          <w:w w:val="95"/>
        </w:rPr>
        <w:t xml:space="preserve"> </w:t>
      </w:r>
      <w:r>
        <w:rPr>
          <w:w w:val="95"/>
        </w:rPr>
        <w:t>Audit</w:t>
      </w:r>
      <w:r>
        <w:rPr>
          <w:spacing w:val="-27"/>
          <w:w w:val="95"/>
        </w:rPr>
        <w:t xml:space="preserve"> </w:t>
      </w:r>
      <w:r>
        <w:rPr>
          <w:w w:val="95"/>
        </w:rPr>
        <w:t>Committee</w:t>
      </w:r>
      <w:r>
        <w:rPr>
          <w:spacing w:val="-27"/>
          <w:w w:val="95"/>
        </w:rPr>
        <w:t xml:space="preserve"> </w:t>
      </w:r>
      <w:r>
        <w:rPr>
          <w:w w:val="95"/>
        </w:rPr>
        <w:t>members</w:t>
      </w:r>
      <w:r>
        <w:rPr>
          <w:spacing w:val="-27"/>
          <w:w w:val="95"/>
        </w:rPr>
        <w:t xml:space="preserve"> </w:t>
      </w:r>
      <w:r>
        <w:rPr>
          <w:w w:val="95"/>
        </w:rPr>
        <w:t>are</w:t>
      </w:r>
      <w:r>
        <w:rPr>
          <w:spacing w:val="-27"/>
          <w:w w:val="95"/>
        </w:rPr>
        <w:t xml:space="preserve"> </w:t>
      </w:r>
      <w:r>
        <w:rPr>
          <w:w w:val="95"/>
        </w:rPr>
        <w:t>independent</w:t>
      </w:r>
      <w:r>
        <w:rPr>
          <w:spacing w:val="-27"/>
          <w:w w:val="95"/>
        </w:rPr>
        <w:t xml:space="preserve"> </w:t>
      </w:r>
      <w:r>
        <w:rPr>
          <w:w w:val="95"/>
        </w:rPr>
        <w:t xml:space="preserve">of </w:t>
      </w:r>
      <w:r>
        <w:t>Management.</w:t>
      </w:r>
    </w:p>
    <w:p w:rsidR="00E95F8B" w:rsidRDefault="003F3D50">
      <w:pPr>
        <w:spacing w:before="174" w:line="208" w:lineRule="exact"/>
        <w:ind w:left="1133"/>
        <w:rPr>
          <w:rFonts w:ascii="Trebuchet MS"/>
          <w:b/>
          <w:sz w:val="18"/>
        </w:rPr>
      </w:pPr>
      <w:r>
        <w:rPr>
          <w:rFonts w:ascii="Trebuchet MS"/>
          <w:b/>
          <w:color w:val="007DC5"/>
          <w:sz w:val="18"/>
        </w:rPr>
        <w:t>Finance Committee</w:t>
      </w:r>
    </w:p>
    <w:p w:rsidR="00E95F8B" w:rsidRDefault="003F3D50">
      <w:pPr>
        <w:pStyle w:val="BodyText"/>
        <w:ind w:left="1133" w:right="67"/>
      </w:pPr>
      <w:r>
        <w:rPr>
          <w:w w:val="95"/>
        </w:rPr>
        <w:t>The Finance Committee membership comprises the following</w:t>
      </w:r>
      <w:r>
        <w:rPr>
          <w:spacing w:val="-21"/>
          <w:w w:val="95"/>
        </w:rPr>
        <w:t xml:space="preserve"> </w:t>
      </w:r>
      <w:r>
        <w:rPr>
          <w:w w:val="95"/>
        </w:rPr>
        <w:t>non-executive</w:t>
      </w:r>
      <w:r>
        <w:rPr>
          <w:spacing w:val="-21"/>
          <w:w w:val="95"/>
        </w:rPr>
        <w:t xml:space="preserve"> </w:t>
      </w:r>
      <w:r>
        <w:rPr>
          <w:w w:val="95"/>
        </w:rPr>
        <w:t>directors:</w:t>
      </w:r>
      <w:r>
        <w:rPr>
          <w:spacing w:val="-29"/>
          <w:w w:val="95"/>
        </w:rPr>
        <w:t xml:space="preserve"> </w:t>
      </w:r>
      <w:proofErr w:type="spellStart"/>
      <w:r>
        <w:rPr>
          <w:w w:val="95"/>
        </w:rPr>
        <w:t>Mr</w:t>
      </w:r>
      <w:proofErr w:type="spellEnd"/>
      <w:r>
        <w:rPr>
          <w:spacing w:val="-21"/>
          <w:w w:val="95"/>
        </w:rPr>
        <w:t xml:space="preserve"> </w:t>
      </w:r>
      <w:r>
        <w:rPr>
          <w:w w:val="95"/>
        </w:rPr>
        <w:t>David</w:t>
      </w:r>
      <w:r>
        <w:rPr>
          <w:spacing w:val="-21"/>
          <w:w w:val="95"/>
        </w:rPr>
        <w:t xml:space="preserve"> </w:t>
      </w:r>
      <w:r>
        <w:rPr>
          <w:w w:val="95"/>
        </w:rPr>
        <w:t>Anderson (Chair),</w:t>
      </w:r>
      <w:r>
        <w:rPr>
          <w:spacing w:val="-29"/>
          <w:w w:val="95"/>
        </w:rPr>
        <w:t xml:space="preserve"> </w:t>
      </w:r>
      <w:r>
        <w:rPr>
          <w:w w:val="95"/>
        </w:rPr>
        <w:t>Dr</w:t>
      </w:r>
      <w:r>
        <w:rPr>
          <w:spacing w:val="-24"/>
          <w:w w:val="95"/>
        </w:rPr>
        <w:t xml:space="preserve"> </w:t>
      </w:r>
      <w:r>
        <w:rPr>
          <w:w w:val="95"/>
        </w:rPr>
        <w:t>Sherene</w:t>
      </w:r>
      <w:r>
        <w:rPr>
          <w:spacing w:val="-24"/>
          <w:w w:val="95"/>
        </w:rPr>
        <w:t xml:space="preserve"> </w:t>
      </w:r>
      <w:r>
        <w:rPr>
          <w:w w:val="95"/>
        </w:rPr>
        <w:t>Devanesen,</w:t>
      </w:r>
      <w:r>
        <w:rPr>
          <w:spacing w:val="-29"/>
          <w:w w:val="95"/>
        </w:rPr>
        <w:t xml:space="preserve"> </w:t>
      </w:r>
      <w:proofErr w:type="spellStart"/>
      <w:r>
        <w:rPr>
          <w:w w:val="95"/>
        </w:rPr>
        <w:t>Mr</w:t>
      </w:r>
      <w:proofErr w:type="spellEnd"/>
      <w:r>
        <w:rPr>
          <w:spacing w:val="-24"/>
          <w:w w:val="95"/>
        </w:rPr>
        <w:t xml:space="preserve"> </w:t>
      </w:r>
      <w:r>
        <w:rPr>
          <w:w w:val="95"/>
        </w:rPr>
        <w:t>Roger</w:t>
      </w:r>
      <w:r>
        <w:rPr>
          <w:spacing w:val="-24"/>
          <w:w w:val="95"/>
        </w:rPr>
        <w:t xml:space="preserve"> </w:t>
      </w:r>
      <w:r>
        <w:rPr>
          <w:w w:val="95"/>
        </w:rPr>
        <w:t xml:space="preserve">Greenman </w:t>
      </w:r>
      <w:r>
        <w:t>AM</w:t>
      </w:r>
      <w:r>
        <w:rPr>
          <w:spacing w:val="-26"/>
        </w:rPr>
        <w:t xml:space="preserve"> </w:t>
      </w:r>
      <w:r>
        <w:t>and</w:t>
      </w:r>
      <w:r>
        <w:rPr>
          <w:spacing w:val="-26"/>
        </w:rPr>
        <w:t xml:space="preserve"> </w:t>
      </w:r>
      <w:proofErr w:type="spellStart"/>
      <w:r>
        <w:t>Mr</w:t>
      </w:r>
      <w:proofErr w:type="spellEnd"/>
      <w:r>
        <w:rPr>
          <w:spacing w:val="-26"/>
        </w:rPr>
        <w:t xml:space="preserve"> </w:t>
      </w:r>
      <w:r>
        <w:t>Bruce</w:t>
      </w:r>
      <w:r>
        <w:rPr>
          <w:spacing w:val="-26"/>
        </w:rPr>
        <w:t xml:space="preserve"> </w:t>
      </w:r>
      <w:r>
        <w:t>Ryan.</w:t>
      </w:r>
      <w:r>
        <w:rPr>
          <w:spacing w:val="-32"/>
        </w:rPr>
        <w:t xml:space="preserve"> </w:t>
      </w:r>
      <w:r>
        <w:t>Advisor:</w:t>
      </w:r>
      <w:r>
        <w:rPr>
          <w:spacing w:val="-33"/>
        </w:rPr>
        <w:t xml:space="preserve"> </w:t>
      </w:r>
      <w:proofErr w:type="spellStart"/>
      <w:r>
        <w:t>Mr</w:t>
      </w:r>
      <w:proofErr w:type="spellEnd"/>
      <w:r>
        <w:rPr>
          <w:spacing w:val="-26"/>
        </w:rPr>
        <w:t xml:space="preserve"> </w:t>
      </w:r>
      <w:r>
        <w:t>Grant</w:t>
      </w:r>
      <w:r>
        <w:rPr>
          <w:spacing w:val="-26"/>
        </w:rPr>
        <w:t xml:space="preserve"> </w:t>
      </w:r>
      <w:proofErr w:type="spellStart"/>
      <w:r>
        <w:t>Cashin</w:t>
      </w:r>
      <w:proofErr w:type="spellEnd"/>
      <w:r>
        <w:t>.</w:t>
      </w:r>
    </w:p>
    <w:p w:rsidR="00E95F8B" w:rsidRDefault="003F3D50">
      <w:pPr>
        <w:pStyle w:val="BodyText"/>
        <w:spacing w:before="167"/>
        <w:ind w:left="1133" w:right="134"/>
      </w:pPr>
      <w:r>
        <w:t>The</w:t>
      </w:r>
      <w:r>
        <w:rPr>
          <w:spacing w:val="-34"/>
        </w:rPr>
        <w:t xml:space="preserve"> </w:t>
      </w:r>
      <w:r>
        <w:t>Finance</w:t>
      </w:r>
      <w:r>
        <w:rPr>
          <w:spacing w:val="-34"/>
        </w:rPr>
        <w:t xml:space="preserve"> </w:t>
      </w:r>
      <w:r>
        <w:t>Committee</w:t>
      </w:r>
      <w:r>
        <w:rPr>
          <w:spacing w:val="-34"/>
        </w:rPr>
        <w:t xml:space="preserve"> </w:t>
      </w:r>
      <w:r>
        <w:t>meets</w:t>
      </w:r>
      <w:r>
        <w:rPr>
          <w:spacing w:val="-34"/>
        </w:rPr>
        <w:t xml:space="preserve"> </w:t>
      </w:r>
      <w:r>
        <w:t>at</w:t>
      </w:r>
      <w:r>
        <w:rPr>
          <w:spacing w:val="-34"/>
        </w:rPr>
        <w:t xml:space="preserve"> </w:t>
      </w:r>
      <w:r>
        <w:t>least</w:t>
      </w:r>
      <w:r>
        <w:rPr>
          <w:spacing w:val="-34"/>
        </w:rPr>
        <w:t xml:space="preserve"> </w:t>
      </w:r>
      <w:r>
        <w:t>seven</w:t>
      </w:r>
      <w:r>
        <w:rPr>
          <w:spacing w:val="-34"/>
        </w:rPr>
        <w:t xml:space="preserve"> </w:t>
      </w:r>
      <w:r>
        <w:t xml:space="preserve">times per year and assists the Board to </w:t>
      </w:r>
      <w:proofErr w:type="spellStart"/>
      <w:r>
        <w:t>fulfil</w:t>
      </w:r>
      <w:proofErr w:type="spellEnd"/>
      <w:r>
        <w:t xml:space="preserve"> its duties relating</w:t>
      </w:r>
      <w:r>
        <w:rPr>
          <w:spacing w:val="-35"/>
        </w:rPr>
        <w:t xml:space="preserve"> </w:t>
      </w:r>
      <w:r>
        <w:t>to</w:t>
      </w:r>
      <w:r>
        <w:rPr>
          <w:spacing w:val="-35"/>
        </w:rPr>
        <w:t xml:space="preserve"> </w:t>
      </w:r>
      <w:r>
        <w:t>the</w:t>
      </w:r>
      <w:r>
        <w:rPr>
          <w:spacing w:val="-35"/>
        </w:rPr>
        <w:t xml:space="preserve"> </w:t>
      </w:r>
      <w:r>
        <w:t>effective</w:t>
      </w:r>
      <w:r>
        <w:rPr>
          <w:spacing w:val="-35"/>
        </w:rPr>
        <w:t xml:space="preserve"> </w:t>
      </w:r>
      <w:r>
        <w:t>financial</w:t>
      </w:r>
      <w:r>
        <w:rPr>
          <w:spacing w:val="-35"/>
        </w:rPr>
        <w:t xml:space="preserve"> </w:t>
      </w:r>
      <w:r>
        <w:t>management</w:t>
      </w:r>
      <w:r>
        <w:rPr>
          <w:spacing w:val="-35"/>
        </w:rPr>
        <w:t xml:space="preserve"> </w:t>
      </w:r>
      <w:r>
        <w:t>of the</w:t>
      </w:r>
      <w:r>
        <w:rPr>
          <w:spacing w:val="-25"/>
        </w:rPr>
        <w:t xml:space="preserve"> </w:t>
      </w:r>
      <w:r>
        <w:t>Eye</w:t>
      </w:r>
      <w:r>
        <w:rPr>
          <w:spacing w:val="-25"/>
        </w:rPr>
        <w:t xml:space="preserve"> </w:t>
      </w:r>
      <w:r>
        <w:t>and</w:t>
      </w:r>
      <w:r>
        <w:rPr>
          <w:spacing w:val="-25"/>
        </w:rPr>
        <w:t xml:space="preserve"> </w:t>
      </w:r>
      <w:r>
        <w:rPr>
          <w:spacing w:val="-5"/>
        </w:rPr>
        <w:t>Ear.</w:t>
      </w:r>
      <w:r>
        <w:rPr>
          <w:spacing w:val="-31"/>
        </w:rPr>
        <w:t xml:space="preserve"> </w:t>
      </w:r>
      <w:r>
        <w:t>Key</w:t>
      </w:r>
      <w:r>
        <w:rPr>
          <w:spacing w:val="-25"/>
        </w:rPr>
        <w:t xml:space="preserve"> </w:t>
      </w:r>
      <w:r>
        <w:t>responsibilities</w:t>
      </w:r>
      <w:r>
        <w:rPr>
          <w:spacing w:val="-25"/>
        </w:rPr>
        <w:t xml:space="preserve"> </w:t>
      </w:r>
      <w:r>
        <w:t>for</w:t>
      </w:r>
      <w:r>
        <w:rPr>
          <w:spacing w:val="-25"/>
        </w:rPr>
        <w:t xml:space="preserve"> </w:t>
      </w:r>
      <w:r>
        <w:t>the</w:t>
      </w:r>
      <w:r>
        <w:rPr>
          <w:spacing w:val="-25"/>
        </w:rPr>
        <w:t xml:space="preserve"> </w:t>
      </w:r>
      <w:r>
        <w:t xml:space="preserve">Finance </w:t>
      </w:r>
      <w:r>
        <w:rPr>
          <w:w w:val="92"/>
        </w:rPr>
        <w:t>Commit</w:t>
      </w:r>
      <w:r>
        <w:rPr>
          <w:spacing w:val="-2"/>
          <w:w w:val="92"/>
        </w:rPr>
        <w:t>t</w:t>
      </w:r>
      <w:r>
        <w:rPr>
          <w:w w:val="82"/>
        </w:rPr>
        <w:t>ee</w:t>
      </w:r>
      <w:r>
        <w:rPr>
          <w:spacing w:val="-12"/>
        </w:rPr>
        <w:t xml:space="preserve"> </w:t>
      </w:r>
      <w:r>
        <w:rPr>
          <w:w w:val="92"/>
        </w:rPr>
        <w:t>include</w:t>
      </w:r>
      <w:r>
        <w:rPr>
          <w:spacing w:val="-12"/>
        </w:rPr>
        <w:t xml:space="preserve"> </w:t>
      </w:r>
      <w:r>
        <w:rPr>
          <w:spacing w:val="-1"/>
          <w:w w:val="83"/>
        </w:rPr>
        <w:t>o</w:t>
      </w:r>
      <w:r>
        <w:rPr>
          <w:spacing w:val="-1"/>
          <w:w w:val="84"/>
        </w:rPr>
        <w:t>v</w:t>
      </w:r>
      <w:r>
        <w:rPr>
          <w:w w:val="96"/>
        </w:rPr>
        <w:t>e</w:t>
      </w:r>
      <w:r>
        <w:rPr>
          <w:spacing w:val="-2"/>
          <w:w w:val="96"/>
        </w:rPr>
        <w:t>r</w:t>
      </w:r>
      <w:r>
        <w:t>sig</w:t>
      </w:r>
      <w:r>
        <w:rPr>
          <w:spacing w:val="-1"/>
        </w:rPr>
        <w:t>h</w:t>
      </w:r>
      <w:r>
        <w:rPr>
          <w:w w:val="109"/>
        </w:rPr>
        <w:t>t</w:t>
      </w:r>
      <w:r>
        <w:rPr>
          <w:spacing w:val="-12"/>
        </w:rPr>
        <w:t xml:space="preserve"> </w:t>
      </w:r>
      <w:r>
        <w:rPr>
          <w:spacing w:val="-1"/>
          <w:w w:val="83"/>
        </w:rPr>
        <w:t>o</w:t>
      </w:r>
      <w:r>
        <w:rPr>
          <w:w w:val="111"/>
        </w:rPr>
        <w:t>f</w:t>
      </w:r>
      <w:r>
        <w:rPr>
          <w:spacing w:val="-12"/>
        </w:rPr>
        <w:t xml:space="preserve"> </w:t>
      </w:r>
      <w:r>
        <w:rPr>
          <w:w w:val="93"/>
        </w:rPr>
        <w:t>the</w:t>
      </w:r>
      <w:r>
        <w:rPr>
          <w:spacing w:val="-12"/>
        </w:rPr>
        <w:t xml:space="preserve"> </w:t>
      </w:r>
      <w:r>
        <w:rPr>
          <w:w w:val="98"/>
        </w:rPr>
        <w:t>hospita</w:t>
      </w:r>
      <w:r>
        <w:rPr>
          <w:spacing w:val="-10"/>
          <w:w w:val="98"/>
        </w:rPr>
        <w:t>l</w:t>
      </w:r>
      <w:r>
        <w:rPr>
          <w:spacing w:val="-12"/>
          <w:w w:val="60"/>
        </w:rPr>
        <w:t>’</w:t>
      </w:r>
      <w:r>
        <w:rPr>
          <w:w w:val="131"/>
        </w:rPr>
        <w:t>s</w:t>
      </w:r>
      <w:r>
        <w:rPr>
          <w:spacing w:val="-12"/>
        </w:rPr>
        <w:t xml:space="preserve"> </w:t>
      </w:r>
      <w:r>
        <w:rPr>
          <w:w w:val="92"/>
        </w:rPr>
        <w:t xml:space="preserve">annual </w:t>
      </w:r>
      <w:r>
        <w:rPr>
          <w:w w:val="95"/>
        </w:rPr>
        <w:t>operating</w:t>
      </w:r>
      <w:r>
        <w:rPr>
          <w:spacing w:val="-30"/>
          <w:w w:val="95"/>
        </w:rPr>
        <w:t xml:space="preserve"> </w:t>
      </w:r>
      <w:r>
        <w:rPr>
          <w:w w:val="95"/>
        </w:rPr>
        <w:t>and</w:t>
      </w:r>
      <w:r>
        <w:rPr>
          <w:spacing w:val="-30"/>
          <w:w w:val="95"/>
        </w:rPr>
        <w:t xml:space="preserve"> </w:t>
      </w:r>
      <w:r>
        <w:rPr>
          <w:w w:val="95"/>
        </w:rPr>
        <w:t>capital</w:t>
      </w:r>
      <w:r>
        <w:rPr>
          <w:spacing w:val="-30"/>
          <w:w w:val="95"/>
        </w:rPr>
        <w:t xml:space="preserve"> </w:t>
      </w:r>
      <w:r>
        <w:rPr>
          <w:w w:val="95"/>
        </w:rPr>
        <w:t>budget,</w:t>
      </w:r>
      <w:r>
        <w:rPr>
          <w:spacing w:val="-34"/>
          <w:w w:val="95"/>
        </w:rPr>
        <w:t xml:space="preserve"> </w:t>
      </w:r>
      <w:r>
        <w:rPr>
          <w:w w:val="95"/>
        </w:rPr>
        <w:t>review</w:t>
      </w:r>
      <w:r>
        <w:rPr>
          <w:spacing w:val="-30"/>
          <w:w w:val="95"/>
        </w:rPr>
        <w:t xml:space="preserve"> </w:t>
      </w:r>
      <w:r>
        <w:rPr>
          <w:w w:val="95"/>
        </w:rPr>
        <w:t>of</w:t>
      </w:r>
      <w:r>
        <w:rPr>
          <w:spacing w:val="-30"/>
          <w:w w:val="95"/>
        </w:rPr>
        <w:t xml:space="preserve"> </w:t>
      </w:r>
      <w:r>
        <w:rPr>
          <w:w w:val="95"/>
        </w:rPr>
        <w:t>the</w:t>
      </w:r>
      <w:r>
        <w:rPr>
          <w:spacing w:val="-30"/>
          <w:w w:val="95"/>
        </w:rPr>
        <w:t xml:space="preserve"> </w:t>
      </w:r>
      <w:r>
        <w:rPr>
          <w:w w:val="95"/>
        </w:rPr>
        <w:t xml:space="preserve">financial </w:t>
      </w:r>
      <w:r>
        <w:t>management</w:t>
      </w:r>
      <w:r>
        <w:rPr>
          <w:spacing w:val="-29"/>
        </w:rPr>
        <w:t xml:space="preserve"> </w:t>
      </w:r>
      <w:r>
        <w:t>reports,</w:t>
      </w:r>
      <w:r>
        <w:rPr>
          <w:spacing w:val="-34"/>
        </w:rPr>
        <w:t xml:space="preserve"> </w:t>
      </w:r>
      <w:r>
        <w:t>advising</w:t>
      </w:r>
      <w:r>
        <w:rPr>
          <w:spacing w:val="-29"/>
        </w:rPr>
        <w:t xml:space="preserve"> </w:t>
      </w:r>
      <w:r>
        <w:t>the</w:t>
      </w:r>
      <w:r>
        <w:rPr>
          <w:spacing w:val="-29"/>
        </w:rPr>
        <w:t xml:space="preserve"> </w:t>
      </w:r>
      <w:r>
        <w:t>Board</w:t>
      </w:r>
      <w:r>
        <w:rPr>
          <w:spacing w:val="-29"/>
        </w:rPr>
        <w:t xml:space="preserve"> </w:t>
      </w:r>
      <w:r>
        <w:t>on</w:t>
      </w:r>
      <w:r>
        <w:rPr>
          <w:spacing w:val="-29"/>
        </w:rPr>
        <w:t xml:space="preserve"> </w:t>
      </w:r>
      <w:r>
        <w:t>the</w:t>
      </w:r>
    </w:p>
    <w:p w:rsidR="00E95F8B" w:rsidRDefault="003F3D50">
      <w:pPr>
        <w:pStyle w:val="BodyText"/>
        <w:ind w:left="1133" w:right="86"/>
      </w:pPr>
      <w:proofErr w:type="gramStart"/>
      <w:r>
        <w:rPr>
          <w:w w:val="95"/>
        </w:rPr>
        <w:t>financial</w:t>
      </w:r>
      <w:proofErr w:type="gramEnd"/>
      <w:r>
        <w:rPr>
          <w:w w:val="95"/>
        </w:rPr>
        <w:t xml:space="preserve"> implications associated with major</w:t>
      </w:r>
      <w:r>
        <w:rPr>
          <w:spacing w:val="-20"/>
          <w:w w:val="95"/>
        </w:rPr>
        <w:t xml:space="preserve"> </w:t>
      </w:r>
      <w:r>
        <w:rPr>
          <w:w w:val="95"/>
        </w:rPr>
        <w:t xml:space="preserve">projects </w:t>
      </w:r>
      <w:r>
        <w:t xml:space="preserve">and reviewing the relevant financial policies and </w:t>
      </w:r>
      <w:r>
        <w:rPr>
          <w:w w:val="95"/>
        </w:rPr>
        <w:t>procedures.</w:t>
      </w:r>
      <w:r>
        <w:rPr>
          <w:spacing w:val="-30"/>
          <w:w w:val="95"/>
        </w:rPr>
        <w:t xml:space="preserve"> </w:t>
      </w:r>
      <w:r>
        <w:rPr>
          <w:w w:val="95"/>
        </w:rPr>
        <w:t>All</w:t>
      </w:r>
      <w:r>
        <w:rPr>
          <w:spacing w:val="-24"/>
          <w:w w:val="95"/>
        </w:rPr>
        <w:t xml:space="preserve"> </w:t>
      </w:r>
      <w:r>
        <w:rPr>
          <w:w w:val="95"/>
        </w:rPr>
        <w:t>the</w:t>
      </w:r>
      <w:r>
        <w:rPr>
          <w:spacing w:val="-24"/>
          <w:w w:val="95"/>
        </w:rPr>
        <w:t xml:space="preserve"> </w:t>
      </w:r>
      <w:r>
        <w:rPr>
          <w:w w:val="95"/>
        </w:rPr>
        <w:t>Finance</w:t>
      </w:r>
      <w:r>
        <w:rPr>
          <w:spacing w:val="-24"/>
          <w:w w:val="95"/>
        </w:rPr>
        <w:t xml:space="preserve"> </w:t>
      </w:r>
      <w:r>
        <w:rPr>
          <w:w w:val="95"/>
        </w:rPr>
        <w:t>Committee</w:t>
      </w:r>
      <w:r>
        <w:rPr>
          <w:spacing w:val="-24"/>
          <w:w w:val="95"/>
        </w:rPr>
        <w:t xml:space="preserve"> </w:t>
      </w:r>
      <w:r>
        <w:rPr>
          <w:w w:val="95"/>
        </w:rPr>
        <w:t>members</w:t>
      </w:r>
      <w:r>
        <w:rPr>
          <w:spacing w:val="-24"/>
          <w:w w:val="95"/>
        </w:rPr>
        <w:t xml:space="preserve"> </w:t>
      </w:r>
      <w:r>
        <w:rPr>
          <w:w w:val="95"/>
        </w:rPr>
        <w:t xml:space="preserve">are </w:t>
      </w:r>
      <w:r>
        <w:t>independent of</w:t>
      </w:r>
      <w:r>
        <w:rPr>
          <w:spacing w:val="-34"/>
        </w:rPr>
        <w:t xml:space="preserve"> </w:t>
      </w:r>
      <w:r>
        <w:t>Management.</w:t>
      </w:r>
    </w:p>
    <w:p w:rsidR="00E95F8B" w:rsidRDefault="003F3D50">
      <w:pPr>
        <w:spacing w:before="174" w:line="208" w:lineRule="exact"/>
        <w:ind w:left="1133"/>
        <w:rPr>
          <w:rFonts w:ascii="Trebuchet MS"/>
          <w:b/>
          <w:sz w:val="18"/>
        </w:rPr>
      </w:pPr>
      <w:r>
        <w:rPr>
          <w:rFonts w:ascii="Trebuchet MS"/>
          <w:b/>
          <w:color w:val="007DC5"/>
          <w:sz w:val="18"/>
        </w:rPr>
        <w:t>Quality Committ</w:t>
      </w:r>
      <w:r>
        <w:rPr>
          <w:rFonts w:ascii="Trebuchet MS"/>
          <w:b/>
          <w:color w:val="007DC5"/>
          <w:sz w:val="18"/>
        </w:rPr>
        <w:t>ee</w:t>
      </w:r>
    </w:p>
    <w:p w:rsidR="00E95F8B" w:rsidRDefault="003F3D50">
      <w:pPr>
        <w:pStyle w:val="BodyText"/>
        <w:ind w:left="1133" w:right="560"/>
      </w:pPr>
      <w:r>
        <w:rPr>
          <w:w w:val="95"/>
        </w:rPr>
        <w:t>The</w:t>
      </w:r>
      <w:r>
        <w:rPr>
          <w:spacing w:val="-17"/>
          <w:w w:val="95"/>
        </w:rPr>
        <w:t xml:space="preserve"> </w:t>
      </w:r>
      <w:r>
        <w:rPr>
          <w:w w:val="95"/>
        </w:rPr>
        <w:t>Quality</w:t>
      </w:r>
      <w:r>
        <w:rPr>
          <w:spacing w:val="-17"/>
          <w:w w:val="95"/>
        </w:rPr>
        <w:t xml:space="preserve"> </w:t>
      </w:r>
      <w:r>
        <w:rPr>
          <w:w w:val="95"/>
        </w:rPr>
        <w:t>Committee</w:t>
      </w:r>
      <w:r>
        <w:rPr>
          <w:spacing w:val="-17"/>
          <w:w w:val="95"/>
        </w:rPr>
        <w:t xml:space="preserve"> </w:t>
      </w:r>
      <w:r>
        <w:rPr>
          <w:w w:val="95"/>
        </w:rPr>
        <w:t>membership</w:t>
      </w:r>
      <w:r>
        <w:rPr>
          <w:spacing w:val="-17"/>
          <w:w w:val="95"/>
        </w:rPr>
        <w:t xml:space="preserve"> </w:t>
      </w:r>
      <w:r>
        <w:rPr>
          <w:w w:val="95"/>
        </w:rPr>
        <w:t>comprises the</w:t>
      </w:r>
      <w:r>
        <w:rPr>
          <w:spacing w:val="-16"/>
          <w:w w:val="95"/>
        </w:rPr>
        <w:t xml:space="preserve"> </w:t>
      </w:r>
      <w:r>
        <w:rPr>
          <w:w w:val="95"/>
        </w:rPr>
        <w:t>following</w:t>
      </w:r>
      <w:r>
        <w:rPr>
          <w:spacing w:val="-16"/>
          <w:w w:val="95"/>
        </w:rPr>
        <w:t xml:space="preserve"> </w:t>
      </w:r>
      <w:r>
        <w:rPr>
          <w:w w:val="95"/>
        </w:rPr>
        <w:t>non-executive</w:t>
      </w:r>
      <w:r>
        <w:rPr>
          <w:spacing w:val="-16"/>
          <w:w w:val="95"/>
        </w:rPr>
        <w:t xml:space="preserve"> </w:t>
      </w:r>
      <w:r>
        <w:rPr>
          <w:w w:val="95"/>
        </w:rPr>
        <w:t>directors:</w:t>
      </w:r>
      <w:r>
        <w:rPr>
          <w:spacing w:val="-25"/>
          <w:w w:val="95"/>
        </w:rPr>
        <w:t xml:space="preserve"> </w:t>
      </w:r>
      <w:proofErr w:type="spellStart"/>
      <w:r>
        <w:rPr>
          <w:w w:val="95"/>
        </w:rPr>
        <w:t>Mr</w:t>
      </w:r>
      <w:proofErr w:type="spellEnd"/>
      <w:r>
        <w:rPr>
          <w:spacing w:val="-16"/>
          <w:w w:val="95"/>
        </w:rPr>
        <w:t xml:space="preserve"> </w:t>
      </w:r>
      <w:r>
        <w:rPr>
          <w:w w:val="95"/>
        </w:rPr>
        <w:t>Roger</w:t>
      </w:r>
    </w:p>
    <w:p w:rsidR="00E95F8B" w:rsidRDefault="003F3D50">
      <w:pPr>
        <w:pStyle w:val="BodyText"/>
        <w:ind w:left="1133" w:right="1"/>
      </w:pPr>
      <w:r>
        <w:rPr>
          <w:w w:val="95"/>
        </w:rPr>
        <w:t>Greenman</w:t>
      </w:r>
      <w:r>
        <w:rPr>
          <w:spacing w:val="-21"/>
          <w:w w:val="95"/>
        </w:rPr>
        <w:t xml:space="preserve"> </w:t>
      </w:r>
      <w:r>
        <w:rPr>
          <w:w w:val="95"/>
        </w:rPr>
        <w:t>AM</w:t>
      </w:r>
      <w:r>
        <w:rPr>
          <w:spacing w:val="-21"/>
          <w:w w:val="95"/>
        </w:rPr>
        <w:t xml:space="preserve"> </w:t>
      </w:r>
      <w:r>
        <w:rPr>
          <w:w w:val="95"/>
        </w:rPr>
        <w:t>(Chair),</w:t>
      </w:r>
      <w:r>
        <w:rPr>
          <w:spacing w:val="-27"/>
          <w:w w:val="95"/>
        </w:rPr>
        <w:t xml:space="preserve"> </w:t>
      </w:r>
      <w:proofErr w:type="spellStart"/>
      <w:r>
        <w:rPr>
          <w:w w:val="95"/>
        </w:rPr>
        <w:t>Mr</w:t>
      </w:r>
      <w:proofErr w:type="spellEnd"/>
      <w:r>
        <w:rPr>
          <w:spacing w:val="-21"/>
          <w:w w:val="95"/>
        </w:rPr>
        <w:t xml:space="preserve"> </w:t>
      </w:r>
      <w:r>
        <w:rPr>
          <w:w w:val="95"/>
        </w:rPr>
        <w:t>Simon</w:t>
      </w:r>
      <w:r>
        <w:rPr>
          <w:spacing w:val="-21"/>
          <w:w w:val="95"/>
        </w:rPr>
        <w:t xml:space="preserve"> </w:t>
      </w:r>
      <w:proofErr w:type="spellStart"/>
      <w:r>
        <w:rPr>
          <w:w w:val="95"/>
        </w:rPr>
        <w:t>Brewin</w:t>
      </w:r>
      <w:proofErr w:type="spellEnd"/>
      <w:r>
        <w:rPr>
          <w:spacing w:val="-21"/>
          <w:w w:val="95"/>
        </w:rPr>
        <w:t xml:space="preserve"> </w:t>
      </w:r>
      <w:r>
        <w:rPr>
          <w:w w:val="95"/>
        </w:rPr>
        <w:t>and</w:t>
      </w:r>
      <w:r>
        <w:rPr>
          <w:spacing w:val="-21"/>
          <w:w w:val="95"/>
        </w:rPr>
        <w:t xml:space="preserve"> </w:t>
      </w:r>
      <w:r>
        <w:rPr>
          <w:w w:val="95"/>
        </w:rPr>
        <w:t xml:space="preserve">Associate </w:t>
      </w:r>
      <w:r>
        <w:t xml:space="preserve">Professor Deborah Colville. Consumer member: </w:t>
      </w:r>
      <w:proofErr w:type="spellStart"/>
      <w:r>
        <w:t>Mr</w:t>
      </w:r>
      <w:proofErr w:type="spellEnd"/>
      <w:r>
        <w:t xml:space="preserve"> Jonathan</w:t>
      </w:r>
      <w:r>
        <w:rPr>
          <w:spacing w:val="-14"/>
        </w:rPr>
        <w:t xml:space="preserve"> </w:t>
      </w:r>
      <w:r>
        <w:t>Mortimer.</w:t>
      </w:r>
    </w:p>
    <w:p w:rsidR="00E95F8B" w:rsidRDefault="003F3D50">
      <w:pPr>
        <w:pStyle w:val="BodyText"/>
        <w:spacing w:before="166"/>
        <w:ind w:left="1133" w:right="-10"/>
      </w:pPr>
      <w:r>
        <w:rPr>
          <w:w w:val="95"/>
        </w:rPr>
        <w:t>The Quality Committee meets quarterly and provides leadership</w:t>
      </w:r>
      <w:r>
        <w:rPr>
          <w:spacing w:val="-17"/>
          <w:w w:val="95"/>
        </w:rPr>
        <w:t xml:space="preserve"> </w:t>
      </w:r>
      <w:r>
        <w:rPr>
          <w:w w:val="95"/>
        </w:rPr>
        <w:t>and</w:t>
      </w:r>
      <w:r>
        <w:rPr>
          <w:spacing w:val="-17"/>
          <w:w w:val="95"/>
        </w:rPr>
        <w:t xml:space="preserve"> </w:t>
      </w:r>
      <w:r>
        <w:rPr>
          <w:w w:val="95"/>
        </w:rPr>
        <w:t>strategic</w:t>
      </w:r>
      <w:r>
        <w:rPr>
          <w:spacing w:val="-17"/>
          <w:w w:val="95"/>
        </w:rPr>
        <w:t xml:space="preserve"> </w:t>
      </w:r>
      <w:r>
        <w:rPr>
          <w:w w:val="95"/>
        </w:rPr>
        <w:t>direction</w:t>
      </w:r>
      <w:r>
        <w:rPr>
          <w:spacing w:val="-17"/>
          <w:w w:val="95"/>
        </w:rPr>
        <w:t xml:space="preserve"> </w:t>
      </w:r>
      <w:r>
        <w:rPr>
          <w:w w:val="95"/>
        </w:rPr>
        <w:t>on</w:t>
      </w:r>
      <w:r>
        <w:rPr>
          <w:spacing w:val="-17"/>
          <w:w w:val="95"/>
        </w:rPr>
        <w:t xml:space="preserve"> </w:t>
      </w:r>
      <w:r>
        <w:rPr>
          <w:w w:val="95"/>
        </w:rPr>
        <w:t>issues</w:t>
      </w:r>
      <w:r>
        <w:rPr>
          <w:spacing w:val="-17"/>
          <w:w w:val="95"/>
        </w:rPr>
        <w:t xml:space="preserve"> </w:t>
      </w:r>
      <w:r>
        <w:rPr>
          <w:w w:val="95"/>
        </w:rPr>
        <w:t xml:space="preserve">regarding </w:t>
      </w:r>
      <w:r>
        <w:t xml:space="preserve">the quality of services at the </w:t>
      </w:r>
      <w:r>
        <w:rPr>
          <w:spacing w:val="-2"/>
        </w:rPr>
        <w:t xml:space="preserve">Eye </w:t>
      </w:r>
      <w:r>
        <w:t xml:space="preserve">and </w:t>
      </w:r>
      <w:r>
        <w:rPr>
          <w:spacing w:val="-6"/>
        </w:rPr>
        <w:t xml:space="preserve">Ear. </w:t>
      </w:r>
      <w:r>
        <w:t xml:space="preserve">The </w:t>
      </w:r>
      <w:r>
        <w:rPr>
          <w:spacing w:val="-1"/>
          <w:w w:val="92"/>
        </w:rPr>
        <w:t>Commit</w:t>
      </w:r>
      <w:r>
        <w:rPr>
          <w:spacing w:val="-3"/>
          <w:w w:val="92"/>
        </w:rPr>
        <w:t>t</w:t>
      </w:r>
      <w:r>
        <w:rPr>
          <w:spacing w:val="-1"/>
          <w:w w:val="82"/>
        </w:rPr>
        <w:t>e</w:t>
      </w:r>
      <w:r>
        <w:rPr>
          <w:spacing w:val="-13"/>
          <w:w w:val="82"/>
        </w:rPr>
        <w:t>e</w:t>
      </w:r>
      <w:r>
        <w:rPr>
          <w:spacing w:val="-13"/>
          <w:w w:val="60"/>
        </w:rPr>
        <w:t>’</w:t>
      </w:r>
      <w:r>
        <w:rPr>
          <w:w w:val="131"/>
        </w:rPr>
        <w:t>s</w:t>
      </w:r>
      <w:r>
        <w:rPr>
          <w:spacing w:val="-13"/>
        </w:rPr>
        <w:t xml:space="preserve"> </w:t>
      </w:r>
      <w:r>
        <w:rPr>
          <w:spacing w:val="-4"/>
          <w:w w:val="111"/>
        </w:rPr>
        <w:t>f</w:t>
      </w:r>
      <w:r>
        <w:rPr>
          <w:spacing w:val="-1"/>
          <w:w w:val="93"/>
        </w:rPr>
        <w:t>ocu</w:t>
      </w:r>
      <w:r>
        <w:rPr>
          <w:w w:val="93"/>
        </w:rPr>
        <w:t>s</w:t>
      </w:r>
      <w:r>
        <w:rPr>
          <w:spacing w:val="-13"/>
        </w:rPr>
        <w:t xml:space="preserve"> </w:t>
      </w:r>
      <w:r>
        <w:rPr>
          <w:spacing w:val="-1"/>
          <w:w w:val="131"/>
        </w:rPr>
        <w:t>i</w:t>
      </w:r>
      <w:r>
        <w:rPr>
          <w:w w:val="131"/>
        </w:rPr>
        <w:t>s</w:t>
      </w:r>
      <w:r>
        <w:rPr>
          <w:spacing w:val="-13"/>
        </w:rPr>
        <w:t xml:space="preserve"> </w:t>
      </w:r>
      <w:r>
        <w:rPr>
          <w:spacing w:val="-1"/>
          <w:w w:val="93"/>
        </w:rPr>
        <w:t>th</w:t>
      </w:r>
      <w:r>
        <w:rPr>
          <w:w w:val="93"/>
        </w:rPr>
        <w:t>e</w:t>
      </w:r>
      <w:r>
        <w:rPr>
          <w:spacing w:val="-13"/>
        </w:rPr>
        <w:t xml:space="preserve"> </w:t>
      </w:r>
      <w:r>
        <w:rPr>
          <w:spacing w:val="-1"/>
          <w:w w:val="92"/>
        </w:rPr>
        <w:t>deli</w:t>
      </w:r>
      <w:r>
        <w:rPr>
          <w:spacing w:val="-2"/>
          <w:w w:val="92"/>
        </w:rPr>
        <w:t>v</w:t>
      </w:r>
      <w:r>
        <w:rPr>
          <w:spacing w:val="-1"/>
          <w:w w:val="94"/>
        </w:rPr>
        <w:t>er</w:t>
      </w:r>
      <w:r>
        <w:rPr>
          <w:w w:val="94"/>
        </w:rPr>
        <w:t>y</w:t>
      </w:r>
      <w:r>
        <w:rPr>
          <w:spacing w:val="-13"/>
        </w:rPr>
        <w:t xml:space="preserve"> </w:t>
      </w:r>
      <w:r>
        <w:rPr>
          <w:spacing w:val="-2"/>
          <w:w w:val="83"/>
        </w:rPr>
        <w:t>o</w:t>
      </w:r>
      <w:r>
        <w:rPr>
          <w:w w:val="111"/>
        </w:rPr>
        <w:t>f</w:t>
      </w:r>
      <w:r>
        <w:rPr>
          <w:spacing w:val="-13"/>
        </w:rPr>
        <w:t xml:space="preserve"> </w:t>
      </w:r>
      <w:r>
        <w:rPr>
          <w:spacing w:val="-1"/>
          <w:w w:val="93"/>
        </w:rPr>
        <w:t>th</w:t>
      </w:r>
      <w:r>
        <w:rPr>
          <w:w w:val="93"/>
        </w:rPr>
        <w:t>e</w:t>
      </w:r>
      <w:r>
        <w:rPr>
          <w:spacing w:val="-13"/>
        </w:rPr>
        <w:t xml:space="preserve"> </w:t>
      </w:r>
      <w:r>
        <w:rPr>
          <w:spacing w:val="-1"/>
          <w:w w:val="96"/>
        </w:rPr>
        <w:t>highe</w:t>
      </w:r>
      <w:r>
        <w:rPr>
          <w:spacing w:val="-2"/>
          <w:w w:val="96"/>
        </w:rPr>
        <w:t>s</w:t>
      </w:r>
      <w:r>
        <w:rPr>
          <w:w w:val="109"/>
        </w:rPr>
        <w:t>t</w:t>
      </w:r>
      <w:r>
        <w:rPr>
          <w:spacing w:val="-13"/>
        </w:rPr>
        <w:t xml:space="preserve"> </w:t>
      </w:r>
      <w:r>
        <w:rPr>
          <w:spacing w:val="-2"/>
          <w:w w:val="139"/>
        </w:rPr>
        <w:t>l</w:t>
      </w:r>
      <w:r>
        <w:rPr>
          <w:spacing w:val="-2"/>
          <w:w w:val="82"/>
        </w:rPr>
        <w:t>e</w:t>
      </w:r>
      <w:r>
        <w:rPr>
          <w:spacing w:val="-2"/>
          <w:w w:val="84"/>
        </w:rPr>
        <w:t>v</w:t>
      </w:r>
      <w:r>
        <w:rPr>
          <w:spacing w:val="-1"/>
          <w:w w:val="96"/>
        </w:rPr>
        <w:t>e</w:t>
      </w:r>
      <w:r>
        <w:rPr>
          <w:w w:val="96"/>
        </w:rPr>
        <w:t>l</w:t>
      </w:r>
      <w:r>
        <w:rPr>
          <w:spacing w:val="-13"/>
        </w:rPr>
        <w:t xml:space="preserve"> </w:t>
      </w:r>
      <w:r>
        <w:rPr>
          <w:spacing w:val="-2"/>
          <w:w w:val="83"/>
        </w:rPr>
        <w:t>o</w:t>
      </w:r>
      <w:r>
        <w:rPr>
          <w:w w:val="111"/>
        </w:rPr>
        <w:t xml:space="preserve">f </w:t>
      </w:r>
      <w:r>
        <w:t>quality</w:t>
      </w:r>
      <w:r>
        <w:rPr>
          <w:spacing w:val="-33"/>
        </w:rPr>
        <w:t xml:space="preserve"> </w:t>
      </w:r>
      <w:r>
        <w:t>and</w:t>
      </w:r>
      <w:r>
        <w:rPr>
          <w:spacing w:val="-33"/>
        </w:rPr>
        <w:t xml:space="preserve"> </w:t>
      </w:r>
      <w:r>
        <w:t>safety</w:t>
      </w:r>
      <w:r>
        <w:rPr>
          <w:spacing w:val="-33"/>
        </w:rPr>
        <w:t xml:space="preserve"> </w:t>
      </w:r>
      <w:r>
        <w:t>to</w:t>
      </w:r>
      <w:r>
        <w:rPr>
          <w:spacing w:val="-33"/>
        </w:rPr>
        <w:t xml:space="preserve"> </w:t>
      </w:r>
      <w:r>
        <w:t>patients,</w:t>
      </w:r>
      <w:r>
        <w:rPr>
          <w:spacing w:val="-37"/>
        </w:rPr>
        <w:t xml:space="preserve"> </w:t>
      </w:r>
      <w:r>
        <w:t>family</w:t>
      </w:r>
      <w:r>
        <w:rPr>
          <w:spacing w:val="-33"/>
        </w:rPr>
        <w:t xml:space="preserve"> </w:t>
      </w:r>
      <w:r>
        <w:t>and</w:t>
      </w:r>
      <w:r>
        <w:rPr>
          <w:spacing w:val="-33"/>
        </w:rPr>
        <w:t xml:space="preserve"> </w:t>
      </w:r>
      <w:r>
        <w:t>staff</w:t>
      </w:r>
      <w:r>
        <w:rPr>
          <w:spacing w:val="-33"/>
        </w:rPr>
        <w:t xml:space="preserve"> </w:t>
      </w:r>
      <w:r>
        <w:t>and</w:t>
      </w:r>
      <w:r>
        <w:rPr>
          <w:spacing w:val="-33"/>
        </w:rPr>
        <w:t xml:space="preserve"> </w:t>
      </w:r>
      <w:r>
        <w:t xml:space="preserve">to </w:t>
      </w:r>
      <w:r>
        <w:rPr>
          <w:w w:val="95"/>
        </w:rPr>
        <w:t>ensure</w:t>
      </w:r>
      <w:r>
        <w:rPr>
          <w:spacing w:val="-16"/>
          <w:w w:val="95"/>
        </w:rPr>
        <w:t xml:space="preserve"> </w:t>
      </w:r>
      <w:r>
        <w:rPr>
          <w:w w:val="95"/>
        </w:rPr>
        <w:t>that</w:t>
      </w:r>
      <w:r>
        <w:rPr>
          <w:spacing w:val="-16"/>
          <w:w w:val="95"/>
        </w:rPr>
        <w:t xml:space="preserve"> </w:t>
      </w:r>
      <w:r>
        <w:rPr>
          <w:w w:val="95"/>
        </w:rPr>
        <w:t>all</w:t>
      </w:r>
      <w:r>
        <w:rPr>
          <w:spacing w:val="-16"/>
          <w:w w:val="95"/>
        </w:rPr>
        <w:t xml:space="preserve"> </w:t>
      </w:r>
      <w:r>
        <w:rPr>
          <w:w w:val="95"/>
        </w:rPr>
        <w:t>relevant</w:t>
      </w:r>
      <w:r>
        <w:rPr>
          <w:spacing w:val="-16"/>
          <w:w w:val="95"/>
        </w:rPr>
        <w:t xml:space="preserve"> </w:t>
      </w:r>
      <w:r>
        <w:rPr>
          <w:w w:val="95"/>
        </w:rPr>
        <w:t>standards</w:t>
      </w:r>
      <w:r>
        <w:rPr>
          <w:spacing w:val="-16"/>
          <w:w w:val="95"/>
        </w:rPr>
        <w:t xml:space="preserve"> </w:t>
      </w:r>
      <w:r>
        <w:rPr>
          <w:w w:val="95"/>
        </w:rPr>
        <w:t>are</w:t>
      </w:r>
      <w:r>
        <w:rPr>
          <w:spacing w:val="-16"/>
          <w:w w:val="95"/>
        </w:rPr>
        <w:t xml:space="preserve"> </w:t>
      </w:r>
      <w:r>
        <w:rPr>
          <w:w w:val="95"/>
        </w:rPr>
        <w:t>met.</w:t>
      </w:r>
      <w:r>
        <w:rPr>
          <w:spacing w:val="-24"/>
          <w:w w:val="95"/>
        </w:rPr>
        <w:t xml:space="preserve"> </w:t>
      </w:r>
      <w:r>
        <w:rPr>
          <w:w w:val="95"/>
        </w:rPr>
        <w:t xml:space="preserve">Innovation </w:t>
      </w:r>
      <w:r>
        <w:t>to</w:t>
      </w:r>
      <w:r>
        <w:rPr>
          <w:spacing w:val="-28"/>
        </w:rPr>
        <w:t xml:space="preserve"> </w:t>
      </w:r>
      <w:r>
        <w:t>improve</w:t>
      </w:r>
      <w:r>
        <w:rPr>
          <w:spacing w:val="-28"/>
        </w:rPr>
        <w:t xml:space="preserve"> </w:t>
      </w:r>
      <w:r>
        <w:t>quality</w:t>
      </w:r>
      <w:r>
        <w:rPr>
          <w:spacing w:val="-28"/>
        </w:rPr>
        <w:t xml:space="preserve"> </w:t>
      </w:r>
      <w:r>
        <w:t>and</w:t>
      </w:r>
      <w:r>
        <w:rPr>
          <w:spacing w:val="-28"/>
        </w:rPr>
        <w:t xml:space="preserve"> </w:t>
      </w:r>
      <w:r>
        <w:t>safety</w:t>
      </w:r>
      <w:r>
        <w:rPr>
          <w:spacing w:val="-28"/>
        </w:rPr>
        <w:t xml:space="preserve"> </w:t>
      </w:r>
      <w:r>
        <w:t>systems</w:t>
      </w:r>
      <w:r>
        <w:rPr>
          <w:spacing w:val="-28"/>
        </w:rPr>
        <w:t xml:space="preserve"> </w:t>
      </w:r>
      <w:r>
        <w:t>is</w:t>
      </w:r>
      <w:r>
        <w:rPr>
          <w:spacing w:val="-28"/>
        </w:rPr>
        <w:t xml:space="preserve"> </w:t>
      </w:r>
      <w:r>
        <w:t>a</w:t>
      </w:r>
      <w:r>
        <w:rPr>
          <w:spacing w:val="-28"/>
        </w:rPr>
        <w:t xml:space="preserve"> </w:t>
      </w:r>
      <w:r>
        <w:rPr>
          <w:spacing w:val="-3"/>
        </w:rPr>
        <w:t>priority.</w:t>
      </w:r>
      <w:r>
        <w:rPr>
          <w:spacing w:val="-36"/>
        </w:rPr>
        <w:t xml:space="preserve"> </w:t>
      </w:r>
      <w:r>
        <w:t xml:space="preserve">The </w:t>
      </w:r>
      <w:r>
        <w:rPr>
          <w:w w:val="95"/>
        </w:rPr>
        <w:t xml:space="preserve">committee works in conjunction with the Community </w:t>
      </w:r>
      <w:r>
        <w:t>Advisory</w:t>
      </w:r>
      <w:r>
        <w:rPr>
          <w:spacing w:val="-36"/>
        </w:rPr>
        <w:t xml:space="preserve"> </w:t>
      </w:r>
      <w:r>
        <w:t>Committee</w:t>
      </w:r>
      <w:r>
        <w:rPr>
          <w:spacing w:val="-36"/>
        </w:rPr>
        <w:t xml:space="preserve"> </w:t>
      </w:r>
      <w:r>
        <w:t>to</w:t>
      </w:r>
      <w:r>
        <w:rPr>
          <w:spacing w:val="-36"/>
        </w:rPr>
        <w:t xml:space="preserve"> </w:t>
      </w:r>
      <w:r>
        <w:t>develop</w:t>
      </w:r>
      <w:r>
        <w:rPr>
          <w:spacing w:val="-36"/>
        </w:rPr>
        <w:t xml:space="preserve"> </w:t>
      </w:r>
      <w:r>
        <w:t>the</w:t>
      </w:r>
      <w:r>
        <w:rPr>
          <w:spacing w:val="-36"/>
        </w:rPr>
        <w:t xml:space="preserve"> </w:t>
      </w:r>
      <w:r>
        <w:t>annual</w:t>
      </w:r>
      <w:r>
        <w:rPr>
          <w:spacing w:val="-36"/>
        </w:rPr>
        <w:t xml:space="preserve"> </w:t>
      </w:r>
      <w:r>
        <w:t>Quality Account</w:t>
      </w:r>
      <w:r>
        <w:rPr>
          <w:spacing w:val="-37"/>
        </w:rPr>
        <w:t xml:space="preserve"> </w:t>
      </w:r>
      <w:r>
        <w:t>Report</w:t>
      </w:r>
      <w:r>
        <w:rPr>
          <w:spacing w:val="-37"/>
        </w:rPr>
        <w:t xml:space="preserve"> </w:t>
      </w:r>
      <w:r>
        <w:t>which</w:t>
      </w:r>
      <w:r>
        <w:rPr>
          <w:spacing w:val="-37"/>
        </w:rPr>
        <w:t xml:space="preserve"> </w:t>
      </w:r>
      <w:r>
        <w:t>highlights</w:t>
      </w:r>
      <w:r>
        <w:rPr>
          <w:spacing w:val="-37"/>
        </w:rPr>
        <w:t xml:space="preserve"> </w:t>
      </w:r>
      <w:r>
        <w:t>patient</w:t>
      </w:r>
      <w:r>
        <w:rPr>
          <w:spacing w:val="-37"/>
        </w:rPr>
        <w:t xml:space="preserve"> </w:t>
      </w:r>
      <w:r>
        <w:t>and</w:t>
      </w:r>
      <w:r>
        <w:rPr>
          <w:spacing w:val="-37"/>
        </w:rPr>
        <w:t xml:space="preserve"> </w:t>
      </w:r>
      <w:r>
        <w:t>family- centred</w:t>
      </w:r>
      <w:r>
        <w:rPr>
          <w:spacing w:val="-34"/>
        </w:rPr>
        <w:t xml:space="preserve"> </w:t>
      </w:r>
      <w:r>
        <w:t>care</w:t>
      </w:r>
      <w:r>
        <w:rPr>
          <w:spacing w:val="-34"/>
        </w:rPr>
        <w:t xml:space="preserve"> </w:t>
      </w:r>
      <w:r>
        <w:t>service</w:t>
      </w:r>
      <w:r>
        <w:rPr>
          <w:spacing w:val="-34"/>
        </w:rPr>
        <w:t xml:space="preserve"> </w:t>
      </w:r>
      <w:r>
        <w:t>improvements.</w:t>
      </w:r>
      <w:r>
        <w:rPr>
          <w:spacing w:val="-38"/>
        </w:rPr>
        <w:t xml:space="preserve"> </w:t>
      </w:r>
      <w:r>
        <w:t>All</w:t>
      </w:r>
      <w:r>
        <w:rPr>
          <w:spacing w:val="-34"/>
        </w:rPr>
        <w:t xml:space="preserve"> </w:t>
      </w:r>
      <w:r>
        <w:t>the</w:t>
      </w:r>
      <w:r>
        <w:rPr>
          <w:spacing w:val="-34"/>
        </w:rPr>
        <w:t xml:space="preserve"> </w:t>
      </w:r>
      <w:r>
        <w:t xml:space="preserve">Quality </w:t>
      </w:r>
      <w:r>
        <w:rPr>
          <w:w w:val="90"/>
        </w:rPr>
        <w:t>Committee</w:t>
      </w:r>
      <w:r>
        <w:rPr>
          <w:spacing w:val="-15"/>
          <w:w w:val="90"/>
        </w:rPr>
        <w:t xml:space="preserve"> </w:t>
      </w:r>
      <w:r>
        <w:rPr>
          <w:w w:val="90"/>
        </w:rPr>
        <w:t>members</w:t>
      </w:r>
      <w:r>
        <w:rPr>
          <w:spacing w:val="-15"/>
          <w:w w:val="90"/>
        </w:rPr>
        <w:t xml:space="preserve"> </w:t>
      </w:r>
      <w:r>
        <w:rPr>
          <w:spacing w:val="-2"/>
          <w:w w:val="90"/>
        </w:rPr>
        <w:t>are</w:t>
      </w:r>
      <w:r>
        <w:rPr>
          <w:spacing w:val="-15"/>
          <w:w w:val="90"/>
        </w:rPr>
        <w:t xml:space="preserve"> </w:t>
      </w:r>
      <w:r>
        <w:rPr>
          <w:w w:val="90"/>
        </w:rPr>
        <w:t>independent</w:t>
      </w:r>
      <w:r>
        <w:rPr>
          <w:spacing w:val="-15"/>
          <w:w w:val="90"/>
        </w:rPr>
        <w:t xml:space="preserve"> </w:t>
      </w:r>
      <w:r>
        <w:rPr>
          <w:w w:val="90"/>
        </w:rPr>
        <w:t>of</w:t>
      </w:r>
      <w:r>
        <w:rPr>
          <w:spacing w:val="-15"/>
          <w:w w:val="90"/>
        </w:rPr>
        <w:t xml:space="preserve"> </w:t>
      </w:r>
      <w:r>
        <w:rPr>
          <w:w w:val="90"/>
        </w:rPr>
        <w:t>management.</w:t>
      </w:r>
    </w:p>
    <w:p w:rsidR="00E95F8B" w:rsidRDefault="003F3D50">
      <w:pPr>
        <w:spacing w:before="108" w:line="208" w:lineRule="exact"/>
        <w:ind w:left="239"/>
        <w:rPr>
          <w:rFonts w:ascii="Trebuchet MS"/>
          <w:b/>
          <w:sz w:val="18"/>
        </w:rPr>
      </w:pPr>
      <w:r>
        <w:br w:type="column"/>
      </w:r>
      <w:r>
        <w:rPr>
          <w:rFonts w:ascii="Trebuchet MS"/>
          <w:b/>
          <w:color w:val="007DC5"/>
          <w:sz w:val="18"/>
        </w:rPr>
        <w:t>Remuneration Committee</w:t>
      </w:r>
    </w:p>
    <w:p w:rsidR="00E95F8B" w:rsidRDefault="003F3D50">
      <w:pPr>
        <w:pStyle w:val="BodyText"/>
        <w:ind w:left="239" w:right="1623"/>
      </w:pPr>
      <w:r>
        <w:rPr>
          <w:w w:val="95"/>
        </w:rPr>
        <w:t xml:space="preserve">The Remuneration Committee membership comprises </w:t>
      </w:r>
      <w:r>
        <w:t xml:space="preserve">the following non-executive directors: Dr Sherene Devanesen (Chair), </w:t>
      </w:r>
      <w:proofErr w:type="spellStart"/>
      <w:r>
        <w:t>Mr</w:t>
      </w:r>
      <w:proofErr w:type="spellEnd"/>
      <w:r>
        <w:t xml:space="preserve"> David Anderson, </w:t>
      </w:r>
      <w:proofErr w:type="spellStart"/>
      <w:r>
        <w:t>Mr</w:t>
      </w:r>
      <w:proofErr w:type="spellEnd"/>
      <w:r>
        <w:t xml:space="preserve"> Simon </w:t>
      </w:r>
      <w:proofErr w:type="spellStart"/>
      <w:r>
        <w:t>Brewin</w:t>
      </w:r>
      <w:proofErr w:type="spellEnd"/>
      <w:r>
        <w:t xml:space="preserve"> and </w:t>
      </w:r>
      <w:proofErr w:type="spellStart"/>
      <w:r>
        <w:t>Mr</w:t>
      </w:r>
      <w:proofErr w:type="spellEnd"/>
      <w:r>
        <w:t xml:space="preserve"> Roger Greenman AM.</w:t>
      </w:r>
    </w:p>
    <w:p w:rsidR="00E95F8B" w:rsidRDefault="003F3D50">
      <w:pPr>
        <w:pStyle w:val="BodyText"/>
        <w:spacing w:before="167"/>
        <w:ind w:left="239" w:right="1684"/>
      </w:pPr>
      <w:r>
        <w:rPr>
          <w:w w:val="95"/>
        </w:rPr>
        <w:t>The</w:t>
      </w:r>
      <w:r>
        <w:rPr>
          <w:spacing w:val="-16"/>
          <w:w w:val="95"/>
        </w:rPr>
        <w:t xml:space="preserve"> </w:t>
      </w:r>
      <w:r>
        <w:rPr>
          <w:w w:val="95"/>
        </w:rPr>
        <w:t>Remuneration</w:t>
      </w:r>
      <w:r>
        <w:rPr>
          <w:spacing w:val="-16"/>
          <w:w w:val="95"/>
        </w:rPr>
        <w:t xml:space="preserve"> </w:t>
      </w:r>
      <w:r>
        <w:rPr>
          <w:w w:val="95"/>
        </w:rPr>
        <w:t>Committee</w:t>
      </w:r>
      <w:r>
        <w:rPr>
          <w:spacing w:val="-16"/>
          <w:w w:val="95"/>
        </w:rPr>
        <w:t xml:space="preserve"> </w:t>
      </w:r>
      <w:r>
        <w:rPr>
          <w:w w:val="95"/>
        </w:rPr>
        <w:t>meets</w:t>
      </w:r>
      <w:r>
        <w:rPr>
          <w:spacing w:val="-16"/>
          <w:w w:val="95"/>
        </w:rPr>
        <w:t xml:space="preserve"> </w:t>
      </w:r>
      <w:r>
        <w:rPr>
          <w:w w:val="95"/>
        </w:rPr>
        <w:t>at</w:t>
      </w:r>
      <w:r>
        <w:rPr>
          <w:spacing w:val="-16"/>
          <w:w w:val="95"/>
        </w:rPr>
        <w:t xml:space="preserve"> </w:t>
      </w:r>
      <w:r>
        <w:rPr>
          <w:w w:val="95"/>
        </w:rPr>
        <w:t>least</w:t>
      </w:r>
      <w:r>
        <w:rPr>
          <w:spacing w:val="-16"/>
          <w:w w:val="95"/>
        </w:rPr>
        <w:t xml:space="preserve"> </w:t>
      </w:r>
      <w:r>
        <w:rPr>
          <w:w w:val="95"/>
        </w:rPr>
        <w:t xml:space="preserve">annually </w:t>
      </w:r>
      <w:r>
        <w:t>and makes assessments and recommendations to the</w:t>
      </w:r>
      <w:r>
        <w:rPr>
          <w:spacing w:val="-36"/>
        </w:rPr>
        <w:t xml:space="preserve"> </w:t>
      </w:r>
      <w:r>
        <w:t>Board</w:t>
      </w:r>
      <w:r>
        <w:rPr>
          <w:spacing w:val="-36"/>
        </w:rPr>
        <w:t xml:space="preserve"> </w:t>
      </w:r>
      <w:r>
        <w:t>concerning</w:t>
      </w:r>
      <w:r>
        <w:rPr>
          <w:spacing w:val="-36"/>
        </w:rPr>
        <w:t xml:space="preserve"> </w:t>
      </w:r>
      <w:r>
        <w:t>the</w:t>
      </w:r>
      <w:r>
        <w:rPr>
          <w:spacing w:val="-36"/>
        </w:rPr>
        <w:t xml:space="preserve"> </w:t>
      </w:r>
      <w:r>
        <w:t>perfo</w:t>
      </w:r>
      <w:r>
        <w:t>rmance</w:t>
      </w:r>
      <w:r>
        <w:rPr>
          <w:spacing w:val="-36"/>
        </w:rPr>
        <w:t xml:space="preserve"> </w:t>
      </w:r>
      <w:r>
        <w:t>against</w:t>
      </w:r>
      <w:r>
        <w:rPr>
          <w:spacing w:val="-36"/>
        </w:rPr>
        <w:t xml:space="preserve"> </w:t>
      </w:r>
      <w:r>
        <w:t xml:space="preserve">the </w:t>
      </w:r>
      <w:r>
        <w:rPr>
          <w:w w:val="95"/>
        </w:rPr>
        <w:t xml:space="preserve">agreed Performance Plan, remuneration and bonus </w:t>
      </w:r>
      <w:r>
        <w:t>awards</w:t>
      </w:r>
      <w:r>
        <w:rPr>
          <w:spacing w:val="-31"/>
        </w:rPr>
        <w:t xml:space="preserve"> </w:t>
      </w:r>
      <w:r>
        <w:t>(if</w:t>
      </w:r>
      <w:r>
        <w:rPr>
          <w:spacing w:val="-31"/>
        </w:rPr>
        <w:t xml:space="preserve"> </w:t>
      </w:r>
      <w:r>
        <w:t>applicable)</w:t>
      </w:r>
      <w:r>
        <w:rPr>
          <w:spacing w:val="-31"/>
        </w:rPr>
        <w:t xml:space="preserve"> </w:t>
      </w:r>
      <w:r>
        <w:t>and</w:t>
      </w:r>
      <w:r>
        <w:rPr>
          <w:spacing w:val="-31"/>
        </w:rPr>
        <w:t xml:space="preserve"> </w:t>
      </w:r>
      <w:r>
        <w:t>terms</w:t>
      </w:r>
      <w:r>
        <w:rPr>
          <w:spacing w:val="-31"/>
        </w:rPr>
        <w:t xml:space="preserve"> </w:t>
      </w:r>
      <w:r>
        <w:t>and</w:t>
      </w:r>
      <w:r>
        <w:rPr>
          <w:spacing w:val="-31"/>
        </w:rPr>
        <w:t xml:space="preserve"> </w:t>
      </w:r>
      <w:r>
        <w:t>conditions</w:t>
      </w:r>
      <w:r>
        <w:rPr>
          <w:spacing w:val="-31"/>
        </w:rPr>
        <w:t xml:space="preserve"> </w:t>
      </w:r>
      <w:r>
        <w:t xml:space="preserve">of employment for the Chief Executive </w:t>
      </w:r>
      <w:r>
        <w:rPr>
          <w:spacing w:val="-3"/>
        </w:rPr>
        <w:t xml:space="preserve">Officer. </w:t>
      </w:r>
      <w:r>
        <w:t xml:space="preserve">It also provides oversight of the remuneration and bonus </w:t>
      </w:r>
      <w:r>
        <w:rPr>
          <w:w w:val="95"/>
        </w:rPr>
        <w:t>arrangements</w:t>
      </w:r>
      <w:r>
        <w:rPr>
          <w:spacing w:val="-23"/>
          <w:w w:val="95"/>
        </w:rPr>
        <w:t xml:space="preserve"> </w:t>
      </w:r>
      <w:r>
        <w:rPr>
          <w:w w:val="95"/>
        </w:rPr>
        <w:t>(if</w:t>
      </w:r>
      <w:r>
        <w:rPr>
          <w:spacing w:val="-23"/>
          <w:w w:val="95"/>
        </w:rPr>
        <w:t xml:space="preserve"> </w:t>
      </w:r>
      <w:r>
        <w:rPr>
          <w:w w:val="95"/>
        </w:rPr>
        <w:t>applicable)</w:t>
      </w:r>
      <w:r>
        <w:rPr>
          <w:spacing w:val="-23"/>
          <w:w w:val="95"/>
        </w:rPr>
        <w:t xml:space="preserve"> </w:t>
      </w:r>
      <w:r>
        <w:rPr>
          <w:w w:val="95"/>
        </w:rPr>
        <w:t>of</w:t>
      </w:r>
      <w:r>
        <w:rPr>
          <w:spacing w:val="-23"/>
          <w:w w:val="95"/>
        </w:rPr>
        <w:t xml:space="preserve"> </w:t>
      </w:r>
      <w:r>
        <w:rPr>
          <w:w w:val="95"/>
        </w:rPr>
        <w:t>the</w:t>
      </w:r>
      <w:r>
        <w:rPr>
          <w:spacing w:val="-23"/>
          <w:w w:val="95"/>
        </w:rPr>
        <w:t xml:space="preserve"> </w:t>
      </w:r>
      <w:r>
        <w:rPr>
          <w:w w:val="95"/>
        </w:rPr>
        <w:t>Executive</w:t>
      </w:r>
      <w:r>
        <w:rPr>
          <w:spacing w:val="-23"/>
          <w:w w:val="95"/>
        </w:rPr>
        <w:t xml:space="preserve"> </w:t>
      </w:r>
      <w:r>
        <w:rPr>
          <w:w w:val="95"/>
        </w:rPr>
        <w:t xml:space="preserve">Directors </w:t>
      </w:r>
      <w:r>
        <w:t>of the hospital. All the Remuneration Committee members</w:t>
      </w:r>
      <w:r>
        <w:rPr>
          <w:spacing w:val="-25"/>
        </w:rPr>
        <w:t xml:space="preserve"> </w:t>
      </w:r>
      <w:r>
        <w:t>are</w:t>
      </w:r>
      <w:r>
        <w:rPr>
          <w:spacing w:val="-25"/>
        </w:rPr>
        <w:t xml:space="preserve"> </w:t>
      </w:r>
      <w:r>
        <w:t>independent</w:t>
      </w:r>
      <w:r>
        <w:rPr>
          <w:spacing w:val="-25"/>
        </w:rPr>
        <w:t xml:space="preserve"> </w:t>
      </w:r>
      <w:r>
        <w:t>of</w:t>
      </w:r>
      <w:r>
        <w:rPr>
          <w:spacing w:val="-25"/>
        </w:rPr>
        <w:t xml:space="preserve"> </w:t>
      </w:r>
      <w:r>
        <w:t>management.</w:t>
      </w:r>
    </w:p>
    <w:p w:rsidR="00E95F8B" w:rsidRDefault="003F3D50">
      <w:pPr>
        <w:spacing w:before="175" w:line="208" w:lineRule="exact"/>
        <w:ind w:left="239"/>
        <w:rPr>
          <w:rFonts w:ascii="Trebuchet MS"/>
          <w:b/>
          <w:sz w:val="18"/>
        </w:rPr>
      </w:pPr>
      <w:r>
        <w:rPr>
          <w:rFonts w:ascii="Trebuchet MS"/>
          <w:b/>
          <w:color w:val="007DC5"/>
          <w:sz w:val="18"/>
        </w:rPr>
        <w:t>Community Advisory Committee</w:t>
      </w:r>
    </w:p>
    <w:p w:rsidR="00E95F8B" w:rsidRDefault="003F3D50">
      <w:pPr>
        <w:pStyle w:val="BodyText"/>
        <w:ind w:left="239" w:right="1623"/>
      </w:pPr>
      <w:r>
        <w:rPr>
          <w:w w:val="95"/>
        </w:rPr>
        <w:t xml:space="preserve">The Community Advisory Committee membership includes the following non-executive directors: </w:t>
      </w:r>
      <w:proofErr w:type="spellStart"/>
      <w:r>
        <w:rPr>
          <w:w w:val="95"/>
        </w:rPr>
        <w:t>Ms</w:t>
      </w:r>
      <w:proofErr w:type="spellEnd"/>
      <w:r>
        <w:rPr>
          <w:w w:val="95"/>
        </w:rPr>
        <w:t xml:space="preserve"> </w:t>
      </w:r>
      <w:r>
        <w:t>Linda Hornsey (Chair) and</w:t>
      </w:r>
      <w:r>
        <w:t xml:space="preserve"> </w:t>
      </w:r>
      <w:proofErr w:type="spellStart"/>
      <w:r>
        <w:t>Ms</w:t>
      </w:r>
      <w:proofErr w:type="spellEnd"/>
      <w:r>
        <w:t xml:space="preserve"> Llewellyn </w:t>
      </w:r>
      <w:proofErr w:type="spellStart"/>
      <w:r>
        <w:t>Prain</w:t>
      </w:r>
      <w:proofErr w:type="spellEnd"/>
      <w:r>
        <w:t>.</w:t>
      </w:r>
    </w:p>
    <w:p w:rsidR="00E95F8B" w:rsidRDefault="003F3D50">
      <w:pPr>
        <w:pStyle w:val="BodyText"/>
        <w:spacing w:before="167"/>
        <w:ind w:left="239" w:right="2093"/>
      </w:pPr>
      <w:r>
        <w:t xml:space="preserve">The membership also comprises at least eight </w:t>
      </w:r>
      <w:r>
        <w:rPr>
          <w:w w:val="95"/>
        </w:rPr>
        <w:t>members</w:t>
      </w:r>
      <w:r>
        <w:rPr>
          <w:spacing w:val="-34"/>
          <w:w w:val="95"/>
        </w:rPr>
        <w:t xml:space="preserve"> </w:t>
      </w:r>
      <w:r>
        <w:rPr>
          <w:w w:val="95"/>
        </w:rPr>
        <w:t>nominated</w:t>
      </w:r>
      <w:r>
        <w:rPr>
          <w:spacing w:val="-34"/>
          <w:w w:val="95"/>
        </w:rPr>
        <w:t xml:space="preserve"> </w:t>
      </w:r>
      <w:r>
        <w:rPr>
          <w:w w:val="95"/>
        </w:rPr>
        <w:t>by</w:t>
      </w:r>
      <w:r>
        <w:rPr>
          <w:spacing w:val="-34"/>
          <w:w w:val="95"/>
        </w:rPr>
        <w:t xml:space="preserve"> </w:t>
      </w:r>
      <w:r>
        <w:rPr>
          <w:w w:val="95"/>
        </w:rPr>
        <w:t>the</w:t>
      </w:r>
      <w:r>
        <w:rPr>
          <w:spacing w:val="-34"/>
          <w:w w:val="95"/>
        </w:rPr>
        <w:t xml:space="preserve"> </w:t>
      </w:r>
      <w:r>
        <w:rPr>
          <w:w w:val="95"/>
        </w:rPr>
        <w:t>Committee</w:t>
      </w:r>
      <w:r>
        <w:rPr>
          <w:spacing w:val="-34"/>
          <w:w w:val="95"/>
        </w:rPr>
        <w:t xml:space="preserve"> </w:t>
      </w:r>
      <w:r>
        <w:rPr>
          <w:w w:val="95"/>
        </w:rPr>
        <w:t>Chair</w:t>
      </w:r>
      <w:r>
        <w:rPr>
          <w:spacing w:val="-34"/>
          <w:w w:val="95"/>
        </w:rPr>
        <w:t xml:space="preserve"> </w:t>
      </w:r>
      <w:r>
        <w:rPr>
          <w:w w:val="95"/>
        </w:rPr>
        <w:t xml:space="preserve">and </w:t>
      </w:r>
      <w:r>
        <w:t>approved</w:t>
      </w:r>
      <w:r>
        <w:rPr>
          <w:spacing w:val="-31"/>
        </w:rPr>
        <w:t xml:space="preserve"> </w:t>
      </w:r>
      <w:r>
        <w:t>by</w:t>
      </w:r>
      <w:r>
        <w:rPr>
          <w:spacing w:val="-31"/>
        </w:rPr>
        <w:t xml:space="preserve"> </w:t>
      </w:r>
      <w:r>
        <w:t>the</w:t>
      </w:r>
      <w:r>
        <w:rPr>
          <w:spacing w:val="-31"/>
        </w:rPr>
        <w:t xml:space="preserve"> </w:t>
      </w:r>
      <w:r>
        <w:t>Board</w:t>
      </w:r>
      <w:r>
        <w:rPr>
          <w:spacing w:val="-31"/>
        </w:rPr>
        <w:t xml:space="preserve"> </w:t>
      </w:r>
      <w:r>
        <w:t>to</w:t>
      </w:r>
      <w:r>
        <w:rPr>
          <w:spacing w:val="-31"/>
        </w:rPr>
        <w:t xml:space="preserve"> </w:t>
      </w:r>
      <w:r>
        <w:t>represent</w:t>
      </w:r>
      <w:r>
        <w:rPr>
          <w:spacing w:val="-31"/>
        </w:rPr>
        <w:t xml:space="preserve"> </w:t>
      </w:r>
      <w:r>
        <w:t>the</w:t>
      </w:r>
      <w:r>
        <w:rPr>
          <w:spacing w:val="-31"/>
        </w:rPr>
        <w:t xml:space="preserve"> </w:t>
      </w:r>
      <w:r>
        <w:t>views</w:t>
      </w:r>
    </w:p>
    <w:p w:rsidR="00E95F8B" w:rsidRDefault="003F3D50">
      <w:pPr>
        <w:pStyle w:val="BodyText"/>
        <w:ind w:left="239" w:right="2067"/>
      </w:pPr>
      <w:proofErr w:type="gramStart"/>
      <w:r>
        <w:t>of</w:t>
      </w:r>
      <w:proofErr w:type="gramEnd"/>
      <w:r>
        <w:rPr>
          <w:spacing w:val="-26"/>
        </w:rPr>
        <w:t xml:space="preserve"> </w:t>
      </w:r>
      <w:r>
        <w:t>the</w:t>
      </w:r>
      <w:r>
        <w:rPr>
          <w:spacing w:val="-26"/>
        </w:rPr>
        <w:t xml:space="preserve"> </w:t>
      </w:r>
      <w:r>
        <w:t>communities</w:t>
      </w:r>
      <w:r>
        <w:rPr>
          <w:spacing w:val="-26"/>
        </w:rPr>
        <w:t xml:space="preserve"> </w:t>
      </w:r>
      <w:r>
        <w:t>served</w:t>
      </w:r>
      <w:r>
        <w:rPr>
          <w:spacing w:val="-26"/>
        </w:rPr>
        <w:t xml:space="preserve"> </w:t>
      </w:r>
      <w:r>
        <w:t>by</w:t>
      </w:r>
      <w:r>
        <w:rPr>
          <w:spacing w:val="-26"/>
        </w:rPr>
        <w:t xml:space="preserve"> </w:t>
      </w:r>
      <w:r>
        <w:t>the</w:t>
      </w:r>
      <w:r>
        <w:rPr>
          <w:spacing w:val="-26"/>
        </w:rPr>
        <w:t xml:space="preserve"> </w:t>
      </w:r>
      <w:r>
        <w:t>Eye</w:t>
      </w:r>
      <w:r>
        <w:rPr>
          <w:spacing w:val="-26"/>
        </w:rPr>
        <w:t xml:space="preserve"> </w:t>
      </w:r>
      <w:r>
        <w:t>and</w:t>
      </w:r>
      <w:r>
        <w:rPr>
          <w:spacing w:val="-26"/>
        </w:rPr>
        <w:t xml:space="preserve"> </w:t>
      </w:r>
      <w:r>
        <w:rPr>
          <w:spacing w:val="-5"/>
        </w:rPr>
        <w:t xml:space="preserve">Ear. </w:t>
      </w:r>
      <w:r>
        <w:rPr>
          <w:w w:val="95"/>
        </w:rPr>
        <w:t>The Community Advisory Committee advises the Board</w:t>
      </w:r>
      <w:r>
        <w:rPr>
          <w:spacing w:val="-24"/>
          <w:w w:val="95"/>
        </w:rPr>
        <w:t xml:space="preserve"> </w:t>
      </w:r>
      <w:r>
        <w:rPr>
          <w:w w:val="95"/>
        </w:rPr>
        <w:t>on</w:t>
      </w:r>
      <w:r>
        <w:rPr>
          <w:spacing w:val="-24"/>
          <w:w w:val="95"/>
        </w:rPr>
        <w:t xml:space="preserve"> </w:t>
      </w:r>
      <w:r>
        <w:rPr>
          <w:w w:val="95"/>
        </w:rPr>
        <w:t>consumer</w:t>
      </w:r>
      <w:r>
        <w:rPr>
          <w:spacing w:val="-24"/>
          <w:w w:val="95"/>
        </w:rPr>
        <w:t xml:space="preserve"> </w:t>
      </w:r>
      <w:r>
        <w:rPr>
          <w:w w:val="95"/>
        </w:rPr>
        <w:t>and</w:t>
      </w:r>
      <w:r>
        <w:rPr>
          <w:spacing w:val="-24"/>
          <w:w w:val="95"/>
        </w:rPr>
        <w:t xml:space="preserve"> </w:t>
      </w:r>
      <w:r>
        <w:rPr>
          <w:w w:val="95"/>
        </w:rPr>
        <w:t>community</w:t>
      </w:r>
      <w:r>
        <w:rPr>
          <w:spacing w:val="-24"/>
          <w:w w:val="95"/>
        </w:rPr>
        <w:t xml:space="preserve"> </w:t>
      </w:r>
      <w:r>
        <w:rPr>
          <w:w w:val="95"/>
        </w:rPr>
        <w:t xml:space="preserve">participation </w:t>
      </w:r>
      <w:r>
        <w:t>in</w:t>
      </w:r>
      <w:r>
        <w:rPr>
          <w:spacing w:val="-37"/>
        </w:rPr>
        <w:t xml:space="preserve"> </w:t>
      </w:r>
      <w:r>
        <w:t>the</w:t>
      </w:r>
      <w:r>
        <w:rPr>
          <w:spacing w:val="-37"/>
        </w:rPr>
        <w:t xml:space="preserve"> </w:t>
      </w:r>
      <w:r>
        <w:t>development</w:t>
      </w:r>
      <w:r>
        <w:rPr>
          <w:spacing w:val="-37"/>
        </w:rPr>
        <w:t xml:space="preserve"> </w:t>
      </w:r>
      <w:r>
        <w:t>and</w:t>
      </w:r>
      <w:r>
        <w:rPr>
          <w:spacing w:val="-37"/>
        </w:rPr>
        <w:t xml:space="preserve"> </w:t>
      </w:r>
      <w:r>
        <w:t>delivery</w:t>
      </w:r>
      <w:r>
        <w:rPr>
          <w:spacing w:val="-37"/>
        </w:rPr>
        <w:t xml:space="preserve"> </w:t>
      </w:r>
      <w:r>
        <w:t>of</w:t>
      </w:r>
      <w:r>
        <w:rPr>
          <w:spacing w:val="-37"/>
        </w:rPr>
        <w:t xml:space="preserve"> </w:t>
      </w:r>
      <w:r>
        <w:t>services.</w:t>
      </w:r>
      <w:r>
        <w:rPr>
          <w:spacing w:val="-41"/>
        </w:rPr>
        <w:t xml:space="preserve"> </w:t>
      </w:r>
      <w:r>
        <w:t xml:space="preserve">The </w:t>
      </w:r>
      <w:r>
        <w:rPr>
          <w:w w:val="95"/>
        </w:rPr>
        <w:t>committee meets bi-monthly. All the Community Advisory</w:t>
      </w:r>
      <w:r>
        <w:rPr>
          <w:spacing w:val="-35"/>
          <w:w w:val="95"/>
        </w:rPr>
        <w:t xml:space="preserve"> </w:t>
      </w:r>
      <w:r>
        <w:rPr>
          <w:w w:val="95"/>
        </w:rPr>
        <w:t>Committee</w:t>
      </w:r>
      <w:r>
        <w:rPr>
          <w:spacing w:val="-35"/>
          <w:w w:val="95"/>
        </w:rPr>
        <w:t xml:space="preserve"> </w:t>
      </w:r>
      <w:r>
        <w:rPr>
          <w:w w:val="95"/>
        </w:rPr>
        <w:t>members</w:t>
      </w:r>
      <w:r>
        <w:rPr>
          <w:spacing w:val="-35"/>
          <w:w w:val="95"/>
        </w:rPr>
        <w:t xml:space="preserve"> </w:t>
      </w:r>
      <w:r>
        <w:rPr>
          <w:w w:val="95"/>
        </w:rPr>
        <w:t>are</w:t>
      </w:r>
      <w:r>
        <w:rPr>
          <w:spacing w:val="-35"/>
          <w:w w:val="95"/>
        </w:rPr>
        <w:t xml:space="preserve"> </w:t>
      </w:r>
      <w:r>
        <w:rPr>
          <w:w w:val="95"/>
        </w:rPr>
        <w:t>independent</w:t>
      </w:r>
      <w:r>
        <w:rPr>
          <w:spacing w:val="-35"/>
          <w:w w:val="95"/>
        </w:rPr>
        <w:t xml:space="preserve"> </w:t>
      </w:r>
      <w:r>
        <w:rPr>
          <w:w w:val="95"/>
        </w:rPr>
        <w:t xml:space="preserve">of </w:t>
      </w:r>
      <w:r>
        <w:t>management.</w:t>
      </w:r>
    </w:p>
    <w:p w:rsidR="00E95F8B" w:rsidRDefault="003F3D50">
      <w:pPr>
        <w:spacing w:before="175" w:line="252" w:lineRule="auto"/>
        <w:ind w:left="239" w:right="1623"/>
        <w:rPr>
          <w:rFonts w:ascii="Trebuchet MS"/>
          <w:b/>
          <w:sz w:val="18"/>
        </w:rPr>
      </w:pPr>
      <w:r>
        <w:rPr>
          <w:rFonts w:ascii="Trebuchet MS"/>
          <w:b/>
          <w:color w:val="007DC5"/>
          <w:sz w:val="18"/>
        </w:rPr>
        <w:t>Primary Care and Population Health Advisory Committee</w:t>
      </w:r>
    </w:p>
    <w:p w:rsidR="00E95F8B" w:rsidRDefault="003F3D50">
      <w:pPr>
        <w:pStyle w:val="BodyText"/>
        <w:ind w:left="239" w:right="1875"/>
      </w:pPr>
      <w:r>
        <w:t>The</w:t>
      </w:r>
      <w:r>
        <w:rPr>
          <w:spacing w:val="-31"/>
        </w:rPr>
        <w:t xml:space="preserve"> </w:t>
      </w:r>
      <w:r>
        <w:t>Primary</w:t>
      </w:r>
      <w:r>
        <w:rPr>
          <w:spacing w:val="-31"/>
        </w:rPr>
        <w:t xml:space="preserve"> </w:t>
      </w:r>
      <w:r>
        <w:t>Care</w:t>
      </w:r>
      <w:r>
        <w:rPr>
          <w:spacing w:val="-31"/>
        </w:rPr>
        <w:t xml:space="preserve"> </w:t>
      </w:r>
      <w:r>
        <w:t>and</w:t>
      </w:r>
      <w:r>
        <w:rPr>
          <w:spacing w:val="-31"/>
        </w:rPr>
        <w:t xml:space="preserve"> </w:t>
      </w:r>
      <w:r>
        <w:t>Population</w:t>
      </w:r>
      <w:r>
        <w:rPr>
          <w:spacing w:val="-31"/>
        </w:rPr>
        <w:t xml:space="preserve"> </w:t>
      </w:r>
      <w:r>
        <w:t>Health</w:t>
      </w:r>
      <w:r>
        <w:rPr>
          <w:spacing w:val="-31"/>
        </w:rPr>
        <w:t xml:space="preserve"> </w:t>
      </w:r>
      <w:r>
        <w:t xml:space="preserve">Advisory </w:t>
      </w:r>
      <w:r>
        <w:rPr>
          <w:w w:val="95"/>
        </w:rPr>
        <w:t>Committee</w:t>
      </w:r>
      <w:r>
        <w:rPr>
          <w:spacing w:val="-17"/>
          <w:w w:val="95"/>
        </w:rPr>
        <w:t xml:space="preserve"> </w:t>
      </w:r>
      <w:r>
        <w:rPr>
          <w:w w:val="95"/>
        </w:rPr>
        <w:t>membership</w:t>
      </w:r>
      <w:r>
        <w:rPr>
          <w:spacing w:val="-17"/>
          <w:w w:val="95"/>
        </w:rPr>
        <w:t xml:space="preserve"> </w:t>
      </w:r>
      <w:r>
        <w:rPr>
          <w:w w:val="95"/>
        </w:rPr>
        <w:t>includes</w:t>
      </w:r>
      <w:r>
        <w:rPr>
          <w:spacing w:val="-17"/>
          <w:w w:val="95"/>
        </w:rPr>
        <w:t xml:space="preserve"> </w:t>
      </w:r>
      <w:r>
        <w:rPr>
          <w:w w:val="95"/>
        </w:rPr>
        <w:t>the</w:t>
      </w:r>
      <w:r>
        <w:rPr>
          <w:spacing w:val="-17"/>
          <w:w w:val="95"/>
        </w:rPr>
        <w:t xml:space="preserve"> </w:t>
      </w:r>
      <w:r>
        <w:rPr>
          <w:w w:val="95"/>
        </w:rPr>
        <w:t>following</w:t>
      </w:r>
      <w:r>
        <w:rPr>
          <w:spacing w:val="-17"/>
          <w:w w:val="95"/>
        </w:rPr>
        <w:t xml:space="preserve"> </w:t>
      </w:r>
      <w:r>
        <w:rPr>
          <w:w w:val="95"/>
        </w:rPr>
        <w:t xml:space="preserve">non- </w:t>
      </w:r>
      <w:r>
        <w:t>executive</w:t>
      </w:r>
      <w:r>
        <w:rPr>
          <w:spacing w:val="-35"/>
        </w:rPr>
        <w:t xml:space="preserve"> </w:t>
      </w:r>
      <w:r>
        <w:t>directors:</w:t>
      </w:r>
      <w:r>
        <w:rPr>
          <w:spacing w:val="-40"/>
        </w:rPr>
        <w:t xml:space="preserve"> </w:t>
      </w:r>
      <w:proofErr w:type="spellStart"/>
      <w:r>
        <w:t>Ms</w:t>
      </w:r>
      <w:proofErr w:type="spellEnd"/>
      <w:r>
        <w:rPr>
          <w:spacing w:val="-35"/>
        </w:rPr>
        <w:t xml:space="preserve"> </w:t>
      </w:r>
      <w:r>
        <w:t>Llewellyn</w:t>
      </w:r>
      <w:r>
        <w:rPr>
          <w:spacing w:val="-35"/>
        </w:rPr>
        <w:t xml:space="preserve"> </w:t>
      </w:r>
      <w:proofErr w:type="spellStart"/>
      <w:r>
        <w:t>Prain</w:t>
      </w:r>
      <w:proofErr w:type="spellEnd"/>
      <w:r>
        <w:rPr>
          <w:spacing w:val="-35"/>
        </w:rPr>
        <w:t xml:space="preserve"> </w:t>
      </w:r>
      <w:r>
        <w:t>(Chair)</w:t>
      </w:r>
      <w:r>
        <w:rPr>
          <w:spacing w:val="-35"/>
        </w:rPr>
        <w:t xml:space="preserve"> </w:t>
      </w:r>
      <w:r>
        <w:t xml:space="preserve">and </w:t>
      </w:r>
      <w:proofErr w:type="spellStart"/>
      <w:r>
        <w:t>Ms</w:t>
      </w:r>
      <w:proofErr w:type="spellEnd"/>
      <w:r>
        <w:t xml:space="preserve"> Linda</w:t>
      </w:r>
      <w:r>
        <w:rPr>
          <w:spacing w:val="-25"/>
        </w:rPr>
        <w:t xml:space="preserve"> </w:t>
      </w:r>
      <w:r>
        <w:rPr>
          <w:spacing w:val="-3"/>
        </w:rPr>
        <w:t>Hornsey.</w:t>
      </w:r>
    </w:p>
    <w:p w:rsidR="00E95F8B" w:rsidRDefault="003F3D50">
      <w:pPr>
        <w:pStyle w:val="BodyText"/>
        <w:spacing w:before="157"/>
        <w:ind w:left="239" w:right="1924"/>
      </w:pPr>
      <w:r>
        <w:t>The</w:t>
      </w:r>
      <w:r>
        <w:rPr>
          <w:spacing w:val="-34"/>
        </w:rPr>
        <w:t xml:space="preserve"> </w:t>
      </w:r>
      <w:r>
        <w:t>Primary</w:t>
      </w:r>
      <w:r>
        <w:rPr>
          <w:spacing w:val="-34"/>
        </w:rPr>
        <w:t xml:space="preserve"> </w:t>
      </w:r>
      <w:r>
        <w:t>Care</w:t>
      </w:r>
      <w:r>
        <w:rPr>
          <w:spacing w:val="-34"/>
        </w:rPr>
        <w:t xml:space="preserve"> </w:t>
      </w:r>
      <w:r>
        <w:t>and</w:t>
      </w:r>
      <w:r>
        <w:rPr>
          <w:spacing w:val="-34"/>
        </w:rPr>
        <w:t xml:space="preserve"> </w:t>
      </w:r>
      <w:r>
        <w:t>Population</w:t>
      </w:r>
      <w:r>
        <w:rPr>
          <w:spacing w:val="-34"/>
        </w:rPr>
        <w:t xml:space="preserve"> </w:t>
      </w:r>
      <w:r>
        <w:t>Health</w:t>
      </w:r>
      <w:r>
        <w:rPr>
          <w:spacing w:val="-34"/>
        </w:rPr>
        <w:t xml:space="preserve"> </w:t>
      </w:r>
      <w:r>
        <w:t xml:space="preserve">Advisory </w:t>
      </w:r>
      <w:r>
        <w:rPr>
          <w:w w:val="95"/>
        </w:rPr>
        <w:t>Committee</w:t>
      </w:r>
      <w:r>
        <w:rPr>
          <w:spacing w:val="-30"/>
          <w:w w:val="95"/>
        </w:rPr>
        <w:t xml:space="preserve"> </w:t>
      </w:r>
      <w:r>
        <w:rPr>
          <w:w w:val="95"/>
        </w:rPr>
        <w:t>provides</w:t>
      </w:r>
      <w:r>
        <w:rPr>
          <w:spacing w:val="-30"/>
          <w:w w:val="95"/>
        </w:rPr>
        <w:t xml:space="preserve"> </w:t>
      </w:r>
      <w:r>
        <w:rPr>
          <w:w w:val="95"/>
        </w:rPr>
        <w:t>advice</w:t>
      </w:r>
      <w:r>
        <w:rPr>
          <w:spacing w:val="-30"/>
          <w:w w:val="95"/>
        </w:rPr>
        <w:t xml:space="preserve"> </w:t>
      </w:r>
      <w:r>
        <w:rPr>
          <w:w w:val="95"/>
        </w:rPr>
        <w:t>to</w:t>
      </w:r>
      <w:r>
        <w:rPr>
          <w:spacing w:val="-30"/>
          <w:w w:val="95"/>
        </w:rPr>
        <w:t xml:space="preserve"> </w:t>
      </w:r>
      <w:r>
        <w:rPr>
          <w:w w:val="95"/>
        </w:rPr>
        <w:t>the</w:t>
      </w:r>
      <w:r>
        <w:rPr>
          <w:spacing w:val="-30"/>
          <w:w w:val="95"/>
        </w:rPr>
        <w:t xml:space="preserve"> </w:t>
      </w:r>
      <w:r>
        <w:rPr>
          <w:w w:val="95"/>
        </w:rPr>
        <w:t>Board</w:t>
      </w:r>
      <w:r>
        <w:rPr>
          <w:spacing w:val="-30"/>
          <w:w w:val="95"/>
        </w:rPr>
        <w:t xml:space="preserve"> </w:t>
      </w:r>
      <w:r>
        <w:rPr>
          <w:w w:val="95"/>
        </w:rPr>
        <w:t>on</w:t>
      </w:r>
      <w:r>
        <w:rPr>
          <w:spacing w:val="-30"/>
          <w:w w:val="95"/>
        </w:rPr>
        <w:t xml:space="preserve"> </w:t>
      </w:r>
      <w:r>
        <w:rPr>
          <w:w w:val="95"/>
        </w:rPr>
        <w:t xml:space="preserve">working </w:t>
      </w:r>
      <w:r>
        <w:t>with</w:t>
      </w:r>
      <w:r>
        <w:rPr>
          <w:spacing w:val="-21"/>
        </w:rPr>
        <w:t xml:space="preserve"> </w:t>
      </w:r>
      <w:r>
        <w:t>primary</w:t>
      </w:r>
      <w:r>
        <w:rPr>
          <w:spacing w:val="-21"/>
        </w:rPr>
        <w:t xml:space="preserve"> </w:t>
      </w:r>
      <w:r>
        <w:t>health</w:t>
      </w:r>
      <w:r>
        <w:rPr>
          <w:spacing w:val="-21"/>
        </w:rPr>
        <w:t xml:space="preserve"> </w:t>
      </w:r>
      <w:r>
        <w:t>services</w:t>
      </w:r>
      <w:r>
        <w:rPr>
          <w:spacing w:val="-21"/>
        </w:rPr>
        <w:t xml:space="preserve"> </w:t>
      </w:r>
      <w:r>
        <w:t>and</w:t>
      </w:r>
      <w:r>
        <w:rPr>
          <w:spacing w:val="-21"/>
        </w:rPr>
        <w:t xml:space="preserve"> </w:t>
      </w:r>
      <w:r>
        <w:t>responding</w:t>
      </w:r>
    </w:p>
    <w:p w:rsidR="00E95F8B" w:rsidRDefault="003F3D50">
      <w:pPr>
        <w:pStyle w:val="BodyText"/>
        <w:ind w:left="239" w:right="1832"/>
      </w:pPr>
      <w:proofErr w:type="gramStart"/>
      <w:r>
        <w:t>to</w:t>
      </w:r>
      <w:proofErr w:type="gramEnd"/>
      <w:r>
        <w:t xml:space="preserve"> population health issues. The Committee </w:t>
      </w:r>
      <w:r>
        <w:rPr>
          <w:w w:val="105"/>
        </w:rPr>
        <w:t xml:space="preserve">is </w:t>
      </w:r>
      <w:r>
        <w:rPr>
          <w:w w:val="94"/>
        </w:rPr>
        <w:t>cu</w:t>
      </w:r>
      <w:r>
        <w:rPr>
          <w:spacing w:val="-1"/>
          <w:w w:val="94"/>
        </w:rPr>
        <w:t>r</w:t>
      </w:r>
      <w:r>
        <w:rPr>
          <w:spacing w:val="-2"/>
          <w:w w:val="126"/>
        </w:rPr>
        <w:t>r</w:t>
      </w:r>
      <w:r>
        <w:rPr>
          <w:w w:val="98"/>
        </w:rPr>
        <w:t>ent</w:t>
      </w:r>
      <w:r>
        <w:rPr>
          <w:spacing w:val="-2"/>
          <w:w w:val="98"/>
        </w:rPr>
        <w:t>l</w:t>
      </w:r>
      <w:r>
        <w:rPr>
          <w:w w:val="89"/>
        </w:rPr>
        <w:t>y</w:t>
      </w:r>
      <w:r>
        <w:rPr>
          <w:spacing w:val="-12"/>
        </w:rPr>
        <w:t xml:space="preserve"> </w:t>
      </w:r>
      <w:r>
        <w:rPr>
          <w:spacing w:val="-3"/>
          <w:w w:val="111"/>
        </w:rPr>
        <w:t>f</w:t>
      </w:r>
      <w:r>
        <w:rPr>
          <w:w w:val="90"/>
        </w:rPr>
        <w:t>ocused</w:t>
      </w:r>
      <w:r>
        <w:rPr>
          <w:spacing w:val="-12"/>
        </w:rPr>
        <w:t xml:space="preserve"> </w:t>
      </w:r>
      <w:r>
        <w:rPr>
          <w:w w:val="89"/>
        </w:rPr>
        <w:t>on</w:t>
      </w:r>
      <w:r>
        <w:rPr>
          <w:spacing w:val="-12"/>
        </w:rPr>
        <w:t xml:space="preserve"> </w:t>
      </w:r>
      <w:r>
        <w:rPr>
          <w:w w:val="93"/>
        </w:rPr>
        <w:t>the</w:t>
      </w:r>
      <w:r>
        <w:rPr>
          <w:spacing w:val="-12"/>
        </w:rPr>
        <w:t xml:space="preserve"> </w:t>
      </w:r>
      <w:r>
        <w:rPr>
          <w:spacing w:val="-1"/>
          <w:w w:val="114"/>
        </w:rPr>
        <w:t>E</w:t>
      </w:r>
      <w:r>
        <w:rPr>
          <w:spacing w:val="-3"/>
          <w:w w:val="89"/>
        </w:rPr>
        <w:t>y</w:t>
      </w:r>
      <w:r>
        <w:rPr>
          <w:w w:val="82"/>
        </w:rPr>
        <w:t>e</w:t>
      </w:r>
      <w:r>
        <w:rPr>
          <w:spacing w:val="-12"/>
        </w:rPr>
        <w:t xml:space="preserve"> </w:t>
      </w:r>
      <w:r>
        <w:rPr>
          <w:w w:val="87"/>
        </w:rPr>
        <w:t>and</w:t>
      </w:r>
      <w:r>
        <w:rPr>
          <w:spacing w:val="-12"/>
        </w:rPr>
        <w:t xml:space="preserve"> </w:t>
      </w:r>
      <w:r>
        <w:rPr>
          <w:w w:val="102"/>
        </w:rPr>
        <w:t>Ea</w:t>
      </w:r>
      <w:r>
        <w:rPr>
          <w:spacing w:val="5"/>
          <w:w w:val="102"/>
        </w:rPr>
        <w:t>r</w:t>
      </w:r>
      <w:r>
        <w:rPr>
          <w:spacing w:val="-12"/>
          <w:w w:val="60"/>
        </w:rPr>
        <w:t>’</w:t>
      </w:r>
      <w:r>
        <w:rPr>
          <w:w w:val="131"/>
        </w:rPr>
        <w:t>s</w:t>
      </w:r>
      <w:r>
        <w:rPr>
          <w:spacing w:val="-12"/>
        </w:rPr>
        <w:t xml:space="preserve"> </w:t>
      </w:r>
      <w:r>
        <w:rPr>
          <w:w w:val="92"/>
        </w:rPr>
        <w:t xml:space="preserve">Aboriginal </w:t>
      </w:r>
      <w:r>
        <w:rPr>
          <w:w w:val="95"/>
        </w:rPr>
        <w:t>health</w:t>
      </w:r>
      <w:r>
        <w:rPr>
          <w:spacing w:val="-21"/>
          <w:w w:val="95"/>
        </w:rPr>
        <w:t xml:space="preserve"> </w:t>
      </w:r>
      <w:r>
        <w:rPr>
          <w:w w:val="95"/>
        </w:rPr>
        <w:t>strategy</w:t>
      </w:r>
      <w:r>
        <w:rPr>
          <w:spacing w:val="-21"/>
          <w:w w:val="95"/>
        </w:rPr>
        <w:t xml:space="preserve"> </w:t>
      </w:r>
      <w:r>
        <w:rPr>
          <w:w w:val="95"/>
        </w:rPr>
        <w:t>and</w:t>
      </w:r>
      <w:r>
        <w:rPr>
          <w:spacing w:val="-21"/>
          <w:w w:val="95"/>
        </w:rPr>
        <w:t xml:space="preserve"> </w:t>
      </w:r>
      <w:r>
        <w:rPr>
          <w:w w:val="95"/>
        </w:rPr>
        <w:t>closing</w:t>
      </w:r>
      <w:r>
        <w:rPr>
          <w:spacing w:val="-21"/>
          <w:w w:val="95"/>
        </w:rPr>
        <w:t xml:space="preserve"> </w:t>
      </w:r>
      <w:r>
        <w:rPr>
          <w:w w:val="95"/>
        </w:rPr>
        <w:t>the</w:t>
      </w:r>
      <w:r>
        <w:rPr>
          <w:spacing w:val="-21"/>
          <w:w w:val="95"/>
        </w:rPr>
        <w:t xml:space="preserve"> </w:t>
      </w:r>
      <w:r>
        <w:rPr>
          <w:w w:val="95"/>
        </w:rPr>
        <w:t>gap.</w:t>
      </w:r>
      <w:r>
        <w:rPr>
          <w:spacing w:val="-30"/>
          <w:w w:val="95"/>
        </w:rPr>
        <w:t xml:space="preserve"> </w:t>
      </w:r>
      <w:r>
        <w:rPr>
          <w:w w:val="95"/>
        </w:rPr>
        <w:t>The</w:t>
      </w:r>
      <w:r>
        <w:rPr>
          <w:spacing w:val="-21"/>
          <w:w w:val="95"/>
        </w:rPr>
        <w:t xml:space="preserve"> </w:t>
      </w:r>
      <w:r>
        <w:rPr>
          <w:w w:val="95"/>
        </w:rPr>
        <w:t xml:space="preserve">committee </w:t>
      </w:r>
      <w:r>
        <w:t>meets</w:t>
      </w:r>
      <w:r>
        <w:rPr>
          <w:spacing w:val="-36"/>
        </w:rPr>
        <w:t xml:space="preserve"> </w:t>
      </w:r>
      <w:r>
        <w:t>at</w:t>
      </w:r>
      <w:r>
        <w:rPr>
          <w:spacing w:val="-36"/>
        </w:rPr>
        <w:t xml:space="preserve"> </w:t>
      </w:r>
      <w:r>
        <w:t>least</w:t>
      </w:r>
      <w:r>
        <w:rPr>
          <w:spacing w:val="-36"/>
        </w:rPr>
        <w:t xml:space="preserve"> </w:t>
      </w:r>
      <w:r>
        <w:t>twice</w:t>
      </w:r>
      <w:r>
        <w:rPr>
          <w:spacing w:val="-36"/>
        </w:rPr>
        <w:t xml:space="preserve"> </w:t>
      </w:r>
      <w:r>
        <w:t>a</w:t>
      </w:r>
      <w:r>
        <w:rPr>
          <w:spacing w:val="-36"/>
        </w:rPr>
        <w:t xml:space="preserve"> </w:t>
      </w:r>
      <w:r>
        <w:rPr>
          <w:spacing w:val="-5"/>
        </w:rPr>
        <w:t>year.</w:t>
      </w:r>
      <w:r>
        <w:rPr>
          <w:spacing w:val="-39"/>
        </w:rPr>
        <w:t xml:space="preserve"> </w:t>
      </w:r>
      <w:r>
        <w:rPr>
          <w:w w:val="105"/>
        </w:rPr>
        <w:t>All</w:t>
      </w:r>
      <w:r>
        <w:rPr>
          <w:spacing w:val="-38"/>
          <w:w w:val="105"/>
        </w:rPr>
        <w:t xml:space="preserve"> </w:t>
      </w:r>
      <w:r>
        <w:t>the</w:t>
      </w:r>
      <w:r>
        <w:rPr>
          <w:spacing w:val="-36"/>
        </w:rPr>
        <w:t xml:space="preserve"> </w:t>
      </w:r>
      <w:r>
        <w:t>Primary</w:t>
      </w:r>
      <w:r>
        <w:rPr>
          <w:spacing w:val="-36"/>
        </w:rPr>
        <w:t xml:space="preserve"> </w:t>
      </w:r>
      <w:r>
        <w:t>Care</w:t>
      </w:r>
      <w:r>
        <w:rPr>
          <w:spacing w:val="-36"/>
        </w:rPr>
        <w:t xml:space="preserve"> </w:t>
      </w:r>
      <w:r>
        <w:t xml:space="preserve">and </w:t>
      </w:r>
      <w:r>
        <w:rPr>
          <w:w w:val="95"/>
        </w:rPr>
        <w:t>Population</w:t>
      </w:r>
      <w:r>
        <w:rPr>
          <w:spacing w:val="-24"/>
          <w:w w:val="95"/>
        </w:rPr>
        <w:t xml:space="preserve"> </w:t>
      </w:r>
      <w:r>
        <w:rPr>
          <w:w w:val="95"/>
        </w:rPr>
        <w:t>Health</w:t>
      </w:r>
      <w:r>
        <w:rPr>
          <w:spacing w:val="-24"/>
          <w:w w:val="95"/>
        </w:rPr>
        <w:t xml:space="preserve"> </w:t>
      </w:r>
      <w:r>
        <w:rPr>
          <w:w w:val="95"/>
        </w:rPr>
        <w:t>Advisory</w:t>
      </w:r>
      <w:r>
        <w:rPr>
          <w:spacing w:val="-24"/>
          <w:w w:val="95"/>
        </w:rPr>
        <w:t xml:space="preserve"> </w:t>
      </w:r>
      <w:r>
        <w:rPr>
          <w:w w:val="95"/>
        </w:rPr>
        <w:t>Committee</w:t>
      </w:r>
      <w:r>
        <w:rPr>
          <w:spacing w:val="-24"/>
          <w:w w:val="95"/>
        </w:rPr>
        <w:t xml:space="preserve"> </w:t>
      </w:r>
      <w:r>
        <w:rPr>
          <w:w w:val="95"/>
        </w:rPr>
        <w:t>members</w:t>
      </w:r>
      <w:r>
        <w:rPr>
          <w:spacing w:val="-24"/>
          <w:w w:val="95"/>
        </w:rPr>
        <w:t xml:space="preserve"> </w:t>
      </w:r>
      <w:r>
        <w:rPr>
          <w:w w:val="95"/>
        </w:rPr>
        <w:t xml:space="preserve">are </w:t>
      </w:r>
      <w:r>
        <w:t>independent of</w:t>
      </w:r>
      <w:r>
        <w:rPr>
          <w:spacing w:val="-35"/>
        </w:rPr>
        <w:t xml:space="preserve"> </w:t>
      </w:r>
      <w:r>
        <w:t>management.</w:t>
      </w:r>
    </w:p>
    <w:p w:rsidR="00E95F8B" w:rsidRDefault="00E95F8B">
      <w:pPr>
        <w:sectPr w:rsidR="00E95F8B">
          <w:type w:val="continuous"/>
          <w:pgSz w:w="11910" w:h="16840"/>
          <w:pgMar w:top="0" w:right="0" w:bottom="0" w:left="0" w:header="720" w:footer="720" w:gutter="0"/>
          <w:cols w:num="2" w:space="720" w:equalWidth="0">
            <w:col w:w="5532" w:space="40"/>
            <w:col w:w="6338"/>
          </w:cols>
        </w:sectPr>
      </w:pPr>
    </w:p>
    <w:p w:rsidR="00E95F8B" w:rsidRDefault="00E95F8B">
      <w:pPr>
        <w:sectPr w:rsidR="00E95F8B">
          <w:type w:val="continuous"/>
          <w:pgSz w:w="11910" w:h="16840"/>
          <w:pgMar w:top="0" w:right="0" w:bottom="0" w:left="0" w:header="720" w:footer="720" w:gutter="0"/>
          <w:cols w:space="720"/>
        </w:sectPr>
      </w:pPr>
    </w:p>
    <w:p w:rsidR="00E95F8B" w:rsidRDefault="003F3D50">
      <w:pPr>
        <w:pStyle w:val="Heading1"/>
        <w:ind w:left="1700"/>
      </w:pPr>
      <w:bookmarkStart w:id="5" w:name="_TOC_250005"/>
      <w:bookmarkEnd w:id="5"/>
      <w:r>
        <w:t>Executive Management</w:t>
      </w: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spacing w:before="7"/>
        <w:rPr>
          <w:rFonts w:ascii="Trebuchet MS"/>
          <w:b/>
          <w:sz w:val="25"/>
        </w:rPr>
      </w:pPr>
    </w:p>
    <w:p w:rsidR="00E95F8B" w:rsidRDefault="00E95F8B">
      <w:pPr>
        <w:rPr>
          <w:rFonts w:ascii="Trebuchet MS"/>
          <w:sz w:val="25"/>
        </w:rPr>
        <w:sectPr w:rsidR="00E95F8B">
          <w:pgSz w:w="11910" w:h="16840"/>
          <w:pgMar w:top="960" w:right="0" w:bottom="0" w:left="0" w:header="720" w:footer="720" w:gutter="0"/>
          <w:cols w:space="720"/>
        </w:sectPr>
      </w:pPr>
    </w:p>
    <w:p w:rsidR="00E95F8B" w:rsidRDefault="003F3D50">
      <w:pPr>
        <w:spacing w:before="108"/>
        <w:ind w:left="1700"/>
        <w:rPr>
          <w:rFonts w:ascii="Trebuchet MS"/>
          <w:b/>
          <w:sz w:val="18"/>
        </w:rPr>
      </w:pPr>
      <w:r>
        <w:rPr>
          <w:rFonts w:ascii="Trebuchet MS"/>
          <w:b/>
          <w:color w:val="007DC5"/>
          <w:sz w:val="18"/>
        </w:rPr>
        <w:t>Chief Executive Officer (CEO)</w:t>
      </w:r>
    </w:p>
    <w:p w:rsidR="00E95F8B" w:rsidRDefault="003F3D50">
      <w:pPr>
        <w:spacing w:before="11" w:line="264" w:lineRule="auto"/>
        <w:ind w:left="1700" w:right="357"/>
        <w:rPr>
          <w:rFonts w:ascii="Tahoma"/>
          <w:sz w:val="16"/>
        </w:rPr>
      </w:pPr>
      <w:r>
        <w:rPr>
          <w:rFonts w:ascii="Trebuchet MS"/>
          <w:b/>
          <w:w w:val="105"/>
          <w:sz w:val="18"/>
        </w:rPr>
        <w:t>Mark</w:t>
      </w:r>
      <w:r>
        <w:rPr>
          <w:rFonts w:ascii="Trebuchet MS"/>
          <w:b/>
          <w:spacing w:val="-23"/>
          <w:w w:val="105"/>
          <w:sz w:val="18"/>
        </w:rPr>
        <w:t xml:space="preserve"> </w:t>
      </w:r>
      <w:r>
        <w:rPr>
          <w:rFonts w:ascii="Trebuchet MS"/>
          <w:b/>
          <w:w w:val="105"/>
          <w:sz w:val="18"/>
        </w:rPr>
        <w:t>Petty</w:t>
      </w:r>
      <w:r>
        <w:rPr>
          <w:rFonts w:ascii="Trebuchet MS"/>
          <w:b/>
          <w:spacing w:val="-23"/>
          <w:w w:val="105"/>
          <w:sz w:val="18"/>
        </w:rPr>
        <w:t xml:space="preserve"> </w:t>
      </w:r>
      <w:r>
        <w:rPr>
          <w:rFonts w:ascii="Tahoma"/>
          <w:color w:val="888A8C"/>
          <w:w w:val="105"/>
          <w:sz w:val="16"/>
        </w:rPr>
        <w:t>MHA,</w:t>
      </w:r>
      <w:r>
        <w:rPr>
          <w:rFonts w:ascii="Tahoma"/>
          <w:color w:val="888A8C"/>
          <w:spacing w:val="-27"/>
          <w:w w:val="105"/>
          <w:sz w:val="16"/>
        </w:rPr>
        <w:t xml:space="preserve"> </w:t>
      </w:r>
      <w:r>
        <w:rPr>
          <w:rFonts w:ascii="Tahoma"/>
          <w:color w:val="888A8C"/>
          <w:w w:val="105"/>
          <w:sz w:val="16"/>
        </w:rPr>
        <w:t>GDIP</w:t>
      </w:r>
      <w:r>
        <w:rPr>
          <w:rFonts w:ascii="Tahoma"/>
          <w:color w:val="888A8C"/>
          <w:spacing w:val="-21"/>
          <w:w w:val="105"/>
          <w:sz w:val="16"/>
        </w:rPr>
        <w:t xml:space="preserve"> </w:t>
      </w:r>
      <w:r>
        <w:rPr>
          <w:rFonts w:ascii="Tahoma"/>
          <w:color w:val="888A8C"/>
          <w:w w:val="105"/>
          <w:sz w:val="16"/>
        </w:rPr>
        <w:t>COMP</w:t>
      </w:r>
      <w:r>
        <w:rPr>
          <w:rFonts w:ascii="Tahoma"/>
          <w:color w:val="888A8C"/>
          <w:spacing w:val="-21"/>
          <w:w w:val="105"/>
          <w:sz w:val="16"/>
        </w:rPr>
        <w:t xml:space="preserve"> </w:t>
      </w:r>
      <w:r>
        <w:rPr>
          <w:rFonts w:ascii="Tahoma"/>
          <w:color w:val="888A8C"/>
          <w:w w:val="105"/>
          <w:sz w:val="16"/>
        </w:rPr>
        <w:t>SCI,</w:t>
      </w:r>
      <w:r>
        <w:rPr>
          <w:rFonts w:ascii="Tahoma"/>
          <w:color w:val="888A8C"/>
          <w:spacing w:val="-27"/>
          <w:w w:val="105"/>
          <w:sz w:val="16"/>
        </w:rPr>
        <w:t xml:space="preserve"> </w:t>
      </w:r>
      <w:r>
        <w:rPr>
          <w:rFonts w:ascii="Tahoma"/>
          <w:color w:val="888A8C"/>
          <w:w w:val="105"/>
          <w:sz w:val="16"/>
        </w:rPr>
        <w:t>BAPP</w:t>
      </w:r>
      <w:r>
        <w:rPr>
          <w:rFonts w:ascii="Tahoma"/>
          <w:color w:val="888A8C"/>
          <w:spacing w:val="-21"/>
          <w:w w:val="105"/>
          <w:sz w:val="16"/>
        </w:rPr>
        <w:t xml:space="preserve"> </w:t>
      </w:r>
      <w:r>
        <w:rPr>
          <w:rFonts w:ascii="Tahoma"/>
          <w:color w:val="888A8C"/>
          <w:w w:val="105"/>
          <w:sz w:val="16"/>
        </w:rPr>
        <w:t>SCI</w:t>
      </w:r>
      <w:r>
        <w:rPr>
          <w:rFonts w:ascii="Tahoma"/>
          <w:color w:val="888A8C"/>
          <w:spacing w:val="-19"/>
          <w:w w:val="105"/>
          <w:sz w:val="16"/>
        </w:rPr>
        <w:t xml:space="preserve"> </w:t>
      </w:r>
      <w:r>
        <w:rPr>
          <w:rFonts w:ascii="Tahoma"/>
          <w:color w:val="888A8C"/>
          <w:w w:val="105"/>
          <w:sz w:val="16"/>
        </w:rPr>
        <w:t>ADV</w:t>
      </w:r>
      <w:r>
        <w:rPr>
          <w:rFonts w:ascii="Tahoma"/>
          <w:color w:val="888A8C"/>
          <w:spacing w:val="-21"/>
          <w:w w:val="105"/>
          <w:sz w:val="16"/>
        </w:rPr>
        <w:t xml:space="preserve"> </w:t>
      </w:r>
      <w:r>
        <w:rPr>
          <w:rFonts w:ascii="Tahoma"/>
          <w:color w:val="888A8C"/>
          <w:w w:val="105"/>
          <w:sz w:val="16"/>
        </w:rPr>
        <w:t>NSG, RN,</w:t>
      </w:r>
      <w:r>
        <w:rPr>
          <w:rFonts w:ascii="Tahoma"/>
          <w:color w:val="888A8C"/>
          <w:spacing w:val="-25"/>
          <w:w w:val="105"/>
          <w:sz w:val="16"/>
        </w:rPr>
        <w:t xml:space="preserve"> </w:t>
      </w:r>
      <w:r>
        <w:rPr>
          <w:rFonts w:ascii="Tahoma"/>
          <w:color w:val="888A8C"/>
          <w:w w:val="105"/>
          <w:sz w:val="16"/>
        </w:rPr>
        <w:t>FAICD</w:t>
      </w:r>
    </w:p>
    <w:p w:rsidR="00E95F8B" w:rsidRDefault="003F3D50">
      <w:pPr>
        <w:pStyle w:val="BodyText"/>
        <w:spacing w:before="42"/>
        <w:ind w:left="1700" w:right="31"/>
      </w:pPr>
      <w:r>
        <w:t xml:space="preserve">The Chief Executive Officer is accountable to the </w:t>
      </w:r>
      <w:r>
        <w:rPr>
          <w:w w:val="95"/>
        </w:rPr>
        <w:t>Board for executive leadership and management of operational,</w:t>
      </w:r>
      <w:r>
        <w:rPr>
          <w:spacing w:val="-38"/>
          <w:w w:val="95"/>
        </w:rPr>
        <w:t xml:space="preserve"> </w:t>
      </w:r>
      <w:r>
        <w:rPr>
          <w:spacing w:val="-4"/>
          <w:w w:val="95"/>
        </w:rPr>
        <w:t>policy,</w:t>
      </w:r>
      <w:r>
        <w:rPr>
          <w:spacing w:val="-38"/>
          <w:w w:val="95"/>
        </w:rPr>
        <w:t xml:space="preserve"> </w:t>
      </w:r>
      <w:r>
        <w:rPr>
          <w:w w:val="95"/>
        </w:rPr>
        <w:t>and</w:t>
      </w:r>
      <w:r>
        <w:rPr>
          <w:spacing w:val="-35"/>
          <w:w w:val="95"/>
        </w:rPr>
        <w:t xml:space="preserve"> </w:t>
      </w:r>
      <w:r>
        <w:rPr>
          <w:w w:val="95"/>
        </w:rPr>
        <w:t>strategic</w:t>
      </w:r>
      <w:r>
        <w:rPr>
          <w:spacing w:val="-35"/>
          <w:w w:val="95"/>
        </w:rPr>
        <w:t xml:space="preserve"> </w:t>
      </w:r>
      <w:r>
        <w:rPr>
          <w:w w:val="95"/>
        </w:rPr>
        <w:t>goals</w:t>
      </w:r>
      <w:r>
        <w:rPr>
          <w:spacing w:val="-35"/>
          <w:w w:val="95"/>
        </w:rPr>
        <w:t xml:space="preserve"> </w:t>
      </w:r>
      <w:r>
        <w:rPr>
          <w:w w:val="95"/>
        </w:rPr>
        <w:t>agreed</w:t>
      </w:r>
      <w:r>
        <w:rPr>
          <w:spacing w:val="-35"/>
          <w:w w:val="95"/>
        </w:rPr>
        <w:t xml:space="preserve"> </w:t>
      </w:r>
      <w:r>
        <w:rPr>
          <w:w w:val="95"/>
        </w:rPr>
        <w:t>with</w:t>
      </w:r>
      <w:r>
        <w:rPr>
          <w:spacing w:val="-35"/>
          <w:w w:val="95"/>
        </w:rPr>
        <w:t xml:space="preserve"> </w:t>
      </w:r>
      <w:r>
        <w:rPr>
          <w:w w:val="95"/>
        </w:rPr>
        <w:t>the Board</w:t>
      </w:r>
      <w:r>
        <w:rPr>
          <w:spacing w:val="-25"/>
          <w:w w:val="95"/>
        </w:rPr>
        <w:t xml:space="preserve"> </w:t>
      </w:r>
      <w:r>
        <w:rPr>
          <w:w w:val="95"/>
        </w:rPr>
        <w:t>and</w:t>
      </w:r>
      <w:r>
        <w:rPr>
          <w:spacing w:val="-25"/>
          <w:w w:val="95"/>
        </w:rPr>
        <w:t xml:space="preserve"> </w:t>
      </w:r>
      <w:r>
        <w:rPr>
          <w:w w:val="95"/>
        </w:rPr>
        <w:t>in</w:t>
      </w:r>
      <w:r>
        <w:rPr>
          <w:spacing w:val="-25"/>
          <w:w w:val="95"/>
        </w:rPr>
        <w:t xml:space="preserve"> </w:t>
      </w:r>
      <w:r>
        <w:rPr>
          <w:w w:val="95"/>
        </w:rPr>
        <w:t>accordance</w:t>
      </w:r>
      <w:r>
        <w:rPr>
          <w:spacing w:val="-25"/>
          <w:w w:val="95"/>
        </w:rPr>
        <w:t xml:space="preserve"> </w:t>
      </w:r>
      <w:r>
        <w:rPr>
          <w:w w:val="95"/>
        </w:rPr>
        <w:t>with</w:t>
      </w:r>
      <w:r>
        <w:rPr>
          <w:spacing w:val="-25"/>
          <w:w w:val="95"/>
        </w:rPr>
        <w:t xml:space="preserve"> </w:t>
      </w:r>
      <w:r>
        <w:rPr>
          <w:w w:val="95"/>
        </w:rPr>
        <w:t>the</w:t>
      </w:r>
      <w:r>
        <w:rPr>
          <w:spacing w:val="-25"/>
          <w:w w:val="95"/>
        </w:rPr>
        <w:t xml:space="preserve"> </w:t>
      </w:r>
      <w:r>
        <w:rPr>
          <w:w w:val="95"/>
        </w:rPr>
        <w:t>funding,</w:t>
      </w:r>
      <w:r>
        <w:rPr>
          <w:spacing w:val="-30"/>
          <w:w w:val="95"/>
        </w:rPr>
        <w:t xml:space="preserve"> </w:t>
      </w:r>
      <w:r>
        <w:rPr>
          <w:w w:val="95"/>
        </w:rPr>
        <w:t xml:space="preserve">planning </w:t>
      </w:r>
      <w:r>
        <w:rPr>
          <w:w w:val="90"/>
        </w:rPr>
        <w:t xml:space="preserve">and regulatory framework of the Victorian Government </w:t>
      </w:r>
      <w:r>
        <w:t>Department</w:t>
      </w:r>
      <w:r>
        <w:rPr>
          <w:spacing w:val="-20"/>
        </w:rPr>
        <w:t xml:space="preserve"> </w:t>
      </w:r>
      <w:r>
        <w:t>of</w:t>
      </w:r>
      <w:r>
        <w:rPr>
          <w:spacing w:val="-20"/>
        </w:rPr>
        <w:t xml:space="preserve"> </w:t>
      </w:r>
      <w:r>
        <w:t>Health</w:t>
      </w:r>
      <w:r>
        <w:rPr>
          <w:spacing w:val="-20"/>
        </w:rPr>
        <w:t xml:space="preserve"> </w:t>
      </w:r>
      <w:r>
        <w:t>and</w:t>
      </w:r>
      <w:r>
        <w:rPr>
          <w:spacing w:val="-20"/>
        </w:rPr>
        <w:t xml:space="preserve"> </w:t>
      </w:r>
      <w:r>
        <w:t>Human</w:t>
      </w:r>
      <w:r>
        <w:rPr>
          <w:spacing w:val="-20"/>
        </w:rPr>
        <w:t xml:space="preserve"> </w:t>
      </w:r>
      <w:r>
        <w:t>Services.</w:t>
      </w:r>
    </w:p>
    <w:p w:rsidR="00E95F8B" w:rsidRDefault="003F3D50">
      <w:pPr>
        <w:spacing w:before="178" w:line="252" w:lineRule="auto"/>
        <w:ind w:left="1700"/>
        <w:rPr>
          <w:rFonts w:ascii="Trebuchet MS"/>
          <w:b/>
          <w:sz w:val="18"/>
        </w:rPr>
      </w:pPr>
      <w:r>
        <w:rPr>
          <w:rFonts w:ascii="Trebuchet MS"/>
          <w:b/>
          <w:color w:val="007DC5"/>
          <w:sz w:val="18"/>
        </w:rPr>
        <w:t>Executive Director Medical Services and Chief Medical Officer</w:t>
      </w:r>
    </w:p>
    <w:p w:rsidR="00E95F8B" w:rsidRDefault="003F3D50">
      <w:pPr>
        <w:spacing w:before="1"/>
        <w:ind w:left="1700"/>
        <w:rPr>
          <w:rFonts w:ascii="Tahoma"/>
          <w:sz w:val="16"/>
        </w:rPr>
      </w:pPr>
      <w:r>
        <w:rPr>
          <w:rFonts w:ascii="Trebuchet MS"/>
          <w:b/>
          <w:w w:val="105"/>
          <w:sz w:val="18"/>
        </w:rPr>
        <w:t xml:space="preserve">Dr Caroline Clarke </w:t>
      </w:r>
      <w:r>
        <w:rPr>
          <w:rFonts w:ascii="Tahoma"/>
          <w:color w:val="888A8C"/>
          <w:w w:val="105"/>
          <w:sz w:val="16"/>
        </w:rPr>
        <w:t>MD, FRACP, MRCP, FRACMA</w:t>
      </w:r>
    </w:p>
    <w:p w:rsidR="00E95F8B" w:rsidRDefault="003F3D50">
      <w:pPr>
        <w:pStyle w:val="BodyText"/>
        <w:spacing w:before="56"/>
        <w:ind w:left="1700" w:right="-14"/>
      </w:pPr>
      <w:r>
        <w:t xml:space="preserve">The Executive </w:t>
      </w:r>
      <w:r>
        <w:rPr>
          <w:spacing w:val="-3"/>
        </w:rPr>
        <w:t xml:space="preserve">Director, </w:t>
      </w:r>
      <w:r>
        <w:t xml:space="preserve">Medical Services and Chief </w:t>
      </w:r>
      <w:r>
        <w:rPr>
          <w:w w:val="95"/>
        </w:rPr>
        <w:t>Medica</w:t>
      </w:r>
      <w:r>
        <w:rPr>
          <w:w w:val="95"/>
        </w:rPr>
        <w:t>l</w:t>
      </w:r>
      <w:r>
        <w:rPr>
          <w:spacing w:val="-20"/>
          <w:w w:val="95"/>
        </w:rPr>
        <w:t xml:space="preserve"> </w:t>
      </w:r>
      <w:r>
        <w:rPr>
          <w:w w:val="95"/>
        </w:rPr>
        <w:t>Officer</w:t>
      </w:r>
      <w:r>
        <w:rPr>
          <w:spacing w:val="-20"/>
          <w:w w:val="95"/>
        </w:rPr>
        <w:t xml:space="preserve"> </w:t>
      </w:r>
      <w:r>
        <w:rPr>
          <w:w w:val="95"/>
        </w:rPr>
        <w:t>(CMO)</w:t>
      </w:r>
      <w:r>
        <w:rPr>
          <w:spacing w:val="-20"/>
          <w:w w:val="95"/>
        </w:rPr>
        <w:t xml:space="preserve"> </w:t>
      </w:r>
      <w:r>
        <w:rPr>
          <w:w w:val="95"/>
        </w:rPr>
        <w:t>has</w:t>
      </w:r>
      <w:r>
        <w:rPr>
          <w:spacing w:val="-20"/>
          <w:w w:val="95"/>
        </w:rPr>
        <w:t xml:space="preserve"> </w:t>
      </w:r>
      <w:r>
        <w:rPr>
          <w:w w:val="95"/>
        </w:rPr>
        <w:t>executive</w:t>
      </w:r>
      <w:r>
        <w:rPr>
          <w:spacing w:val="-20"/>
          <w:w w:val="95"/>
        </w:rPr>
        <w:t xml:space="preserve"> </w:t>
      </w:r>
      <w:r>
        <w:rPr>
          <w:w w:val="95"/>
        </w:rPr>
        <w:t>responsibility</w:t>
      </w:r>
      <w:r>
        <w:rPr>
          <w:spacing w:val="-20"/>
          <w:w w:val="95"/>
        </w:rPr>
        <w:t xml:space="preserve"> </w:t>
      </w:r>
      <w:r>
        <w:rPr>
          <w:w w:val="95"/>
        </w:rPr>
        <w:t xml:space="preserve">for </w:t>
      </w:r>
      <w:r>
        <w:rPr>
          <w:w w:val="90"/>
        </w:rPr>
        <w:t xml:space="preserve">the medical </w:t>
      </w:r>
      <w:r>
        <w:rPr>
          <w:spacing w:val="-3"/>
          <w:w w:val="90"/>
        </w:rPr>
        <w:t xml:space="preserve">workforce, </w:t>
      </w:r>
      <w:r>
        <w:rPr>
          <w:w w:val="90"/>
        </w:rPr>
        <w:t xml:space="preserve">medical training and education, </w:t>
      </w:r>
      <w:r>
        <w:t>and</w:t>
      </w:r>
      <w:r>
        <w:rPr>
          <w:spacing w:val="-35"/>
        </w:rPr>
        <w:t xml:space="preserve"> </w:t>
      </w:r>
      <w:r>
        <w:t>the</w:t>
      </w:r>
      <w:r>
        <w:rPr>
          <w:spacing w:val="-35"/>
        </w:rPr>
        <w:t xml:space="preserve"> </w:t>
      </w:r>
      <w:r>
        <w:t>research</w:t>
      </w:r>
      <w:r>
        <w:rPr>
          <w:spacing w:val="-35"/>
        </w:rPr>
        <w:t xml:space="preserve"> </w:t>
      </w:r>
      <w:r>
        <w:t>strategy</w:t>
      </w:r>
      <w:r>
        <w:rPr>
          <w:spacing w:val="-35"/>
        </w:rPr>
        <w:t xml:space="preserve"> </w:t>
      </w:r>
      <w:r>
        <w:t>of</w:t>
      </w:r>
      <w:r>
        <w:rPr>
          <w:spacing w:val="-35"/>
        </w:rPr>
        <w:t xml:space="preserve"> </w:t>
      </w:r>
      <w:r>
        <w:t>the</w:t>
      </w:r>
      <w:r>
        <w:rPr>
          <w:spacing w:val="-35"/>
        </w:rPr>
        <w:t xml:space="preserve"> </w:t>
      </w:r>
      <w:r>
        <w:t>hospital.</w:t>
      </w:r>
      <w:r>
        <w:rPr>
          <w:spacing w:val="-38"/>
        </w:rPr>
        <w:t xml:space="preserve"> </w:t>
      </w:r>
      <w:r>
        <w:t>In</w:t>
      </w:r>
      <w:r>
        <w:rPr>
          <w:spacing w:val="-35"/>
        </w:rPr>
        <w:t xml:space="preserve"> </w:t>
      </w:r>
      <w:r>
        <w:t>addition, the</w:t>
      </w:r>
      <w:r>
        <w:rPr>
          <w:spacing w:val="-25"/>
        </w:rPr>
        <w:t xml:space="preserve"> </w:t>
      </w:r>
      <w:r>
        <w:t>CMO</w:t>
      </w:r>
      <w:r>
        <w:rPr>
          <w:spacing w:val="-25"/>
        </w:rPr>
        <w:t xml:space="preserve"> </w:t>
      </w:r>
      <w:r>
        <w:t>is</w:t>
      </w:r>
      <w:r>
        <w:rPr>
          <w:spacing w:val="-25"/>
        </w:rPr>
        <w:t xml:space="preserve"> </w:t>
      </w:r>
      <w:r>
        <w:t>responsible</w:t>
      </w:r>
      <w:r>
        <w:rPr>
          <w:spacing w:val="-25"/>
        </w:rPr>
        <w:t xml:space="preserve"> </w:t>
      </w:r>
      <w:r>
        <w:t>for</w:t>
      </w:r>
      <w:r>
        <w:rPr>
          <w:spacing w:val="-25"/>
        </w:rPr>
        <w:t xml:space="preserve"> </w:t>
      </w:r>
      <w:r>
        <w:t>the</w:t>
      </w:r>
      <w:r>
        <w:rPr>
          <w:spacing w:val="-25"/>
        </w:rPr>
        <w:t xml:space="preserve"> </w:t>
      </w:r>
      <w:r>
        <w:t>leadership</w:t>
      </w:r>
      <w:r>
        <w:rPr>
          <w:spacing w:val="-25"/>
        </w:rPr>
        <w:t xml:space="preserve"> </w:t>
      </w:r>
      <w:r>
        <w:t>of</w:t>
      </w:r>
      <w:r>
        <w:rPr>
          <w:spacing w:val="-25"/>
        </w:rPr>
        <w:t xml:space="preserve"> </w:t>
      </w:r>
      <w:r>
        <w:t xml:space="preserve">clinical </w:t>
      </w:r>
      <w:r>
        <w:rPr>
          <w:w w:val="95"/>
        </w:rPr>
        <w:t xml:space="preserve">governance and improvement initiatives, including </w:t>
      </w:r>
      <w:r>
        <w:t>those</w:t>
      </w:r>
      <w:r>
        <w:rPr>
          <w:spacing w:val="-28"/>
        </w:rPr>
        <w:t xml:space="preserve"> </w:t>
      </w:r>
      <w:r>
        <w:t>related</w:t>
      </w:r>
      <w:r>
        <w:rPr>
          <w:spacing w:val="-28"/>
        </w:rPr>
        <w:t xml:space="preserve"> </w:t>
      </w:r>
      <w:r>
        <w:t>to</w:t>
      </w:r>
      <w:r>
        <w:rPr>
          <w:spacing w:val="-28"/>
        </w:rPr>
        <w:t xml:space="preserve"> </w:t>
      </w:r>
      <w:r>
        <w:t>the</w:t>
      </w:r>
      <w:r>
        <w:rPr>
          <w:spacing w:val="-28"/>
        </w:rPr>
        <w:t xml:space="preserve"> </w:t>
      </w:r>
      <w:r>
        <w:t>redevelopment.</w:t>
      </w:r>
      <w:r>
        <w:rPr>
          <w:spacing w:val="-36"/>
        </w:rPr>
        <w:t xml:space="preserve"> </w:t>
      </w:r>
      <w:r>
        <w:t>The</w:t>
      </w:r>
      <w:r>
        <w:rPr>
          <w:spacing w:val="-28"/>
        </w:rPr>
        <w:t xml:space="preserve"> </w:t>
      </w:r>
      <w:r>
        <w:t>role</w:t>
      </w:r>
      <w:r>
        <w:rPr>
          <w:spacing w:val="-28"/>
        </w:rPr>
        <w:t xml:space="preserve"> </w:t>
      </w:r>
      <w:r>
        <w:t>is</w:t>
      </w:r>
      <w:r>
        <w:rPr>
          <w:spacing w:val="-28"/>
        </w:rPr>
        <w:t xml:space="preserve"> </w:t>
      </w:r>
      <w:r>
        <w:t>also responsible</w:t>
      </w:r>
      <w:r>
        <w:rPr>
          <w:spacing w:val="-35"/>
        </w:rPr>
        <w:t xml:space="preserve"> </w:t>
      </w:r>
      <w:r>
        <w:t>for</w:t>
      </w:r>
      <w:r>
        <w:rPr>
          <w:spacing w:val="-35"/>
        </w:rPr>
        <w:t xml:space="preserve"> </w:t>
      </w:r>
      <w:r>
        <w:t>providing</w:t>
      </w:r>
      <w:r>
        <w:rPr>
          <w:spacing w:val="-35"/>
        </w:rPr>
        <w:t xml:space="preserve"> </w:t>
      </w:r>
      <w:r>
        <w:t>leadership</w:t>
      </w:r>
      <w:r>
        <w:rPr>
          <w:spacing w:val="-35"/>
        </w:rPr>
        <w:t xml:space="preserve"> </w:t>
      </w:r>
      <w:r>
        <w:t>and</w:t>
      </w:r>
      <w:r>
        <w:rPr>
          <w:spacing w:val="-35"/>
        </w:rPr>
        <w:t xml:space="preserve"> </w:t>
      </w:r>
      <w:r>
        <w:t>direction</w:t>
      </w:r>
      <w:r>
        <w:rPr>
          <w:spacing w:val="-35"/>
        </w:rPr>
        <w:t xml:space="preserve"> </w:t>
      </w:r>
      <w:r>
        <w:t xml:space="preserve">to </w:t>
      </w:r>
      <w:r>
        <w:rPr>
          <w:w w:val="95"/>
        </w:rPr>
        <w:t>the</w:t>
      </w:r>
      <w:r>
        <w:rPr>
          <w:spacing w:val="-26"/>
          <w:w w:val="95"/>
        </w:rPr>
        <w:t xml:space="preserve"> </w:t>
      </w:r>
      <w:r>
        <w:rPr>
          <w:w w:val="95"/>
        </w:rPr>
        <w:t>introduction</w:t>
      </w:r>
      <w:r>
        <w:rPr>
          <w:spacing w:val="-26"/>
          <w:w w:val="95"/>
        </w:rPr>
        <w:t xml:space="preserve"> </w:t>
      </w:r>
      <w:r>
        <w:rPr>
          <w:w w:val="95"/>
        </w:rPr>
        <w:t>of</w:t>
      </w:r>
      <w:r>
        <w:rPr>
          <w:spacing w:val="-26"/>
          <w:w w:val="95"/>
        </w:rPr>
        <w:t xml:space="preserve"> </w:t>
      </w:r>
      <w:r>
        <w:rPr>
          <w:w w:val="95"/>
        </w:rPr>
        <w:t>the</w:t>
      </w:r>
      <w:r>
        <w:rPr>
          <w:spacing w:val="-26"/>
          <w:w w:val="95"/>
        </w:rPr>
        <w:t xml:space="preserve"> </w:t>
      </w:r>
      <w:r>
        <w:rPr>
          <w:w w:val="95"/>
        </w:rPr>
        <w:t>Electronic</w:t>
      </w:r>
      <w:r>
        <w:rPr>
          <w:spacing w:val="-26"/>
          <w:w w:val="95"/>
        </w:rPr>
        <w:t xml:space="preserve"> </w:t>
      </w:r>
      <w:r>
        <w:rPr>
          <w:w w:val="95"/>
        </w:rPr>
        <w:t>Medical</w:t>
      </w:r>
      <w:r>
        <w:rPr>
          <w:spacing w:val="-26"/>
          <w:w w:val="95"/>
        </w:rPr>
        <w:t xml:space="preserve"> </w:t>
      </w:r>
      <w:r>
        <w:rPr>
          <w:w w:val="95"/>
        </w:rPr>
        <w:t>Record,</w:t>
      </w:r>
      <w:r>
        <w:rPr>
          <w:spacing w:val="-32"/>
          <w:w w:val="95"/>
        </w:rPr>
        <w:t xml:space="preserve"> </w:t>
      </w:r>
      <w:r>
        <w:rPr>
          <w:w w:val="95"/>
        </w:rPr>
        <w:t xml:space="preserve">and </w:t>
      </w:r>
      <w:r>
        <w:t>for</w:t>
      </w:r>
      <w:r>
        <w:rPr>
          <w:spacing w:val="-27"/>
        </w:rPr>
        <w:t xml:space="preserve"> </w:t>
      </w:r>
      <w:r>
        <w:t>management</w:t>
      </w:r>
      <w:r>
        <w:rPr>
          <w:spacing w:val="-27"/>
        </w:rPr>
        <w:t xml:space="preserve"> </w:t>
      </w:r>
      <w:r>
        <w:t>of</w:t>
      </w:r>
      <w:r>
        <w:rPr>
          <w:spacing w:val="-27"/>
        </w:rPr>
        <w:t xml:space="preserve"> </w:t>
      </w:r>
      <w:r>
        <w:t>Health</w:t>
      </w:r>
      <w:r>
        <w:rPr>
          <w:spacing w:val="-27"/>
        </w:rPr>
        <w:t xml:space="preserve"> </w:t>
      </w:r>
      <w:r>
        <w:t>Information</w:t>
      </w:r>
      <w:r>
        <w:rPr>
          <w:spacing w:val="-27"/>
        </w:rPr>
        <w:t xml:space="preserve"> </w:t>
      </w:r>
      <w:r>
        <w:t>Service</w:t>
      </w:r>
      <w:r>
        <w:t>s.</w:t>
      </w:r>
    </w:p>
    <w:p w:rsidR="00E95F8B" w:rsidRDefault="003F3D50">
      <w:pPr>
        <w:spacing w:before="175" w:line="252" w:lineRule="auto"/>
        <w:ind w:left="1700" w:right="954"/>
        <w:rPr>
          <w:rFonts w:ascii="Tahoma"/>
          <w:sz w:val="16"/>
        </w:rPr>
      </w:pPr>
      <w:r>
        <w:rPr>
          <w:rFonts w:ascii="Trebuchet MS"/>
          <w:b/>
          <w:color w:val="007DC5"/>
          <w:sz w:val="18"/>
        </w:rPr>
        <w:t xml:space="preserve">Clinical Director Ophthalmology Services </w:t>
      </w:r>
      <w:r>
        <w:rPr>
          <w:rFonts w:ascii="Trebuchet MS"/>
          <w:b/>
          <w:w w:val="105"/>
          <w:sz w:val="18"/>
        </w:rPr>
        <w:t xml:space="preserve">Dr Mark McCombe </w:t>
      </w:r>
      <w:r>
        <w:rPr>
          <w:rFonts w:ascii="Tahoma"/>
          <w:color w:val="888A8C"/>
          <w:w w:val="105"/>
          <w:sz w:val="16"/>
        </w:rPr>
        <w:t>MBBS, FRANZCO</w:t>
      </w:r>
    </w:p>
    <w:p w:rsidR="00E95F8B" w:rsidRDefault="003F3D50">
      <w:pPr>
        <w:pStyle w:val="BodyText"/>
        <w:spacing w:before="46"/>
        <w:ind w:left="1700" w:right="478"/>
        <w:jc w:val="both"/>
      </w:pPr>
      <w:r>
        <w:t>The</w:t>
      </w:r>
      <w:r>
        <w:rPr>
          <w:spacing w:val="-33"/>
        </w:rPr>
        <w:t xml:space="preserve"> </w:t>
      </w:r>
      <w:r>
        <w:t>Clinical</w:t>
      </w:r>
      <w:r>
        <w:rPr>
          <w:spacing w:val="-33"/>
        </w:rPr>
        <w:t xml:space="preserve"> </w:t>
      </w:r>
      <w:r>
        <w:t>Director</w:t>
      </w:r>
      <w:r>
        <w:rPr>
          <w:spacing w:val="-33"/>
        </w:rPr>
        <w:t xml:space="preserve"> </w:t>
      </w:r>
      <w:r>
        <w:t>Ophthalmology</w:t>
      </w:r>
      <w:r>
        <w:rPr>
          <w:spacing w:val="-33"/>
        </w:rPr>
        <w:t xml:space="preserve"> </w:t>
      </w:r>
      <w:r>
        <w:t>Services</w:t>
      </w:r>
      <w:r>
        <w:rPr>
          <w:spacing w:val="-33"/>
        </w:rPr>
        <w:t xml:space="preserve"> </w:t>
      </w:r>
      <w:r>
        <w:t xml:space="preserve">is </w:t>
      </w:r>
      <w:r>
        <w:rPr>
          <w:w w:val="95"/>
        </w:rPr>
        <w:t xml:space="preserve">responsible for ophthalmic medical leadership. </w:t>
      </w:r>
      <w:r>
        <w:t>The</w:t>
      </w:r>
      <w:r>
        <w:rPr>
          <w:spacing w:val="-33"/>
        </w:rPr>
        <w:t xml:space="preserve"> </w:t>
      </w:r>
      <w:r>
        <w:t>role</w:t>
      </w:r>
      <w:r>
        <w:rPr>
          <w:spacing w:val="-33"/>
        </w:rPr>
        <w:t xml:space="preserve"> </w:t>
      </w:r>
      <w:r>
        <w:t>advises</w:t>
      </w:r>
      <w:r>
        <w:rPr>
          <w:spacing w:val="-33"/>
        </w:rPr>
        <w:t xml:space="preserve"> </w:t>
      </w:r>
      <w:r>
        <w:t>on</w:t>
      </w:r>
      <w:r>
        <w:rPr>
          <w:spacing w:val="-33"/>
        </w:rPr>
        <w:t xml:space="preserve"> </w:t>
      </w:r>
      <w:r>
        <w:t>strategy</w:t>
      </w:r>
      <w:r>
        <w:rPr>
          <w:spacing w:val="-33"/>
        </w:rPr>
        <w:t xml:space="preserve"> </w:t>
      </w:r>
      <w:r>
        <w:t>and</w:t>
      </w:r>
      <w:r>
        <w:rPr>
          <w:spacing w:val="-33"/>
        </w:rPr>
        <w:t xml:space="preserve"> </w:t>
      </w:r>
      <w:r>
        <w:t>models</w:t>
      </w:r>
      <w:r>
        <w:rPr>
          <w:spacing w:val="-33"/>
        </w:rPr>
        <w:t xml:space="preserve"> </w:t>
      </w:r>
      <w:r>
        <w:t>of</w:t>
      </w:r>
      <w:r>
        <w:rPr>
          <w:spacing w:val="-33"/>
        </w:rPr>
        <w:t xml:space="preserve"> </w:t>
      </w:r>
      <w:r>
        <w:t xml:space="preserve">care </w:t>
      </w:r>
      <w:r>
        <w:rPr>
          <w:w w:val="95"/>
        </w:rPr>
        <w:t>in</w:t>
      </w:r>
      <w:r>
        <w:rPr>
          <w:spacing w:val="-12"/>
          <w:w w:val="95"/>
        </w:rPr>
        <w:t xml:space="preserve"> </w:t>
      </w:r>
      <w:r>
        <w:rPr>
          <w:w w:val="95"/>
        </w:rPr>
        <w:t>ophthalmology</w:t>
      </w:r>
      <w:r>
        <w:rPr>
          <w:spacing w:val="-12"/>
          <w:w w:val="95"/>
        </w:rPr>
        <w:t xml:space="preserve"> </w:t>
      </w:r>
      <w:r>
        <w:rPr>
          <w:w w:val="95"/>
        </w:rPr>
        <w:t>that</w:t>
      </w:r>
      <w:r>
        <w:rPr>
          <w:spacing w:val="-12"/>
          <w:w w:val="95"/>
        </w:rPr>
        <w:t xml:space="preserve"> </w:t>
      </w:r>
      <w:r>
        <w:rPr>
          <w:w w:val="95"/>
        </w:rPr>
        <w:t>are</w:t>
      </w:r>
      <w:r>
        <w:rPr>
          <w:spacing w:val="-12"/>
          <w:w w:val="95"/>
        </w:rPr>
        <w:t xml:space="preserve"> </w:t>
      </w:r>
      <w:r>
        <w:rPr>
          <w:w w:val="95"/>
        </w:rPr>
        <w:t>sustainable</w:t>
      </w:r>
      <w:r>
        <w:rPr>
          <w:spacing w:val="-12"/>
          <w:w w:val="95"/>
        </w:rPr>
        <w:t xml:space="preserve"> </w:t>
      </w:r>
      <w:r>
        <w:rPr>
          <w:w w:val="95"/>
        </w:rPr>
        <w:t>and</w:t>
      </w:r>
      <w:r>
        <w:rPr>
          <w:spacing w:val="-12"/>
          <w:w w:val="95"/>
        </w:rPr>
        <w:t xml:space="preserve"> </w:t>
      </w:r>
      <w:r>
        <w:rPr>
          <w:w w:val="95"/>
        </w:rPr>
        <w:t xml:space="preserve">lead </w:t>
      </w:r>
      <w:r>
        <w:t>to</w:t>
      </w:r>
      <w:r>
        <w:rPr>
          <w:spacing w:val="-10"/>
        </w:rPr>
        <w:t xml:space="preserve"> </w:t>
      </w:r>
      <w:r>
        <w:t>excellence.</w:t>
      </w:r>
    </w:p>
    <w:p w:rsidR="00E95F8B" w:rsidRDefault="003F3D50">
      <w:pPr>
        <w:spacing w:before="178" w:line="252" w:lineRule="auto"/>
        <w:ind w:left="1700" w:right="536"/>
        <w:rPr>
          <w:rFonts w:ascii="Trebuchet MS"/>
          <w:b/>
          <w:sz w:val="18"/>
        </w:rPr>
      </w:pPr>
      <w:r>
        <w:rPr>
          <w:rFonts w:ascii="Trebuchet MS"/>
          <w:b/>
          <w:color w:val="007DC5"/>
          <w:sz w:val="18"/>
        </w:rPr>
        <w:t>Executive</w:t>
      </w:r>
      <w:r>
        <w:rPr>
          <w:rFonts w:ascii="Trebuchet MS"/>
          <w:b/>
          <w:color w:val="007DC5"/>
          <w:spacing w:val="-21"/>
          <w:sz w:val="18"/>
        </w:rPr>
        <w:t xml:space="preserve"> </w:t>
      </w:r>
      <w:r>
        <w:rPr>
          <w:rFonts w:ascii="Trebuchet MS"/>
          <w:b/>
          <w:color w:val="007DC5"/>
          <w:sz w:val="18"/>
        </w:rPr>
        <w:t>Director</w:t>
      </w:r>
      <w:r>
        <w:rPr>
          <w:rFonts w:ascii="Trebuchet MS"/>
          <w:b/>
          <w:color w:val="007DC5"/>
          <w:spacing w:val="-21"/>
          <w:sz w:val="18"/>
        </w:rPr>
        <w:t xml:space="preserve"> </w:t>
      </w:r>
      <w:r>
        <w:rPr>
          <w:rFonts w:ascii="Trebuchet MS"/>
          <w:b/>
          <w:color w:val="007DC5"/>
          <w:sz w:val="18"/>
        </w:rPr>
        <w:t>Chief</w:t>
      </w:r>
      <w:r>
        <w:rPr>
          <w:rFonts w:ascii="Trebuchet MS"/>
          <w:b/>
          <w:color w:val="007DC5"/>
          <w:spacing w:val="-21"/>
          <w:sz w:val="18"/>
        </w:rPr>
        <w:t xml:space="preserve"> </w:t>
      </w:r>
      <w:r>
        <w:rPr>
          <w:rFonts w:ascii="Trebuchet MS"/>
          <w:b/>
          <w:color w:val="007DC5"/>
          <w:sz w:val="18"/>
        </w:rPr>
        <w:t>Operating</w:t>
      </w:r>
      <w:r>
        <w:rPr>
          <w:rFonts w:ascii="Trebuchet MS"/>
          <w:b/>
          <w:color w:val="007DC5"/>
          <w:spacing w:val="-21"/>
          <w:sz w:val="18"/>
        </w:rPr>
        <w:t xml:space="preserve"> </w:t>
      </w:r>
      <w:r>
        <w:rPr>
          <w:rFonts w:ascii="Trebuchet MS"/>
          <w:b/>
          <w:color w:val="007DC5"/>
          <w:sz w:val="18"/>
        </w:rPr>
        <w:t>Officer</w:t>
      </w:r>
      <w:r>
        <w:rPr>
          <w:rFonts w:ascii="Trebuchet MS"/>
          <w:b/>
          <w:color w:val="007DC5"/>
          <w:spacing w:val="-21"/>
          <w:sz w:val="18"/>
        </w:rPr>
        <w:t xml:space="preserve"> </w:t>
      </w:r>
      <w:r>
        <w:rPr>
          <w:rFonts w:ascii="Trebuchet MS"/>
          <w:b/>
          <w:color w:val="007DC5"/>
          <w:sz w:val="18"/>
        </w:rPr>
        <w:t>and Chief Nursing</w:t>
      </w:r>
      <w:r>
        <w:rPr>
          <w:rFonts w:ascii="Trebuchet MS"/>
          <w:b/>
          <w:color w:val="007DC5"/>
          <w:spacing w:val="-34"/>
          <w:sz w:val="18"/>
        </w:rPr>
        <w:t xml:space="preserve"> </w:t>
      </w:r>
      <w:r>
        <w:rPr>
          <w:rFonts w:ascii="Trebuchet MS"/>
          <w:b/>
          <w:color w:val="007DC5"/>
          <w:sz w:val="18"/>
        </w:rPr>
        <w:t>Officer</w:t>
      </w:r>
    </w:p>
    <w:p w:rsidR="00E95F8B" w:rsidRDefault="003F3D50">
      <w:pPr>
        <w:spacing w:before="2" w:line="264" w:lineRule="auto"/>
        <w:ind w:left="1700" w:right="177"/>
        <w:rPr>
          <w:rFonts w:ascii="Tahoma"/>
          <w:sz w:val="16"/>
        </w:rPr>
      </w:pPr>
      <w:proofErr w:type="spellStart"/>
      <w:r>
        <w:rPr>
          <w:rFonts w:ascii="Trebuchet MS"/>
          <w:b/>
          <w:w w:val="105"/>
          <w:sz w:val="18"/>
        </w:rPr>
        <w:t>Ms</w:t>
      </w:r>
      <w:proofErr w:type="spellEnd"/>
      <w:r>
        <w:rPr>
          <w:rFonts w:ascii="Trebuchet MS"/>
          <w:b/>
          <w:w w:val="105"/>
          <w:sz w:val="18"/>
        </w:rPr>
        <w:t xml:space="preserve"> Jenni Bliss </w:t>
      </w:r>
      <w:r>
        <w:rPr>
          <w:rFonts w:ascii="Tahoma"/>
          <w:color w:val="888A8C"/>
          <w:w w:val="105"/>
          <w:sz w:val="16"/>
        </w:rPr>
        <w:t xml:space="preserve">GENERAL NURSING, GRAD DIPGRAD </w:t>
      </w:r>
      <w:r>
        <w:rPr>
          <w:rFonts w:ascii="Tahoma"/>
          <w:color w:val="888A8C"/>
          <w:sz w:val="16"/>
        </w:rPr>
        <w:t>DIP, ADVANCED CLINICAL PRACTICE PAEDIATRICS AND</w:t>
      </w:r>
    </w:p>
    <w:p w:rsidR="00E95F8B" w:rsidRDefault="003F3D50">
      <w:pPr>
        <w:spacing w:before="6" w:line="273" w:lineRule="auto"/>
        <w:ind w:left="1700" w:right="177"/>
        <w:rPr>
          <w:rFonts w:ascii="Tahoma"/>
          <w:sz w:val="16"/>
        </w:rPr>
      </w:pPr>
      <w:proofErr w:type="gramStart"/>
      <w:r>
        <w:rPr>
          <w:rFonts w:ascii="Tahoma"/>
          <w:color w:val="888A8C"/>
          <w:w w:val="105"/>
          <w:sz w:val="16"/>
        </w:rPr>
        <w:t>PROFESSIONAL</w:t>
      </w:r>
      <w:r>
        <w:rPr>
          <w:rFonts w:ascii="Tahoma"/>
          <w:color w:val="888A8C"/>
          <w:spacing w:val="-29"/>
          <w:w w:val="105"/>
          <w:sz w:val="16"/>
        </w:rPr>
        <w:t xml:space="preserve"> </w:t>
      </w:r>
      <w:r>
        <w:rPr>
          <w:rFonts w:ascii="Tahoma"/>
          <w:color w:val="888A8C"/>
          <w:w w:val="105"/>
          <w:sz w:val="16"/>
        </w:rPr>
        <w:t>CERTIFICATE</w:t>
      </w:r>
      <w:r>
        <w:rPr>
          <w:rFonts w:ascii="Tahoma"/>
          <w:color w:val="888A8C"/>
          <w:spacing w:val="-27"/>
          <w:w w:val="105"/>
          <w:sz w:val="16"/>
        </w:rPr>
        <w:t xml:space="preserve"> </w:t>
      </w:r>
      <w:r>
        <w:rPr>
          <w:rFonts w:ascii="Tahoma"/>
          <w:color w:val="888A8C"/>
          <w:w w:val="105"/>
          <w:sz w:val="16"/>
        </w:rPr>
        <w:t>IN</w:t>
      </w:r>
      <w:r>
        <w:rPr>
          <w:rFonts w:ascii="Tahoma"/>
          <w:color w:val="888A8C"/>
          <w:spacing w:val="-27"/>
          <w:w w:val="105"/>
          <w:sz w:val="16"/>
        </w:rPr>
        <w:t xml:space="preserve"> </w:t>
      </w:r>
      <w:r>
        <w:rPr>
          <w:rFonts w:ascii="Tahoma"/>
          <w:color w:val="888A8C"/>
          <w:spacing w:val="-3"/>
          <w:w w:val="105"/>
          <w:sz w:val="16"/>
        </w:rPr>
        <w:t>HEALTH</w:t>
      </w:r>
      <w:r>
        <w:rPr>
          <w:rFonts w:ascii="Tahoma"/>
          <w:color w:val="888A8C"/>
          <w:spacing w:val="-27"/>
          <w:w w:val="105"/>
          <w:sz w:val="16"/>
        </w:rPr>
        <w:t xml:space="preserve"> </w:t>
      </w:r>
      <w:r>
        <w:rPr>
          <w:rFonts w:ascii="Tahoma"/>
          <w:color w:val="888A8C"/>
          <w:w w:val="105"/>
          <w:sz w:val="16"/>
        </w:rPr>
        <w:t>SYSTEMS,</w:t>
      </w:r>
      <w:r>
        <w:rPr>
          <w:rFonts w:ascii="Tahoma"/>
          <w:color w:val="888A8C"/>
          <w:spacing w:val="-33"/>
          <w:w w:val="105"/>
          <w:sz w:val="16"/>
        </w:rPr>
        <w:t xml:space="preserve"> </w:t>
      </w:r>
      <w:r>
        <w:rPr>
          <w:rFonts w:ascii="Tahoma"/>
          <w:color w:val="888A8C"/>
          <w:w w:val="105"/>
          <w:sz w:val="16"/>
        </w:rPr>
        <w:t>ACHS EXECUTIVE LEADERSHIP</w:t>
      </w:r>
      <w:r>
        <w:rPr>
          <w:rFonts w:ascii="Tahoma"/>
          <w:color w:val="888A8C"/>
          <w:spacing w:val="-36"/>
          <w:w w:val="105"/>
          <w:sz w:val="16"/>
        </w:rPr>
        <w:t xml:space="preserve"> </w:t>
      </w:r>
      <w:r>
        <w:rPr>
          <w:rFonts w:ascii="Tahoma"/>
          <w:color w:val="888A8C"/>
          <w:w w:val="105"/>
          <w:sz w:val="16"/>
        </w:rPr>
        <w:t>PROGRAM.</w:t>
      </w:r>
      <w:proofErr w:type="gramEnd"/>
    </w:p>
    <w:p w:rsidR="00E95F8B" w:rsidRDefault="003F3D50">
      <w:pPr>
        <w:pStyle w:val="BodyText"/>
        <w:spacing w:before="36"/>
        <w:ind w:left="1700" w:right="25"/>
      </w:pPr>
      <w:r>
        <w:t xml:space="preserve">The Chief Operating Officer is responsible for </w:t>
      </w:r>
      <w:r>
        <w:rPr>
          <w:w w:val="95"/>
        </w:rPr>
        <w:t xml:space="preserve">overseeing all clinical operations for the </w:t>
      </w:r>
      <w:proofErr w:type="spellStart"/>
      <w:r>
        <w:rPr>
          <w:w w:val="95"/>
        </w:rPr>
        <w:t>organisation</w:t>
      </w:r>
      <w:proofErr w:type="spellEnd"/>
      <w:r>
        <w:rPr>
          <w:w w:val="95"/>
        </w:rPr>
        <w:t xml:space="preserve"> </w:t>
      </w:r>
      <w:r>
        <w:t>including surgical and inpatient services, the Emergency Department, and Specialist Clinics. It includes the management of pharmacy services,</w:t>
      </w:r>
    </w:p>
    <w:p w:rsidR="00E95F8B" w:rsidRDefault="003F3D50">
      <w:pPr>
        <w:pStyle w:val="BodyText"/>
        <w:ind w:left="1700" w:right="177"/>
      </w:pPr>
      <w:r>
        <w:pict>
          <v:group id="_x0000_s1599" style="position:absolute;left:0;text-align:left;margin-left:0;margin-top:131.65pt;width:56.7pt;height:113.4pt;z-index:251543552;mso-position-horizontal-relative:page" coordorigin=",2633" coordsize="1134,2268">
            <v:rect id="_x0000_s1602" style="position:absolute;top:2632;width:567;height:1134" fillcolor="#007dc5" stroked="f"/>
            <v:rect id="_x0000_s1601" style="position:absolute;top:4333;width:567;height:567" fillcolor="#61a3d9" stroked="f"/>
            <v:rect id="_x0000_s1600" style="position:absolute;left:566;top:3766;width:567;height:567" fillcolor="#008ece" stroked="f"/>
            <w10:wrap anchorx="page"/>
          </v:group>
        </w:pict>
      </w:r>
      <w:proofErr w:type="gramStart"/>
      <w:r>
        <w:rPr>
          <w:w w:val="90"/>
        </w:rPr>
        <w:t>the</w:t>
      </w:r>
      <w:proofErr w:type="gramEnd"/>
      <w:r>
        <w:rPr>
          <w:w w:val="90"/>
        </w:rPr>
        <w:t xml:space="preserve"> Cochlear Implant program and the emergency </w:t>
      </w:r>
      <w:r>
        <w:t xml:space="preserve">management for both sites. As Chief Nursing Officer, the role has professional responsibility and leadership for all nursing staff, the clinical </w:t>
      </w:r>
      <w:r>
        <w:rPr>
          <w:w w:val="95"/>
        </w:rPr>
        <w:t>competence framework and nurse education.</w:t>
      </w:r>
    </w:p>
    <w:p w:rsidR="00E95F8B" w:rsidRDefault="003F3D50">
      <w:pPr>
        <w:spacing w:before="108"/>
        <w:ind w:left="234"/>
        <w:rPr>
          <w:rFonts w:ascii="Trebuchet MS"/>
          <w:b/>
          <w:sz w:val="18"/>
        </w:rPr>
      </w:pPr>
      <w:r>
        <w:br w:type="column"/>
      </w:r>
      <w:r>
        <w:rPr>
          <w:rFonts w:ascii="Trebuchet MS"/>
          <w:b/>
          <w:color w:val="007DC5"/>
          <w:sz w:val="18"/>
        </w:rPr>
        <w:t>Clinical Director E</w:t>
      </w:r>
      <w:r>
        <w:rPr>
          <w:rFonts w:ascii="Trebuchet MS"/>
          <w:b/>
          <w:color w:val="007DC5"/>
          <w:sz w:val="18"/>
        </w:rPr>
        <w:t>NT Services</w:t>
      </w:r>
    </w:p>
    <w:p w:rsidR="00E95F8B" w:rsidRDefault="003F3D50">
      <w:pPr>
        <w:spacing w:before="11"/>
        <w:ind w:left="234"/>
        <w:rPr>
          <w:rFonts w:ascii="Tahoma"/>
          <w:sz w:val="16"/>
        </w:rPr>
      </w:pPr>
      <w:r>
        <w:pict>
          <v:group id="_x0000_s1596" style="position:absolute;left:0;text-align:left;margin-left:566.95pt;margin-top:-17.65pt;width:28.35pt;height:28.35pt;z-index:251542528;mso-position-horizontal-relative:page" coordorigin="11339,-353" coordsize="567,567">
            <v:rect id="_x0000_s1598" style="position:absolute;left:11338;top:-354;width:567;height:567" fillcolor="#007dc5" stroked="f"/>
            <v:shape id="_x0000_s1597" type="#_x0000_t202" style="position:absolute;left:11338;top:-354;width:567;height:567" filled="f" stroked="f">
              <v:textbox inset="0,0,0,0">
                <w:txbxContent>
                  <w:p w:rsidR="00E95F8B" w:rsidRDefault="003F3D50">
                    <w:pPr>
                      <w:spacing w:before="139"/>
                      <w:ind w:left="56"/>
                      <w:rPr>
                        <w:rFonts w:ascii="Tahoma"/>
                        <w:sz w:val="24"/>
                      </w:rPr>
                    </w:pPr>
                    <w:r>
                      <w:rPr>
                        <w:rFonts w:ascii="Tahoma"/>
                        <w:color w:val="FFFFFF"/>
                        <w:w w:val="102"/>
                        <w:sz w:val="24"/>
                      </w:rPr>
                      <w:t>7</w:t>
                    </w:r>
                  </w:p>
                </w:txbxContent>
              </v:textbox>
            </v:shape>
            <w10:wrap anchorx="page"/>
          </v:group>
        </w:pict>
      </w:r>
      <w:proofErr w:type="spellStart"/>
      <w:r>
        <w:rPr>
          <w:rFonts w:ascii="Trebuchet MS"/>
          <w:b/>
          <w:w w:val="105"/>
          <w:sz w:val="18"/>
        </w:rPr>
        <w:t>Mr</w:t>
      </w:r>
      <w:proofErr w:type="spellEnd"/>
      <w:r>
        <w:rPr>
          <w:rFonts w:ascii="Trebuchet MS"/>
          <w:b/>
          <w:w w:val="105"/>
          <w:sz w:val="18"/>
        </w:rPr>
        <w:t xml:space="preserve"> Robert Briggs </w:t>
      </w:r>
      <w:r>
        <w:rPr>
          <w:rFonts w:ascii="Tahoma"/>
          <w:color w:val="888A8C"/>
          <w:w w:val="105"/>
          <w:sz w:val="16"/>
        </w:rPr>
        <w:t>MBBS, FRACS, FACS</w:t>
      </w:r>
    </w:p>
    <w:p w:rsidR="00E95F8B" w:rsidRDefault="003F3D50">
      <w:pPr>
        <w:pStyle w:val="BodyText"/>
        <w:spacing w:before="55"/>
        <w:ind w:left="234" w:right="1167"/>
      </w:pPr>
      <w:r>
        <w:pict>
          <v:shape id="_x0000_s1595" type="#_x0000_t202" style="position:absolute;left:0;text-align:left;margin-left:564.35pt;margin-top:12.8pt;width:18.45pt;height:141.75pt;z-index:251545600;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t xml:space="preserve">The Clinical Director ENT Services provides clinical </w:t>
      </w:r>
      <w:r>
        <w:rPr>
          <w:w w:val="95"/>
        </w:rPr>
        <w:t>and</w:t>
      </w:r>
      <w:r>
        <w:rPr>
          <w:spacing w:val="-24"/>
          <w:w w:val="95"/>
        </w:rPr>
        <w:t xml:space="preserve"> </w:t>
      </w:r>
      <w:r>
        <w:rPr>
          <w:w w:val="95"/>
        </w:rPr>
        <w:t>medical</w:t>
      </w:r>
      <w:r>
        <w:rPr>
          <w:spacing w:val="-24"/>
          <w:w w:val="95"/>
        </w:rPr>
        <w:t xml:space="preserve"> </w:t>
      </w:r>
      <w:r>
        <w:rPr>
          <w:w w:val="95"/>
        </w:rPr>
        <w:t>leadership,</w:t>
      </w:r>
      <w:r>
        <w:rPr>
          <w:spacing w:val="-30"/>
          <w:w w:val="95"/>
        </w:rPr>
        <w:t xml:space="preserve"> </w:t>
      </w:r>
      <w:r>
        <w:rPr>
          <w:w w:val="95"/>
        </w:rPr>
        <w:t>advice</w:t>
      </w:r>
      <w:r>
        <w:rPr>
          <w:spacing w:val="-24"/>
          <w:w w:val="95"/>
        </w:rPr>
        <w:t xml:space="preserve"> </w:t>
      </w:r>
      <w:r>
        <w:rPr>
          <w:w w:val="95"/>
        </w:rPr>
        <w:t>on</w:t>
      </w:r>
      <w:r>
        <w:rPr>
          <w:spacing w:val="-24"/>
          <w:w w:val="95"/>
        </w:rPr>
        <w:t xml:space="preserve"> </w:t>
      </w:r>
      <w:r>
        <w:rPr>
          <w:w w:val="95"/>
        </w:rPr>
        <w:t>models</w:t>
      </w:r>
      <w:r>
        <w:rPr>
          <w:spacing w:val="-24"/>
          <w:w w:val="95"/>
        </w:rPr>
        <w:t xml:space="preserve"> </w:t>
      </w:r>
      <w:r>
        <w:rPr>
          <w:w w:val="95"/>
        </w:rPr>
        <w:t>of</w:t>
      </w:r>
      <w:r>
        <w:rPr>
          <w:spacing w:val="-24"/>
          <w:w w:val="95"/>
        </w:rPr>
        <w:t xml:space="preserve"> </w:t>
      </w:r>
      <w:r>
        <w:rPr>
          <w:w w:val="95"/>
        </w:rPr>
        <w:t>care</w:t>
      </w:r>
      <w:r>
        <w:rPr>
          <w:spacing w:val="-24"/>
          <w:w w:val="95"/>
        </w:rPr>
        <w:t xml:space="preserve"> </w:t>
      </w:r>
      <w:r>
        <w:rPr>
          <w:w w:val="95"/>
        </w:rPr>
        <w:t>to support</w:t>
      </w:r>
      <w:r>
        <w:rPr>
          <w:spacing w:val="-21"/>
          <w:w w:val="95"/>
        </w:rPr>
        <w:t xml:space="preserve"> </w:t>
      </w:r>
      <w:r>
        <w:rPr>
          <w:w w:val="95"/>
        </w:rPr>
        <w:t>clinical</w:t>
      </w:r>
      <w:r>
        <w:rPr>
          <w:spacing w:val="-21"/>
          <w:w w:val="95"/>
        </w:rPr>
        <w:t xml:space="preserve"> </w:t>
      </w:r>
      <w:r>
        <w:rPr>
          <w:w w:val="95"/>
        </w:rPr>
        <w:t>excellence</w:t>
      </w:r>
      <w:r>
        <w:rPr>
          <w:spacing w:val="-21"/>
          <w:w w:val="95"/>
        </w:rPr>
        <w:t xml:space="preserve"> </w:t>
      </w:r>
      <w:r>
        <w:rPr>
          <w:w w:val="95"/>
        </w:rPr>
        <w:t>in</w:t>
      </w:r>
      <w:r>
        <w:rPr>
          <w:spacing w:val="-21"/>
          <w:w w:val="95"/>
        </w:rPr>
        <w:t xml:space="preserve"> </w:t>
      </w:r>
      <w:r>
        <w:rPr>
          <w:spacing w:val="-5"/>
          <w:w w:val="95"/>
        </w:rPr>
        <w:t>ear,</w:t>
      </w:r>
      <w:r>
        <w:rPr>
          <w:spacing w:val="-28"/>
          <w:w w:val="95"/>
        </w:rPr>
        <w:t xml:space="preserve"> </w:t>
      </w:r>
      <w:r>
        <w:rPr>
          <w:w w:val="95"/>
        </w:rPr>
        <w:t>nose</w:t>
      </w:r>
      <w:r>
        <w:rPr>
          <w:spacing w:val="-21"/>
          <w:w w:val="95"/>
        </w:rPr>
        <w:t xml:space="preserve"> </w:t>
      </w:r>
      <w:r>
        <w:rPr>
          <w:w w:val="95"/>
        </w:rPr>
        <w:t>and</w:t>
      </w:r>
      <w:r>
        <w:rPr>
          <w:spacing w:val="-21"/>
          <w:w w:val="95"/>
        </w:rPr>
        <w:t xml:space="preserve"> </w:t>
      </w:r>
      <w:r>
        <w:rPr>
          <w:w w:val="95"/>
        </w:rPr>
        <w:t>throat</w:t>
      </w:r>
      <w:r>
        <w:rPr>
          <w:spacing w:val="-21"/>
          <w:w w:val="95"/>
        </w:rPr>
        <w:t xml:space="preserve"> </w:t>
      </w:r>
      <w:r>
        <w:rPr>
          <w:w w:val="95"/>
        </w:rPr>
        <w:t xml:space="preserve">and </w:t>
      </w:r>
      <w:r>
        <w:t>surgical support</w:t>
      </w:r>
      <w:r>
        <w:rPr>
          <w:spacing w:val="-26"/>
        </w:rPr>
        <w:t xml:space="preserve"> </w:t>
      </w:r>
      <w:r>
        <w:t>services.</w:t>
      </w:r>
    </w:p>
    <w:p w:rsidR="00E95F8B" w:rsidRDefault="003F3D50">
      <w:pPr>
        <w:spacing w:before="180" w:line="252" w:lineRule="auto"/>
        <w:ind w:left="234" w:right="1370"/>
        <w:rPr>
          <w:rFonts w:ascii="Trebuchet MS"/>
          <w:b/>
          <w:sz w:val="18"/>
        </w:rPr>
      </w:pPr>
      <w:r>
        <w:rPr>
          <w:rFonts w:ascii="Trebuchet MS"/>
          <w:b/>
          <w:color w:val="007DC5"/>
          <w:sz w:val="18"/>
        </w:rPr>
        <w:t>Executive Director Redevelopment, Planning and Infrastructure</w:t>
      </w:r>
    </w:p>
    <w:p w:rsidR="00E95F8B" w:rsidRDefault="003F3D50">
      <w:pPr>
        <w:spacing w:before="1" w:line="264" w:lineRule="auto"/>
        <w:ind w:left="234" w:right="1359"/>
        <w:rPr>
          <w:rFonts w:ascii="Tahoma"/>
          <w:sz w:val="16"/>
        </w:rPr>
      </w:pPr>
      <w:proofErr w:type="spellStart"/>
      <w:r>
        <w:rPr>
          <w:rFonts w:ascii="Trebuchet MS"/>
          <w:b/>
          <w:w w:val="105"/>
          <w:sz w:val="18"/>
        </w:rPr>
        <w:t>Mr</w:t>
      </w:r>
      <w:proofErr w:type="spellEnd"/>
      <w:r>
        <w:rPr>
          <w:rFonts w:ascii="Trebuchet MS"/>
          <w:b/>
          <w:spacing w:val="-32"/>
          <w:w w:val="105"/>
          <w:sz w:val="18"/>
        </w:rPr>
        <w:t xml:space="preserve"> </w:t>
      </w:r>
      <w:r>
        <w:rPr>
          <w:rFonts w:ascii="Trebuchet MS"/>
          <w:b/>
          <w:w w:val="105"/>
          <w:sz w:val="18"/>
        </w:rPr>
        <w:t>Ian</w:t>
      </w:r>
      <w:r>
        <w:rPr>
          <w:rFonts w:ascii="Trebuchet MS"/>
          <w:b/>
          <w:spacing w:val="-32"/>
          <w:w w:val="105"/>
          <w:sz w:val="18"/>
        </w:rPr>
        <w:t xml:space="preserve"> </w:t>
      </w:r>
      <w:r>
        <w:rPr>
          <w:rFonts w:ascii="Trebuchet MS"/>
          <w:b/>
          <w:w w:val="105"/>
          <w:sz w:val="18"/>
        </w:rPr>
        <w:t>Leong</w:t>
      </w:r>
      <w:r>
        <w:rPr>
          <w:rFonts w:ascii="Trebuchet MS"/>
          <w:b/>
          <w:spacing w:val="-32"/>
          <w:w w:val="105"/>
          <w:sz w:val="18"/>
        </w:rPr>
        <w:t xml:space="preserve"> </w:t>
      </w:r>
      <w:r>
        <w:rPr>
          <w:rFonts w:ascii="Tahoma"/>
          <w:color w:val="888A8C"/>
          <w:w w:val="105"/>
          <w:sz w:val="16"/>
        </w:rPr>
        <w:t>BACH</w:t>
      </w:r>
      <w:r>
        <w:rPr>
          <w:rFonts w:ascii="Tahoma"/>
          <w:color w:val="888A8C"/>
          <w:spacing w:val="-28"/>
          <w:w w:val="105"/>
          <w:sz w:val="16"/>
        </w:rPr>
        <w:t xml:space="preserve"> </w:t>
      </w:r>
      <w:r>
        <w:rPr>
          <w:rFonts w:ascii="Tahoma"/>
          <w:color w:val="888A8C"/>
          <w:w w:val="105"/>
          <w:sz w:val="16"/>
        </w:rPr>
        <w:t>BLDG</w:t>
      </w:r>
      <w:r>
        <w:rPr>
          <w:rFonts w:ascii="Tahoma"/>
          <w:color w:val="888A8C"/>
          <w:spacing w:val="-28"/>
          <w:w w:val="105"/>
          <w:sz w:val="16"/>
        </w:rPr>
        <w:t xml:space="preserve"> </w:t>
      </w:r>
      <w:r>
        <w:rPr>
          <w:rFonts w:ascii="Tahoma"/>
          <w:color w:val="888A8C"/>
          <w:w w:val="105"/>
          <w:sz w:val="16"/>
        </w:rPr>
        <w:t>(QS)</w:t>
      </w:r>
      <w:r>
        <w:rPr>
          <w:rFonts w:ascii="Tahoma"/>
          <w:color w:val="888A8C"/>
          <w:spacing w:val="-28"/>
          <w:w w:val="105"/>
          <w:sz w:val="16"/>
        </w:rPr>
        <w:t xml:space="preserve"> </w:t>
      </w:r>
      <w:r>
        <w:rPr>
          <w:rFonts w:ascii="Tahoma"/>
          <w:color w:val="888A8C"/>
          <w:w w:val="105"/>
          <w:sz w:val="16"/>
        </w:rPr>
        <w:t>(HONS),</w:t>
      </w:r>
      <w:r>
        <w:rPr>
          <w:rFonts w:ascii="Tahoma"/>
          <w:color w:val="888A8C"/>
          <w:spacing w:val="-33"/>
          <w:w w:val="105"/>
          <w:sz w:val="16"/>
        </w:rPr>
        <w:t xml:space="preserve"> </w:t>
      </w:r>
      <w:r>
        <w:rPr>
          <w:rFonts w:ascii="Tahoma"/>
          <w:color w:val="888A8C"/>
          <w:w w:val="105"/>
          <w:sz w:val="16"/>
        </w:rPr>
        <w:t>GRAD</w:t>
      </w:r>
      <w:r>
        <w:rPr>
          <w:rFonts w:ascii="Tahoma"/>
          <w:color w:val="888A8C"/>
          <w:spacing w:val="-28"/>
          <w:w w:val="105"/>
          <w:sz w:val="16"/>
        </w:rPr>
        <w:t xml:space="preserve"> </w:t>
      </w:r>
      <w:r>
        <w:rPr>
          <w:rFonts w:ascii="Tahoma"/>
          <w:color w:val="888A8C"/>
          <w:w w:val="105"/>
          <w:sz w:val="16"/>
        </w:rPr>
        <w:t>DIP</w:t>
      </w:r>
      <w:r>
        <w:rPr>
          <w:rFonts w:ascii="Tahoma"/>
          <w:color w:val="888A8C"/>
          <w:spacing w:val="-29"/>
          <w:w w:val="105"/>
          <w:sz w:val="16"/>
        </w:rPr>
        <w:t xml:space="preserve"> </w:t>
      </w:r>
      <w:r>
        <w:rPr>
          <w:rFonts w:ascii="Tahoma"/>
          <w:color w:val="888A8C"/>
          <w:w w:val="105"/>
          <w:sz w:val="16"/>
        </w:rPr>
        <w:t>COMP SC,</w:t>
      </w:r>
      <w:r>
        <w:rPr>
          <w:rFonts w:ascii="Tahoma"/>
          <w:color w:val="888A8C"/>
          <w:spacing w:val="-25"/>
          <w:w w:val="105"/>
          <w:sz w:val="16"/>
        </w:rPr>
        <w:t xml:space="preserve"> </w:t>
      </w:r>
      <w:r>
        <w:rPr>
          <w:rFonts w:ascii="Tahoma"/>
          <w:color w:val="888A8C"/>
          <w:w w:val="105"/>
          <w:sz w:val="16"/>
        </w:rPr>
        <w:t>MBA</w:t>
      </w:r>
    </w:p>
    <w:p w:rsidR="00E95F8B" w:rsidRDefault="003F3D50">
      <w:pPr>
        <w:pStyle w:val="BodyText"/>
        <w:spacing w:before="42"/>
        <w:ind w:left="234" w:right="1167"/>
      </w:pPr>
      <w:r>
        <w:t>The</w:t>
      </w:r>
      <w:r>
        <w:rPr>
          <w:spacing w:val="-35"/>
        </w:rPr>
        <w:t xml:space="preserve"> </w:t>
      </w:r>
      <w:r>
        <w:t>Executive</w:t>
      </w:r>
      <w:r>
        <w:rPr>
          <w:spacing w:val="-35"/>
        </w:rPr>
        <w:t xml:space="preserve"> </w:t>
      </w:r>
      <w:r>
        <w:t>Director</w:t>
      </w:r>
      <w:r>
        <w:rPr>
          <w:spacing w:val="-35"/>
        </w:rPr>
        <w:t xml:space="preserve"> </w:t>
      </w:r>
      <w:r>
        <w:t>Redevelopment,</w:t>
      </w:r>
      <w:r>
        <w:rPr>
          <w:spacing w:val="-39"/>
        </w:rPr>
        <w:t xml:space="preserve"> </w:t>
      </w:r>
      <w:r>
        <w:t xml:space="preserve">Planning </w:t>
      </w:r>
      <w:r>
        <w:rPr>
          <w:w w:val="95"/>
        </w:rPr>
        <w:t xml:space="preserve">and Infrastructure has overarching responsibility for </w:t>
      </w:r>
      <w:r>
        <w:t>capital</w:t>
      </w:r>
      <w:r>
        <w:rPr>
          <w:spacing w:val="-36"/>
        </w:rPr>
        <w:t xml:space="preserve"> </w:t>
      </w:r>
      <w:r>
        <w:t>redevelopment</w:t>
      </w:r>
      <w:r>
        <w:rPr>
          <w:spacing w:val="-36"/>
        </w:rPr>
        <w:t xml:space="preserve"> </w:t>
      </w:r>
      <w:r>
        <w:t>of</w:t>
      </w:r>
      <w:r>
        <w:rPr>
          <w:spacing w:val="-36"/>
        </w:rPr>
        <w:t xml:space="preserve"> </w:t>
      </w:r>
      <w:r>
        <w:t>the</w:t>
      </w:r>
      <w:r>
        <w:rPr>
          <w:spacing w:val="-36"/>
        </w:rPr>
        <w:t xml:space="preserve"> </w:t>
      </w:r>
      <w:r>
        <w:t>Eye</w:t>
      </w:r>
      <w:r>
        <w:rPr>
          <w:spacing w:val="-36"/>
        </w:rPr>
        <w:t xml:space="preserve"> </w:t>
      </w:r>
      <w:r>
        <w:t>and</w:t>
      </w:r>
      <w:r>
        <w:rPr>
          <w:spacing w:val="-36"/>
        </w:rPr>
        <w:t xml:space="preserve"> </w:t>
      </w:r>
      <w:r>
        <w:rPr>
          <w:spacing w:val="-5"/>
        </w:rPr>
        <w:t>Ear,</w:t>
      </w:r>
      <w:r>
        <w:rPr>
          <w:spacing w:val="-39"/>
        </w:rPr>
        <w:t xml:space="preserve"> </w:t>
      </w:r>
      <w:r>
        <w:t xml:space="preserve">Business </w:t>
      </w:r>
      <w:r>
        <w:rPr>
          <w:w w:val="95"/>
        </w:rPr>
        <w:t xml:space="preserve">and Strategic Planning incorporating future health service delivery </w:t>
      </w:r>
      <w:r>
        <w:rPr>
          <w:spacing w:val="-3"/>
          <w:w w:val="95"/>
        </w:rPr>
        <w:t xml:space="preserve">strategy, </w:t>
      </w:r>
      <w:r>
        <w:rPr>
          <w:w w:val="95"/>
        </w:rPr>
        <w:t xml:space="preserve">facility maintenance and </w:t>
      </w:r>
      <w:r>
        <w:t>security</w:t>
      </w:r>
      <w:r>
        <w:rPr>
          <w:spacing w:val="-25"/>
        </w:rPr>
        <w:t xml:space="preserve"> </w:t>
      </w:r>
      <w:r>
        <w:t>services.</w:t>
      </w:r>
      <w:r>
        <w:rPr>
          <w:spacing w:val="-34"/>
        </w:rPr>
        <w:t xml:space="preserve"> </w:t>
      </w:r>
      <w:r>
        <w:t>The</w:t>
      </w:r>
      <w:r>
        <w:rPr>
          <w:spacing w:val="-25"/>
        </w:rPr>
        <w:t xml:space="preserve"> </w:t>
      </w:r>
      <w:r>
        <w:t>role</w:t>
      </w:r>
      <w:r>
        <w:rPr>
          <w:spacing w:val="-25"/>
        </w:rPr>
        <w:t xml:space="preserve"> </w:t>
      </w:r>
      <w:r>
        <w:t>has</w:t>
      </w:r>
      <w:r>
        <w:rPr>
          <w:spacing w:val="-25"/>
        </w:rPr>
        <w:t xml:space="preserve"> </w:t>
      </w:r>
      <w:r>
        <w:t>overview</w:t>
      </w:r>
      <w:r>
        <w:rPr>
          <w:spacing w:val="-25"/>
        </w:rPr>
        <w:t xml:space="preserve"> </w:t>
      </w:r>
      <w:r>
        <w:t>of</w:t>
      </w:r>
      <w:r>
        <w:rPr>
          <w:spacing w:val="-25"/>
        </w:rPr>
        <w:t xml:space="preserve"> </w:t>
      </w:r>
      <w:r>
        <w:t>the</w:t>
      </w:r>
      <w:r>
        <w:rPr>
          <w:spacing w:val="-25"/>
        </w:rPr>
        <w:t xml:space="preserve"> </w:t>
      </w:r>
      <w:r>
        <w:t>Eye and</w:t>
      </w:r>
      <w:r>
        <w:rPr>
          <w:spacing w:val="-24"/>
        </w:rPr>
        <w:t xml:space="preserve"> </w:t>
      </w:r>
      <w:r>
        <w:t>Ear</w:t>
      </w:r>
      <w:r>
        <w:rPr>
          <w:spacing w:val="-24"/>
        </w:rPr>
        <w:t xml:space="preserve"> </w:t>
      </w:r>
      <w:r>
        <w:t>on</w:t>
      </w:r>
      <w:r>
        <w:rPr>
          <w:spacing w:val="-24"/>
        </w:rPr>
        <w:t xml:space="preserve"> </w:t>
      </w:r>
      <w:r>
        <w:t>the</w:t>
      </w:r>
      <w:r>
        <w:rPr>
          <w:spacing w:val="-24"/>
        </w:rPr>
        <w:t xml:space="preserve"> </w:t>
      </w:r>
      <w:r>
        <w:t>Park</w:t>
      </w:r>
      <w:r>
        <w:rPr>
          <w:spacing w:val="-24"/>
        </w:rPr>
        <w:t xml:space="preserve"> </w:t>
      </w:r>
      <w:r>
        <w:t>site/services,</w:t>
      </w:r>
      <w:r>
        <w:rPr>
          <w:spacing w:val="-30"/>
        </w:rPr>
        <w:t xml:space="preserve"> </w:t>
      </w:r>
      <w:r>
        <w:t>oversight</w:t>
      </w:r>
      <w:r>
        <w:rPr>
          <w:spacing w:val="-24"/>
        </w:rPr>
        <w:t xml:space="preserve"> </w:t>
      </w:r>
      <w:r>
        <w:t>of</w:t>
      </w:r>
      <w:r>
        <w:rPr>
          <w:spacing w:val="-24"/>
        </w:rPr>
        <w:t xml:space="preserve"> </w:t>
      </w:r>
      <w:r>
        <w:t>the</w:t>
      </w:r>
    </w:p>
    <w:p w:rsidR="00E95F8B" w:rsidRDefault="003F3D50">
      <w:pPr>
        <w:pStyle w:val="BodyText"/>
        <w:ind w:left="234" w:right="1167"/>
      </w:pPr>
      <w:proofErr w:type="gramStart"/>
      <w:r>
        <w:rPr>
          <w:w w:val="90"/>
        </w:rPr>
        <w:t>five</w:t>
      </w:r>
      <w:proofErr w:type="gramEnd"/>
      <w:r>
        <w:rPr>
          <w:w w:val="90"/>
        </w:rPr>
        <w:t xml:space="preserve"> year redevelopment program including the model </w:t>
      </w:r>
      <w:r>
        <w:t>of care and physical works associated with the redevelopment and service planning.</w:t>
      </w:r>
    </w:p>
    <w:p w:rsidR="00E95F8B" w:rsidRDefault="003F3D50">
      <w:pPr>
        <w:spacing w:before="175" w:line="252" w:lineRule="auto"/>
        <w:ind w:left="234" w:right="1394"/>
        <w:rPr>
          <w:rFonts w:ascii="Tahoma"/>
          <w:sz w:val="16"/>
        </w:rPr>
      </w:pPr>
      <w:r>
        <w:rPr>
          <w:rFonts w:ascii="Trebuchet MS"/>
          <w:b/>
          <w:color w:val="007DC5"/>
          <w:sz w:val="18"/>
        </w:rPr>
        <w:t xml:space="preserve">Executive Director Finance &amp; Corporate Services </w:t>
      </w:r>
      <w:proofErr w:type="spellStart"/>
      <w:r>
        <w:rPr>
          <w:rFonts w:ascii="Trebuchet MS"/>
          <w:b/>
          <w:w w:val="105"/>
          <w:sz w:val="18"/>
        </w:rPr>
        <w:t>Mr</w:t>
      </w:r>
      <w:proofErr w:type="spellEnd"/>
      <w:r>
        <w:rPr>
          <w:rFonts w:ascii="Trebuchet MS"/>
          <w:b/>
          <w:w w:val="105"/>
          <w:sz w:val="18"/>
        </w:rPr>
        <w:t xml:space="preserve"> Danny Mennuni </w:t>
      </w:r>
      <w:r>
        <w:rPr>
          <w:rFonts w:ascii="Tahoma"/>
          <w:color w:val="888A8C"/>
          <w:w w:val="105"/>
          <w:sz w:val="16"/>
        </w:rPr>
        <w:t>B.BUS, CPA</w:t>
      </w:r>
    </w:p>
    <w:p w:rsidR="00E95F8B" w:rsidRDefault="003F3D50">
      <w:pPr>
        <w:pStyle w:val="BodyText"/>
        <w:spacing w:before="46"/>
        <w:ind w:left="234" w:right="1305"/>
      </w:pPr>
      <w:r>
        <w:t xml:space="preserve">The Executive Director Finance and Corporate Services is the Chief Financial Officer and is responsible for providing leadership in financial </w:t>
      </w:r>
      <w:r>
        <w:rPr>
          <w:w w:val="95"/>
        </w:rPr>
        <w:t>management,</w:t>
      </w:r>
      <w:r>
        <w:rPr>
          <w:spacing w:val="-21"/>
          <w:w w:val="95"/>
        </w:rPr>
        <w:t xml:space="preserve"> </w:t>
      </w:r>
      <w:r>
        <w:rPr>
          <w:w w:val="95"/>
        </w:rPr>
        <w:t>reporting</w:t>
      </w:r>
      <w:r>
        <w:rPr>
          <w:spacing w:val="-13"/>
          <w:w w:val="95"/>
        </w:rPr>
        <w:t xml:space="preserve"> </w:t>
      </w:r>
      <w:r>
        <w:rPr>
          <w:w w:val="95"/>
        </w:rPr>
        <w:t>and</w:t>
      </w:r>
      <w:r>
        <w:rPr>
          <w:spacing w:val="-13"/>
          <w:w w:val="95"/>
        </w:rPr>
        <w:t xml:space="preserve"> </w:t>
      </w:r>
      <w:r>
        <w:rPr>
          <w:w w:val="95"/>
        </w:rPr>
        <w:t>controls.</w:t>
      </w:r>
      <w:r>
        <w:rPr>
          <w:spacing w:val="-25"/>
          <w:w w:val="95"/>
        </w:rPr>
        <w:t xml:space="preserve"> </w:t>
      </w:r>
      <w:r>
        <w:rPr>
          <w:w w:val="95"/>
        </w:rPr>
        <w:t>The</w:t>
      </w:r>
      <w:r>
        <w:rPr>
          <w:spacing w:val="-13"/>
          <w:w w:val="95"/>
        </w:rPr>
        <w:t xml:space="preserve"> </w:t>
      </w:r>
      <w:r>
        <w:rPr>
          <w:w w:val="95"/>
        </w:rPr>
        <w:t>position</w:t>
      </w:r>
      <w:r>
        <w:rPr>
          <w:spacing w:val="-13"/>
          <w:w w:val="95"/>
        </w:rPr>
        <w:t xml:space="preserve"> </w:t>
      </w:r>
      <w:r>
        <w:rPr>
          <w:w w:val="95"/>
        </w:rPr>
        <w:t>is also</w:t>
      </w:r>
      <w:r>
        <w:rPr>
          <w:spacing w:val="-17"/>
          <w:w w:val="95"/>
        </w:rPr>
        <w:t xml:space="preserve"> </w:t>
      </w:r>
      <w:r>
        <w:rPr>
          <w:w w:val="95"/>
        </w:rPr>
        <w:t>responsible</w:t>
      </w:r>
      <w:r>
        <w:rPr>
          <w:spacing w:val="-17"/>
          <w:w w:val="95"/>
        </w:rPr>
        <w:t xml:space="preserve"> </w:t>
      </w:r>
      <w:r>
        <w:rPr>
          <w:w w:val="95"/>
        </w:rPr>
        <w:t>for</w:t>
      </w:r>
      <w:r>
        <w:rPr>
          <w:spacing w:val="-17"/>
          <w:w w:val="95"/>
        </w:rPr>
        <w:t xml:space="preserve"> </w:t>
      </w:r>
      <w:r>
        <w:rPr>
          <w:w w:val="95"/>
        </w:rPr>
        <w:t>leading</w:t>
      </w:r>
      <w:r>
        <w:rPr>
          <w:spacing w:val="-17"/>
          <w:w w:val="95"/>
        </w:rPr>
        <w:t xml:space="preserve"> </w:t>
      </w:r>
      <w:r>
        <w:rPr>
          <w:w w:val="95"/>
        </w:rPr>
        <w:t>and</w:t>
      </w:r>
      <w:r>
        <w:rPr>
          <w:spacing w:val="-17"/>
          <w:w w:val="95"/>
        </w:rPr>
        <w:t xml:space="preserve"> </w:t>
      </w:r>
      <w:r>
        <w:rPr>
          <w:w w:val="95"/>
        </w:rPr>
        <w:t>managing</w:t>
      </w:r>
      <w:r>
        <w:rPr>
          <w:spacing w:val="-17"/>
          <w:w w:val="95"/>
        </w:rPr>
        <w:t xml:space="preserve"> </w:t>
      </w:r>
      <w:r>
        <w:rPr>
          <w:w w:val="95"/>
        </w:rPr>
        <w:t>efficient</w:t>
      </w:r>
      <w:r>
        <w:rPr>
          <w:w w:val="95"/>
        </w:rPr>
        <w:t xml:space="preserve"> </w:t>
      </w:r>
      <w:r>
        <w:t>and effective information technology, decision support,</w:t>
      </w:r>
      <w:r>
        <w:rPr>
          <w:spacing w:val="-31"/>
        </w:rPr>
        <w:t xml:space="preserve"> </w:t>
      </w:r>
      <w:r>
        <w:t>contracts</w:t>
      </w:r>
      <w:r>
        <w:rPr>
          <w:spacing w:val="-25"/>
        </w:rPr>
        <w:t xml:space="preserve"> </w:t>
      </w:r>
      <w:r>
        <w:t>and</w:t>
      </w:r>
      <w:r>
        <w:rPr>
          <w:spacing w:val="-25"/>
        </w:rPr>
        <w:t xml:space="preserve"> </w:t>
      </w:r>
      <w:r>
        <w:t>procurement</w:t>
      </w:r>
      <w:r>
        <w:rPr>
          <w:spacing w:val="-25"/>
        </w:rPr>
        <w:t xml:space="preserve"> </w:t>
      </w:r>
      <w:r>
        <w:t>services.</w:t>
      </w:r>
    </w:p>
    <w:p w:rsidR="00E95F8B" w:rsidRDefault="00E95F8B">
      <w:pPr>
        <w:sectPr w:rsidR="00E95F8B">
          <w:type w:val="continuous"/>
          <w:pgSz w:w="11910" w:h="16840"/>
          <w:pgMar w:top="0" w:right="0" w:bottom="0" w:left="0" w:header="720" w:footer="720" w:gutter="0"/>
          <w:cols w:num="2" w:space="720" w:equalWidth="0">
            <w:col w:w="6104" w:space="40"/>
            <w:col w:w="5766"/>
          </w:cols>
        </w:sectPr>
      </w:pPr>
    </w:p>
    <w:p w:rsidR="00E95F8B" w:rsidRDefault="003F3D50">
      <w:pPr>
        <w:rPr>
          <w:sz w:val="2"/>
          <w:szCs w:val="2"/>
        </w:rPr>
      </w:pPr>
      <w:r>
        <w:pict>
          <v:rect id="_x0000_s1594" style="position:absolute;margin-left:510.25pt;margin-top:813.55pt;width:28.35pt;height:28.35pt;z-index:251544576;mso-position-horizontal-relative:page;mso-position-vertical-relative:page" fillcolor="#61a3d9" stroked="f">
            <w10:wrap anchorx="page" anchory="page"/>
          </v:rect>
        </w:pict>
      </w:r>
    </w:p>
    <w:p w:rsidR="00E95F8B" w:rsidRDefault="00E95F8B">
      <w:pPr>
        <w:rPr>
          <w:sz w:val="2"/>
          <w:szCs w:val="2"/>
        </w:rPr>
        <w:sectPr w:rsidR="00E95F8B">
          <w:type w:val="continuous"/>
          <w:pgSz w:w="11910" w:h="16840"/>
          <w:pgMar w:top="0" w:right="0" w:bottom="0" w:left="0" w:header="720" w:footer="720" w:gutter="0"/>
          <w:cols w:space="720"/>
        </w:sectPr>
      </w:pPr>
    </w:p>
    <w:p w:rsidR="00E95F8B" w:rsidRDefault="003F3D50">
      <w:pPr>
        <w:pStyle w:val="Heading1"/>
      </w:pPr>
      <w:r>
        <w:pict>
          <v:group id="_x0000_s1591" style="position:absolute;left:0;text-align:left;margin-left:0;margin-top:64.45pt;width:28.35pt;height:28.35pt;z-index:251547648;mso-position-horizontal-relative:page" coordorigin=",1289" coordsize="567,567">
            <v:rect id="_x0000_s1593" style="position:absolute;top:1289;width:567;height:567" fillcolor="#007dc5" stroked="f"/>
            <v:shape id="_x0000_s1592" type="#_x0000_t202" style="position:absolute;top:1289;width:567;height:567" filled="f" stroked="f">
              <v:textbox inset="0,0,0,0">
                <w:txbxContent>
                  <w:p w:rsidR="00E95F8B" w:rsidRDefault="003F3D50">
                    <w:pPr>
                      <w:spacing w:before="139"/>
                      <w:ind w:left="375"/>
                      <w:rPr>
                        <w:rFonts w:ascii="Tahoma"/>
                        <w:sz w:val="24"/>
                      </w:rPr>
                    </w:pPr>
                    <w:r>
                      <w:rPr>
                        <w:rFonts w:ascii="Tahoma"/>
                        <w:color w:val="FFFFFF"/>
                        <w:w w:val="102"/>
                        <w:sz w:val="24"/>
                      </w:rPr>
                      <w:t>8</w:t>
                    </w:r>
                  </w:p>
                </w:txbxContent>
              </v:textbox>
            </v:shape>
            <w10:wrap anchorx="page"/>
          </v:group>
        </w:pict>
      </w:r>
      <w:r>
        <w:pict>
          <v:group id="_x0000_s1572" style="position:absolute;left:0;text-align:left;margin-left:125.3pt;margin-top:82.85pt;width:399.15pt;height:184.55pt;z-index:251548672;mso-position-horizontal-relative:page" coordorigin="2506,1657" coordsize="7983,3691">
            <v:shape id="_x0000_s1590" style="position:absolute;left:3391;top:2823;width:4795;height:1705" coordorigin="3391,2823" coordsize="4795,1705" o:spt="100" adj="0,,0" path="m3391,3999r,529m5025,3999r,529m8186,3999r,529m6589,3999r,529m5823,2823r,1173e" filled="f" strokeweight=".25pt">
              <v:stroke joinstyle="round"/>
              <v:formulas/>
              <v:path arrowok="t" o:connecttype="segments"/>
            </v:shape>
            <v:line id="_x0000_s1589" style="position:absolute" from="8183,3999" to="3394,3999" strokeweight=".25pt"/>
            <v:line id="_x0000_s1588" style="position:absolute" from="2506,2465" to="5114,2465" strokeweight=".25pt"/>
            <v:line id="_x0000_s1587" style="position:absolute" from="2551,3286" to="5114,2465" strokeweight=".25pt"/>
            <v:shape id="_x0000_s1586" style="position:absolute;top:15670;width:2540;height:1757" coordorigin=",15671" coordsize="2540,1757" o:spt="100" adj="0,,0" path="m6531,2465l9071,2277m6531,2465r2540,344m6531,2465r2540,957m6531,2465l9071,4034e" filled="f" strokeweight=".25pt">
              <v:stroke joinstyle="round"/>
              <v:formulas/>
              <v:path arrowok="t" o:connecttype="segments"/>
            </v:shape>
            <v:line id="_x0000_s1585" style="position:absolute" from="8966,1841" to="6508,1841" strokeweight="1.5pt">
              <v:stroke dashstyle="dot"/>
            </v:line>
            <v:line id="_x0000_s1584" style="position:absolute" from="9056,1841" to="9056,1841" strokeweight="1.5pt"/>
            <v:line id="_x0000_s1583" style="position:absolute" from="6531,2465" to="9071,1841" strokeweight=".25pt"/>
            <v:shape id="_x0000_s1582" type="#_x0000_t202" style="position:absolute;left:5113;top:2107;width:1418;height:716" fillcolor="#0e4e96" stroked="f">
              <v:textbox inset="0,0,0,0">
                <w:txbxContent>
                  <w:p w:rsidR="00E95F8B" w:rsidRDefault="003F3D50">
                    <w:pPr>
                      <w:spacing w:before="96" w:line="235" w:lineRule="auto"/>
                      <w:ind w:left="485" w:hanging="282"/>
                      <w:rPr>
                        <w:rFonts w:ascii="Trebuchet MS"/>
                        <w:b/>
                        <w:sz w:val="14"/>
                      </w:rPr>
                    </w:pPr>
                    <w:r>
                      <w:rPr>
                        <w:rFonts w:ascii="Trebuchet MS"/>
                        <w:b/>
                        <w:color w:val="FFFFFF"/>
                        <w:sz w:val="14"/>
                      </w:rPr>
                      <w:t>Chief Executive Officer</w:t>
                    </w:r>
                  </w:p>
                  <w:p w:rsidR="00E95F8B" w:rsidRDefault="003F3D50">
                    <w:pPr>
                      <w:spacing w:before="47"/>
                      <w:ind w:left="252"/>
                      <w:rPr>
                        <w:rFonts w:ascii="Tahoma"/>
                        <w:sz w:val="14"/>
                      </w:rPr>
                    </w:pPr>
                    <w:proofErr w:type="spellStart"/>
                    <w:r>
                      <w:rPr>
                        <w:rFonts w:ascii="Tahoma"/>
                        <w:color w:val="FFFFFF"/>
                        <w:w w:val="110"/>
                        <w:sz w:val="14"/>
                      </w:rPr>
                      <w:t>Mr</w:t>
                    </w:r>
                    <w:proofErr w:type="spellEnd"/>
                    <w:r>
                      <w:rPr>
                        <w:rFonts w:ascii="Tahoma"/>
                        <w:color w:val="FFFFFF"/>
                        <w:w w:val="110"/>
                        <w:sz w:val="14"/>
                      </w:rPr>
                      <w:t xml:space="preserve"> Mark Petty</w:t>
                    </w:r>
                  </w:p>
                </w:txbxContent>
              </v:textbox>
            </v:shape>
            <v:shape id="_x0000_s1581" type="#_x0000_t202" style="position:absolute;left:5113;top:1656;width:1418;height:339" fillcolor="#0e4e96" stroked="f">
              <v:textbox inset="0,0,0,0">
                <w:txbxContent>
                  <w:p w:rsidR="00E95F8B" w:rsidRDefault="003F3D50">
                    <w:pPr>
                      <w:spacing w:before="94"/>
                      <w:ind w:left="41" w:right="41"/>
                      <w:jc w:val="center"/>
                      <w:rPr>
                        <w:rFonts w:ascii="Trebuchet MS"/>
                        <w:b/>
                        <w:sz w:val="14"/>
                      </w:rPr>
                    </w:pPr>
                    <w:r>
                      <w:rPr>
                        <w:rFonts w:ascii="Trebuchet MS"/>
                        <w:b/>
                        <w:color w:val="FFFFFF"/>
                        <w:w w:val="105"/>
                        <w:sz w:val="14"/>
                      </w:rPr>
                      <w:t>Board</w:t>
                    </w:r>
                  </w:p>
                </w:txbxContent>
              </v:textbox>
            </v:shape>
            <v:shape id="_x0000_s1580" type="#_x0000_t202" style="position:absolute;left:5850;top:4528;width:1445;height:819" fillcolor="#007dc5" stroked="f">
              <v:textbox inset="0,0,0,0">
                <w:txbxContent>
                  <w:p w:rsidR="00E95F8B" w:rsidRDefault="003F3D50">
                    <w:pPr>
                      <w:spacing w:before="96" w:line="235" w:lineRule="auto"/>
                      <w:ind w:left="328" w:right="299"/>
                      <w:jc w:val="center"/>
                      <w:rPr>
                        <w:rFonts w:ascii="Trebuchet MS"/>
                        <w:b/>
                        <w:sz w:val="14"/>
                      </w:rPr>
                    </w:pPr>
                    <w:r>
                      <w:rPr>
                        <w:rFonts w:ascii="Trebuchet MS"/>
                        <w:b/>
                        <w:color w:val="FFFFFF"/>
                        <w:w w:val="105"/>
                        <w:sz w:val="14"/>
                      </w:rPr>
                      <w:t xml:space="preserve">ED Finance </w:t>
                    </w:r>
                    <w:r>
                      <w:rPr>
                        <w:rFonts w:ascii="Trebuchet MS"/>
                        <w:b/>
                        <w:color w:val="FFFFFF"/>
                        <w:sz w:val="14"/>
                      </w:rPr>
                      <w:t xml:space="preserve">&amp; Corporate </w:t>
                    </w:r>
                    <w:r>
                      <w:rPr>
                        <w:rFonts w:ascii="Trebuchet MS"/>
                        <w:b/>
                        <w:color w:val="FFFFFF"/>
                        <w:w w:val="105"/>
                        <w:sz w:val="14"/>
                      </w:rPr>
                      <w:t>Services</w:t>
                    </w:r>
                  </w:p>
                  <w:p w:rsidR="00E95F8B" w:rsidRDefault="003F3D50">
                    <w:pPr>
                      <w:spacing w:line="160" w:lineRule="exact"/>
                      <w:ind w:left="103" w:right="76"/>
                      <w:jc w:val="center"/>
                      <w:rPr>
                        <w:rFonts w:ascii="Tahoma"/>
                        <w:sz w:val="14"/>
                      </w:rPr>
                    </w:pPr>
                    <w:proofErr w:type="spellStart"/>
                    <w:r>
                      <w:rPr>
                        <w:rFonts w:ascii="Tahoma"/>
                        <w:color w:val="FFFFFF"/>
                        <w:w w:val="105"/>
                        <w:sz w:val="14"/>
                      </w:rPr>
                      <w:t>Mr</w:t>
                    </w:r>
                    <w:proofErr w:type="spellEnd"/>
                    <w:r>
                      <w:rPr>
                        <w:rFonts w:ascii="Tahoma"/>
                        <w:color w:val="FFFFFF"/>
                        <w:w w:val="105"/>
                        <w:sz w:val="14"/>
                      </w:rPr>
                      <w:t xml:space="preserve"> Danny Mennuni</w:t>
                    </w:r>
                  </w:p>
                </w:txbxContent>
              </v:textbox>
            </v:shape>
            <v:shape id="_x0000_s1579" type="#_x0000_t202" style="position:absolute;left:4317;top:4528;width:1382;height:819" fillcolor="#007dc5" stroked="f">
              <v:textbox inset="0,0,0,0">
                <w:txbxContent>
                  <w:p w:rsidR="00E95F8B" w:rsidRDefault="003F3D50">
                    <w:pPr>
                      <w:spacing w:before="96" w:line="235" w:lineRule="auto"/>
                      <w:ind w:left="301" w:right="299"/>
                      <w:jc w:val="center"/>
                      <w:rPr>
                        <w:rFonts w:ascii="Trebuchet MS"/>
                        <w:b/>
                        <w:sz w:val="14"/>
                      </w:rPr>
                    </w:pPr>
                    <w:r>
                      <w:rPr>
                        <w:rFonts w:ascii="Trebuchet MS"/>
                        <w:b/>
                        <w:color w:val="FFFFFF"/>
                        <w:w w:val="105"/>
                        <w:sz w:val="14"/>
                      </w:rPr>
                      <w:t>ED Medical Services / CMO</w:t>
                    </w:r>
                  </w:p>
                  <w:p w:rsidR="00E95F8B" w:rsidRDefault="003F3D50">
                    <w:pPr>
                      <w:spacing w:line="160" w:lineRule="exact"/>
                      <w:ind w:left="85" w:right="85"/>
                      <w:jc w:val="center"/>
                      <w:rPr>
                        <w:rFonts w:ascii="Tahoma"/>
                        <w:sz w:val="14"/>
                      </w:rPr>
                    </w:pPr>
                    <w:r>
                      <w:rPr>
                        <w:rFonts w:ascii="Tahoma"/>
                        <w:color w:val="FFFFFF"/>
                        <w:w w:val="105"/>
                        <w:sz w:val="14"/>
                      </w:rPr>
                      <w:t>Dr Caroline Clarke</w:t>
                    </w:r>
                  </w:p>
                </w:txbxContent>
              </v:textbox>
            </v:shape>
            <v:shape id="_x0000_s1578" type="#_x0000_t202" style="position:absolute;left:2685;top:4528;width:1418;height:819" fillcolor="#007dc5" stroked="f">
              <v:textbox inset="0,0,0,0">
                <w:txbxContent>
                  <w:p w:rsidR="00E95F8B" w:rsidRDefault="003F3D50">
                    <w:pPr>
                      <w:spacing w:before="96" w:line="235" w:lineRule="auto"/>
                      <w:ind w:left="44" w:right="35"/>
                      <w:jc w:val="center"/>
                      <w:rPr>
                        <w:rFonts w:ascii="Trebuchet MS"/>
                        <w:b/>
                        <w:sz w:val="14"/>
                      </w:rPr>
                    </w:pPr>
                    <w:r>
                      <w:rPr>
                        <w:rFonts w:ascii="Trebuchet MS"/>
                        <w:b/>
                        <w:color w:val="FFFFFF"/>
                        <w:sz w:val="14"/>
                      </w:rPr>
                      <w:t xml:space="preserve">ED Redevelopment, Planning &amp; </w:t>
                    </w:r>
                    <w:proofErr w:type="spellStart"/>
                    <w:r>
                      <w:rPr>
                        <w:rFonts w:ascii="Trebuchet MS"/>
                        <w:b/>
                        <w:color w:val="FFFFFF"/>
                        <w:sz w:val="14"/>
                      </w:rPr>
                      <w:t>Inrastructure</w:t>
                    </w:r>
                    <w:proofErr w:type="spellEnd"/>
                  </w:p>
                  <w:p w:rsidR="00E95F8B" w:rsidRDefault="003F3D50">
                    <w:pPr>
                      <w:spacing w:line="160" w:lineRule="exact"/>
                      <w:ind w:left="41" w:right="41"/>
                      <w:jc w:val="center"/>
                      <w:rPr>
                        <w:rFonts w:ascii="Tahoma"/>
                        <w:sz w:val="14"/>
                      </w:rPr>
                    </w:pPr>
                    <w:proofErr w:type="spellStart"/>
                    <w:r>
                      <w:rPr>
                        <w:rFonts w:ascii="Tahoma"/>
                        <w:color w:val="FFFFFF"/>
                        <w:w w:val="105"/>
                        <w:sz w:val="14"/>
                      </w:rPr>
                      <w:t>Mr</w:t>
                    </w:r>
                    <w:proofErr w:type="spellEnd"/>
                    <w:r>
                      <w:rPr>
                        <w:rFonts w:ascii="Tahoma"/>
                        <w:color w:val="FFFFFF"/>
                        <w:w w:val="105"/>
                        <w:sz w:val="14"/>
                      </w:rPr>
                      <w:t xml:space="preserve"> Ian Leong</w:t>
                    </w:r>
                  </w:p>
                </w:txbxContent>
              </v:textbox>
            </v:shape>
            <v:shape id="_x0000_s1577" type="#_x0000_t202" style="position:absolute;left:9070;top:3784;width:1418;height:339" fillcolor="#007dc5" stroked="f">
              <v:textbox inset="0,0,0,0">
                <w:txbxContent>
                  <w:p w:rsidR="00E95F8B" w:rsidRDefault="003F3D50">
                    <w:pPr>
                      <w:spacing w:before="85"/>
                      <w:ind w:left="166"/>
                      <w:rPr>
                        <w:rFonts w:ascii="Tahoma"/>
                        <w:sz w:val="14"/>
                      </w:rPr>
                    </w:pPr>
                    <w:r>
                      <w:rPr>
                        <w:rFonts w:ascii="Tahoma"/>
                        <w:color w:val="FFFFFF"/>
                        <w:w w:val="110"/>
                        <w:sz w:val="14"/>
                      </w:rPr>
                      <w:t>People &amp; Culture</w:t>
                    </w:r>
                  </w:p>
                </w:txbxContent>
              </v:textbox>
            </v:shape>
            <v:shape id="_x0000_s1576" type="#_x0000_t202" style="position:absolute;left:9070;top:3172;width:1418;height:499" fillcolor="#007dc5" stroked="f">
              <v:textbox inset="0,0,0,0">
                <w:txbxContent>
                  <w:p w:rsidR="00E95F8B" w:rsidRDefault="003F3D50">
                    <w:pPr>
                      <w:spacing w:before="92" w:line="228" w:lineRule="auto"/>
                      <w:ind w:left="326" w:right="177" w:hanging="140"/>
                      <w:rPr>
                        <w:rFonts w:ascii="Tahoma"/>
                        <w:sz w:val="14"/>
                      </w:rPr>
                    </w:pPr>
                    <w:proofErr w:type="spellStart"/>
                    <w:r>
                      <w:rPr>
                        <w:rFonts w:ascii="Tahoma"/>
                        <w:color w:val="FFFFFF"/>
                        <w:w w:val="105"/>
                        <w:sz w:val="14"/>
                      </w:rPr>
                      <w:t>Philanthrophy</w:t>
                    </w:r>
                    <w:proofErr w:type="spellEnd"/>
                    <w:r>
                      <w:rPr>
                        <w:rFonts w:ascii="Tahoma"/>
                        <w:color w:val="FFFFFF"/>
                        <w:w w:val="105"/>
                        <w:sz w:val="14"/>
                      </w:rPr>
                      <w:t xml:space="preserve"> &amp; </w:t>
                    </w:r>
                    <w:r>
                      <w:rPr>
                        <w:rFonts w:ascii="Tahoma"/>
                        <w:color w:val="FFFFFF"/>
                        <w:w w:val="110"/>
                        <w:sz w:val="14"/>
                      </w:rPr>
                      <w:t>Fundraising</w:t>
                    </w:r>
                  </w:p>
                </w:txbxContent>
              </v:textbox>
            </v:shape>
            <v:shape id="_x0000_s1575" type="#_x0000_t202" style="position:absolute;left:9070;top:2559;width:1418;height:499" fillcolor="#007dc5" stroked="f">
              <v:textbox inset="0,0,0,0">
                <w:txbxContent>
                  <w:p w:rsidR="00E95F8B" w:rsidRDefault="003F3D50">
                    <w:pPr>
                      <w:spacing w:before="92" w:line="228" w:lineRule="auto"/>
                      <w:ind w:left="162" w:firstLine="149"/>
                      <w:rPr>
                        <w:rFonts w:ascii="Tahoma"/>
                        <w:sz w:val="14"/>
                      </w:rPr>
                    </w:pPr>
                    <w:r>
                      <w:rPr>
                        <w:rFonts w:ascii="Tahoma"/>
                        <w:color w:val="FFFFFF"/>
                        <w:w w:val="110"/>
                        <w:sz w:val="14"/>
                      </w:rPr>
                      <w:t xml:space="preserve">Marketing &amp; </w:t>
                    </w:r>
                    <w:r>
                      <w:rPr>
                        <w:rFonts w:ascii="Tahoma"/>
                        <w:color w:val="FFFFFF"/>
                        <w:w w:val="105"/>
                        <w:sz w:val="14"/>
                      </w:rPr>
                      <w:t>Communications</w:t>
                    </w:r>
                  </w:p>
                </w:txbxContent>
              </v:textbox>
            </v:shape>
            <v:shape id="_x0000_s1574" type="#_x0000_t202" style="position:absolute;left:9070;top:2107;width:1418;height:339" fillcolor="#007dc5" stroked="f">
              <v:textbox inset="0,0,0,0">
                <w:txbxContent>
                  <w:p w:rsidR="00E95F8B" w:rsidRDefault="003F3D50">
                    <w:pPr>
                      <w:spacing w:before="85"/>
                      <w:ind w:left="180"/>
                      <w:rPr>
                        <w:rFonts w:ascii="Tahoma"/>
                        <w:sz w:val="14"/>
                      </w:rPr>
                    </w:pPr>
                    <w:r>
                      <w:rPr>
                        <w:rFonts w:ascii="Tahoma"/>
                        <w:color w:val="FFFFFF"/>
                        <w:w w:val="105"/>
                        <w:sz w:val="14"/>
                      </w:rPr>
                      <w:t>General Counsel</w:t>
                    </w:r>
                  </w:p>
                </w:txbxContent>
              </v:textbox>
            </v:shape>
            <v:shape id="_x0000_s1573" type="#_x0000_t202" style="position:absolute;left:9070;top:1656;width:1418;height:339" fillcolor="#007dc5" stroked="f">
              <v:textbox inset="0,0,0,0">
                <w:txbxContent>
                  <w:p w:rsidR="00E95F8B" w:rsidRDefault="003F3D50">
                    <w:pPr>
                      <w:spacing w:before="85"/>
                      <w:ind w:left="187"/>
                      <w:rPr>
                        <w:rFonts w:ascii="Tahoma"/>
                        <w:sz w:val="14"/>
                      </w:rPr>
                    </w:pPr>
                    <w:r>
                      <w:rPr>
                        <w:rFonts w:ascii="Tahoma"/>
                        <w:color w:val="FFFFFF"/>
                        <w:w w:val="110"/>
                        <w:sz w:val="14"/>
                      </w:rPr>
                      <w:t>Board Secretary</w:t>
                    </w:r>
                  </w:p>
                </w:txbxContent>
              </v:textbox>
            </v:shape>
            <w10:wrap anchorx="page"/>
          </v:group>
        </w:pict>
      </w:r>
      <w:r>
        <w:pict>
          <v:line id="_x0000_s1571" style="position:absolute;left:0;text-align:left;z-index:251549696;mso-position-horizontal-relative:page;mso-position-vertical-relative:page" from="169.55pt,316.3pt" to="169.55pt,331.95pt" strokeweight=".25pt">
            <w10:wrap anchorx="page" anchory="page"/>
          </v:line>
        </w:pict>
      </w:r>
      <w:r>
        <w:pict>
          <v:line id="_x0000_s1570" style="position:absolute;left:0;text-align:left;z-index:251550720;mso-position-horizontal-relative:page;mso-position-vertical-relative:page" from="169.55pt,356.9pt" to="169.55pt,362.55pt" strokeweight=".25pt">
            <w10:wrap anchorx="page" anchory="page"/>
          </v:line>
        </w:pict>
      </w:r>
      <w:r>
        <w:pict>
          <v:line id="_x0000_s1569" style="position:absolute;left:0;text-align:left;z-index:251551744;mso-position-horizontal-relative:page;mso-position-vertical-relative:page" from="169.55pt,387.5pt" to="169.55pt,393.15pt" strokeweight=".25pt">
            <w10:wrap anchorx="page" anchory="page"/>
          </v:line>
        </w:pict>
      </w:r>
      <w:r>
        <w:pict>
          <v:line id="_x0000_s1568" style="position:absolute;left:0;text-align:left;z-index:251552768;mso-position-horizontal-relative:page;mso-position-vertical-relative:page" from="251.25pt,316.3pt" to="251.25pt,331.95pt" strokeweight=".25pt">
            <w10:wrap anchorx="page" anchory="page"/>
          </v:line>
        </w:pict>
      </w:r>
      <w:r>
        <w:pict>
          <v:line id="_x0000_s1567" style="position:absolute;left:0;text-align:left;z-index:251553792;mso-position-horizontal-relative:page;mso-position-vertical-relative:page" from="251.25pt,356.9pt" to="251.25pt,362.55pt" strokeweight=".25pt">
            <w10:wrap anchorx="page" anchory="page"/>
          </v:line>
        </w:pict>
      </w:r>
      <w:r>
        <w:pict>
          <v:line id="_x0000_s1566" style="position:absolute;left:0;text-align:left;z-index:251554816;mso-position-horizontal-relative:page;mso-position-vertical-relative:page" from="251.25pt,379.5pt" to="251.25pt,385.2pt" strokeweight=".25pt">
            <w10:wrap anchorx="page" anchory="page"/>
          </v:line>
        </w:pict>
      </w:r>
      <w:r>
        <w:pict>
          <v:line id="_x0000_s1565" style="position:absolute;left:0;text-align:left;z-index:251555840;mso-position-horizontal-relative:page;mso-position-vertical-relative:page" from="251.25pt,402.15pt" to="251.25pt,408pt" strokeweight=".25pt">
            <w10:wrap anchorx="page" anchory="page"/>
          </v:line>
        </w:pict>
      </w:r>
      <w:r>
        <w:pict>
          <v:line id="_x0000_s1564" style="position:absolute;left:0;text-align:left;z-index:251556864;mso-position-horizontal-relative:page;mso-position-vertical-relative:page" from="251.25pt,432.95pt" to="251.25pt,438.6pt" strokeweight=".25pt">
            <w10:wrap anchorx="page" anchory="page"/>
          </v:line>
        </w:pict>
      </w:r>
      <w:r>
        <w:pict>
          <v:line id="_x0000_s1563" style="position:absolute;left:0;text-align:left;z-index:251557888;mso-position-horizontal-relative:page;mso-position-vertical-relative:page" from="251.25pt,463.55pt" to="251.25pt,469.2pt" strokeweight=".25pt">
            <w10:wrap anchorx="page" anchory="page"/>
          </v:line>
        </w:pict>
      </w:r>
      <w:r>
        <w:pict>
          <v:line id="_x0000_s1562" style="position:absolute;left:0;text-align:left;z-index:251558912;mso-position-horizontal-relative:page;mso-position-vertical-relative:page" from="409.3pt,316.3pt" to="409.3pt,331.95pt" strokeweight=".25pt">
            <w10:wrap anchorx="page" anchory="page"/>
          </v:line>
        </w:pict>
      </w:r>
      <w:r>
        <w:pict>
          <v:line id="_x0000_s1561" style="position:absolute;left:0;text-align:left;z-index:251559936;mso-position-horizontal-relative:page;mso-position-vertical-relative:page" from="409.3pt,356.9pt" to="409.3pt,362.55pt" strokeweight=".25pt">
            <w10:wrap anchorx="page" anchory="page"/>
          </v:line>
        </w:pict>
      </w:r>
      <w:r>
        <w:pict>
          <v:line id="_x0000_s1560" style="position:absolute;left:0;text-align:left;z-index:251560960;mso-position-horizontal-relative:page;mso-position-vertical-relative:page" from="409.3pt,387.5pt" to="409.3pt,393.05pt" strokeweight=".25pt">
            <w10:wrap anchorx="page" anchory="page"/>
          </v:line>
        </w:pict>
      </w:r>
      <w:r>
        <w:pict>
          <v:line id="_x0000_s1559" style="position:absolute;left:0;text-align:left;z-index:251561984;mso-position-horizontal-relative:page;mso-position-vertical-relative:page" from="409.3pt,434pt" to="409.3pt,439.65pt" strokeweight=".25pt">
            <w10:wrap anchorx="page" anchory="page"/>
          </v:line>
        </w:pict>
      </w:r>
      <w:r>
        <w:pict>
          <v:line id="_x0000_s1558" style="position:absolute;left:0;text-align:left;z-index:251563008;mso-position-horizontal-relative:page;mso-position-vertical-relative:page" from="409.3pt,464.6pt" to="409.3pt,470.25pt" strokeweight=".25pt">
            <w10:wrap anchorx="page" anchory="page"/>
          </v:line>
        </w:pict>
      </w:r>
      <w:r>
        <w:pict>
          <v:line id="_x0000_s1557" style="position:absolute;left:0;text-align:left;z-index:251564032;mso-position-horizontal-relative:page;mso-position-vertical-relative:page" from="409.3pt,487.2pt" to="409.3pt,492.85pt" strokeweight=".25pt">
            <w10:wrap anchorx="page" anchory="page"/>
          </v:line>
        </w:pict>
      </w:r>
      <w:r>
        <w:pict>
          <v:line id="_x0000_s1556" style="position:absolute;left:0;text-align:left;z-index:251565056;mso-position-horizontal-relative:page;mso-position-vertical-relative:page" from="409.3pt,517.8pt" to="409.3pt,523.5pt" strokeweight=".25pt">
            <w10:wrap anchorx="page" anchory="page"/>
          </v:line>
        </w:pict>
      </w:r>
      <w:r>
        <w:pict>
          <v:line id="_x0000_s1555" style="position:absolute;left:0;text-align:left;z-index:251566080;mso-position-horizontal-relative:page;mso-position-vertical-relative:page" from="329.45pt,316.3pt" to="329.45pt,331.95pt" strokeweight=".25pt">
            <w10:wrap anchorx="page" anchory="page"/>
          </v:line>
        </w:pict>
      </w:r>
      <w:r>
        <w:pict>
          <v:line id="_x0000_s1554" style="position:absolute;left:0;text-align:left;z-index:251567104;mso-position-horizontal-relative:page;mso-position-vertical-relative:page" from="329.45pt,364.9pt" to="329.45pt,370.55pt" strokeweight=".25pt">
            <w10:wrap anchorx="page" anchory="page"/>
          </v:line>
        </w:pict>
      </w:r>
      <w:r>
        <w:pict>
          <v:line id="_x0000_s1553" style="position:absolute;left:0;text-align:left;z-index:251568128;mso-position-horizontal-relative:page;mso-position-vertical-relative:page" from="329.45pt,387.5pt" to="329.45pt,393.05pt" strokeweight=".25pt">
            <w10:wrap anchorx="page" anchory="page"/>
          </v:line>
        </w:pict>
      </w:r>
      <w:r>
        <w:pict>
          <v:line id="_x0000_s1552" style="position:absolute;left:0;text-align:left;z-index:251569152;mso-position-horizontal-relative:page;mso-position-vertical-relative:page" from="329.45pt,410pt" to="329.45pt,415.65pt" strokeweight=".25pt">
            <w10:wrap anchorx="page" anchory="page"/>
          </v:line>
        </w:pict>
      </w:r>
      <w:r>
        <w:pict>
          <v:group id="_x0000_s1546" style="position:absolute;left:0;text-align:left;margin-left:284.95pt;margin-top:446.6pt;width:79.85pt;height:39.6pt;z-index:251570176;mso-position-horizontal-relative:page;mso-position-vertical-relative:page" coordorigin="5699,8932" coordsize="1597,792">
            <v:line id="_x0000_s1551" style="position:absolute" from="5788,9022" to="5788,9554" strokeweight=".25pt"/>
            <v:line id="_x0000_s1550" style="position:absolute" from="5791,9551" to="5878,9551" strokeweight=".25pt"/>
            <v:line id="_x0000_s1549" style="position:absolute" from="5699,9019" to="5878,9019" strokeweight=".25pt"/>
            <v:shape id="_x0000_s1548" type="#_x0000_t202" style="position:absolute;left:5878;top:9384;width:1418;height:339" fillcolor="#648595" stroked="f">
              <v:textbox inset="0,0,0,0">
                <w:txbxContent>
                  <w:p w:rsidR="00E95F8B" w:rsidRDefault="003F3D50">
                    <w:pPr>
                      <w:spacing w:before="85"/>
                      <w:ind w:left="41" w:right="41"/>
                      <w:jc w:val="center"/>
                      <w:rPr>
                        <w:rFonts w:ascii="Tahoma"/>
                        <w:sz w:val="14"/>
                      </w:rPr>
                    </w:pPr>
                    <w:r>
                      <w:rPr>
                        <w:rFonts w:ascii="Tahoma"/>
                        <w:color w:val="FFFFFF"/>
                        <w:w w:val="105"/>
                        <w:sz w:val="14"/>
                      </w:rPr>
                      <w:t>Library</w:t>
                    </w:r>
                  </w:p>
                </w:txbxContent>
              </v:textbox>
            </v:shape>
            <v:shape id="_x0000_s1547" type="#_x0000_t202" style="position:absolute;left:5878;top:8932;width:1418;height:339" fillcolor="#648595" stroked="f">
              <v:textbox inset="0,0,0,0">
                <w:txbxContent>
                  <w:p w:rsidR="00E95F8B" w:rsidRDefault="003F3D50">
                    <w:pPr>
                      <w:spacing w:before="85"/>
                      <w:ind w:left="106"/>
                      <w:rPr>
                        <w:rFonts w:ascii="Tahoma"/>
                        <w:sz w:val="14"/>
                      </w:rPr>
                    </w:pPr>
                    <w:r>
                      <w:rPr>
                        <w:rFonts w:ascii="Tahoma"/>
                        <w:color w:val="FFFFFF"/>
                        <w:w w:val="110"/>
                        <w:sz w:val="14"/>
                      </w:rPr>
                      <w:t>Medical Workforce</w:t>
                    </w:r>
                  </w:p>
                </w:txbxContent>
              </v:textbox>
            </v:shape>
            <w10:wrap anchorx="page" anchory="page"/>
          </v:group>
        </w:pict>
      </w:r>
      <w:r>
        <w:pict>
          <v:group id="_x0000_s1537" style="position:absolute;left:0;text-align:left;margin-left:444.6pt;margin-top:523.5pt;width:79.85pt;height:100.8pt;z-index:251571200;mso-position-horizontal-relative:page;mso-position-vertical-relative:page" coordorigin="8892,10470" coordsize="1597,2016">
            <v:line id="_x0000_s1545" style="position:absolute" from="8892,10722" to="9071,10722" strokeweight=".25pt"/>
            <v:line id="_x0000_s1544" style="position:absolute" from="8984,11253" to="9071,11253" strokeweight=".25pt"/>
            <v:line id="_x0000_s1543" style="position:absolute" from="8984,11785" to="9071,11785" strokeweight=".25pt"/>
            <v:shape id="_x0000_s1542" style="position:absolute;left:8981;top:10724;width:90;height:1595" coordorigin="8981,10724" coordsize="90,1595" path="m8981,10724r,1238l8984,12318r87,e" filled="f" strokeweight=".25pt">
              <v:path arrowok="t"/>
            </v:shape>
            <v:shape id="_x0000_s1541" type="#_x0000_t202" style="position:absolute;left:9070;top:12146;width:1418;height:339" fillcolor="#648595" stroked="f">
              <v:textbox inset="0,0,0,0">
                <w:txbxContent>
                  <w:p w:rsidR="00E95F8B" w:rsidRDefault="003F3D50">
                    <w:pPr>
                      <w:spacing w:before="85"/>
                      <w:ind w:left="127"/>
                      <w:rPr>
                        <w:rFonts w:ascii="Tahoma"/>
                        <w:sz w:val="14"/>
                      </w:rPr>
                    </w:pPr>
                    <w:r>
                      <w:rPr>
                        <w:rFonts w:ascii="Tahoma"/>
                        <w:color w:val="FFFFFF"/>
                        <w:w w:val="110"/>
                        <w:sz w:val="14"/>
                      </w:rPr>
                      <w:t>Outpatient Clinics</w:t>
                    </w:r>
                  </w:p>
                </w:txbxContent>
              </v:textbox>
            </v:shape>
            <v:shape id="_x0000_s1540" type="#_x0000_t202" style="position:absolute;left:9070;top:11534;width:1418;height:499" fillcolor="#648595" stroked="f">
              <v:textbox inset="0,0,0,0">
                <w:txbxContent>
                  <w:p w:rsidR="00E95F8B" w:rsidRDefault="003F3D50">
                    <w:pPr>
                      <w:spacing w:before="92" w:line="228" w:lineRule="auto"/>
                      <w:ind w:left="260" w:firstLine="100"/>
                      <w:rPr>
                        <w:rFonts w:ascii="Tahoma"/>
                        <w:sz w:val="14"/>
                      </w:rPr>
                    </w:pPr>
                    <w:r>
                      <w:rPr>
                        <w:rFonts w:ascii="Tahoma"/>
                        <w:color w:val="FFFFFF"/>
                        <w:w w:val="110"/>
                        <w:sz w:val="14"/>
                      </w:rPr>
                      <w:t>Outpatient Bookings Unit</w:t>
                    </w:r>
                  </w:p>
                </w:txbxContent>
              </v:textbox>
            </v:shape>
            <v:shape id="_x0000_s1539" type="#_x0000_t202" style="position:absolute;left:9070;top:11081;width:1418;height:339" fillcolor="#648595" stroked="f">
              <v:textbox inset="0,0,0,0">
                <w:txbxContent>
                  <w:p w:rsidR="00E95F8B" w:rsidRDefault="003F3D50">
                    <w:pPr>
                      <w:spacing w:before="85"/>
                      <w:ind w:left="329"/>
                      <w:rPr>
                        <w:rFonts w:ascii="Tahoma"/>
                        <w:sz w:val="14"/>
                      </w:rPr>
                    </w:pPr>
                    <w:r>
                      <w:rPr>
                        <w:rFonts w:ascii="Tahoma"/>
                        <w:color w:val="FFFFFF"/>
                        <w:w w:val="110"/>
                        <w:sz w:val="14"/>
                      </w:rPr>
                      <w:t>Social Work</w:t>
                    </w:r>
                  </w:p>
                </w:txbxContent>
              </v:textbox>
            </v:shape>
            <v:shape id="_x0000_s1538" type="#_x0000_t202" style="position:absolute;left:9070;top:10469;width:1418;height:499" fillcolor="#648595" stroked="f">
              <v:textbox inset="0,0,0,0">
                <w:txbxContent>
                  <w:p w:rsidR="00E95F8B" w:rsidRDefault="003F3D50">
                    <w:pPr>
                      <w:spacing w:before="92" w:line="228" w:lineRule="auto"/>
                      <w:ind w:left="433" w:right="216" w:hanging="200"/>
                      <w:rPr>
                        <w:rFonts w:ascii="Tahoma"/>
                        <w:sz w:val="14"/>
                      </w:rPr>
                    </w:pPr>
                    <w:r>
                      <w:rPr>
                        <w:rFonts w:ascii="Tahoma"/>
                        <w:color w:val="FFFFFF"/>
                        <w:w w:val="105"/>
                        <w:sz w:val="14"/>
                      </w:rPr>
                      <w:t xml:space="preserve">Diagnostic Eye </w:t>
                    </w:r>
                    <w:r>
                      <w:rPr>
                        <w:rFonts w:ascii="Tahoma"/>
                        <w:color w:val="FFFFFF"/>
                        <w:w w:val="110"/>
                        <w:sz w:val="14"/>
                      </w:rPr>
                      <w:t>Services</w:t>
                    </w:r>
                  </w:p>
                </w:txbxContent>
              </v:textbox>
            </v:shape>
            <w10:wrap anchorx="page" anchory="page"/>
          </v:group>
        </w:pict>
      </w:r>
      <w:r>
        <w:pict>
          <v:group id="_x0000_s1527" style="position:absolute;left:0;text-align:left;margin-left:54.45pt;margin-top:393.15pt;width:150.7pt;height:116.85pt;z-index:251572224;mso-position-horizontal-relative:page;mso-position-vertical-relative:page" coordorigin="1089,7863" coordsize="3014,2337">
            <v:line id="_x0000_s1536" style="position:absolute" from="2506,9419" to="2593,9419" strokeweight=".25pt"/>
            <v:line id="_x0000_s1535" style="position:absolute" from="2506,8719" to="2593,8719" strokeweight=".25pt"/>
            <v:line id="_x0000_s1534" style="position:absolute" from="2506,8045" to="2685,8045" strokeweight=".25pt"/>
            <v:shape id="_x0000_s1533" style="position:absolute;left:2506;top:8042;width:90;height:1905" coordorigin="2506,8043" coordsize="90,1905" path="m2596,8043r,1716l2596,9948r-90,e" filled="f" strokeweight=".25pt">
              <v:path arrowok="t"/>
            </v:shape>
            <v:shape id="_x0000_s1532" type="#_x0000_t202" style="position:absolute;left:2685;top:7863;width:1418;height:499" fillcolor="#004659" stroked="f">
              <v:textbox inset="0,0,0,0">
                <w:txbxContent>
                  <w:p w:rsidR="00E95F8B" w:rsidRDefault="003F3D50">
                    <w:pPr>
                      <w:spacing w:before="92" w:line="228" w:lineRule="auto"/>
                      <w:ind w:left="97" w:firstLine="189"/>
                      <w:rPr>
                        <w:rFonts w:ascii="Tahoma"/>
                        <w:sz w:val="14"/>
                      </w:rPr>
                    </w:pPr>
                    <w:r>
                      <w:rPr>
                        <w:rFonts w:ascii="Tahoma"/>
                        <w:color w:val="FFFFFF"/>
                        <w:w w:val="110"/>
                        <w:sz w:val="14"/>
                      </w:rPr>
                      <w:t>Planning and Patient Experience</w:t>
                    </w:r>
                  </w:p>
                </w:txbxContent>
              </v:textbox>
            </v:shape>
            <v:shape id="_x0000_s1531" type="#_x0000_t202" style="position:absolute;left:1088;top:9700;width:1418;height:499" fillcolor="#648595" stroked="f">
              <v:textbox inset="0,0,0,0">
                <w:txbxContent>
                  <w:p w:rsidR="00E95F8B" w:rsidRDefault="003F3D50">
                    <w:pPr>
                      <w:spacing w:before="92" w:line="228" w:lineRule="auto"/>
                      <w:ind w:left="241" w:firstLine="139"/>
                      <w:rPr>
                        <w:rFonts w:ascii="Tahoma"/>
                        <w:sz w:val="14"/>
                      </w:rPr>
                    </w:pPr>
                    <w:r>
                      <w:rPr>
                        <w:rFonts w:ascii="Tahoma"/>
                        <w:color w:val="FFFFFF"/>
                        <w:w w:val="110"/>
                        <w:sz w:val="14"/>
                      </w:rPr>
                      <w:t>Consumer Liaison Officer</w:t>
                    </w:r>
                  </w:p>
                </w:txbxContent>
              </v:textbox>
            </v:shape>
            <v:shape id="_x0000_s1530" type="#_x0000_t202" style="position:absolute;left:1088;top:9246;width:1418;height:339" fillcolor="#648595" stroked="f">
              <v:textbox inset="0,0,0,0">
                <w:txbxContent>
                  <w:p w:rsidR="00E95F8B" w:rsidRDefault="003F3D50">
                    <w:pPr>
                      <w:spacing w:before="85"/>
                      <w:ind w:left="370"/>
                      <w:rPr>
                        <w:rFonts w:ascii="Tahoma"/>
                        <w:sz w:val="14"/>
                      </w:rPr>
                    </w:pPr>
                    <w:r>
                      <w:rPr>
                        <w:rFonts w:ascii="Tahoma"/>
                        <w:color w:val="FFFFFF"/>
                        <w:w w:val="110"/>
                        <w:sz w:val="14"/>
                      </w:rPr>
                      <w:t>GP Liaison</w:t>
                    </w:r>
                  </w:p>
                </w:txbxContent>
              </v:textbox>
            </v:shape>
            <v:shape id="_x0000_s1529" type="#_x0000_t202" style="position:absolute;left:1088;top:8312;width:1418;height:819" fillcolor="#648595" stroked="f">
              <v:textbox inset="0,0,0,0">
                <w:txbxContent>
                  <w:p w:rsidR="00E95F8B" w:rsidRDefault="003F3D50">
                    <w:pPr>
                      <w:spacing w:before="92" w:line="228" w:lineRule="auto"/>
                      <w:ind w:left="43" w:right="41"/>
                      <w:jc w:val="center"/>
                      <w:rPr>
                        <w:rFonts w:ascii="Tahoma"/>
                        <w:sz w:val="14"/>
                      </w:rPr>
                    </w:pPr>
                    <w:r>
                      <w:rPr>
                        <w:rFonts w:ascii="Tahoma"/>
                        <w:color w:val="FFFFFF"/>
                        <w:w w:val="105"/>
                        <w:sz w:val="14"/>
                      </w:rPr>
                      <w:t>Community Engagement and</w:t>
                    </w:r>
                    <w:r>
                      <w:rPr>
                        <w:rFonts w:ascii="Tahoma"/>
                        <w:color w:val="FFFFFF"/>
                        <w:w w:val="106"/>
                        <w:sz w:val="14"/>
                      </w:rPr>
                      <w:t xml:space="preserve"> </w:t>
                    </w:r>
                    <w:r>
                      <w:rPr>
                        <w:rFonts w:ascii="Tahoma"/>
                        <w:color w:val="FFFFFF"/>
                        <w:w w:val="105"/>
                        <w:sz w:val="14"/>
                      </w:rPr>
                      <w:t>Participation &amp;</w:t>
                    </w:r>
                    <w:r>
                      <w:rPr>
                        <w:rFonts w:ascii="Tahoma"/>
                        <w:color w:val="FFFFFF"/>
                        <w:w w:val="105"/>
                        <w:sz w:val="14"/>
                      </w:rPr>
                      <w:t xml:space="preserve"> Volunteers</w:t>
                    </w:r>
                  </w:p>
                </w:txbxContent>
              </v:textbox>
            </v:shape>
            <v:shape id="_x0000_s1528" type="#_x0000_t202" style="position:absolute;left:1088;top:7863;width:1418;height:339" fillcolor="#648595" stroked="f">
              <v:textbox inset="0,0,0,0">
                <w:txbxContent>
                  <w:p w:rsidR="00E95F8B" w:rsidRDefault="003F3D50">
                    <w:pPr>
                      <w:spacing w:before="85"/>
                      <w:ind w:left="148"/>
                      <w:rPr>
                        <w:rFonts w:ascii="Tahoma"/>
                        <w:sz w:val="14"/>
                      </w:rPr>
                    </w:pPr>
                    <w:r>
                      <w:rPr>
                        <w:rFonts w:ascii="Tahoma"/>
                        <w:color w:val="FFFFFF"/>
                        <w:w w:val="110"/>
                        <w:sz w:val="14"/>
                      </w:rPr>
                      <w:t>Aboriginal Health</w:t>
                    </w:r>
                  </w:p>
                </w:txbxContent>
              </v:textbox>
            </v:shape>
            <w10:wrap anchorx="page" anchory="page"/>
          </v:group>
        </w:pict>
      </w:r>
      <w:r>
        <w:pict>
          <v:group id="_x0000_s1518" style="position:absolute;left:0;text-align:left;margin-left:54.45pt;margin-top:321.05pt;width:150.7pt;height:66.45pt;z-index:251573248;mso-position-horizontal-relative:page;mso-position-vertical-relative:page" coordorigin="1089,6421" coordsize="3014,1329">
            <v:line id="_x0000_s1526" style="position:absolute" from="2506,7051" to="2593,7051" strokeweight=".25pt"/>
            <v:line id="_x0000_s1525" style="position:absolute" from="2506,7498" to="2685,7498" strokeweight=".25pt"/>
            <v:shape id="_x0000_s1524" style="position:absolute;left:2506;top:6588;width:90;height:913" coordorigin="2506,6588" coordsize="90,913" path="m2506,6588r90,l2596,7501e" filled="f" strokeweight=".25pt">
              <v:path arrowok="t"/>
            </v:shape>
            <v:shape id="_x0000_s1523" type="#_x0000_t202" style="position:absolute;left:2685;top:7251;width:1418;height:499" fillcolor="#004659" stroked="f">
              <v:textbox inset="0,0,0,0">
                <w:txbxContent>
                  <w:p w:rsidR="00E95F8B" w:rsidRDefault="003F3D50">
                    <w:pPr>
                      <w:spacing w:before="92" w:line="228" w:lineRule="auto"/>
                      <w:ind w:left="283" w:right="274" w:firstLine="128"/>
                      <w:rPr>
                        <w:rFonts w:ascii="Tahoma"/>
                        <w:sz w:val="14"/>
                      </w:rPr>
                    </w:pPr>
                    <w:r>
                      <w:rPr>
                        <w:rFonts w:ascii="Tahoma"/>
                        <w:color w:val="FFFFFF"/>
                        <w:w w:val="110"/>
                        <w:sz w:val="14"/>
                      </w:rPr>
                      <w:t xml:space="preserve">Facilities </w:t>
                    </w:r>
                    <w:r>
                      <w:rPr>
                        <w:rFonts w:ascii="Tahoma"/>
                        <w:color w:val="FFFFFF"/>
                        <w:w w:val="105"/>
                        <w:sz w:val="14"/>
                      </w:rPr>
                      <w:t>Management</w:t>
                    </w:r>
                  </w:p>
                </w:txbxContent>
              </v:textbox>
            </v:shape>
            <v:shape id="_x0000_s1522" type="#_x0000_t202" style="position:absolute;left:2685;top:6638;width:1418;height:499" fillcolor="#004659" stroked="f">
              <v:textbox inset="0,0,0,0">
                <w:txbxContent>
                  <w:p w:rsidR="00E95F8B" w:rsidRDefault="003F3D50">
                    <w:pPr>
                      <w:spacing w:before="92" w:line="228" w:lineRule="auto"/>
                      <w:ind w:left="65" w:firstLine="112"/>
                      <w:rPr>
                        <w:rFonts w:ascii="Tahoma"/>
                        <w:sz w:val="14"/>
                      </w:rPr>
                    </w:pPr>
                    <w:r>
                      <w:rPr>
                        <w:rFonts w:ascii="Tahoma"/>
                        <w:color w:val="FFFFFF"/>
                        <w:w w:val="110"/>
                        <w:sz w:val="14"/>
                      </w:rPr>
                      <w:t xml:space="preserve">Capital Planning </w:t>
                    </w:r>
                    <w:r>
                      <w:rPr>
                        <w:rFonts w:ascii="Tahoma"/>
                        <w:color w:val="FFFFFF"/>
                        <w:w w:val="105"/>
                        <w:sz w:val="14"/>
                      </w:rPr>
                      <w:t>and Redevelopment</w:t>
                    </w:r>
                  </w:p>
                </w:txbxContent>
              </v:textbox>
            </v:shape>
            <v:shape id="_x0000_s1521" type="#_x0000_t202" style="position:absolute;left:1088;top:7331;width:1418;height:339" fillcolor="#648595" stroked="f">
              <v:textbox inset="0,0,0,0">
                <w:txbxContent>
                  <w:p w:rsidR="00E95F8B" w:rsidRDefault="003F3D50">
                    <w:pPr>
                      <w:spacing w:before="85"/>
                      <w:ind w:left="439"/>
                      <w:rPr>
                        <w:rFonts w:ascii="Tahoma"/>
                        <w:sz w:val="14"/>
                      </w:rPr>
                    </w:pPr>
                    <w:r>
                      <w:rPr>
                        <w:rFonts w:ascii="Tahoma"/>
                        <w:color w:val="FFFFFF"/>
                        <w:w w:val="110"/>
                        <w:sz w:val="14"/>
                      </w:rPr>
                      <w:t>Security</w:t>
                    </w:r>
                  </w:p>
                </w:txbxContent>
              </v:textbox>
            </v:shape>
            <v:shape id="_x0000_s1520" type="#_x0000_t202" style="position:absolute;left:1088;top:6878;width:1418;height:339" fillcolor="#648595" stroked="f">
              <v:textbox inset="0,0,0,0">
                <w:txbxContent>
                  <w:p w:rsidR="00E95F8B" w:rsidRDefault="003F3D50">
                    <w:pPr>
                      <w:spacing w:before="85"/>
                      <w:ind w:left="324"/>
                      <w:rPr>
                        <w:rFonts w:ascii="Tahoma"/>
                        <w:sz w:val="14"/>
                      </w:rPr>
                    </w:pPr>
                    <w:r>
                      <w:rPr>
                        <w:rFonts w:ascii="Tahoma"/>
                        <w:color w:val="FFFFFF"/>
                        <w:w w:val="105"/>
                        <w:sz w:val="14"/>
                      </w:rPr>
                      <w:t>Engineering</w:t>
                    </w:r>
                  </w:p>
                </w:txbxContent>
              </v:textbox>
            </v:shape>
            <v:shape id="_x0000_s1519" type="#_x0000_t202" style="position:absolute;left:1088;top:6421;width:1418;height:339" fillcolor="#648595" stroked="f">
              <v:textbox inset="0,0,0,0">
                <w:txbxContent>
                  <w:p w:rsidR="00E95F8B" w:rsidRDefault="003F3D50">
                    <w:pPr>
                      <w:spacing w:before="85"/>
                      <w:ind w:left="165"/>
                      <w:rPr>
                        <w:rFonts w:ascii="Tahoma"/>
                        <w:sz w:val="14"/>
                      </w:rPr>
                    </w:pPr>
                    <w:r>
                      <w:rPr>
                        <w:rFonts w:ascii="Tahoma"/>
                        <w:color w:val="FFFFFF"/>
                        <w:w w:val="110"/>
                        <w:sz w:val="14"/>
                      </w:rPr>
                      <w:t>Asset Relocation</w:t>
                    </w:r>
                  </w:p>
                </w:txbxContent>
              </v:textbox>
            </v:shape>
            <w10:wrap anchorx="page" anchory="page"/>
          </v:group>
        </w:pict>
      </w:r>
      <w:r>
        <w:pict>
          <v:group id="_x0000_s1509" style="position:absolute;left:0;text-align:left;margin-left:444.6pt;margin-top:358.1pt;width:79.85pt;height:159.4pt;z-index:251574272;mso-position-horizontal-relative:page;mso-position-vertical-relative:page" coordorigin="8892,7162" coordsize="1597,3188">
            <v:line id="_x0000_s1517" style="position:absolute" from="8984,8925" to="9071,8925" strokeweight=".25pt"/>
            <v:line id="_x0000_s1516" style="position:absolute" from="8984,7833" to="9071,7833" strokeweight=".25pt"/>
            <v:line id="_x0000_s1515" style="position:absolute" from="8892,7509" to="8979,7509" strokeweight=".25pt"/>
            <v:line id="_x0000_s1514" style="position:absolute" from="8979,7167" to="9071,7167" strokeweight=".25pt"/>
            <v:shape id="_x0000_s1513" style="position:absolute;left:8981;top:7164;width:90;height:2853" coordorigin="8981,7165" coordsize="90,2853" path="m8981,7165r,2853l9071,10018e" filled="f" strokeweight=".25pt">
              <v:path arrowok="t"/>
            </v:shape>
            <v:shape id="_x0000_s1512" type="#_x0000_t202" style="position:absolute;left:9070;top:9690;width:1418;height:659" fillcolor="#648595" stroked="f">
              <v:textbox inset="0,0,0,0">
                <w:txbxContent>
                  <w:p w:rsidR="00E95F8B" w:rsidRDefault="003F3D50">
                    <w:pPr>
                      <w:spacing w:before="92" w:line="228" w:lineRule="auto"/>
                      <w:ind w:left="244" w:right="242"/>
                      <w:jc w:val="center"/>
                      <w:rPr>
                        <w:rFonts w:ascii="Tahoma"/>
                        <w:sz w:val="14"/>
                      </w:rPr>
                    </w:pPr>
                    <w:r>
                      <w:rPr>
                        <w:rFonts w:ascii="Tahoma"/>
                        <w:color w:val="FFFFFF"/>
                        <w:w w:val="110"/>
                        <w:sz w:val="14"/>
                      </w:rPr>
                      <w:t>Preadmission Surgical Booking Unit</w:t>
                    </w:r>
                  </w:p>
                </w:txbxContent>
              </v:textbox>
            </v:shape>
            <v:shape id="_x0000_s1511" type="#_x0000_t202" style="position:absolute;left:9070;top:8278;width:1418;height:1299" fillcolor="#648595" stroked="f">
              <v:textbox inset="0,0,0,0">
                <w:txbxContent>
                  <w:p w:rsidR="00E95F8B" w:rsidRDefault="003F3D50">
                    <w:pPr>
                      <w:spacing w:before="92" w:line="228" w:lineRule="auto"/>
                      <w:ind w:left="129" w:right="127" w:hanging="1"/>
                      <w:jc w:val="center"/>
                      <w:rPr>
                        <w:rFonts w:ascii="Tahoma"/>
                        <w:sz w:val="14"/>
                      </w:rPr>
                    </w:pPr>
                    <w:r>
                      <w:rPr>
                        <w:rFonts w:ascii="Tahoma"/>
                        <w:color w:val="FFFFFF"/>
                        <w:w w:val="105"/>
                        <w:sz w:val="14"/>
                      </w:rPr>
                      <w:t>Perioperative Services: Operating</w:t>
                    </w:r>
                    <w:r>
                      <w:rPr>
                        <w:rFonts w:ascii="Tahoma"/>
                        <w:color w:val="FFFFFF"/>
                        <w:spacing w:val="-30"/>
                        <w:w w:val="105"/>
                        <w:sz w:val="14"/>
                      </w:rPr>
                      <w:t xml:space="preserve"> </w:t>
                    </w:r>
                    <w:r>
                      <w:rPr>
                        <w:rFonts w:ascii="Tahoma"/>
                        <w:color w:val="FFFFFF"/>
                        <w:w w:val="105"/>
                        <w:sz w:val="14"/>
                      </w:rPr>
                      <w:t>Theatre</w:t>
                    </w:r>
                    <w:r>
                      <w:rPr>
                        <w:rFonts w:ascii="Tahoma"/>
                        <w:color w:val="FFFFFF"/>
                        <w:w w:val="104"/>
                        <w:sz w:val="14"/>
                      </w:rPr>
                      <w:t xml:space="preserve"> </w:t>
                    </w:r>
                    <w:r>
                      <w:rPr>
                        <w:rFonts w:ascii="Tahoma"/>
                        <w:color w:val="FFFFFF"/>
                        <w:w w:val="105"/>
                        <w:sz w:val="14"/>
                      </w:rPr>
                      <w:t>Services</w:t>
                    </w:r>
                  </w:p>
                  <w:p w:rsidR="00E95F8B" w:rsidRDefault="003F3D50">
                    <w:pPr>
                      <w:spacing w:line="228" w:lineRule="auto"/>
                      <w:ind w:left="43" w:right="41"/>
                      <w:jc w:val="center"/>
                      <w:rPr>
                        <w:rFonts w:ascii="Tahoma"/>
                        <w:sz w:val="14"/>
                      </w:rPr>
                    </w:pPr>
                    <w:r>
                      <w:rPr>
                        <w:rFonts w:ascii="Tahoma"/>
                        <w:color w:val="FFFFFF"/>
                        <w:w w:val="110"/>
                        <w:sz w:val="14"/>
                      </w:rPr>
                      <w:t>Surgical Processing</w:t>
                    </w:r>
                    <w:r>
                      <w:rPr>
                        <w:rFonts w:ascii="Tahoma"/>
                        <w:color w:val="FFFFFF"/>
                        <w:w w:val="108"/>
                        <w:sz w:val="14"/>
                      </w:rPr>
                      <w:t xml:space="preserve"> </w:t>
                    </w:r>
                    <w:r>
                      <w:rPr>
                        <w:rFonts w:ascii="Tahoma"/>
                        <w:color w:val="FFFFFF"/>
                        <w:w w:val="110"/>
                        <w:sz w:val="14"/>
                      </w:rPr>
                      <w:t>Services</w:t>
                    </w:r>
                  </w:p>
                  <w:p w:rsidR="00E95F8B" w:rsidRDefault="003F3D50">
                    <w:pPr>
                      <w:spacing w:line="161" w:lineRule="exact"/>
                      <w:ind w:left="41" w:right="41"/>
                      <w:jc w:val="center"/>
                      <w:rPr>
                        <w:rFonts w:ascii="Tahoma"/>
                        <w:sz w:val="14"/>
                      </w:rPr>
                    </w:pPr>
                    <w:r>
                      <w:rPr>
                        <w:rFonts w:ascii="Tahoma"/>
                        <w:color w:val="FFFFFF"/>
                        <w:w w:val="105"/>
                        <w:sz w:val="14"/>
                      </w:rPr>
                      <w:t>Day Surgery Facility</w:t>
                    </w:r>
                  </w:p>
                </w:txbxContent>
              </v:textbox>
            </v:shape>
            <v:shape id="_x0000_s1510" type="#_x0000_t202" style="position:absolute;left:9070;top:7506;width:1418;height:659" fillcolor="#648595" stroked="f">
              <v:textbox inset="0,0,0,0">
                <w:txbxContent>
                  <w:p w:rsidR="00E95F8B" w:rsidRDefault="003F3D50">
                    <w:pPr>
                      <w:spacing w:before="92" w:line="228" w:lineRule="auto"/>
                      <w:ind w:left="44" w:right="33"/>
                      <w:jc w:val="center"/>
                      <w:rPr>
                        <w:rFonts w:ascii="Tahoma"/>
                        <w:sz w:val="14"/>
                      </w:rPr>
                    </w:pPr>
                    <w:r>
                      <w:rPr>
                        <w:rFonts w:ascii="Tahoma"/>
                        <w:color w:val="FFFFFF"/>
                        <w:w w:val="105"/>
                        <w:sz w:val="14"/>
                      </w:rPr>
                      <w:t>Inpatient Services: 8th Floor</w:t>
                    </w:r>
                  </w:p>
                  <w:p w:rsidR="00E95F8B" w:rsidRDefault="003F3D50">
                    <w:pPr>
                      <w:spacing w:line="161" w:lineRule="exact"/>
                      <w:ind w:left="41" w:right="41"/>
                      <w:jc w:val="center"/>
                      <w:rPr>
                        <w:rFonts w:ascii="Tahoma"/>
                        <w:sz w:val="14"/>
                      </w:rPr>
                    </w:pPr>
                    <w:r>
                      <w:rPr>
                        <w:rFonts w:ascii="Tahoma"/>
                        <w:color w:val="FFFFFF"/>
                        <w:w w:val="110"/>
                        <w:sz w:val="14"/>
                      </w:rPr>
                      <w:t>Short Stay Unit</w:t>
                    </w:r>
                  </w:p>
                </w:txbxContent>
              </v:textbox>
            </v:shape>
            <w10:wrap anchorx="page" anchory="page"/>
          </v:group>
        </w:pict>
      </w:r>
      <w:r>
        <w:pict>
          <v:group id="_x0000_s1501" style="position:absolute;left:0;text-align:left;margin-left:373.7pt;margin-top:275.35pt;width:150.7pt;height:94.2pt;z-index:251575296;mso-position-horizontal-relative:page;mso-position-vertical-relative:page" coordorigin="7474,5507" coordsize="3014,1884">
            <v:line id="_x0000_s1508" style="position:absolute" from="8984,6508" to="9071,6508" strokeweight=".25pt"/>
            <v:shape id="_x0000_s1507" style="position:absolute;left:8891;top:5911;width:180;height:973" coordorigin="8892,5911" coordsize="180,973" path="m8892,6883r89,l8981,6841r,-930l9071,5911e" filled="f" strokeweight=".25pt">
              <v:path arrowok="t"/>
            </v:shape>
            <v:shape id="_x0000_s1506" type="#_x0000_t202" style="position:absolute;left:7474;top:6638;width:1418;height:499" fillcolor="#004659" stroked="f">
              <v:textbox inset="0,0,0,0">
                <w:txbxContent>
                  <w:p w:rsidR="00E95F8B" w:rsidRDefault="003F3D50">
                    <w:pPr>
                      <w:spacing w:before="92" w:line="228" w:lineRule="auto"/>
                      <w:ind w:left="433" w:right="10" w:hanging="357"/>
                      <w:rPr>
                        <w:rFonts w:ascii="Tahoma"/>
                        <w:sz w:val="14"/>
                      </w:rPr>
                    </w:pPr>
                    <w:r>
                      <w:rPr>
                        <w:rFonts w:ascii="Tahoma"/>
                        <w:color w:val="FFFFFF"/>
                        <w:w w:val="110"/>
                        <w:sz w:val="14"/>
                      </w:rPr>
                      <w:t>Cochlear &amp; Balance Services</w:t>
                    </w:r>
                  </w:p>
                </w:txbxContent>
              </v:textbox>
            </v:shape>
            <v:shape id="_x0000_s1505" type="#_x0000_t202" style="position:absolute;left:7474;top:5506;width:1418;height:819" fillcolor="#007dc5" stroked="f">
              <v:textbox inset="0,0,0,0">
                <w:txbxContent>
                  <w:p w:rsidR="00E95F8B" w:rsidRDefault="003F3D50">
                    <w:pPr>
                      <w:spacing w:before="96" w:line="235" w:lineRule="auto"/>
                      <w:ind w:left="43" w:right="41"/>
                      <w:jc w:val="center"/>
                      <w:rPr>
                        <w:rFonts w:ascii="Trebuchet MS"/>
                        <w:b/>
                        <w:sz w:val="14"/>
                      </w:rPr>
                    </w:pPr>
                    <w:r>
                      <w:rPr>
                        <w:rFonts w:ascii="Trebuchet MS"/>
                        <w:b/>
                        <w:color w:val="FFFFFF"/>
                        <w:sz w:val="14"/>
                      </w:rPr>
                      <w:t>Chief Operations Officer /</w:t>
                    </w:r>
                  </w:p>
                  <w:p w:rsidR="00E95F8B" w:rsidRDefault="003F3D50">
                    <w:pPr>
                      <w:spacing w:line="156" w:lineRule="exact"/>
                      <w:ind w:left="41" w:right="41"/>
                      <w:jc w:val="center"/>
                      <w:rPr>
                        <w:rFonts w:ascii="Trebuchet MS"/>
                        <w:b/>
                        <w:sz w:val="14"/>
                      </w:rPr>
                    </w:pPr>
                    <w:r>
                      <w:rPr>
                        <w:rFonts w:ascii="Trebuchet MS"/>
                        <w:b/>
                        <w:color w:val="FFFFFF"/>
                        <w:w w:val="105"/>
                        <w:sz w:val="14"/>
                      </w:rPr>
                      <w:t>CNO</w:t>
                    </w:r>
                  </w:p>
                  <w:p w:rsidR="00E95F8B" w:rsidRDefault="003F3D50">
                    <w:pPr>
                      <w:spacing w:line="163" w:lineRule="exact"/>
                      <w:ind w:left="41" w:right="41"/>
                      <w:jc w:val="center"/>
                      <w:rPr>
                        <w:rFonts w:ascii="Tahoma"/>
                        <w:sz w:val="14"/>
                      </w:rPr>
                    </w:pPr>
                    <w:proofErr w:type="spellStart"/>
                    <w:r>
                      <w:rPr>
                        <w:rFonts w:ascii="Tahoma"/>
                        <w:color w:val="FFFFFF"/>
                        <w:w w:val="115"/>
                        <w:sz w:val="14"/>
                      </w:rPr>
                      <w:t>Ms</w:t>
                    </w:r>
                    <w:proofErr w:type="spellEnd"/>
                    <w:r>
                      <w:rPr>
                        <w:rFonts w:ascii="Tahoma"/>
                        <w:color w:val="FFFFFF"/>
                        <w:w w:val="115"/>
                        <w:sz w:val="14"/>
                      </w:rPr>
                      <w:t xml:space="preserve"> Jenni Bliss</w:t>
                    </w:r>
                  </w:p>
                </w:txbxContent>
              </v:textbox>
            </v:shape>
            <v:shape id="_x0000_s1504" type="#_x0000_t202" style="position:absolute;left:9070;top:6891;width:1418;height:499" fillcolor="#648595" stroked="f">
              <v:textbox inset="0,0,0,0">
                <w:txbxContent>
                  <w:p w:rsidR="00E95F8B" w:rsidRDefault="003F3D50">
                    <w:pPr>
                      <w:spacing w:before="92" w:line="228" w:lineRule="auto"/>
                      <w:ind w:left="299" w:hanging="230"/>
                      <w:rPr>
                        <w:rFonts w:ascii="Tahoma"/>
                        <w:sz w:val="14"/>
                      </w:rPr>
                    </w:pPr>
                    <w:r>
                      <w:rPr>
                        <w:rFonts w:ascii="Tahoma"/>
                        <w:color w:val="FFFFFF"/>
                        <w:spacing w:val="-3"/>
                        <w:w w:val="110"/>
                        <w:sz w:val="14"/>
                      </w:rPr>
                      <w:t>After Hours Hospital Coordinators</w:t>
                    </w:r>
                  </w:p>
                </w:txbxContent>
              </v:textbox>
            </v:shape>
            <v:shape id="_x0000_s1503" type="#_x0000_t202" style="position:absolute;left:9070;top:6278;width:1418;height:499" fillcolor="#648595" stroked="f">
              <v:textbox inset="0,0,0,0">
                <w:txbxContent>
                  <w:p w:rsidR="00E95F8B" w:rsidRDefault="003F3D50">
                    <w:pPr>
                      <w:spacing w:before="92" w:line="228" w:lineRule="auto"/>
                      <w:ind w:left="260" w:firstLine="162"/>
                      <w:rPr>
                        <w:rFonts w:ascii="Tahoma"/>
                        <w:sz w:val="14"/>
                      </w:rPr>
                    </w:pPr>
                    <w:r>
                      <w:rPr>
                        <w:rFonts w:ascii="Tahoma"/>
                        <w:color w:val="FFFFFF"/>
                        <w:w w:val="110"/>
                        <w:sz w:val="14"/>
                      </w:rPr>
                      <w:t>Cochlear Implant Clinic</w:t>
                    </w:r>
                  </w:p>
                </w:txbxContent>
              </v:textbox>
            </v:shape>
            <v:shape id="_x0000_s1502" type="#_x0000_t202" style="position:absolute;left:9070;top:5666;width:1418;height:499" fillcolor="#648595" stroked="f">
              <v:textbox inset="0,0,0,0">
                <w:txbxContent>
                  <w:p w:rsidR="00E95F8B" w:rsidRDefault="003F3D50">
                    <w:pPr>
                      <w:spacing w:before="92" w:line="228" w:lineRule="auto"/>
                      <w:ind w:left="459" w:right="65" w:hanging="335"/>
                      <w:rPr>
                        <w:rFonts w:ascii="Tahoma"/>
                        <w:sz w:val="14"/>
                      </w:rPr>
                    </w:pPr>
                    <w:r>
                      <w:rPr>
                        <w:rFonts w:ascii="Tahoma"/>
                        <w:color w:val="FFFFFF"/>
                        <w:w w:val="105"/>
                        <w:sz w:val="14"/>
                      </w:rPr>
                      <w:t>General Audiology &amp; BDAS</w:t>
                    </w:r>
                  </w:p>
                </w:txbxContent>
              </v:textbox>
            </v:shape>
            <w10:wrap anchorx="page" anchory="page"/>
          </v:group>
        </w:pict>
      </w:r>
      <w:r>
        <w:pict>
          <v:line id="_x0000_s1500" style="position:absolute;left:0;text-align:left;z-index:251576320;mso-position-horizontal-relative:page" from="291.15pt,99.8pt" to="291.15pt,105.4pt" strokeweight=".25pt">
            <w10:wrap anchorx="page"/>
          </v:line>
        </w:pict>
      </w:r>
      <w:r>
        <w:pict>
          <v:shape id="_x0000_s1499" type="#_x0000_t202" style="position:absolute;left:0;text-align:left;margin-left:373.7pt;margin-top:492.85pt;width:70.9pt;height:24.95pt;z-index:251577344;mso-position-horizontal-relative:page;mso-position-vertical-relative:page" fillcolor="#004659" stroked="f">
            <v:textbox inset="0,0,0,0">
              <w:txbxContent>
                <w:p w:rsidR="00E95F8B" w:rsidRDefault="003F3D50">
                  <w:pPr>
                    <w:spacing w:before="92" w:line="228" w:lineRule="auto"/>
                    <w:ind w:left="283" w:right="274" w:firstLine="66"/>
                    <w:rPr>
                      <w:rFonts w:ascii="Tahoma"/>
                      <w:sz w:val="14"/>
                    </w:rPr>
                  </w:pPr>
                  <w:r>
                    <w:rPr>
                      <w:rFonts w:ascii="Tahoma"/>
                      <w:color w:val="FFFFFF"/>
                      <w:w w:val="105"/>
                      <w:sz w:val="14"/>
                    </w:rPr>
                    <w:t>Emergency Management</w:t>
                  </w:r>
                </w:p>
              </w:txbxContent>
            </v:textbox>
            <w10:wrap anchorx="page" anchory="page"/>
          </v:shape>
        </w:pict>
      </w:r>
      <w:r>
        <w:pict>
          <v:shape id="_x0000_s1498" type="#_x0000_t202" style="position:absolute;left:0;text-align:left;margin-left:373.7pt;margin-top:470.25pt;width:70.9pt;height:16.95pt;z-index:251578368;mso-position-horizontal-relative:page;mso-position-vertical-relative:page" fillcolor="#004659" stroked="f">
            <v:textbox inset="0,0,0,0">
              <w:txbxContent>
                <w:p w:rsidR="00E95F8B" w:rsidRDefault="003F3D50">
                  <w:pPr>
                    <w:spacing w:before="85"/>
                    <w:ind w:left="385"/>
                    <w:rPr>
                      <w:rFonts w:ascii="Tahoma"/>
                      <w:sz w:val="14"/>
                    </w:rPr>
                  </w:pPr>
                  <w:r>
                    <w:rPr>
                      <w:rFonts w:ascii="Tahoma"/>
                      <w:color w:val="FFFFFF"/>
                      <w:w w:val="105"/>
                      <w:sz w:val="14"/>
                    </w:rPr>
                    <w:t>Pharmacy</w:t>
                  </w:r>
                </w:p>
              </w:txbxContent>
            </v:textbox>
            <w10:wrap anchorx="page" anchory="page"/>
          </v:shape>
        </w:pict>
      </w:r>
      <w:r>
        <w:pict>
          <v:shape id="_x0000_s1497" type="#_x0000_t202" style="position:absolute;left:0;text-align:left;margin-left:373.7pt;margin-top:439.65pt;width:70.9pt;height:24.95pt;z-index:251579392;mso-position-horizontal-relative:page;mso-position-vertical-relative:page" fillcolor="#004659" stroked="f">
            <v:textbox inset="0,0,0,0">
              <w:txbxContent>
                <w:p w:rsidR="00E95F8B" w:rsidRDefault="003F3D50">
                  <w:pPr>
                    <w:spacing w:before="92" w:line="228" w:lineRule="auto"/>
                    <w:ind w:left="325" w:firstLine="30"/>
                    <w:rPr>
                      <w:rFonts w:ascii="Tahoma"/>
                      <w:sz w:val="14"/>
                    </w:rPr>
                  </w:pPr>
                  <w:r>
                    <w:rPr>
                      <w:rFonts w:ascii="Tahoma"/>
                      <w:color w:val="FFFFFF"/>
                      <w:w w:val="105"/>
                      <w:sz w:val="14"/>
                    </w:rPr>
                    <w:t>Emergency Department</w:t>
                  </w:r>
                </w:p>
              </w:txbxContent>
            </v:textbox>
            <w10:wrap anchorx="page" anchory="page"/>
          </v:shape>
        </w:pict>
      </w:r>
      <w:r>
        <w:pict>
          <v:shape id="_x0000_s1496" type="#_x0000_t202" style="position:absolute;left:0;text-align:left;margin-left:373.7pt;margin-top:393.05pt;width:70.9pt;height:40.95pt;z-index:251580416;mso-position-horizontal-relative:page;mso-position-vertical-relative:page" fillcolor="#004659" stroked="f">
            <v:textbox inset="0,0,0,0">
              <w:txbxContent>
                <w:p w:rsidR="00E95F8B" w:rsidRDefault="003F3D50">
                  <w:pPr>
                    <w:spacing w:before="85" w:line="164" w:lineRule="exact"/>
                    <w:ind w:left="176"/>
                    <w:rPr>
                      <w:rFonts w:ascii="Tahoma"/>
                      <w:sz w:val="14"/>
                    </w:rPr>
                  </w:pPr>
                  <w:r>
                    <w:rPr>
                      <w:rFonts w:ascii="Tahoma"/>
                      <w:color w:val="FFFFFF"/>
                      <w:w w:val="110"/>
                      <w:sz w:val="14"/>
                    </w:rPr>
                    <w:t>Nurse education</w:t>
                  </w:r>
                </w:p>
                <w:p w:rsidR="00E95F8B" w:rsidRDefault="003F3D50">
                  <w:pPr>
                    <w:spacing w:before="3" w:line="228" w:lineRule="auto"/>
                    <w:ind w:left="134" w:right="132" w:hanging="1"/>
                    <w:jc w:val="center"/>
                    <w:rPr>
                      <w:rFonts w:ascii="Tahoma"/>
                      <w:sz w:val="14"/>
                    </w:rPr>
                  </w:pPr>
                  <w:r>
                    <w:rPr>
                      <w:rFonts w:ascii="Tahoma"/>
                      <w:color w:val="FFFFFF"/>
                      <w:sz w:val="14"/>
                    </w:rPr>
                    <w:t xml:space="preserve">| </w:t>
                  </w:r>
                  <w:proofErr w:type="gramStart"/>
                  <w:r>
                    <w:rPr>
                      <w:rFonts w:ascii="Tahoma"/>
                      <w:color w:val="FFFFFF"/>
                      <w:sz w:val="14"/>
                    </w:rPr>
                    <w:t>Infection  Control</w:t>
                  </w:r>
                  <w:proofErr w:type="gramEnd"/>
                  <w:r>
                    <w:rPr>
                      <w:rFonts w:ascii="Tahoma"/>
                      <w:color w:val="FFFFFF"/>
                      <w:sz w:val="14"/>
                    </w:rPr>
                    <w:t xml:space="preserve"> | Diabetes Coordinator</w:t>
                  </w:r>
                </w:p>
              </w:txbxContent>
            </v:textbox>
            <w10:wrap anchorx="page" anchory="page"/>
          </v:shape>
        </w:pict>
      </w:r>
      <w:r>
        <w:pict>
          <v:shape id="_x0000_s1495" type="#_x0000_t202" style="position:absolute;left:0;text-align:left;margin-left:373.7pt;margin-top:362.55pt;width:70.9pt;height:24.95pt;z-index:251581440;mso-position-horizontal-relative:page;mso-position-vertical-relative:page" fillcolor="#004659" stroked="f">
            <v:textbox inset="0,0,0,0">
              <w:txbxContent>
                <w:p w:rsidR="00E95F8B" w:rsidRDefault="003F3D50">
                  <w:pPr>
                    <w:spacing w:before="92" w:line="228" w:lineRule="auto"/>
                    <w:ind w:left="433" w:hanging="267"/>
                    <w:rPr>
                      <w:rFonts w:ascii="Tahoma"/>
                      <w:sz w:val="14"/>
                    </w:rPr>
                  </w:pPr>
                  <w:r>
                    <w:rPr>
                      <w:rFonts w:ascii="Tahoma"/>
                      <w:color w:val="FFFFFF"/>
                      <w:w w:val="110"/>
                      <w:sz w:val="14"/>
                    </w:rPr>
                    <w:t>Director Surgical Services</w:t>
                  </w:r>
                </w:p>
              </w:txbxContent>
            </v:textbox>
            <w10:wrap anchorx="page" anchory="page"/>
          </v:shape>
        </w:pict>
      </w:r>
      <w:r>
        <w:pict>
          <v:shape id="_x0000_s1494" type="#_x0000_t202" style="position:absolute;left:0;text-align:left;margin-left:293.9pt;margin-top:393.05pt;width:70.9pt;height:16.95pt;z-index:251582464;mso-position-horizontal-relative:page;mso-position-vertical-relative:page" fillcolor="#004659" stroked="f">
            <v:textbox inset="0,0,0,0">
              <w:txbxContent>
                <w:p w:rsidR="00E95F8B" w:rsidRDefault="003F3D50">
                  <w:pPr>
                    <w:spacing w:before="85"/>
                    <w:ind w:left="41" w:right="41"/>
                    <w:jc w:val="center"/>
                    <w:rPr>
                      <w:rFonts w:ascii="Tahoma"/>
                      <w:sz w:val="14"/>
                    </w:rPr>
                  </w:pPr>
                  <w:r>
                    <w:rPr>
                      <w:rFonts w:ascii="Tahoma"/>
                      <w:color w:val="FFFFFF"/>
                      <w:sz w:val="14"/>
                    </w:rPr>
                    <w:t>ICT</w:t>
                  </w:r>
                </w:p>
              </w:txbxContent>
            </v:textbox>
            <w10:wrap anchorx="page" anchory="page"/>
          </v:shape>
        </w:pict>
      </w:r>
      <w:r>
        <w:pict>
          <v:shape id="_x0000_s1493" type="#_x0000_t202" style="position:absolute;left:0;text-align:left;margin-left:293.9pt;margin-top:370.55pt;width:70.9pt;height:16.95pt;z-index:251583488;mso-position-horizontal-relative:page;mso-position-vertical-relative:page" fillcolor="#004659" stroked="f">
            <v:textbox inset="0,0,0,0">
              <w:txbxContent>
                <w:p w:rsidR="00E95F8B" w:rsidRDefault="003F3D50">
                  <w:pPr>
                    <w:spacing w:before="85"/>
                    <w:ind w:left="451"/>
                    <w:rPr>
                      <w:rFonts w:ascii="Tahoma"/>
                      <w:sz w:val="14"/>
                    </w:rPr>
                  </w:pPr>
                  <w:r>
                    <w:rPr>
                      <w:rFonts w:ascii="Tahoma"/>
                      <w:color w:val="FFFFFF"/>
                      <w:w w:val="110"/>
                      <w:sz w:val="14"/>
                    </w:rPr>
                    <w:t>Finance</w:t>
                  </w:r>
                </w:p>
              </w:txbxContent>
            </v:textbox>
            <w10:wrap anchorx="page" anchory="page"/>
          </v:shape>
        </w:pict>
      </w:r>
      <w:r>
        <w:pict>
          <v:shape id="_x0000_s1492" type="#_x0000_t202" style="position:absolute;left:0;text-align:left;margin-left:293.9pt;margin-top:331.95pt;width:70.9pt;height:32.95pt;z-index:251584512;mso-position-horizontal-relative:page;mso-position-vertical-relative:page" fillcolor="#004659" stroked="f">
            <v:textbox inset="0,0,0,0">
              <w:txbxContent>
                <w:p w:rsidR="00E95F8B" w:rsidRDefault="003F3D50">
                  <w:pPr>
                    <w:spacing w:before="92" w:line="228" w:lineRule="auto"/>
                    <w:ind w:left="216" w:right="214" w:hanging="1"/>
                    <w:jc w:val="center"/>
                    <w:rPr>
                      <w:rFonts w:ascii="Tahoma"/>
                      <w:sz w:val="14"/>
                    </w:rPr>
                  </w:pPr>
                  <w:r>
                    <w:rPr>
                      <w:rFonts w:ascii="Tahoma"/>
                      <w:color w:val="FFFFFF"/>
                      <w:w w:val="110"/>
                      <w:sz w:val="14"/>
                    </w:rPr>
                    <w:t xml:space="preserve">Contract </w:t>
                  </w:r>
                  <w:r>
                    <w:rPr>
                      <w:rFonts w:ascii="Tahoma"/>
                      <w:color w:val="FFFFFF"/>
                      <w:w w:val="105"/>
                      <w:sz w:val="14"/>
                    </w:rPr>
                    <w:t xml:space="preserve">Management &amp; </w:t>
                  </w:r>
                  <w:r>
                    <w:rPr>
                      <w:rFonts w:ascii="Tahoma"/>
                      <w:color w:val="FFFFFF"/>
                      <w:w w:val="110"/>
                      <w:sz w:val="14"/>
                    </w:rPr>
                    <w:t>Procurement</w:t>
                  </w:r>
                </w:p>
              </w:txbxContent>
            </v:textbox>
            <w10:wrap anchorx="page" anchory="page"/>
          </v:shape>
        </w:pict>
      </w:r>
      <w:r>
        <w:pict>
          <v:shape id="_x0000_s1491" type="#_x0000_t202" style="position:absolute;left:0;text-align:left;margin-left:214.1pt;margin-top:469.2pt;width:70.9pt;height:16.95pt;z-index:251585536;mso-position-horizontal-relative:page;mso-position-vertical-relative:page" fillcolor="#004659" stroked="f">
            <v:textbox inset="0,0,0,0">
              <w:txbxContent>
                <w:p w:rsidR="00E95F8B" w:rsidRDefault="003F3D50">
                  <w:pPr>
                    <w:spacing w:before="85"/>
                    <w:ind w:left="406"/>
                    <w:rPr>
                      <w:rFonts w:ascii="Tahoma"/>
                      <w:sz w:val="14"/>
                    </w:rPr>
                  </w:pPr>
                  <w:r>
                    <w:rPr>
                      <w:rFonts w:ascii="Tahoma"/>
                      <w:color w:val="FFFFFF"/>
                      <w:w w:val="110"/>
                      <w:sz w:val="14"/>
                    </w:rPr>
                    <w:t>Research</w:t>
                  </w:r>
                </w:p>
              </w:txbxContent>
            </v:textbox>
            <w10:wrap anchorx="page" anchory="page"/>
          </v:shape>
        </w:pict>
      </w:r>
      <w:r>
        <w:pict>
          <v:shape id="_x0000_s1490" type="#_x0000_t202" style="position:absolute;left:0;text-align:left;margin-left:214.1pt;margin-top:438.6pt;width:70.9pt;height:24.95pt;z-index:251586560;mso-position-horizontal-relative:page;mso-position-vertical-relative:page" fillcolor="#004659" stroked="f">
            <v:textbox inset="0,0,0,0">
              <w:txbxContent>
                <w:p w:rsidR="00E95F8B" w:rsidRDefault="003F3D50">
                  <w:pPr>
                    <w:spacing w:before="92" w:line="228" w:lineRule="auto"/>
                    <w:ind w:left="433" w:hanging="259"/>
                    <w:rPr>
                      <w:rFonts w:ascii="Tahoma"/>
                      <w:sz w:val="14"/>
                    </w:rPr>
                  </w:pPr>
                  <w:r>
                    <w:rPr>
                      <w:rFonts w:ascii="Tahoma"/>
                      <w:color w:val="FFFFFF"/>
                      <w:w w:val="110"/>
                      <w:sz w:val="14"/>
                    </w:rPr>
                    <w:t>Director Medical Services</w:t>
                  </w:r>
                </w:p>
              </w:txbxContent>
            </v:textbox>
            <w10:wrap anchorx="page" anchory="page"/>
          </v:shape>
        </w:pict>
      </w:r>
      <w:r>
        <w:pict>
          <v:shape id="_x0000_s1489" type="#_x0000_t202" style="position:absolute;left:0;text-align:left;margin-left:214.1pt;margin-top:408pt;width:70.9pt;height:24.95pt;z-index:251587584;mso-position-horizontal-relative:page;mso-position-vertical-relative:page" fillcolor="#004659" stroked="f">
            <v:textbox inset="0,0,0,0">
              <w:txbxContent>
                <w:p w:rsidR="00E95F8B" w:rsidRDefault="003F3D50">
                  <w:pPr>
                    <w:spacing w:before="92" w:line="228" w:lineRule="auto"/>
                    <w:ind w:left="433" w:hanging="336"/>
                    <w:rPr>
                      <w:rFonts w:ascii="Tahoma"/>
                      <w:sz w:val="14"/>
                    </w:rPr>
                  </w:pPr>
                  <w:r>
                    <w:rPr>
                      <w:rFonts w:ascii="Tahoma"/>
                      <w:color w:val="FFFFFF"/>
                      <w:w w:val="105"/>
                      <w:sz w:val="14"/>
                    </w:rPr>
                    <w:t>Health Information Services</w:t>
                  </w:r>
                </w:p>
              </w:txbxContent>
            </v:textbox>
            <w10:wrap anchorx="page" anchory="page"/>
          </v:shape>
        </w:pict>
      </w:r>
      <w:r>
        <w:pict>
          <v:shape id="_x0000_s1488" type="#_x0000_t202" style="position:absolute;left:0;text-align:left;margin-left:214.1pt;margin-top:385.2pt;width:70.9pt;height:16.95pt;z-index:251588608;mso-position-horizontal-relative:page;mso-position-vertical-relative:page" fillcolor="#004659" stroked="f">
            <v:textbox inset="0,0,0,0">
              <w:txbxContent>
                <w:p w:rsidR="00E95F8B" w:rsidRDefault="003F3D50">
                  <w:pPr>
                    <w:spacing w:before="85"/>
                    <w:ind w:left="79"/>
                    <w:rPr>
                      <w:rFonts w:ascii="Tahoma"/>
                      <w:sz w:val="14"/>
                    </w:rPr>
                  </w:pPr>
                  <w:r>
                    <w:rPr>
                      <w:rFonts w:ascii="Tahoma"/>
                      <w:color w:val="FFFFFF"/>
                      <w:w w:val="110"/>
                      <w:sz w:val="14"/>
                    </w:rPr>
                    <w:t>Clinical Informatics</w:t>
                  </w:r>
                </w:p>
              </w:txbxContent>
            </v:textbox>
            <w10:wrap anchorx="page" anchory="page"/>
          </v:shape>
        </w:pict>
      </w:r>
      <w:r>
        <w:pict>
          <v:shape id="_x0000_s1487" type="#_x0000_t202" style="position:absolute;left:0;text-align:left;margin-left:214.1pt;margin-top:362.55pt;width:70.9pt;height:16.95pt;z-index:251589632;mso-position-horizontal-relative:page;mso-position-vertical-relative:page" fillcolor="#004659" stroked="f">
            <v:textbox inset="0,0,0,0">
              <w:txbxContent>
                <w:p w:rsidR="00E95F8B" w:rsidRDefault="003F3D50">
                  <w:pPr>
                    <w:spacing w:before="85"/>
                    <w:ind w:left="186"/>
                    <w:rPr>
                      <w:rFonts w:ascii="Tahoma"/>
                      <w:sz w:val="14"/>
                    </w:rPr>
                  </w:pPr>
                  <w:r>
                    <w:rPr>
                      <w:rFonts w:ascii="Tahoma"/>
                      <w:color w:val="FFFFFF"/>
                      <w:w w:val="110"/>
                      <w:sz w:val="14"/>
                    </w:rPr>
                    <w:t>Quality and Risk</w:t>
                  </w:r>
                </w:p>
              </w:txbxContent>
            </v:textbox>
            <w10:wrap anchorx="page" anchory="page"/>
          </v:shape>
        </w:pict>
      </w:r>
      <w:r>
        <w:pict>
          <v:shape id="_x0000_s1486" type="#_x0000_t202" style="position:absolute;left:0;text-align:left;margin-left:214.1pt;margin-top:331.95pt;width:70.9pt;height:24.95pt;z-index:251590656;mso-position-horizontal-relative:page;mso-position-vertical-relative:page" fillcolor="#004659" stroked="f">
            <v:textbox inset="0,0,0,0">
              <w:txbxContent>
                <w:p w:rsidR="00E95F8B" w:rsidRDefault="003F3D50">
                  <w:pPr>
                    <w:spacing w:before="92" w:line="228" w:lineRule="auto"/>
                    <w:ind w:left="280" w:firstLine="187"/>
                    <w:rPr>
                      <w:rFonts w:ascii="Tahoma"/>
                      <w:sz w:val="14"/>
                    </w:rPr>
                  </w:pPr>
                  <w:r>
                    <w:rPr>
                      <w:rFonts w:ascii="Tahoma"/>
                      <w:color w:val="FFFFFF"/>
                      <w:w w:val="110"/>
                      <w:sz w:val="14"/>
                    </w:rPr>
                    <w:t xml:space="preserve">Clinical </w:t>
                  </w:r>
                  <w:r>
                    <w:rPr>
                      <w:rFonts w:ascii="Tahoma"/>
                      <w:color w:val="FFFFFF"/>
                      <w:sz w:val="14"/>
                    </w:rPr>
                    <w:t>Improvement</w:t>
                  </w:r>
                </w:p>
              </w:txbxContent>
            </v:textbox>
            <w10:wrap anchorx="page" anchory="page"/>
          </v:shape>
        </w:pict>
      </w:r>
      <w:r>
        <w:pict>
          <v:shape id="_x0000_s1485" type="#_x0000_t202" style="position:absolute;left:0;text-align:left;margin-left:293.9pt;margin-top:415.65pt;width:70.9pt;height:24.95pt;z-index:251591680;mso-position-horizontal-relative:page;mso-position-vertical-relative:page" fillcolor="#004659" stroked="f">
            <v:textbox inset="0,0,0,0">
              <w:txbxContent>
                <w:p w:rsidR="00E95F8B" w:rsidRDefault="003F3D50">
                  <w:pPr>
                    <w:spacing w:before="92" w:line="228" w:lineRule="auto"/>
                    <w:ind w:left="296" w:firstLine="134"/>
                    <w:rPr>
                      <w:rFonts w:ascii="Tahoma"/>
                      <w:sz w:val="14"/>
                    </w:rPr>
                  </w:pPr>
                  <w:r>
                    <w:rPr>
                      <w:rFonts w:ascii="Tahoma"/>
                      <w:color w:val="FFFFFF"/>
                      <w:w w:val="110"/>
                      <w:sz w:val="14"/>
                    </w:rPr>
                    <w:t>Decision Support Unit</w:t>
                  </w:r>
                </w:p>
              </w:txbxContent>
            </v:textbox>
            <w10:wrap anchorx="page" anchory="page"/>
          </v:shape>
        </w:pict>
      </w:r>
      <w:r>
        <w:pict>
          <v:shape id="_x0000_s1484" type="#_x0000_t202" style="position:absolute;left:0;text-align:left;margin-left:54.45pt;margin-top:105.4pt;width:70.9pt;height:34.4pt;z-index:251592704;mso-position-horizontal-relative:page" fillcolor="#90cef0" stroked="f">
            <v:textbox inset="0,0,0,0">
              <w:txbxContent>
                <w:p w:rsidR="00E95F8B" w:rsidRDefault="003F3D50">
                  <w:pPr>
                    <w:spacing w:before="96" w:line="235" w:lineRule="auto"/>
                    <w:ind w:left="209" w:hanging="26"/>
                    <w:rPr>
                      <w:rFonts w:ascii="Trebuchet MS"/>
                      <w:b/>
                      <w:sz w:val="14"/>
                    </w:rPr>
                  </w:pPr>
                  <w:r>
                    <w:rPr>
                      <w:rFonts w:ascii="Trebuchet MS"/>
                      <w:b/>
                      <w:color w:val="FFFFFF"/>
                      <w:sz w:val="14"/>
                    </w:rPr>
                    <w:t>Clinical Director Ophthalmology</w:t>
                  </w:r>
                </w:p>
                <w:p w:rsidR="00E95F8B" w:rsidRDefault="003F3D50">
                  <w:pPr>
                    <w:spacing w:before="19"/>
                    <w:ind w:left="113"/>
                    <w:rPr>
                      <w:rFonts w:ascii="Tahoma"/>
                      <w:sz w:val="14"/>
                    </w:rPr>
                  </w:pPr>
                  <w:r>
                    <w:rPr>
                      <w:rFonts w:ascii="Tahoma"/>
                      <w:color w:val="FFFFFF"/>
                      <w:w w:val="105"/>
                      <w:sz w:val="14"/>
                    </w:rPr>
                    <w:t>Dr Mark McCombe</w:t>
                  </w:r>
                </w:p>
              </w:txbxContent>
            </v:textbox>
            <w10:wrap anchorx="page"/>
          </v:shape>
        </w:pict>
      </w:r>
      <w:r>
        <w:pict>
          <v:shape id="_x0000_s1483" type="#_x0000_t202" style="position:absolute;left:0;text-align:left;margin-left:293.9pt;margin-top:493.05pt;width:70.9pt;height:16.95pt;z-index:251593728;mso-position-horizontal-relative:page;mso-position-vertical-relative:page" fillcolor="#648595" stroked="f">
            <v:textbox inset="0,0,0,0">
              <w:txbxContent>
                <w:p w:rsidR="00E95F8B" w:rsidRDefault="003F3D50">
                  <w:pPr>
                    <w:spacing w:before="85"/>
                    <w:ind w:left="284"/>
                    <w:rPr>
                      <w:rFonts w:ascii="Tahoma"/>
                      <w:sz w:val="14"/>
                    </w:rPr>
                  </w:pPr>
                  <w:proofErr w:type="spellStart"/>
                  <w:r>
                    <w:rPr>
                      <w:rFonts w:ascii="Tahoma"/>
                      <w:color w:val="FFFFFF"/>
                      <w:w w:val="110"/>
                      <w:sz w:val="14"/>
                    </w:rPr>
                    <w:t>Anaesthetics</w:t>
                  </w:r>
                  <w:proofErr w:type="spellEnd"/>
                </w:p>
              </w:txbxContent>
            </v:textbox>
            <w10:wrap anchorx="page" anchory="page"/>
          </v:shape>
        </w:pict>
      </w:r>
      <w:r>
        <w:pict>
          <v:shape id="_x0000_s1482" type="#_x0000_t202" style="position:absolute;left:0;text-align:left;margin-left:54.45pt;margin-top:194.35pt;width:70.9pt;height:42.4pt;z-index:251594752;mso-position-horizontal-relative:page;mso-position-vertical-relative:page" fillcolor="#90cef0" stroked="f">
            <v:textbox inset="0,0,0,0">
              <w:txbxContent>
                <w:p w:rsidR="00E95F8B" w:rsidRDefault="003F3D50">
                  <w:pPr>
                    <w:spacing w:before="96" w:line="235" w:lineRule="auto"/>
                    <w:ind w:left="161" w:right="159"/>
                    <w:jc w:val="center"/>
                    <w:rPr>
                      <w:rFonts w:ascii="Trebuchet MS"/>
                      <w:b/>
                      <w:sz w:val="14"/>
                    </w:rPr>
                  </w:pPr>
                  <w:r>
                    <w:rPr>
                      <w:rFonts w:ascii="Trebuchet MS"/>
                      <w:b/>
                      <w:color w:val="FFFFFF"/>
                      <w:sz w:val="14"/>
                    </w:rPr>
                    <w:t>Clinical Director ENT</w:t>
                  </w:r>
                </w:p>
                <w:p w:rsidR="00E95F8B" w:rsidRDefault="003F3D50">
                  <w:pPr>
                    <w:spacing w:before="26" w:line="228" w:lineRule="auto"/>
                    <w:ind w:left="244" w:right="242"/>
                    <w:jc w:val="center"/>
                    <w:rPr>
                      <w:rFonts w:ascii="Tahoma"/>
                      <w:sz w:val="14"/>
                    </w:rPr>
                  </w:pPr>
                  <w:r>
                    <w:rPr>
                      <w:rFonts w:ascii="Tahoma"/>
                      <w:color w:val="FFFFFF"/>
                      <w:w w:val="110"/>
                      <w:sz w:val="14"/>
                    </w:rPr>
                    <w:t xml:space="preserve">Assoc. Prof </w:t>
                  </w:r>
                  <w:r>
                    <w:rPr>
                      <w:rFonts w:ascii="Tahoma"/>
                      <w:color w:val="FFFFFF"/>
                      <w:w w:val="105"/>
                      <w:sz w:val="14"/>
                    </w:rPr>
                    <w:t>Robert Briggs</w:t>
                  </w:r>
                </w:p>
              </w:txbxContent>
            </v:textbox>
            <w10:wrap anchorx="page" anchory="page"/>
          </v:shape>
        </w:pict>
      </w:r>
      <w:r>
        <w:pict>
          <v:shape id="_x0000_s1481" type="#_x0000_t202" style="position:absolute;left:0;text-align:left;margin-left:12.05pt;margin-top:106pt;width:18.45pt;height:141.75pt;z-index:251595776;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bookmarkStart w:id="6" w:name="_TOC_250004"/>
      <w:bookmarkEnd w:id="6"/>
      <w:r>
        <w:t>Organisational Chart</w:t>
      </w: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3F3D50">
      <w:pPr>
        <w:pStyle w:val="BodyText"/>
        <w:spacing w:before="9"/>
        <w:rPr>
          <w:rFonts w:ascii="Trebuchet MS"/>
          <w:b/>
          <w:sz w:val="26"/>
        </w:rPr>
      </w:pPr>
      <w:r>
        <w:pict>
          <v:shape id="_x0000_s1480" type="#_x0000_t202" style="position:absolute;margin-left:373.7pt;margin-top:16.75pt;width:70.9pt;height:24.95pt;z-index:251546624;mso-wrap-distance-left:0;mso-wrap-distance-right:0;mso-position-horizontal-relative:page" fillcolor="#004659" stroked="f">
            <v:textbox inset="0,0,0,0">
              <w:txbxContent>
                <w:p w:rsidR="00E95F8B" w:rsidRDefault="003F3D50">
                  <w:pPr>
                    <w:spacing w:before="92" w:line="228" w:lineRule="auto"/>
                    <w:ind w:left="433" w:right="323" w:hanging="99"/>
                    <w:rPr>
                      <w:rFonts w:ascii="Tahoma"/>
                      <w:sz w:val="14"/>
                    </w:rPr>
                  </w:pPr>
                  <w:r>
                    <w:rPr>
                      <w:rFonts w:ascii="Tahoma"/>
                      <w:color w:val="FFFFFF"/>
                      <w:w w:val="105"/>
                      <w:sz w:val="14"/>
                    </w:rPr>
                    <w:t xml:space="preserve">Ambulatory </w:t>
                  </w:r>
                  <w:r>
                    <w:rPr>
                      <w:rFonts w:ascii="Tahoma"/>
                      <w:color w:val="FFFFFF"/>
                      <w:w w:val="110"/>
                      <w:sz w:val="14"/>
                    </w:rPr>
                    <w:t>Services</w:t>
                  </w:r>
                </w:p>
              </w:txbxContent>
            </v:textbox>
            <w10:wrap type="topAndBottom" anchorx="page"/>
          </v:shape>
        </w:pict>
      </w:r>
    </w:p>
    <w:p w:rsidR="00E95F8B" w:rsidRDefault="00E95F8B">
      <w:pPr>
        <w:rPr>
          <w:rFonts w:ascii="Trebuchet MS"/>
          <w:sz w:val="26"/>
        </w:rPr>
        <w:sectPr w:rsidR="00E95F8B">
          <w:pgSz w:w="11910" w:h="16840"/>
          <w:pgMar w:top="960" w:right="0" w:bottom="0" w:left="0" w:header="720" w:footer="720" w:gutter="0"/>
          <w:cols w:space="720"/>
        </w:sectPr>
      </w:pPr>
    </w:p>
    <w:p w:rsidR="00E95F8B" w:rsidRDefault="003F3D50">
      <w:pPr>
        <w:pStyle w:val="Heading1"/>
        <w:ind w:left="1700"/>
      </w:pPr>
      <w:bookmarkStart w:id="7" w:name="_TOC_250003"/>
      <w:r>
        <w:rPr>
          <w:w w:val="105"/>
        </w:rPr>
        <w:t>Donors and</w:t>
      </w:r>
      <w:r>
        <w:rPr>
          <w:spacing w:val="-89"/>
          <w:w w:val="105"/>
        </w:rPr>
        <w:t xml:space="preserve"> </w:t>
      </w:r>
      <w:bookmarkEnd w:id="7"/>
      <w:r>
        <w:rPr>
          <w:w w:val="105"/>
        </w:rPr>
        <w:t>Supporters</w:t>
      </w:r>
    </w:p>
    <w:p w:rsidR="00E95F8B" w:rsidRDefault="00E95F8B">
      <w:pPr>
        <w:pStyle w:val="BodyText"/>
        <w:rPr>
          <w:rFonts w:ascii="Trebuchet MS"/>
          <w:b/>
          <w:sz w:val="48"/>
        </w:rPr>
      </w:pPr>
    </w:p>
    <w:p w:rsidR="00E95F8B" w:rsidRDefault="003F3D50">
      <w:pPr>
        <w:pStyle w:val="Heading4"/>
        <w:spacing w:line="223" w:lineRule="auto"/>
        <w:ind w:right="1801"/>
      </w:pPr>
      <w:r>
        <w:pict>
          <v:group id="_x0000_s1477" style="position:absolute;left:0;text-align:left;margin-left:566.95pt;margin-top:8.35pt;width:28.35pt;height:28.35pt;z-index:251596800;mso-position-horizontal-relative:page" coordorigin="11339,167" coordsize="567,567">
            <v:rect id="_x0000_s1479" style="position:absolute;left:11338;top:167;width:567;height:567" fillcolor="#007dc5" stroked="f"/>
            <v:shape id="_x0000_s1478" type="#_x0000_t202" style="position:absolute;left:11338;top:167;width:567;height:567" filled="f" stroked="f">
              <v:textbox inset="0,0,0,0">
                <w:txbxContent>
                  <w:p w:rsidR="00E95F8B" w:rsidRDefault="003F3D50">
                    <w:pPr>
                      <w:spacing w:before="139"/>
                      <w:ind w:left="56"/>
                      <w:rPr>
                        <w:rFonts w:ascii="Tahoma"/>
                        <w:sz w:val="24"/>
                      </w:rPr>
                    </w:pPr>
                    <w:r>
                      <w:rPr>
                        <w:rFonts w:ascii="Tahoma"/>
                        <w:color w:val="FFFFFF"/>
                        <w:w w:val="102"/>
                        <w:sz w:val="24"/>
                      </w:rPr>
                      <w:t>9</w:t>
                    </w:r>
                  </w:p>
                </w:txbxContent>
              </v:textbox>
            </v:shape>
            <w10:wrap anchorx="page"/>
          </v:group>
        </w:pict>
      </w:r>
      <w:r>
        <w:pict>
          <v:shape id="_x0000_s1476" type="#_x0000_t202" style="position:absolute;left:0;text-align:left;margin-left:564.35pt;margin-top:49.9pt;width:18.45pt;height:141.75pt;z-index:251597824;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color w:val="007DC5"/>
          <w:w w:val="110"/>
        </w:rPr>
        <w:t>The</w:t>
      </w:r>
      <w:r>
        <w:rPr>
          <w:color w:val="007DC5"/>
          <w:spacing w:val="-56"/>
          <w:w w:val="110"/>
        </w:rPr>
        <w:t xml:space="preserve"> </w:t>
      </w:r>
      <w:r>
        <w:rPr>
          <w:color w:val="007DC5"/>
          <w:spacing w:val="-3"/>
          <w:w w:val="110"/>
        </w:rPr>
        <w:t>Eye</w:t>
      </w:r>
      <w:r>
        <w:rPr>
          <w:color w:val="007DC5"/>
          <w:spacing w:val="-56"/>
          <w:w w:val="110"/>
        </w:rPr>
        <w:t xml:space="preserve"> </w:t>
      </w:r>
      <w:r>
        <w:rPr>
          <w:color w:val="007DC5"/>
          <w:w w:val="110"/>
        </w:rPr>
        <w:t>and</w:t>
      </w:r>
      <w:r>
        <w:rPr>
          <w:color w:val="007DC5"/>
          <w:spacing w:val="-56"/>
          <w:w w:val="110"/>
        </w:rPr>
        <w:t xml:space="preserve"> </w:t>
      </w:r>
      <w:r>
        <w:rPr>
          <w:color w:val="007DC5"/>
          <w:w w:val="110"/>
        </w:rPr>
        <w:t>Ear</w:t>
      </w:r>
      <w:r>
        <w:rPr>
          <w:color w:val="007DC5"/>
          <w:spacing w:val="-56"/>
          <w:w w:val="110"/>
        </w:rPr>
        <w:t xml:space="preserve"> </w:t>
      </w:r>
      <w:r>
        <w:rPr>
          <w:color w:val="007DC5"/>
          <w:w w:val="110"/>
        </w:rPr>
        <w:t>is</w:t>
      </w:r>
      <w:r>
        <w:rPr>
          <w:color w:val="007DC5"/>
          <w:spacing w:val="-56"/>
          <w:w w:val="110"/>
        </w:rPr>
        <w:t xml:space="preserve"> </w:t>
      </w:r>
      <w:r>
        <w:rPr>
          <w:color w:val="007DC5"/>
          <w:w w:val="110"/>
        </w:rPr>
        <w:t>appreciative</w:t>
      </w:r>
      <w:r>
        <w:rPr>
          <w:color w:val="007DC5"/>
          <w:spacing w:val="-56"/>
          <w:w w:val="110"/>
        </w:rPr>
        <w:t xml:space="preserve"> </w:t>
      </w:r>
      <w:r>
        <w:rPr>
          <w:color w:val="007DC5"/>
          <w:w w:val="110"/>
        </w:rPr>
        <w:t>of</w:t>
      </w:r>
      <w:r>
        <w:rPr>
          <w:color w:val="007DC5"/>
          <w:spacing w:val="-56"/>
          <w:w w:val="110"/>
        </w:rPr>
        <w:t xml:space="preserve"> </w:t>
      </w:r>
      <w:r>
        <w:rPr>
          <w:color w:val="007DC5"/>
          <w:w w:val="110"/>
        </w:rPr>
        <w:t>the</w:t>
      </w:r>
      <w:r>
        <w:rPr>
          <w:color w:val="007DC5"/>
          <w:spacing w:val="-56"/>
          <w:w w:val="110"/>
        </w:rPr>
        <w:t xml:space="preserve"> </w:t>
      </w:r>
      <w:r>
        <w:rPr>
          <w:color w:val="007DC5"/>
          <w:w w:val="110"/>
        </w:rPr>
        <w:t>continued</w:t>
      </w:r>
      <w:r>
        <w:rPr>
          <w:color w:val="007DC5"/>
          <w:spacing w:val="-56"/>
          <w:w w:val="110"/>
        </w:rPr>
        <w:t xml:space="preserve"> </w:t>
      </w:r>
      <w:r>
        <w:rPr>
          <w:color w:val="007DC5"/>
          <w:w w:val="110"/>
        </w:rPr>
        <w:t>support of</w:t>
      </w:r>
      <w:r>
        <w:rPr>
          <w:color w:val="007DC5"/>
          <w:spacing w:val="-76"/>
          <w:w w:val="110"/>
        </w:rPr>
        <w:t xml:space="preserve"> </w:t>
      </w:r>
      <w:r>
        <w:rPr>
          <w:color w:val="007DC5"/>
          <w:w w:val="110"/>
        </w:rPr>
        <w:t>our</w:t>
      </w:r>
      <w:r>
        <w:rPr>
          <w:color w:val="007DC5"/>
          <w:spacing w:val="-76"/>
          <w:w w:val="110"/>
        </w:rPr>
        <w:t xml:space="preserve"> </w:t>
      </w:r>
      <w:r>
        <w:rPr>
          <w:color w:val="007DC5"/>
          <w:w w:val="110"/>
        </w:rPr>
        <w:t>donors,</w:t>
      </w:r>
      <w:r>
        <w:rPr>
          <w:color w:val="007DC5"/>
          <w:spacing w:val="-83"/>
          <w:w w:val="110"/>
        </w:rPr>
        <w:t xml:space="preserve"> </w:t>
      </w:r>
      <w:r>
        <w:rPr>
          <w:color w:val="007DC5"/>
          <w:w w:val="110"/>
        </w:rPr>
        <w:t>ambassadors</w:t>
      </w:r>
      <w:r>
        <w:rPr>
          <w:color w:val="007DC5"/>
          <w:spacing w:val="-76"/>
          <w:w w:val="110"/>
        </w:rPr>
        <w:t xml:space="preserve"> </w:t>
      </w:r>
      <w:r>
        <w:rPr>
          <w:color w:val="007DC5"/>
          <w:w w:val="110"/>
        </w:rPr>
        <w:t>and</w:t>
      </w:r>
      <w:r>
        <w:rPr>
          <w:color w:val="007DC5"/>
          <w:spacing w:val="-76"/>
          <w:w w:val="110"/>
        </w:rPr>
        <w:t xml:space="preserve"> </w:t>
      </w:r>
      <w:r>
        <w:rPr>
          <w:color w:val="007DC5"/>
          <w:w w:val="110"/>
        </w:rPr>
        <w:t>volunteers.</w:t>
      </w:r>
      <w:r>
        <w:rPr>
          <w:color w:val="007DC5"/>
          <w:spacing w:val="-87"/>
          <w:w w:val="110"/>
        </w:rPr>
        <w:t xml:space="preserve"> </w:t>
      </w:r>
      <w:r>
        <w:rPr>
          <w:color w:val="007DC5"/>
          <w:w w:val="110"/>
        </w:rPr>
        <w:t>The</w:t>
      </w:r>
      <w:r>
        <w:rPr>
          <w:color w:val="007DC5"/>
          <w:spacing w:val="-76"/>
          <w:w w:val="110"/>
        </w:rPr>
        <w:t xml:space="preserve"> </w:t>
      </w:r>
      <w:r>
        <w:rPr>
          <w:color w:val="007DC5"/>
          <w:w w:val="110"/>
        </w:rPr>
        <w:t>financial</w:t>
      </w:r>
    </w:p>
    <w:p w:rsidR="00E95F8B" w:rsidRDefault="003F3D50">
      <w:pPr>
        <w:pStyle w:val="Heading4"/>
        <w:spacing w:before="2" w:line="223" w:lineRule="auto"/>
        <w:ind w:right="1236"/>
      </w:pPr>
      <w:proofErr w:type="gramStart"/>
      <w:r>
        <w:rPr>
          <w:color w:val="007DC5"/>
          <w:w w:val="110"/>
        </w:rPr>
        <w:t>donations</w:t>
      </w:r>
      <w:proofErr w:type="gramEnd"/>
      <w:r>
        <w:rPr>
          <w:color w:val="007DC5"/>
          <w:spacing w:val="-62"/>
          <w:w w:val="110"/>
        </w:rPr>
        <w:t xml:space="preserve"> </w:t>
      </w:r>
      <w:r>
        <w:rPr>
          <w:color w:val="007DC5"/>
          <w:w w:val="110"/>
        </w:rPr>
        <w:t>and</w:t>
      </w:r>
      <w:r>
        <w:rPr>
          <w:color w:val="007DC5"/>
          <w:spacing w:val="-62"/>
          <w:w w:val="110"/>
        </w:rPr>
        <w:t xml:space="preserve"> </w:t>
      </w:r>
      <w:r>
        <w:rPr>
          <w:color w:val="007DC5"/>
          <w:w w:val="110"/>
        </w:rPr>
        <w:t>funding</w:t>
      </w:r>
      <w:r>
        <w:rPr>
          <w:color w:val="007DC5"/>
          <w:spacing w:val="-62"/>
          <w:w w:val="110"/>
        </w:rPr>
        <w:t xml:space="preserve"> </w:t>
      </w:r>
      <w:r>
        <w:rPr>
          <w:color w:val="007DC5"/>
          <w:w w:val="110"/>
        </w:rPr>
        <w:t>we</w:t>
      </w:r>
      <w:r>
        <w:rPr>
          <w:color w:val="007DC5"/>
          <w:spacing w:val="-62"/>
          <w:w w:val="110"/>
        </w:rPr>
        <w:t xml:space="preserve"> </w:t>
      </w:r>
      <w:r>
        <w:rPr>
          <w:color w:val="007DC5"/>
          <w:w w:val="110"/>
        </w:rPr>
        <w:t>receive</w:t>
      </w:r>
      <w:r>
        <w:rPr>
          <w:color w:val="007DC5"/>
          <w:spacing w:val="-62"/>
          <w:w w:val="110"/>
        </w:rPr>
        <w:t xml:space="preserve"> </w:t>
      </w:r>
      <w:r>
        <w:rPr>
          <w:color w:val="007DC5"/>
          <w:w w:val="110"/>
        </w:rPr>
        <w:t>enables</w:t>
      </w:r>
      <w:r>
        <w:rPr>
          <w:color w:val="007DC5"/>
          <w:spacing w:val="-62"/>
          <w:w w:val="110"/>
        </w:rPr>
        <w:t xml:space="preserve"> </w:t>
      </w:r>
      <w:r>
        <w:rPr>
          <w:color w:val="007DC5"/>
          <w:w w:val="110"/>
        </w:rPr>
        <w:t>us</w:t>
      </w:r>
      <w:r>
        <w:rPr>
          <w:color w:val="007DC5"/>
          <w:spacing w:val="-62"/>
          <w:w w:val="110"/>
        </w:rPr>
        <w:t xml:space="preserve"> </w:t>
      </w:r>
      <w:r>
        <w:rPr>
          <w:color w:val="007DC5"/>
          <w:w w:val="110"/>
        </w:rPr>
        <w:t>to</w:t>
      </w:r>
      <w:r>
        <w:rPr>
          <w:color w:val="007DC5"/>
          <w:spacing w:val="-62"/>
          <w:w w:val="110"/>
        </w:rPr>
        <w:t xml:space="preserve"> </w:t>
      </w:r>
      <w:r>
        <w:rPr>
          <w:color w:val="007DC5"/>
          <w:w w:val="110"/>
        </w:rPr>
        <w:t>improve</w:t>
      </w:r>
      <w:r>
        <w:rPr>
          <w:color w:val="007DC5"/>
          <w:spacing w:val="-62"/>
          <w:w w:val="110"/>
        </w:rPr>
        <w:t xml:space="preserve"> </w:t>
      </w:r>
      <w:r>
        <w:rPr>
          <w:color w:val="007DC5"/>
          <w:w w:val="110"/>
        </w:rPr>
        <w:t>our services</w:t>
      </w:r>
      <w:r>
        <w:rPr>
          <w:color w:val="007DC5"/>
          <w:spacing w:val="-56"/>
          <w:w w:val="110"/>
        </w:rPr>
        <w:t xml:space="preserve"> </w:t>
      </w:r>
      <w:r>
        <w:rPr>
          <w:color w:val="007DC5"/>
          <w:w w:val="110"/>
        </w:rPr>
        <w:t>to</w:t>
      </w:r>
      <w:r>
        <w:rPr>
          <w:color w:val="007DC5"/>
          <w:spacing w:val="-56"/>
          <w:w w:val="110"/>
        </w:rPr>
        <w:t xml:space="preserve"> </w:t>
      </w:r>
      <w:r>
        <w:rPr>
          <w:color w:val="007DC5"/>
          <w:w w:val="110"/>
        </w:rPr>
        <w:t>patients</w:t>
      </w:r>
      <w:r>
        <w:rPr>
          <w:color w:val="007DC5"/>
          <w:spacing w:val="-56"/>
          <w:w w:val="110"/>
        </w:rPr>
        <w:t xml:space="preserve"> </w:t>
      </w:r>
      <w:r>
        <w:rPr>
          <w:color w:val="007DC5"/>
          <w:w w:val="110"/>
        </w:rPr>
        <w:t>through</w:t>
      </w:r>
      <w:r>
        <w:rPr>
          <w:color w:val="007DC5"/>
          <w:spacing w:val="-56"/>
          <w:w w:val="110"/>
        </w:rPr>
        <w:t xml:space="preserve"> </w:t>
      </w:r>
      <w:r>
        <w:rPr>
          <w:color w:val="007DC5"/>
          <w:w w:val="110"/>
        </w:rPr>
        <w:t>the</w:t>
      </w:r>
      <w:r>
        <w:rPr>
          <w:color w:val="007DC5"/>
          <w:spacing w:val="-56"/>
          <w:w w:val="110"/>
        </w:rPr>
        <w:t xml:space="preserve"> </w:t>
      </w:r>
      <w:r>
        <w:rPr>
          <w:color w:val="007DC5"/>
          <w:w w:val="110"/>
        </w:rPr>
        <w:t>purchase</w:t>
      </w:r>
      <w:r>
        <w:rPr>
          <w:color w:val="007DC5"/>
          <w:spacing w:val="-56"/>
          <w:w w:val="110"/>
        </w:rPr>
        <w:t xml:space="preserve"> </w:t>
      </w:r>
      <w:r>
        <w:rPr>
          <w:color w:val="007DC5"/>
          <w:w w:val="110"/>
        </w:rPr>
        <w:t>of</w:t>
      </w:r>
      <w:r>
        <w:rPr>
          <w:color w:val="007DC5"/>
          <w:spacing w:val="-56"/>
          <w:w w:val="110"/>
        </w:rPr>
        <w:t xml:space="preserve"> </w:t>
      </w:r>
      <w:r>
        <w:rPr>
          <w:color w:val="007DC5"/>
          <w:w w:val="110"/>
        </w:rPr>
        <w:t>state-of-the-art equipment,</w:t>
      </w:r>
      <w:r>
        <w:rPr>
          <w:color w:val="007DC5"/>
          <w:spacing w:val="-72"/>
          <w:w w:val="110"/>
        </w:rPr>
        <w:t xml:space="preserve"> </w:t>
      </w:r>
      <w:r>
        <w:rPr>
          <w:color w:val="007DC5"/>
          <w:w w:val="110"/>
        </w:rPr>
        <w:t>new</w:t>
      </w:r>
      <w:r>
        <w:rPr>
          <w:color w:val="007DC5"/>
          <w:spacing w:val="-61"/>
          <w:w w:val="110"/>
        </w:rPr>
        <w:t xml:space="preserve"> </w:t>
      </w:r>
      <w:r>
        <w:rPr>
          <w:color w:val="007DC5"/>
          <w:w w:val="110"/>
        </w:rPr>
        <w:t>treatment</w:t>
      </w:r>
      <w:r>
        <w:rPr>
          <w:color w:val="007DC5"/>
          <w:spacing w:val="-61"/>
          <w:w w:val="110"/>
        </w:rPr>
        <w:t xml:space="preserve"> </w:t>
      </w:r>
      <w:r>
        <w:rPr>
          <w:color w:val="007DC5"/>
          <w:w w:val="110"/>
        </w:rPr>
        <w:t>options</w:t>
      </w:r>
      <w:r>
        <w:rPr>
          <w:color w:val="007DC5"/>
          <w:spacing w:val="-61"/>
          <w:w w:val="110"/>
        </w:rPr>
        <w:t xml:space="preserve"> </w:t>
      </w:r>
      <w:r>
        <w:rPr>
          <w:color w:val="007DC5"/>
          <w:w w:val="110"/>
        </w:rPr>
        <w:t>and</w:t>
      </w:r>
      <w:r>
        <w:rPr>
          <w:color w:val="007DC5"/>
          <w:spacing w:val="-61"/>
          <w:w w:val="110"/>
        </w:rPr>
        <w:t xml:space="preserve"> </w:t>
      </w:r>
      <w:r>
        <w:rPr>
          <w:color w:val="007DC5"/>
          <w:w w:val="110"/>
        </w:rPr>
        <w:t>continued</w:t>
      </w:r>
      <w:r>
        <w:rPr>
          <w:color w:val="007DC5"/>
          <w:spacing w:val="-61"/>
          <w:w w:val="110"/>
        </w:rPr>
        <w:t xml:space="preserve"> </w:t>
      </w:r>
      <w:r>
        <w:rPr>
          <w:color w:val="007DC5"/>
          <w:w w:val="110"/>
        </w:rPr>
        <w:t>research into new diagnostic techniques and treatments.</w:t>
      </w:r>
    </w:p>
    <w:p w:rsidR="00E95F8B" w:rsidRDefault="00E95F8B">
      <w:pPr>
        <w:pStyle w:val="BodyText"/>
        <w:spacing w:before="7"/>
        <w:rPr>
          <w:rFonts w:ascii="Tahoma"/>
        </w:rPr>
      </w:pPr>
    </w:p>
    <w:p w:rsidR="00E95F8B" w:rsidRDefault="00E95F8B">
      <w:pPr>
        <w:rPr>
          <w:rFonts w:ascii="Tahoma"/>
        </w:rPr>
        <w:sectPr w:rsidR="00E95F8B">
          <w:pgSz w:w="11910" w:h="16840"/>
          <w:pgMar w:top="960" w:right="0" w:bottom="280" w:left="0" w:header="720" w:footer="720" w:gutter="0"/>
          <w:cols w:space="720"/>
        </w:sectPr>
      </w:pPr>
    </w:p>
    <w:p w:rsidR="00E95F8B" w:rsidRDefault="003F3D50">
      <w:pPr>
        <w:pStyle w:val="BodyText"/>
        <w:spacing w:before="96"/>
        <w:ind w:left="1700" w:right="34"/>
      </w:pPr>
      <w:r>
        <w:rPr>
          <w:w w:val="95"/>
        </w:rPr>
        <w:t>We also gratefully acknowledge our supporters who have</w:t>
      </w:r>
      <w:r>
        <w:rPr>
          <w:spacing w:val="-18"/>
          <w:w w:val="95"/>
        </w:rPr>
        <w:t xml:space="preserve"> </w:t>
      </w:r>
      <w:r>
        <w:rPr>
          <w:w w:val="95"/>
        </w:rPr>
        <w:t>expressed</w:t>
      </w:r>
      <w:r>
        <w:rPr>
          <w:spacing w:val="-18"/>
          <w:w w:val="95"/>
        </w:rPr>
        <w:t xml:space="preserve"> </w:t>
      </w:r>
      <w:r>
        <w:rPr>
          <w:w w:val="95"/>
        </w:rPr>
        <w:t>their</w:t>
      </w:r>
      <w:r>
        <w:rPr>
          <w:spacing w:val="-18"/>
          <w:w w:val="95"/>
        </w:rPr>
        <w:t xml:space="preserve"> </w:t>
      </w:r>
      <w:r>
        <w:rPr>
          <w:w w:val="95"/>
        </w:rPr>
        <w:t>intent</w:t>
      </w:r>
      <w:r>
        <w:rPr>
          <w:spacing w:val="-18"/>
          <w:w w:val="95"/>
        </w:rPr>
        <w:t xml:space="preserve"> </w:t>
      </w:r>
      <w:r>
        <w:rPr>
          <w:w w:val="95"/>
        </w:rPr>
        <w:t>to</w:t>
      </w:r>
      <w:r>
        <w:rPr>
          <w:spacing w:val="-18"/>
          <w:w w:val="95"/>
        </w:rPr>
        <w:t xml:space="preserve"> </w:t>
      </w:r>
      <w:r>
        <w:rPr>
          <w:w w:val="95"/>
        </w:rPr>
        <w:t>leave</w:t>
      </w:r>
      <w:r>
        <w:rPr>
          <w:spacing w:val="-18"/>
          <w:w w:val="95"/>
        </w:rPr>
        <w:t xml:space="preserve"> </w:t>
      </w:r>
      <w:r>
        <w:rPr>
          <w:w w:val="95"/>
        </w:rPr>
        <w:t>a</w:t>
      </w:r>
      <w:r>
        <w:rPr>
          <w:spacing w:val="-18"/>
          <w:w w:val="95"/>
        </w:rPr>
        <w:t xml:space="preserve"> </w:t>
      </w:r>
      <w:r>
        <w:rPr>
          <w:w w:val="95"/>
        </w:rPr>
        <w:t>bequest</w:t>
      </w:r>
      <w:r>
        <w:rPr>
          <w:spacing w:val="-18"/>
          <w:w w:val="95"/>
        </w:rPr>
        <w:t xml:space="preserve"> </w:t>
      </w:r>
      <w:r>
        <w:rPr>
          <w:w w:val="95"/>
        </w:rPr>
        <w:t>to</w:t>
      </w:r>
      <w:r>
        <w:rPr>
          <w:spacing w:val="-18"/>
          <w:w w:val="95"/>
        </w:rPr>
        <w:t xml:space="preserve"> </w:t>
      </w:r>
      <w:r>
        <w:rPr>
          <w:w w:val="95"/>
        </w:rPr>
        <w:t xml:space="preserve">the </w:t>
      </w:r>
      <w:r>
        <w:t>Eye</w:t>
      </w:r>
      <w:r>
        <w:rPr>
          <w:spacing w:val="-26"/>
        </w:rPr>
        <w:t xml:space="preserve"> </w:t>
      </w:r>
      <w:r>
        <w:t>and</w:t>
      </w:r>
      <w:r>
        <w:rPr>
          <w:spacing w:val="-26"/>
        </w:rPr>
        <w:t xml:space="preserve"> </w:t>
      </w:r>
      <w:r>
        <w:rPr>
          <w:spacing w:val="-5"/>
        </w:rPr>
        <w:t>Ear.</w:t>
      </w:r>
      <w:r>
        <w:rPr>
          <w:spacing w:val="-35"/>
        </w:rPr>
        <w:t xml:space="preserve"> </w:t>
      </w:r>
      <w:r>
        <w:t>This</w:t>
      </w:r>
      <w:r>
        <w:rPr>
          <w:spacing w:val="-26"/>
        </w:rPr>
        <w:t xml:space="preserve"> </w:t>
      </w:r>
      <w:r>
        <w:t>helps</w:t>
      </w:r>
      <w:r>
        <w:rPr>
          <w:spacing w:val="-26"/>
        </w:rPr>
        <w:t xml:space="preserve"> </w:t>
      </w:r>
      <w:r>
        <w:t>us</w:t>
      </w:r>
      <w:r>
        <w:rPr>
          <w:spacing w:val="-26"/>
        </w:rPr>
        <w:t xml:space="preserve"> </w:t>
      </w:r>
      <w:r>
        <w:t>continue</w:t>
      </w:r>
      <w:r>
        <w:rPr>
          <w:spacing w:val="-26"/>
        </w:rPr>
        <w:t xml:space="preserve"> </w:t>
      </w:r>
      <w:r>
        <w:t>to</w:t>
      </w:r>
      <w:r>
        <w:rPr>
          <w:spacing w:val="-26"/>
        </w:rPr>
        <w:t xml:space="preserve"> </w:t>
      </w:r>
      <w:r>
        <w:t>improve</w:t>
      </w:r>
      <w:r>
        <w:rPr>
          <w:spacing w:val="-26"/>
        </w:rPr>
        <w:t xml:space="preserve"> </w:t>
      </w:r>
      <w:r>
        <w:t xml:space="preserve">care </w:t>
      </w:r>
      <w:r>
        <w:rPr>
          <w:w w:val="95"/>
        </w:rPr>
        <w:t>and</w:t>
      </w:r>
      <w:r>
        <w:rPr>
          <w:spacing w:val="-11"/>
          <w:w w:val="95"/>
        </w:rPr>
        <w:t xml:space="preserve"> </w:t>
      </w:r>
      <w:r>
        <w:rPr>
          <w:w w:val="95"/>
        </w:rPr>
        <w:t>treatment</w:t>
      </w:r>
      <w:r>
        <w:rPr>
          <w:spacing w:val="-11"/>
          <w:w w:val="95"/>
        </w:rPr>
        <w:t xml:space="preserve"> </w:t>
      </w:r>
      <w:r>
        <w:rPr>
          <w:w w:val="95"/>
        </w:rPr>
        <w:t>for</w:t>
      </w:r>
      <w:r>
        <w:rPr>
          <w:spacing w:val="-11"/>
          <w:w w:val="95"/>
        </w:rPr>
        <w:t xml:space="preserve"> </w:t>
      </w:r>
      <w:r>
        <w:rPr>
          <w:w w:val="95"/>
        </w:rPr>
        <w:t>those</w:t>
      </w:r>
      <w:r>
        <w:rPr>
          <w:spacing w:val="-11"/>
          <w:w w:val="95"/>
        </w:rPr>
        <w:t xml:space="preserve"> </w:t>
      </w:r>
      <w:r>
        <w:rPr>
          <w:w w:val="95"/>
        </w:rPr>
        <w:t>living</w:t>
      </w:r>
      <w:r>
        <w:rPr>
          <w:spacing w:val="-11"/>
          <w:w w:val="95"/>
        </w:rPr>
        <w:t xml:space="preserve"> </w:t>
      </w:r>
      <w:r>
        <w:rPr>
          <w:w w:val="95"/>
        </w:rPr>
        <w:t>with</w:t>
      </w:r>
      <w:r>
        <w:rPr>
          <w:spacing w:val="-11"/>
          <w:w w:val="95"/>
        </w:rPr>
        <w:t xml:space="preserve"> </w:t>
      </w:r>
      <w:r>
        <w:rPr>
          <w:w w:val="95"/>
        </w:rPr>
        <w:t>vision</w:t>
      </w:r>
      <w:r>
        <w:rPr>
          <w:spacing w:val="-11"/>
          <w:w w:val="95"/>
        </w:rPr>
        <w:t xml:space="preserve"> </w:t>
      </w:r>
      <w:r>
        <w:rPr>
          <w:w w:val="95"/>
        </w:rPr>
        <w:t>and</w:t>
      </w:r>
      <w:r>
        <w:rPr>
          <w:spacing w:val="-11"/>
          <w:w w:val="95"/>
        </w:rPr>
        <w:t xml:space="preserve"> </w:t>
      </w:r>
      <w:r>
        <w:rPr>
          <w:w w:val="95"/>
        </w:rPr>
        <w:t xml:space="preserve">hearing </w:t>
      </w:r>
      <w:r>
        <w:t>loss in the</w:t>
      </w:r>
      <w:r>
        <w:rPr>
          <w:spacing w:val="-36"/>
        </w:rPr>
        <w:t xml:space="preserve"> </w:t>
      </w:r>
      <w:r>
        <w:t>future.</w:t>
      </w:r>
    </w:p>
    <w:p w:rsidR="00E95F8B" w:rsidRDefault="003F3D50">
      <w:pPr>
        <w:spacing w:before="178" w:line="208" w:lineRule="exact"/>
        <w:ind w:left="1700"/>
        <w:rPr>
          <w:rFonts w:ascii="Trebuchet MS"/>
          <w:b/>
          <w:sz w:val="18"/>
        </w:rPr>
      </w:pPr>
      <w:r>
        <w:rPr>
          <w:rFonts w:ascii="Trebuchet MS"/>
          <w:b/>
          <w:color w:val="007DC5"/>
          <w:sz w:val="18"/>
        </w:rPr>
        <w:t>Patron</w:t>
      </w:r>
    </w:p>
    <w:p w:rsidR="00E95F8B" w:rsidRDefault="003F3D50">
      <w:pPr>
        <w:pStyle w:val="BodyText"/>
        <w:ind w:left="1700" w:right="2191"/>
      </w:pPr>
      <w:proofErr w:type="spellStart"/>
      <w:r>
        <w:t>Mr</w:t>
      </w:r>
      <w:proofErr w:type="spellEnd"/>
      <w:r>
        <w:t xml:space="preserve"> Anthony Howard QC (11</w:t>
      </w:r>
      <w:r>
        <w:rPr>
          <w:spacing w:val="-25"/>
        </w:rPr>
        <w:t xml:space="preserve"> </w:t>
      </w:r>
      <w:r>
        <w:t>August</w:t>
      </w:r>
      <w:r>
        <w:rPr>
          <w:spacing w:val="-25"/>
        </w:rPr>
        <w:t xml:space="preserve"> </w:t>
      </w:r>
      <w:r>
        <w:t>2015</w:t>
      </w:r>
      <w:r>
        <w:rPr>
          <w:spacing w:val="-25"/>
        </w:rPr>
        <w:t xml:space="preserve"> </w:t>
      </w:r>
      <w:r>
        <w:t>-</w:t>
      </w:r>
      <w:r>
        <w:rPr>
          <w:spacing w:val="-25"/>
        </w:rPr>
        <w:t xml:space="preserve"> </w:t>
      </w:r>
      <w:r>
        <w:t>present)</w:t>
      </w:r>
    </w:p>
    <w:p w:rsidR="00E95F8B" w:rsidRDefault="003F3D50">
      <w:pPr>
        <w:spacing w:before="181" w:line="208" w:lineRule="exact"/>
        <w:ind w:left="1700"/>
        <w:rPr>
          <w:rFonts w:ascii="Trebuchet MS"/>
          <w:b/>
          <w:sz w:val="18"/>
        </w:rPr>
      </w:pPr>
      <w:r>
        <w:rPr>
          <w:rFonts w:ascii="Trebuchet MS"/>
          <w:b/>
          <w:color w:val="007DC5"/>
          <w:sz w:val="18"/>
        </w:rPr>
        <w:t>Peter Howson Deafness Fellowship 2018-2019</w:t>
      </w:r>
    </w:p>
    <w:p w:rsidR="00E95F8B" w:rsidRDefault="003F3D50">
      <w:pPr>
        <w:pStyle w:val="BodyText"/>
        <w:ind w:left="1700" w:right="61"/>
      </w:pPr>
      <w:r>
        <w:t xml:space="preserve">A joint venture between the Eye and Ear and the </w:t>
      </w:r>
      <w:r>
        <w:rPr>
          <w:w w:val="95"/>
        </w:rPr>
        <w:t xml:space="preserve">Deafness Foundation funds a two year Fellowship in </w:t>
      </w:r>
      <w:r>
        <w:t>the field of hearing science.</w:t>
      </w:r>
    </w:p>
    <w:p w:rsidR="00E95F8B" w:rsidRDefault="003F3D50">
      <w:pPr>
        <w:spacing w:before="167" w:line="242" w:lineRule="auto"/>
        <w:ind w:left="1700" w:right="-6"/>
        <w:rPr>
          <w:rFonts w:ascii="Century Gothic" w:hAnsi="Century Gothic"/>
          <w:sz w:val="18"/>
        </w:rPr>
      </w:pPr>
      <w:r>
        <w:rPr>
          <w:rFonts w:ascii="Century Gothic" w:hAnsi="Century Gothic"/>
          <w:w w:val="95"/>
          <w:sz w:val="18"/>
        </w:rPr>
        <w:t>Dr</w:t>
      </w:r>
      <w:r>
        <w:rPr>
          <w:rFonts w:ascii="Century Gothic" w:hAnsi="Century Gothic"/>
          <w:spacing w:val="-12"/>
          <w:w w:val="95"/>
          <w:sz w:val="18"/>
        </w:rPr>
        <w:t xml:space="preserve"> </w:t>
      </w:r>
      <w:r>
        <w:rPr>
          <w:rFonts w:ascii="Century Gothic" w:hAnsi="Century Gothic"/>
          <w:w w:val="95"/>
          <w:sz w:val="18"/>
        </w:rPr>
        <w:t>Caitlin</w:t>
      </w:r>
      <w:r>
        <w:rPr>
          <w:rFonts w:ascii="Century Gothic" w:hAnsi="Century Gothic"/>
          <w:spacing w:val="-12"/>
          <w:w w:val="95"/>
          <w:sz w:val="18"/>
        </w:rPr>
        <w:t xml:space="preserve"> </w:t>
      </w:r>
      <w:r>
        <w:rPr>
          <w:rFonts w:ascii="Century Gothic" w:hAnsi="Century Gothic"/>
          <w:w w:val="95"/>
          <w:sz w:val="18"/>
        </w:rPr>
        <w:t>Barr</w:t>
      </w:r>
      <w:r>
        <w:rPr>
          <w:rFonts w:ascii="Century Gothic" w:hAnsi="Century Gothic"/>
          <w:spacing w:val="-12"/>
          <w:w w:val="95"/>
          <w:sz w:val="18"/>
        </w:rPr>
        <w:t xml:space="preserve"> </w:t>
      </w:r>
      <w:r>
        <w:rPr>
          <w:rFonts w:ascii="Century Gothic" w:hAnsi="Century Gothic"/>
          <w:w w:val="95"/>
          <w:sz w:val="18"/>
        </w:rPr>
        <w:t>(BSc,</w:t>
      </w:r>
      <w:r>
        <w:rPr>
          <w:rFonts w:ascii="Century Gothic" w:hAnsi="Century Gothic"/>
          <w:spacing w:val="-20"/>
          <w:w w:val="95"/>
          <w:sz w:val="18"/>
        </w:rPr>
        <w:t xml:space="preserve"> </w:t>
      </w:r>
      <w:proofErr w:type="spellStart"/>
      <w:r>
        <w:rPr>
          <w:rFonts w:ascii="Century Gothic" w:hAnsi="Century Gothic"/>
          <w:w w:val="95"/>
          <w:sz w:val="18"/>
        </w:rPr>
        <w:t>MClinAud</w:t>
      </w:r>
      <w:proofErr w:type="spellEnd"/>
      <w:r>
        <w:rPr>
          <w:rFonts w:ascii="Century Gothic" w:hAnsi="Century Gothic"/>
          <w:w w:val="95"/>
          <w:sz w:val="18"/>
        </w:rPr>
        <w:t>,</w:t>
      </w:r>
      <w:r>
        <w:rPr>
          <w:rFonts w:ascii="Century Gothic" w:hAnsi="Century Gothic"/>
          <w:spacing w:val="-20"/>
          <w:w w:val="95"/>
          <w:sz w:val="18"/>
        </w:rPr>
        <w:t xml:space="preserve"> </w:t>
      </w:r>
      <w:r>
        <w:rPr>
          <w:rFonts w:ascii="Century Gothic" w:hAnsi="Century Gothic"/>
          <w:w w:val="95"/>
          <w:sz w:val="18"/>
        </w:rPr>
        <w:t>PhD)</w:t>
      </w:r>
      <w:r>
        <w:rPr>
          <w:rFonts w:ascii="Century Gothic" w:hAnsi="Century Gothic"/>
          <w:spacing w:val="-12"/>
          <w:w w:val="95"/>
          <w:sz w:val="18"/>
        </w:rPr>
        <w:t xml:space="preserve"> </w:t>
      </w:r>
      <w:r>
        <w:rPr>
          <w:rFonts w:ascii="Century Gothic" w:hAnsi="Century Gothic"/>
          <w:w w:val="95"/>
          <w:sz w:val="18"/>
        </w:rPr>
        <w:t>was</w:t>
      </w:r>
      <w:r>
        <w:rPr>
          <w:rFonts w:ascii="Century Gothic" w:hAnsi="Century Gothic"/>
          <w:spacing w:val="-12"/>
          <w:w w:val="95"/>
          <w:sz w:val="18"/>
        </w:rPr>
        <w:t xml:space="preserve"> </w:t>
      </w:r>
      <w:r>
        <w:rPr>
          <w:rFonts w:ascii="Century Gothic" w:hAnsi="Century Gothic"/>
          <w:w w:val="95"/>
          <w:sz w:val="18"/>
        </w:rPr>
        <w:t>appointed</w:t>
      </w:r>
      <w:r>
        <w:rPr>
          <w:rFonts w:ascii="Century Gothic" w:hAnsi="Century Gothic"/>
          <w:spacing w:val="-12"/>
          <w:w w:val="95"/>
          <w:sz w:val="18"/>
        </w:rPr>
        <w:t xml:space="preserve"> </w:t>
      </w:r>
      <w:r>
        <w:rPr>
          <w:rFonts w:ascii="Century Gothic" w:hAnsi="Century Gothic"/>
          <w:w w:val="95"/>
          <w:sz w:val="18"/>
        </w:rPr>
        <w:t xml:space="preserve">as </w:t>
      </w:r>
      <w:r>
        <w:rPr>
          <w:rFonts w:ascii="Century Gothic" w:hAnsi="Century Gothic"/>
          <w:sz w:val="18"/>
        </w:rPr>
        <w:t>the</w:t>
      </w:r>
      <w:r>
        <w:rPr>
          <w:rFonts w:ascii="Century Gothic" w:hAnsi="Century Gothic"/>
          <w:spacing w:val="-36"/>
          <w:sz w:val="18"/>
        </w:rPr>
        <w:t xml:space="preserve"> </w:t>
      </w:r>
      <w:r>
        <w:rPr>
          <w:rFonts w:ascii="Century Gothic" w:hAnsi="Century Gothic"/>
          <w:sz w:val="18"/>
        </w:rPr>
        <w:t>fourth</w:t>
      </w:r>
      <w:r>
        <w:rPr>
          <w:rFonts w:ascii="Century Gothic" w:hAnsi="Century Gothic"/>
          <w:spacing w:val="-36"/>
          <w:sz w:val="18"/>
        </w:rPr>
        <w:t xml:space="preserve"> </w:t>
      </w:r>
      <w:r>
        <w:rPr>
          <w:rFonts w:ascii="Century Gothic" w:hAnsi="Century Gothic"/>
          <w:sz w:val="18"/>
        </w:rPr>
        <w:t>Peter</w:t>
      </w:r>
      <w:r>
        <w:rPr>
          <w:rFonts w:ascii="Century Gothic" w:hAnsi="Century Gothic"/>
          <w:spacing w:val="-36"/>
          <w:sz w:val="18"/>
        </w:rPr>
        <w:t xml:space="preserve"> </w:t>
      </w:r>
      <w:r>
        <w:rPr>
          <w:rFonts w:ascii="Century Gothic" w:hAnsi="Century Gothic"/>
          <w:sz w:val="18"/>
        </w:rPr>
        <w:t>Howson</w:t>
      </w:r>
      <w:r>
        <w:rPr>
          <w:rFonts w:ascii="Century Gothic" w:hAnsi="Century Gothic"/>
          <w:spacing w:val="-36"/>
          <w:sz w:val="18"/>
        </w:rPr>
        <w:t xml:space="preserve"> </w:t>
      </w:r>
      <w:r>
        <w:rPr>
          <w:rFonts w:ascii="Century Gothic" w:hAnsi="Century Gothic"/>
          <w:sz w:val="18"/>
        </w:rPr>
        <w:t>Deafness</w:t>
      </w:r>
      <w:r>
        <w:rPr>
          <w:rFonts w:ascii="Century Gothic" w:hAnsi="Century Gothic"/>
          <w:spacing w:val="-36"/>
          <w:sz w:val="18"/>
        </w:rPr>
        <w:t xml:space="preserve"> </w:t>
      </w:r>
      <w:r>
        <w:rPr>
          <w:rFonts w:ascii="Century Gothic" w:hAnsi="Century Gothic"/>
          <w:sz w:val="18"/>
        </w:rPr>
        <w:t>Fellow</w:t>
      </w:r>
      <w:r>
        <w:rPr>
          <w:rFonts w:ascii="Century Gothic" w:hAnsi="Century Gothic"/>
          <w:spacing w:val="-36"/>
          <w:sz w:val="18"/>
        </w:rPr>
        <w:t xml:space="preserve"> </w:t>
      </w:r>
      <w:r>
        <w:rPr>
          <w:rFonts w:ascii="Century Gothic" w:hAnsi="Century Gothic"/>
          <w:sz w:val="18"/>
        </w:rPr>
        <w:t>to</w:t>
      </w:r>
      <w:r>
        <w:rPr>
          <w:rFonts w:ascii="Century Gothic" w:hAnsi="Century Gothic"/>
          <w:spacing w:val="-36"/>
          <w:sz w:val="18"/>
        </w:rPr>
        <w:t xml:space="preserve"> </w:t>
      </w:r>
      <w:r>
        <w:rPr>
          <w:rFonts w:ascii="Century Gothic" w:hAnsi="Century Gothic"/>
          <w:sz w:val="18"/>
        </w:rPr>
        <w:t>conduct the research project titled ‘</w:t>
      </w:r>
      <w:r>
        <w:rPr>
          <w:rFonts w:ascii="Lucida Sans" w:hAnsi="Lucida Sans"/>
          <w:i/>
          <w:sz w:val="18"/>
        </w:rPr>
        <w:t xml:space="preserve">Who is talking, who is </w:t>
      </w:r>
      <w:r>
        <w:rPr>
          <w:rFonts w:ascii="Lucida Sans" w:hAnsi="Lucida Sans"/>
          <w:i/>
          <w:w w:val="95"/>
          <w:sz w:val="18"/>
        </w:rPr>
        <w:t>listening,</w:t>
      </w:r>
      <w:r>
        <w:rPr>
          <w:rFonts w:ascii="Lucida Sans" w:hAnsi="Lucida Sans"/>
          <w:i/>
          <w:spacing w:val="-39"/>
          <w:w w:val="95"/>
          <w:sz w:val="18"/>
        </w:rPr>
        <w:t xml:space="preserve"> </w:t>
      </w:r>
      <w:r>
        <w:rPr>
          <w:rFonts w:ascii="Lucida Sans" w:hAnsi="Lucida Sans"/>
          <w:i/>
          <w:w w:val="95"/>
          <w:sz w:val="18"/>
        </w:rPr>
        <w:t>and</w:t>
      </w:r>
      <w:r>
        <w:rPr>
          <w:rFonts w:ascii="Lucida Sans" w:hAnsi="Lucida Sans"/>
          <w:i/>
          <w:spacing w:val="-35"/>
          <w:w w:val="95"/>
          <w:sz w:val="18"/>
        </w:rPr>
        <w:t xml:space="preserve"> </w:t>
      </w:r>
      <w:r>
        <w:rPr>
          <w:rFonts w:ascii="Lucida Sans" w:hAnsi="Lucida Sans"/>
          <w:i/>
          <w:w w:val="95"/>
          <w:sz w:val="18"/>
        </w:rPr>
        <w:t>who</w:t>
      </w:r>
      <w:r>
        <w:rPr>
          <w:rFonts w:ascii="Lucida Sans" w:hAnsi="Lucida Sans"/>
          <w:i/>
          <w:spacing w:val="-35"/>
          <w:w w:val="95"/>
          <w:sz w:val="18"/>
        </w:rPr>
        <w:t xml:space="preserve"> </w:t>
      </w:r>
      <w:r>
        <w:rPr>
          <w:rFonts w:ascii="Lucida Sans" w:hAnsi="Lucida Sans"/>
          <w:i/>
          <w:w w:val="95"/>
          <w:sz w:val="18"/>
        </w:rPr>
        <w:t>is</w:t>
      </w:r>
      <w:r>
        <w:rPr>
          <w:rFonts w:ascii="Lucida Sans" w:hAnsi="Lucida Sans"/>
          <w:i/>
          <w:spacing w:val="-35"/>
          <w:w w:val="95"/>
          <w:sz w:val="18"/>
        </w:rPr>
        <w:t xml:space="preserve"> </w:t>
      </w:r>
      <w:r>
        <w:rPr>
          <w:rFonts w:ascii="Lucida Sans" w:hAnsi="Lucida Sans"/>
          <w:i/>
          <w:w w:val="95"/>
          <w:sz w:val="18"/>
        </w:rPr>
        <w:t>hearing?</w:t>
      </w:r>
      <w:r>
        <w:rPr>
          <w:rFonts w:ascii="Lucida Sans" w:hAnsi="Lucida Sans"/>
          <w:i/>
          <w:spacing w:val="-38"/>
          <w:w w:val="95"/>
          <w:sz w:val="18"/>
        </w:rPr>
        <w:t xml:space="preserve"> </w:t>
      </w:r>
      <w:proofErr w:type="spellStart"/>
      <w:r>
        <w:rPr>
          <w:rFonts w:ascii="Lucida Sans" w:hAnsi="Lucida Sans"/>
          <w:i/>
          <w:w w:val="95"/>
          <w:sz w:val="18"/>
        </w:rPr>
        <w:t>Optimising</w:t>
      </w:r>
      <w:proofErr w:type="spellEnd"/>
      <w:r>
        <w:rPr>
          <w:rFonts w:ascii="Lucida Sans" w:hAnsi="Lucida Sans"/>
          <w:i/>
          <w:spacing w:val="-35"/>
          <w:w w:val="95"/>
          <w:sz w:val="18"/>
        </w:rPr>
        <w:t xml:space="preserve"> </w:t>
      </w:r>
      <w:r>
        <w:rPr>
          <w:rFonts w:ascii="Lucida Sans" w:hAnsi="Lucida Sans"/>
          <w:i/>
          <w:w w:val="95"/>
          <w:sz w:val="18"/>
        </w:rPr>
        <w:t>hearing</w:t>
      </w:r>
      <w:r>
        <w:rPr>
          <w:rFonts w:ascii="Lucida Sans" w:hAnsi="Lucida Sans"/>
          <w:i/>
          <w:spacing w:val="-35"/>
          <w:w w:val="95"/>
          <w:sz w:val="18"/>
        </w:rPr>
        <w:t xml:space="preserve"> </w:t>
      </w:r>
      <w:r>
        <w:rPr>
          <w:rFonts w:ascii="Lucida Sans" w:hAnsi="Lucida Sans"/>
          <w:i/>
          <w:w w:val="95"/>
          <w:sz w:val="18"/>
        </w:rPr>
        <w:t xml:space="preserve">help- seeking pathways starting in General Practitioner’s </w:t>
      </w:r>
      <w:r>
        <w:rPr>
          <w:rFonts w:ascii="Lucida Sans" w:hAnsi="Lucida Sans"/>
          <w:i/>
          <w:sz w:val="18"/>
        </w:rPr>
        <w:t>office</w:t>
      </w:r>
      <w:r>
        <w:rPr>
          <w:rFonts w:ascii="Century Gothic" w:hAnsi="Century Gothic"/>
          <w:sz w:val="18"/>
        </w:rPr>
        <w:t>’</w:t>
      </w:r>
    </w:p>
    <w:p w:rsidR="00E95F8B" w:rsidRDefault="003F3D50">
      <w:pPr>
        <w:spacing w:before="182" w:line="252" w:lineRule="auto"/>
        <w:ind w:left="1700" w:right="850"/>
        <w:rPr>
          <w:rFonts w:ascii="Trebuchet MS"/>
          <w:b/>
          <w:sz w:val="18"/>
        </w:rPr>
      </w:pPr>
      <w:r>
        <w:rPr>
          <w:rFonts w:ascii="Trebuchet MS"/>
          <w:b/>
          <w:color w:val="007DC5"/>
          <w:sz w:val="18"/>
        </w:rPr>
        <w:t xml:space="preserve">Our Major Donors, </w:t>
      </w:r>
      <w:proofErr w:type="spellStart"/>
      <w:r>
        <w:rPr>
          <w:rFonts w:ascii="Trebuchet MS"/>
          <w:b/>
          <w:color w:val="007DC5"/>
          <w:sz w:val="18"/>
        </w:rPr>
        <w:t>Bequestors</w:t>
      </w:r>
      <w:proofErr w:type="spellEnd"/>
      <w:r>
        <w:rPr>
          <w:rFonts w:ascii="Trebuchet MS"/>
          <w:b/>
          <w:color w:val="007DC5"/>
          <w:sz w:val="18"/>
        </w:rPr>
        <w:t>, Corporate and Community Supporters</w:t>
      </w:r>
    </w:p>
    <w:p w:rsidR="00E95F8B" w:rsidRDefault="003F3D50">
      <w:pPr>
        <w:spacing w:before="2"/>
        <w:ind w:left="1700" w:right="2191"/>
        <w:rPr>
          <w:rFonts w:ascii="Century Gothic"/>
          <w:sz w:val="18"/>
        </w:rPr>
      </w:pPr>
      <w:r>
        <w:rPr>
          <w:rFonts w:ascii="Trebuchet MS"/>
          <w:b/>
          <w:sz w:val="18"/>
        </w:rPr>
        <w:t xml:space="preserve">Trusts and Foundations </w:t>
      </w:r>
      <w:r>
        <w:rPr>
          <w:rFonts w:ascii="Century Gothic"/>
          <w:sz w:val="18"/>
        </w:rPr>
        <w:t xml:space="preserve">Collier Charitable Fund Annie </w:t>
      </w:r>
      <w:proofErr w:type="spellStart"/>
      <w:r>
        <w:rPr>
          <w:rFonts w:ascii="Century Gothic"/>
          <w:sz w:val="18"/>
        </w:rPr>
        <w:t>Danks</w:t>
      </w:r>
      <w:proofErr w:type="spellEnd"/>
      <w:r>
        <w:rPr>
          <w:rFonts w:ascii="Century Gothic"/>
          <w:sz w:val="18"/>
        </w:rPr>
        <w:t xml:space="preserve"> Trust</w:t>
      </w:r>
    </w:p>
    <w:p w:rsidR="00E95F8B" w:rsidRDefault="003F3D50">
      <w:pPr>
        <w:pStyle w:val="BodyText"/>
        <w:ind w:left="1700" w:right="2123"/>
      </w:pPr>
      <w:r>
        <w:t>Eldon</w:t>
      </w:r>
      <w:r>
        <w:rPr>
          <w:spacing w:val="-36"/>
        </w:rPr>
        <w:t xml:space="preserve"> </w:t>
      </w:r>
      <w:r>
        <w:t>and</w:t>
      </w:r>
      <w:r>
        <w:rPr>
          <w:spacing w:val="-36"/>
        </w:rPr>
        <w:t xml:space="preserve"> </w:t>
      </w:r>
      <w:r>
        <w:t>Anne</w:t>
      </w:r>
      <w:r>
        <w:rPr>
          <w:spacing w:val="-36"/>
        </w:rPr>
        <w:t xml:space="preserve"> </w:t>
      </w:r>
      <w:r>
        <w:t>Foote</w:t>
      </w:r>
      <w:r>
        <w:rPr>
          <w:spacing w:val="-38"/>
        </w:rPr>
        <w:t xml:space="preserve"> </w:t>
      </w:r>
      <w:r>
        <w:rPr>
          <w:spacing w:val="-4"/>
        </w:rPr>
        <w:t xml:space="preserve">Trust </w:t>
      </w:r>
      <w:r>
        <w:t>Lions</w:t>
      </w:r>
      <w:r>
        <w:rPr>
          <w:spacing w:val="-17"/>
        </w:rPr>
        <w:t xml:space="preserve"> </w:t>
      </w:r>
      <w:r>
        <w:t>Club</w:t>
      </w:r>
      <w:r>
        <w:rPr>
          <w:spacing w:val="-17"/>
        </w:rPr>
        <w:t xml:space="preserve"> </w:t>
      </w:r>
      <w:r>
        <w:t>of</w:t>
      </w:r>
      <w:r>
        <w:rPr>
          <w:spacing w:val="-17"/>
        </w:rPr>
        <w:t xml:space="preserve"> </w:t>
      </w:r>
      <w:r>
        <w:t>Speed</w:t>
      </w:r>
    </w:p>
    <w:p w:rsidR="00E95F8B" w:rsidRDefault="003F3D50">
      <w:pPr>
        <w:pStyle w:val="BodyText"/>
        <w:ind w:left="1700" w:right="1259"/>
      </w:pPr>
      <w:r>
        <w:rPr>
          <w:w w:val="118"/>
        </w:rPr>
        <w:t>L</w:t>
      </w:r>
      <w:r>
        <w:rPr>
          <w:w w:val="97"/>
        </w:rPr>
        <w:t>or</w:t>
      </w:r>
      <w:r>
        <w:rPr>
          <w:w w:val="85"/>
        </w:rPr>
        <w:t>d</w:t>
      </w:r>
      <w:r>
        <w:t xml:space="preserve"> </w:t>
      </w:r>
      <w:r>
        <w:rPr>
          <w:w w:val="90"/>
        </w:rPr>
        <w:t>Ma</w:t>
      </w:r>
      <w:r>
        <w:rPr>
          <w:w w:val="89"/>
        </w:rPr>
        <w:t>y</w:t>
      </w:r>
      <w:r>
        <w:rPr>
          <w:w w:val="97"/>
        </w:rPr>
        <w:t>or</w:t>
      </w:r>
      <w:r>
        <w:rPr>
          <w:w w:val="60"/>
        </w:rPr>
        <w:t>’</w:t>
      </w:r>
      <w:r>
        <w:rPr>
          <w:w w:val="131"/>
        </w:rPr>
        <w:t>s</w:t>
      </w:r>
      <w:r>
        <w:t xml:space="preserve"> </w:t>
      </w:r>
      <w:r>
        <w:rPr>
          <w:w w:val="93"/>
        </w:rPr>
        <w:t>Charitabl</w:t>
      </w:r>
      <w:r>
        <w:rPr>
          <w:w w:val="82"/>
        </w:rPr>
        <w:t>e</w:t>
      </w:r>
      <w:r>
        <w:t xml:space="preserve"> </w:t>
      </w:r>
      <w:r>
        <w:rPr>
          <w:w w:val="120"/>
        </w:rPr>
        <w:t>F</w:t>
      </w:r>
      <w:r>
        <w:rPr>
          <w:w w:val="88"/>
        </w:rPr>
        <w:t>ounda</w:t>
      </w:r>
      <w:r>
        <w:rPr>
          <w:w w:val="97"/>
        </w:rPr>
        <w:t xml:space="preserve">tion </w:t>
      </w:r>
      <w:proofErr w:type="gramStart"/>
      <w:r>
        <w:t>The</w:t>
      </w:r>
      <w:proofErr w:type="gramEnd"/>
      <w:r>
        <w:t xml:space="preserve"> Louis &amp; Lesley </w:t>
      </w:r>
      <w:proofErr w:type="spellStart"/>
      <w:r>
        <w:t>Nelken</w:t>
      </w:r>
      <w:proofErr w:type="spellEnd"/>
      <w:r>
        <w:t xml:space="preserve"> Trust Fund</w:t>
      </w:r>
    </w:p>
    <w:p w:rsidR="00E95F8B" w:rsidRDefault="003F3D50">
      <w:pPr>
        <w:pStyle w:val="BodyText"/>
        <w:ind w:left="1700" w:right="716"/>
      </w:pPr>
      <w:r>
        <w:rPr>
          <w:w w:val="95"/>
        </w:rPr>
        <w:t xml:space="preserve">The RACV Community Partnerships Program </w:t>
      </w:r>
      <w:r>
        <w:t>John T Reid Charitable Trusts</w:t>
      </w:r>
    </w:p>
    <w:p w:rsidR="00E95F8B" w:rsidRDefault="003F3D50">
      <w:pPr>
        <w:pStyle w:val="BodyText"/>
        <w:spacing w:line="219" w:lineRule="exact"/>
        <w:ind w:left="1700"/>
      </w:pPr>
      <w:r>
        <w:rPr>
          <w:w w:val="110"/>
        </w:rPr>
        <w:t>RE Ross Trust</w:t>
      </w:r>
    </w:p>
    <w:p w:rsidR="00E95F8B" w:rsidRDefault="003F3D50">
      <w:pPr>
        <w:pStyle w:val="BodyText"/>
        <w:spacing w:line="220" w:lineRule="exact"/>
        <w:ind w:left="1700"/>
      </w:pPr>
      <w:r>
        <w:t>Joe White Bequest</w:t>
      </w:r>
    </w:p>
    <w:p w:rsidR="00E95F8B" w:rsidRDefault="003F3D50">
      <w:pPr>
        <w:spacing w:before="176" w:line="208" w:lineRule="exact"/>
        <w:ind w:left="1700"/>
        <w:rPr>
          <w:rFonts w:ascii="Trebuchet MS"/>
          <w:b/>
          <w:sz w:val="18"/>
        </w:rPr>
      </w:pPr>
      <w:r>
        <w:rPr>
          <w:rFonts w:ascii="Trebuchet MS"/>
          <w:b/>
          <w:sz w:val="18"/>
        </w:rPr>
        <w:t>Trusts and Foundations managed by Perpetual</w:t>
      </w:r>
    </w:p>
    <w:p w:rsidR="00E95F8B" w:rsidRDefault="003F3D50">
      <w:pPr>
        <w:pStyle w:val="BodyText"/>
        <w:spacing w:line="220" w:lineRule="exact"/>
        <w:ind w:left="1700"/>
      </w:pPr>
      <w:r>
        <w:rPr>
          <w:w w:val="105"/>
        </w:rPr>
        <w:t>H &amp; L Hecht Trust</w:t>
      </w:r>
    </w:p>
    <w:p w:rsidR="00E95F8B" w:rsidRDefault="003F3D50">
      <w:pPr>
        <w:pStyle w:val="BodyText"/>
        <w:ind w:left="1700" w:right="1622"/>
      </w:pPr>
      <w:r>
        <w:rPr>
          <w:w w:val="95"/>
        </w:rPr>
        <w:t>Patricia Madigan Charitable</w:t>
      </w:r>
      <w:r>
        <w:rPr>
          <w:spacing w:val="-26"/>
          <w:w w:val="95"/>
        </w:rPr>
        <w:t xml:space="preserve"> </w:t>
      </w:r>
      <w:r>
        <w:rPr>
          <w:spacing w:val="-4"/>
          <w:w w:val="95"/>
        </w:rPr>
        <w:t xml:space="preserve">Trust </w:t>
      </w:r>
      <w:proofErr w:type="gramStart"/>
      <w:r>
        <w:t>The</w:t>
      </w:r>
      <w:proofErr w:type="gramEnd"/>
      <w:r>
        <w:rPr>
          <w:spacing w:val="-32"/>
        </w:rPr>
        <w:t xml:space="preserve"> </w:t>
      </w:r>
      <w:r>
        <w:t>J</w:t>
      </w:r>
      <w:r>
        <w:rPr>
          <w:spacing w:val="-29"/>
        </w:rPr>
        <w:t xml:space="preserve"> </w:t>
      </w:r>
      <w:r>
        <w:t>and</w:t>
      </w:r>
      <w:r>
        <w:rPr>
          <w:spacing w:val="-29"/>
        </w:rPr>
        <w:t xml:space="preserve"> </w:t>
      </w:r>
      <w:r>
        <w:t>R</w:t>
      </w:r>
      <w:r>
        <w:rPr>
          <w:spacing w:val="-29"/>
        </w:rPr>
        <w:t xml:space="preserve"> </w:t>
      </w:r>
      <w:r>
        <w:t>McGauran</w:t>
      </w:r>
      <w:r>
        <w:rPr>
          <w:spacing w:val="-31"/>
        </w:rPr>
        <w:t xml:space="preserve"> </w:t>
      </w:r>
      <w:r>
        <w:rPr>
          <w:spacing w:val="-4"/>
        </w:rPr>
        <w:t>Trust</w:t>
      </w:r>
      <w:r>
        <w:rPr>
          <w:spacing w:val="-29"/>
        </w:rPr>
        <w:t xml:space="preserve"> </w:t>
      </w:r>
      <w:r>
        <w:t>Fund</w:t>
      </w:r>
    </w:p>
    <w:p w:rsidR="00E95F8B" w:rsidRDefault="003F3D50">
      <w:pPr>
        <w:pStyle w:val="BodyText"/>
        <w:spacing w:line="219" w:lineRule="exact"/>
        <w:ind w:left="1700"/>
      </w:pPr>
      <w:r>
        <w:t>The Lionel and Yvonne Spencer Charitable Trust</w:t>
      </w:r>
    </w:p>
    <w:p w:rsidR="00E95F8B" w:rsidRDefault="003F3D50">
      <w:pPr>
        <w:spacing w:before="108" w:line="208" w:lineRule="exact"/>
        <w:ind w:left="280"/>
        <w:rPr>
          <w:rFonts w:ascii="Trebuchet MS"/>
          <w:b/>
          <w:sz w:val="18"/>
        </w:rPr>
      </w:pPr>
      <w:r>
        <w:br w:type="column"/>
      </w:r>
      <w:r>
        <w:rPr>
          <w:rFonts w:ascii="Trebuchet MS"/>
          <w:b/>
          <w:w w:val="105"/>
          <w:sz w:val="18"/>
        </w:rPr>
        <w:t>Bequests</w:t>
      </w:r>
    </w:p>
    <w:p w:rsidR="00E95F8B" w:rsidRDefault="003F3D50">
      <w:pPr>
        <w:pStyle w:val="BodyText"/>
        <w:ind w:left="280" w:right="2891"/>
      </w:pPr>
      <w:r>
        <w:t xml:space="preserve">Estate of Ernest Finlay Burns </w:t>
      </w:r>
      <w:r>
        <w:rPr>
          <w:w w:val="95"/>
        </w:rPr>
        <w:t>Estate</w:t>
      </w:r>
      <w:r>
        <w:rPr>
          <w:spacing w:val="-24"/>
          <w:w w:val="95"/>
        </w:rPr>
        <w:t xml:space="preserve"> </w:t>
      </w:r>
      <w:r>
        <w:rPr>
          <w:w w:val="95"/>
        </w:rPr>
        <w:t>of</w:t>
      </w:r>
      <w:r>
        <w:rPr>
          <w:spacing w:val="-24"/>
          <w:w w:val="95"/>
        </w:rPr>
        <w:t xml:space="preserve"> </w:t>
      </w:r>
      <w:r>
        <w:rPr>
          <w:w w:val="95"/>
        </w:rPr>
        <w:t>Barbara</w:t>
      </w:r>
      <w:r>
        <w:rPr>
          <w:spacing w:val="-28"/>
          <w:w w:val="95"/>
        </w:rPr>
        <w:t xml:space="preserve"> </w:t>
      </w:r>
      <w:r>
        <w:rPr>
          <w:w w:val="95"/>
        </w:rPr>
        <w:t>Joan</w:t>
      </w:r>
      <w:r>
        <w:rPr>
          <w:spacing w:val="-24"/>
          <w:w w:val="95"/>
        </w:rPr>
        <w:t xml:space="preserve"> </w:t>
      </w:r>
      <w:r>
        <w:rPr>
          <w:w w:val="95"/>
        </w:rPr>
        <w:t>Coleman The</w:t>
      </w:r>
      <w:r>
        <w:rPr>
          <w:spacing w:val="-13"/>
          <w:w w:val="95"/>
        </w:rPr>
        <w:t xml:space="preserve"> </w:t>
      </w:r>
      <w:r>
        <w:rPr>
          <w:w w:val="95"/>
        </w:rPr>
        <w:t>Penelope</w:t>
      </w:r>
      <w:r>
        <w:rPr>
          <w:spacing w:val="-13"/>
          <w:w w:val="95"/>
        </w:rPr>
        <w:t xml:space="preserve"> </w:t>
      </w:r>
      <w:r>
        <w:rPr>
          <w:w w:val="95"/>
        </w:rPr>
        <w:t>Foster</w:t>
      </w:r>
      <w:r>
        <w:rPr>
          <w:spacing w:val="-13"/>
          <w:w w:val="95"/>
        </w:rPr>
        <w:t xml:space="preserve"> </w:t>
      </w:r>
      <w:r>
        <w:rPr>
          <w:w w:val="95"/>
        </w:rPr>
        <w:t xml:space="preserve">Foundation </w:t>
      </w:r>
      <w:r>
        <w:t>Estate</w:t>
      </w:r>
      <w:r>
        <w:rPr>
          <w:spacing w:val="-28"/>
        </w:rPr>
        <w:t xml:space="preserve"> </w:t>
      </w:r>
      <w:r>
        <w:t>of</w:t>
      </w:r>
      <w:r>
        <w:rPr>
          <w:spacing w:val="-30"/>
        </w:rPr>
        <w:t xml:space="preserve"> </w:t>
      </w:r>
      <w:r>
        <w:t>Thaddeus</w:t>
      </w:r>
      <w:r>
        <w:rPr>
          <w:spacing w:val="-28"/>
        </w:rPr>
        <w:t xml:space="preserve"> </w:t>
      </w:r>
      <w:proofErr w:type="spellStart"/>
      <w:r>
        <w:t>Gostkowski</w:t>
      </w:r>
      <w:proofErr w:type="spellEnd"/>
      <w:r>
        <w:t xml:space="preserve"> Estate of M</w:t>
      </w:r>
      <w:r>
        <w:t xml:space="preserve">arjorie Hudson Estate of Friedrich </w:t>
      </w:r>
      <w:proofErr w:type="spellStart"/>
      <w:r>
        <w:t>Huschka</w:t>
      </w:r>
      <w:proofErr w:type="spellEnd"/>
      <w:r>
        <w:t xml:space="preserve"> Estate</w:t>
      </w:r>
      <w:r>
        <w:rPr>
          <w:spacing w:val="-15"/>
        </w:rPr>
        <w:t xml:space="preserve"> </w:t>
      </w:r>
      <w:r>
        <w:t>of</w:t>
      </w:r>
      <w:r>
        <w:rPr>
          <w:spacing w:val="-15"/>
        </w:rPr>
        <w:t xml:space="preserve"> </w:t>
      </w:r>
      <w:r>
        <w:t>Nancy</w:t>
      </w:r>
      <w:r>
        <w:rPr>
          <w:spacing w:val="-21"/>
        </w:rPr>
        <w:t xml:space="preserve"> </w:t>
      </w:r>
      <w:r>
        <w:t>Jury</w:t>
      </w:r>
    </w:p>
    <w:p w:rsidR="00E95F8B" w:rsidRDefault="003F3D50">
      <w:pPr>
        <w:pStyle w:val="BodyText"/>
        <w:spacing w:line="216" w:lineRule="exact"/>
        <w:ind w:left="280"/>
      </w:pPr>
      <w:r>
        <w:t xml:space="preserve">Estate of Tatiana </w:t>
      </w:r>
      <w:proofErr w:type="spellStart"/>
      <w:r>
        <w:t>Madatow</w:t>
      </w:r>
      <w:proofErr w:type="spellEnd"/>
    </w:p>
    <w:p w:rsidR="00E95F8B" w:rsidRDefault="003F3D50">
      <w:pPr>
        <w:spacing w:before="181" w:line="208" w:lineRule="exact"/>
        <w:ind w:left="280"/>
        <w:rPr>
          <w:rFonts w:ascii="Trebuchet MS"/>
          <w:b/>
          <w:sz w:val="18"/>
        </w:rPr>
      </w:pPr>
      <w:r>
        <w:rPr>
          <w:rFonts w:ascii="Trebuchet MS"/>
          <w:b/>
          <w:w w:val="105"/>
          <w:sz w:val="18"/>
        </w:rPr>
        <w:t>Estates</w:t>
      </w:r>
    </w:p>
    <w:p w:rsidR="00E95F8B" w:rsidRDefault="003F3D50">
      <w:pPr>
        <w:pStyle w:val="BodyText"/>
        <w:spacing w:line="220" w:lineRule="exact"/>
        <w:ind w:left="280"/>
      </w:pPr>
      <w:r>
        <w:t xml:space="preserve">The </w:t>
      </w:r>
      <w:proofErr w:type="spellStart"/>
      <w:r>
        <w:t>Orloff</w:t>
      </w:r>
      <w:proofErr w:type="spellEnd"/>
      <w:r>
        <w:t xml:space="preserve"> Family Charitable Trust</w:t>
      </w:r>
    </w:p>
    <w:p w:rsidR="00E95F8B" w:rsidRDefault="003F3D50">
      <w:pPr>
        <w:pStyle w:val="BodyText"/>
        <w:ind w:left="280" w:right="1815"/>
      </w:pPr>
      <w:r>
        <w:rPr>
          <w:w w:val="95"/>
        </w:rPr>
        <w:t xml:space="preserve">The Elizabeth &amp; Alexander </w:t>
      </w:r>
      <w:proofErr w:type="spellStart"/>
      <w:r>
        <w:rPr>
          <w:w w:val="95"/>
        </w:rPr>
        <w:t>Reddan</w:t>
      </w:r>
      <w:proofErr w:type="spellEnd"/>
      <w:r>
        <w:rPr>
          <w:w w:val="95"/>
        </w:rPr>
        <w:t xml:space="preserve"> Memorial </w:t>
      </w:r>
      <w:r>
        <w:t>Foundation</w:t>
      </w:r>
    </w:p>
    <w:p w:rsidR="00E95F8B" w:rsidRDefault="003F3D50">
      <w:pPr>
        <w:pStyle w:val="BodyText"/>
        <w:spacing w:line="219" w:lineRule="exact"/>
        <w:ind w:left="280"/>
      </w:pPr>
      <w:r>
        <w:t xml:space="preserve">The Harry </w:t>
      </w:r>
      <w:proofErr w:type="spellStart"/>
      <w:r>
        <w:t>Yoffa</w:t>
      </w:r>
      <w:proofErr w:type="spellEnd"/>
      <w:r>
        <w:t xml:space="preserve"> Charitable Bequest</w:t>
      </w:r>
    </w:p>
    <w:p w:rsidR="00E95F8B" w:rsidRDefault="003F3D50">
      <w:pPr>
        <w:spacing w:before="181" w:line="208" w:lineRule="exact"/>
        <w:ind w:left="280"/>
        <w:rPr>
          <w:rFonts w:ascii="Trebuchet MS"/>
          <w:b/>
          <w:sz w:val="18"/>
        </w:rPr>
      </w:pPr>
      <w:r>
        <w:rPr>
          <w:rFonts w:ascii="Trebuchet MS"/>
          <w:b/>
          <w:w w:val="105"/>
          <w:sz w:val="18"/>
        </w:rPr>
        <w:t>Estates managed by Perpetual</w:t>
      </w:r>
    </w:p>
    <w:p w:rsidR="00E95F8B" w:rsidRDefault="003F3D50">
      <w:pPr>
        <w:pStyle w:val="BodyText"/>
        <w:ind w:left="280" w:right="2068"/>
      </w:pPr>
      <w:r>
        <w:t>The</w:t>
      </w:r>
      <w:r>
        <w:rPr>
          <w:spacing w:val="-35"/>
        </w:rPr>
        <w:t xml:space="preserve"> </w:t>
      </w:r>
      <w:r>
        <w:t>John</w:t>
      </w:r>
      <w:r>
        <w:rPr>
          <w:spacing w:val="-33"/>
        </w:rPr>
        <w:t xml:space="preserve"> </w:t>
      </w:r>
      <w:r>
        <w:t>and</w:t>
      </w:r>
      <w:r>
        <w:rPr>
          <w:spacing w:val="-34"/>
        </w:rPr>
        <w:t xml:space="preserve"> </w:t>
      </w:r>
      <w:proofErr w:type="spellStart"/>
      <w:r>
        <w:t>Thirza</w:t>
      </w:r>
      <w:proofErr w:type="spellEnd"/>
      <w:r>
        <w:rPr>
          <w:spacing w:val="-33"/>
        </w:rPr>
        <w:t xml:space="preserve"> </w:t>
      </w:r>
      <w:r>
        <w:t>Daley</w:t>
      </w:r>
      <w:r>
        <w:rPr>
          <w:spacing w:val="-33"/>
        </w:rPr>
        <w:t xml:space="preserve"> </w:t>
      </w:r>
      <w:r>
        <w:t>Charitable</w:t>
      </w:r>
      <w:r>
        <w:rPr>
          <w:spacing w:val="-34"/>
        </w:rPr>
        <w:t xml:space="preserve"> </w:t>
      </w:r>
      <w:r>
        <w:rPr>
          <w:spacing w:val="-4"/>
        </w:rPr>
        <w:t xml:space="preserve">Trust </w:t>
      </w:r>
      <w:r>
        <w:t>Estate</w:t>
      </w:r>
      <w:r>
        <w:rPr>
          <w:spacing w:val="-15"/>
        </w:rPr>
        <w:t xml:space="preserve"> </w:t>
      </w:r>
      <w:r>
        <w:t>of</w:t>
      </w:r>
      <w:r>
        <w:rPr>
          <w:spacing w:val="-15"/>
        </w:rPr>
        <w:t xml:space="preserve"> </w:t>
      </w:r>
      <w:r>
        <w:t>Alfred</w:t>
      </w:r>
      <w:r>
        <w:rPr>
          <w:spacing w:val="-15"/>
        </w:rPr>
        <w:t xml:space="preserve"> </w:t>
      </w:r>
      <w:r>
        <w:t>H</w:t>
      </w:r>
      <w:r>
        <w:rPr>
          <w:spacing w:val="-15"/>
        </w:rPr>
        <w:t xml:space="preserve"> </w:t>
      </w:r>
      <w:r>
        <w:t>W</w:t>
      </w:r>
      <w:r>
        <w:rPr>
          <w:spacing w:val="-15"/>
        </w:rPr>
        <w:t xml:space="preserve"> </w:t>
      </w:r>
      <w:proofErr w:type="spellStart"/>
      <w:r>
        <w:t>Dehnert</w:t>
      </w:r>
      <w:proofErr w:type="spellEnd"/>
    </w:p>
    <w:p w:rsidR="00E95F8B" w:rsidRDefault="003F3D50">
      <w:pPr>
        <w:pStyle w:val="BodyText"/>
        <w:ind w:left="280" w:right="2585"/>
      </w:pPr>
      <w:r>
        <w:t>The</w:t>
      </w:r>
      <w:r>
        <w:rPr>
          <w:spacing w:val="-24"/>
        </w:rPr>
        <w:t xml:space="preserve"> </w:t>
      </w:r>
      <w:r>
        <w:t>William</w:t>
      </w:r>
      <w:r>
        <w:rPr>
          <w:spacing w:val="-24"/>
        </w:rPr>
        <w:t xml:space="preserve"> </w:t>
      </w:r>
      <w:r>
        <w:t>and</w:t>
      </w:r>
      <w:r>
        <w:rPr>
          <w:spacing w:val="-24"/>
        </w:rPr>
        <w:t xml:space="preserve"> </w:t>
      </w:r>
      <w:r>
        <w:t>Mary</w:t>
      </w:r>
      <w:r>
        <w:rPr>
          <w:spacing w:val="-24"/>
        </w:rPr>
        <w:t xml:space="preserve"> </w:t>
      </w:r>
      <w:r>
        <w:t>Levers</w:t>
      </w:r>
      <w:r>
        <w:rPr>
          <w:spacing w:val="-24"/>
        </w:rPr>
        <w:t xml:space="preserve"> </w:t>
      </w:r>
      <w:r>
        <w:t>&amp;</w:t>
      </w:r>
      <w:r>
        <w:rPr>
          <w:spacing w:val="-24"/>
        </w:rPr>
        <w:t xml:space="preserve"> </w:t>
      </w:r>
      <w:r>
        <w:t>Sons Maintenance</w:t>
      </w:r>
      <w:r>
        <w:rPr>
          <w:spacing w:val="-16"/>
        </w:rPr>
        <w:t xml:space="preserve"> </w:t>
      </w:r>
      <w:r>
        <w:t>Fund</w:t>
      </w:r>
    </w:p>
    <w:p w:rsidR="00E95F8B" w:rsidRDefault="003F3D50">
      <w:pPr>
        <w:pStyle w:val="BodyText"/>
        <w:ind w:left="280" w:right="2310"/>
      </w:pPr>
      <w:r>
        <w:t>The</w:t>
      </w:r>
      <w:r>
        <w:rPr>
          <w:spacing w:val="-33"/>
        </w:rPr>
        <w:t xml:space="preserve"> </w:t>
      </w:r>
      <w:r>
        <w:t>Joseph</w:t>
      </w:r>
      <w:r>
        <w:rPr>
          <w:spacing w:val="-30"/>
        </w:rPr>
        <w:t xml:space="preserve"> </w:t>
      </w:r>
      <w:r>
        <w:t>&amp;</w:t>
      </w:r>
      <w:r>
        <w:rPr>
          <w:spacing w:val="-30"/>
        </w:rPr>
        <w:t xml:space="preserve"> </w:t>
      </w:r>
      <w:r>
        <w:t>Kate</w:t>
      </w:r>
      <w:r>
        <w:rPr>
          <w:spacing w:val="-30"/>
        </w:rPr>
        <w:t xml:space="preserve"> </w:t>
      </w:r>
      <w:r>
        <w:t>Levi</w:t>
      </w:r>
      <w:r>
        <w:rPr>
          <w:spacing w:val="-30"/>
        </w:rPr>
        <w:t xml:space="preserve"> </w:t>
      </w:r>
      <w:r>
        <w:t>Charitable</w:t>
      </w:r>
      <w:r>
        <w:rPr>
          <w:spacing w:val="-32"/>
        </w:rPr>
        <w:t xml:space="preserve"> </w:t>
      </w:r>
      <w:r>
        <w:rPr>
          <w:spacing w:val="-4"/>
        </w:rPr>
        <w:t xml:space="preserve">Trust </w:t>
      </w:r>
      <w:r>
        <w:t>Estate</w:t>
      </w:r>
      <w:r>
        <w:rPr>
          <w:spacing w:val="-28"/>
        </w:rPr>
        <w:t xml:space="preserve"> </w:t>
      </w:r>
      <w:r>
        <w:t>of</w:t>
      </w:r>
      <w:r>
        <w:rPr>
          <w:spacing w:val="-28"/>
        </w:rPr>
        <w:t xml:space="preserve"> </w:t>
      </w:r>
      <w:r>
        <w:t>Martha</w:t>
      </w:r>
      <w:r>
        <w:rPr>
          <w:spacing w:val="-28"/>
        </w:rPr>
        <w:t xml:space="preserve"> </w:t>
      </w:r>
      <w:r>
        <w:t>Miranda</w:t>
      </w:r>
      <w:r>
        <w:rPr>
          <w:spacing w:val="-28"/>
        </w:rPr>
        <w:t xml:space="preserve"> </w:t>
      </w:r>
      <w:r>
        <w:t>Livingstone</w:t>
      </w:r>
    </w:p>
    <w:p w:rsidR="00E95F8B" w:rsidRDefault="003F3D50">
      <w:pPr>
        <w:pStyle w:val="BodyText"/>
        <w:spacing w:line="219" w:lineRule="exact"/>
        <w:ind w:left="280"/>
      </w:pPr>
      <w:r>
        <w:t xml:space="preserve">The Rudolph </w:t>
      </w:r>
      <w:proofErr w:type="spellStart"/>
      <w:r>
        <w:t>Hally</w:t>
      </w:r>
      <w:proofErr w:type="spellEnd"/>
      <w:r>
        <w:t xml:space="preserve"> &amp; </w:t>
      </w:r>
      <w:proofErr w:type="spellStart"/>
      <w:r>
        <w:t>Pia</w:t>
      </w:r>
      <w:proofErr w:type="spellEnd"/>
      <w:r>
        <w:t xml:space="preserve"> Martin Memorial Trust</w:t>
      </w:r>
    </w:p>
    <w:p w:rsidR="00E95F8B" w:rsidRDefault="003F3D50">
      <w:pPr>
        <w:spacing w:before="178" w:line="208" w:lineRule="exact"/>
        <w:ind w:left="280"/>
        <w:rPr>
          <w:rFonts w:ascii="Trebuchet MS"/>
          <w:b/>
          <w:sz w:val="18"/>
        </w:rPr>
      </w:pPr>
      <w:r>
        <w:rPr>
          <w:rFonts w:ascii="Trebuchet MS"/>
          <w:b/>
          <w:w w:val="105"/>
          <w:sz w:val="18"/>
        </w:rPr>
        <w:t>Estates managed by Equity Trustees</w:t>
      </w:r>
    </w:p>
    <w:p w:rsidR="00E95F8B" w:rsidRDefault="003F3D50">
      <w:pPr>
        <w:pStyle w:val="BodyText"/>
        <w:ind w:left="280" w:right="2987"/>
      </w:pPr>
      <w:r>
        <w:t xml:space="preserve">The Erica Cromwell </w:t>
      </w:r>
      <w:r>
        <w:rPr>
          <w:spacing w:val="-4"/>
        </w:rPr>
        <w:t xml:space="preserve">Trust </w:t>
      </w:r>
      <w:r>
        <w:t>George</w:t>
      </w:r>
      <w:r>
        <w:rPr>
          <w:spacing w:val="-34"/>
        </w:rPr>
        <w:t xml:space="preserve"> </w:t>
      </w:r>
      <w:r>
        <w:t>T</w:t>
      </w:r>
      <w:r>
        <w:rPr>
          <w:spacing w:val="-34"/>
        </w:rPr>
        <w:t xml:space="preserve"> </w:t>
      </w:r>
      <w:r>
        <w:t>&amp;</w:t>
      </w:r>
      <w:r>
        <w:rPr>
          <w:spacing w:val="-32"/>
        </w:rPr>
        <w:t xml:space="preserve"> </w:t>
      </w:r>
      <w:proofErr w:type="spellStart"/>
      <w:r>
        <w:t>Lockyer</w:t>
      </w:r>
      <w:proofErr w:type="spellEnd"/>
      <w:r>
        <w:rPr>
          <w:spacing w:val="-32"/>
        </w:rPr>
        <w:t xml:space="preserve"> </w:t>
      </w:r>
      <w:r>
        <w:t>Potter</w:t>
      </w:r>
      <w:r>
        <w:rPr>
          <w:spacing w:val="-34"/>
        </w:rPr>
        <w:t xml:space="preserve"> </w:t>
      </w:r>
      <w:r>
        <w:rPr>
          <w:spacing w:val="-4"/>
        </w:rPr>
        <w:t xml:space="preserve">Trust </w:t>
      </w:r>
      <w:r>
        <w:t>Estate</w:t>
      </w:r>
      <w:r>
        <w:rPr>
          <w:spacing w:val="-14"/>
        </w:rPr>
        <w:t xml:space="preserve"> </w:t>
      </w:r>
      <w:r>
        <w:t>of</w:t>
      </w:r>
      <w:r>
        <w:rPr>
          <w:spacing w:val="-14"/>
        </w:rPr>
        <w:t xml:space="preserve"> </w:t>
      </w:r>
      <w:r>
        <w:t>Heather</w:t>
      </w:r>
      <w:r>
        <w:rPr>
          <w:spacing w:val="-14"/>
        </w:rPr>
        <w:t xml:space="preserve"> </w:t>
      </w:r>
      <w:r>
        <w:t>Sybil</w:t>
      </w:r>
      <w:r>
        <w:rPr>
          <w:spacing w:val="-14"/>
        </w:rPr>
        <w:t xml:space="preserve"> </w:t>
      </w:r>
      <w:r>
        <w:t>Smith</w:t>
      </w:r>
    </w:p>
    <w:p w:rsidR="00E95F8B" w:rsidRDefault="003F3D50">
      <w:pPr>
        <w:pStyle w:val="BodyText"/>
        <w:ind w:left="280" w:right="2444"/>
      </w:pPr>
      <w:r>
        <w:t xml:space="preserve">Betty Brenda Spinks Charitable </w:t>
      </w:r>
      <w:r>
        <w:rPr>
          <w:spacing w:val="-4"/>
        </w:rPr>
        <w:t xml:space="preserve">Trust </w:t>
      </w:r>
      <w:r>
        <w:rPr>
          <w:w w:val="105"/>
        </w:rPr>
        <w:t xml:space="preserve">Eliza Wallis Charitable </w:t>
      </w:r>
      <w:r>
        <w:rPr>
          <w:spacing w:val="-4"/>
          <w:w w:val="105"/>
        </w:rPr>
        <w:t>Trust</w:t>
      </w:r>
    </w:p>
    <w:p w:rsidR="00E95F8B" w:rsidRDefault="003F3D50">
      <w:pPr>
        <w:pStyle w:val="BodyText"/>
        <w:ind w:left="280" w:right="2175"/>
      </w:pPr>
      <w:r>
        <w:t xml:space="preserve">Ernest and Letitia Wears Memorial </w:t>
      </w:r>
      <w:r>
        <w:rPr>
          <w:spacing w:val="-4"/>
        </w:rPr>
        <w:t xml:space="preserve">Trust </w:t>
      </w:r>
      <w:r>
        <w:t>Estate of John F Wright</w:t>
      </w:r>
    </w:p>
    <w:p w:rsidR="00E95F8B" w:rsidRDefault="003F3D50">
      <w:pPr>
        <w:spacing w:before="177" w:line="208" w:lineRule="exact"/>
        <w:ind w:left="280"/>
        <w:rPr>
          <w:rFonts w:ascii="Trebuchet MS"/>
          <w:b/>
          <w:sz w:val="18"/>
        </w:rPr>
      </w:pPr>
      <w:r>
        <w:rPr>
          <w:rFonts w:ascii="Trebuchet MS"/>
          <w:b/>
          <w:w w:val="105"/>
          <w:sz w:val="18"/>
        </w:rPr>
        <w:t>Est</w:t>
      </w:r>
      <w:r>
        <w:rPr>
          <w:rFonts w:ascii="Trebuchet MS"/>
          <w:b/>
          <w:w w:val="105"/>
          <w:sz w:val="18"/>
        </w:rPr>
        <w:t>ates managed by State Trustees</w:t>
      </w:r>
    </w:p>
    <w:p w:rsidR="00E95F8B" w:rsidRDefault="003F3D50">
      <w:pPr>
        <w:pStyle w:val="BodyText"/>
        <w:ind w:left="280" w:right="3558"/>
      </w:pPr>
      <w:r>
        <w:t>Estate</w:t>
      </w:r>
      <w:r>
        <w:rPr>
          <w:spacing w:val="-23"/>
        </w:rPr>
        <w:t xml:space="preserve"> </w:t>
      </w:r>
      <w:r>
        <w:t>of</w:t>
      </w:r>
      <w:r>
        <w:rPr>
          <w:spacing w:val="-23"/>
        </w:rPr>
        <w:t xml:space="preserve"> </w:t>
      </w:r>
      <w:r>
        <w:t>Bruce</w:t>
      </w:r>
      <w:r>
        <w:rPr>
          <w:spacing w:val="-23"/>
        </w:rPr>
        <w:t xml:space="preserve"> </w:t>
      </w:r>
      <w:r>
        <w:t>L</w:t>
      </w:r>
      <w:r>
        <w:rPr>
          <w:spacing w:val="-26"/>
        </w:rPr>
        <w:t xml:space="preserve"> </w:t>
      </w:r>
      <w:r>
        <w:t xml:space="preserve">Powell </w:t>
      </w:r>
      <w:r>
        <w:rPr>
          <w:w w:val="105"/>
        </w:rPr>
        <w:t>Estate</w:t>
      </w:r>
      <w:r>
        <w:rPr>
          <w:spacing w:val="-19"/>
          <w:w w:val="105"/>
        </w:rPr>
        <w:t xml:space="preserve"> </w:t>
      </w:r>
      <w:r>
        <w:rPr>
          <w:w w:val="105"/>
        </w:rPr>
        <w:t>of</w:t>
      </w:r>
      <w:r>
        <w:rPr>
          <w:spacing w:val="-24"/>
          <w:w w:val="105"/>
        </w:rPr>
        <w:t xml:space="preserve"> </w:t>
      </w:r>
      <w:r>
        <w:rPr>
          <w:w w:val="105"/>
        </w:rPr>
        <w:t>Jessie</w:t>
      </w:r>
      <w:r>
        <w:rPr>
          <w:spacing w:val="-19"/>
          <w:w w:val="105"/>
        </w:rPr>
        <w:t xml:space="preserve"> </w:t>
      </w:r>
      <w:r>
        <w:rPr>
          <w:w w:val="105"/>
        </w:rPr>
        <w:t>Ross</w:t>
      </w:r>
    </w:p>
    <w:p w:rsidR="00E95F8B" w:rsidRDefault="00E95F8B">
      <w:pPr>
        <w:sectPr w:rsidR="00E95F8B">
          <w:type w:val="continuous"/>
          <w:pgSz w:w="11910" w:h="16840"/>
          <w:pgMar w:top="0" w:right="0" w:bottom="0" w:left="0" w:header="720" w:footer="720" w:gutter="0"/>
          <w:cols w:num="2" w:space="720" w:equalWidth="0">
            <w:col w:w="6058" w:space="40"/>
            <w:col w:w="5812"/>
          </w:cols>
        </w:sect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rPr>
          <w:sz w:val="20"/>
        </w:rPr>
        <w:sectPr w:rsidR="00E95F8B">
          <w:pgSz w:w="11910" w:h="16840"/>
          <w:pgMar w:top="1580" w:right="0" w:bottom="0" w:left="0" w:header="720" w:footer="720" w:gutter="0"/>
          <w:cols w:space="720"/>
        </w:sectPr>
      </w:pPr>
    </w:p>
    <w:p w:rsidR="00E95F8B" w:rsidRDefault="003F3D50">
      <w:pPr>
        <w:spacing w:before="107" w:line="208" w:lineRule="exact"/>
        <w:ind w:left="1133"/>
        <w:rPr>
          <w:rFonts w:ascii="Trebuchet MS"/>
          <w:b/>
          <w:sz w:val="18"/>
        </w:rPr>
      </w:pPr>
      <w:r>
        <w:pict>
          <v:group id="_x0000_s1473" style="position:absolute;left:0;text-align:left;margin-left:0;margin-top:-3.3pt;width:28.35pt;height:28.35pt;z-index:251598848;mso-position-horizontal-relative:page" coordorigin=",-66" coordsize="567,567">
            <v:rect id="_x0000_s1475" style="position:absolute;top:-67;width:567;height:567" fillcolor="#007dc5" stroked="f"/>
            <v:shape id="_x0000_s1474" type="#_x0000_t202" style="position:absolute;top:-67;width:567;height:567" filled="f" stroked="f">
              <v:textbox inset="0,0,0,0">
                <w:txbxContent>
                  <w:p w:rsidR="00E95F8B" w:rsidRDefault="003F3D50">
                    <w:pPr>
                      <w:spacing w:before="139"/>
                      <w:ind w:left="241"/>
                      <w:rPr>
                        <w:rFonts w:ascii="Tahoma"/>
                        <w:sz w:val="24"/>
                      </w:rPr>
                    </w:pPr>
                    <w:r>
                      <w:rPr>
                        <w:rFonts w:ascii="Tahoma"/>
                        <w:color w:val="FFFFFF"/>
                        <w:w w:val="105"/>
                        <w:sz w:val="24"/>
                      </w:rPr>
                      <w:t>10</w:t>
                    </w:r>
                  </w:p>
                </w:txbxContent>
              </v:textbox>
            </v:shape>
            <w10:wrap anchorx="page"/>
          </v:group>
        </w:pict>
      </w:r>
      <w:r>
        <w:rPr>
          <w:rFonts w:ascii="Trebuchet MS"/>
          <w:b/>
          <w:w w:val="105"/>
          <w:sz w:val="18"/>
        </w:rPr>
        <w:t>Major Donors</w:t>
      </w:r>
    </w:p>
    <w:p w:rsidR="00E95F8B" w:rsidRDefault="003F3D50">
      <w:pPr>
        <w:pStyle w:val="BodyText"/>
        <w:ind w:left="1133" w:right="1807"/>
      </w:pPr>
      <w:proofErr w:type="spellStart"/>
      <w:r>
        <w:rPr>
          <w:w w:val="95"/>
        </w:rPr>
        <w:t>Mrs</w:t>
      </w:r>
      <w:proofErr w:type="spellEnd"/>
      <w:r>
        <w:rPr>
          <w:w w:val="95"/>
        </w:rPr>
        <w:t xml:space="preserve"> Ann </w:t>
      </w:r>
      <w:proofErr w:type="spellStart"/>
      <w:r>
        <w:rPr>
          <w:w w:val="95"/>
        </w:rPr>
        <w:t>Chlebnikowski</w:t>
      </w:r>
      <w:proofErr w:type="spellEnd"/>
      <w:r>
        <w:rPr>
          <w:w w:val="95"/>
        </w:rPr>
        <w:t xml:space="preserve"> </w:t>
      </w:r>
      <w:proofErr w:type="spellStart"/>
      <w:r>
        <w:t>Ms</w:t>
      </w:r>
      <w:proofErr w:type="spellEnd"/>
      <w:r>
        <w:t xml:space="preserve"> Kaye Cleary</w:t>
      </w:r>
    </w:p>
    <w:p w:rsidR="00E95F8B" w:rsidRDefault="003F3D50">
      <w:pPr>
        <w:pStyle w:val="BodyText"/>
        <w:ind w:left="1133" w:right="2189"/>
      </w:pPr>
      <w:r>
        <w:pict>
          <v:shape id="_x0000_s1472" type="#_x0000_t202" style="position:absolute;left:0;text-align:left;margin-left:12.05pt;margin-top:.45pt;width:18.45pt;height:141.75pt;z-index:251599872;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proofErr w:type="spellStart"/>
      <w:r>
        <w:rPr>
          <w:w w:val="95"/>
        </w:rPr>
        <w:t>Mrs</w:t>
      </w:r>
      <w:proofErr w:type="spellEnd"/>
      <w:r>
        <w:rPr>
          <w:w w:val="95"/>
        </w:rPr>
        <w:t xml:space="preserve"> Siew </w:t>
      </w:r>
      <w:proofErr w:type="spellStart"/>
      <w:r>
        <w:rPr>
          <w:w w:val="95"/>
        </w:rPr>
        <w:t>Cleeland</w:t>
      </w:r>
      <w:proofErr w:type="spellEnd"/>
      <w:r>
        <w:rPr>
          <w:w w:val="95"/>
        </w:rPr>
        <w:t xml:space="preserve"> </w:t>
      </w:r>
      <w:proofErr w:type="spellStart"/>
      <w:r>
        <w:t>Mr</w:t>
      </w:r>
      <w:proofErr w:type="spellEnd"/>
      <w:r>
        <w:t xml:space="preserve"> John Cook</w:t>
      </w:r>
    </w:p>
    <w:p w:rsidR="00E95F8B" w:rsidRDefault="003F3D50">
      <w:pPr>
        <w:pStyle w:val="BodyText"/>
        <w:ind w:left="1133" w:right="2189"/>
      </w:pPr>
      <w:proofErr w:type="spellStart"/>
      <w:r>
        <w:t>Mrs</w:t>
      </w:r>
      <w:proofErr w:type="spellEnd"/>
      <w:r>
        <w:t xml:space="preserve"> Beryl Coombs </w:t>
      </w:r>
      <w:proofErr w:type="spellStart"/>
      <w:r>
        <w:t>Ms</w:t>
      </w:r>
      <w:proofErr w:type="spellEnd"/>
      <w:r>
        <w:t xml:space="preserve"> Ruth Crutch</w:t>
      </w:r>
    </w:p>
    <w:p w:rsidR="00E95F8B" w:rsidRDefault="003F3D50">
      <w:pPr>
        <w:pStyle w:val="BodyText"/>
        <w:ind w:left="1133" w:right="1807"/>
      </w:pPr>
      <w:proofErr w:type="spellStart"/>
      <w:r>
        <w:rPr>
          <w:w w:val="95"/>
        </w:rPr>
        <w:t>Mrs</w:t>
      </w:r>
      <w:proofErr w:type="spellEnd"/>
      <w:r>
        <w:rPr>
          <w:w w:val="95"/>
        </w:rPr>
        <w:t xml:space="preserve"> Elizabeth Donovan </w:t>
      </w:r>
      <w:proofErr w:type="spellStart"/>
      <w:r>
        <w:t>Mr</w:t>
      </w:r>
      <w:proofErr w:type="spellEnd"/>
      <w:r>
        <w:t xml:space="preserve"> Trevor Edwards</w:t>
      </w:r>
    </w:p>
    <w:p w:rsidR="00E95F8B" w:rsidRDefault="003F3D50">
      <w:pPr>
        <w:pStyle w:val="BodyText"/>
        <w:ind w:left="1133" w:right="2189"/>
      </w:pPr>
      <w:proofErr w:type="spellStart"/>
      <w:r>
        <w:t>Mr</w:t>
      </w:r>
      <w:proofErr w:type="spellEnd"/>
      <w:r>
        <w:t xml:space="preserve"> Byron George </w:t>
      </w:r>
      <w:proofErr w:type="spellStart"/>
      <w:r>
        <w:rPr>
          <w:w w:val="95"/>
        </w:rPr>
        <w:t>Mr</w:t>
      </w:r>
      <w:proofErr w:type="spellEnd"/>
      <w:r>
        <w:rPr>
          <w:w w:val="95"/>
        </w:rPr>
        <w:t xml:space="preserve"> Brian Goddard</w:t>
      </w:r>
    </w:p>
    <w:p w:rsidR="00E95F8B" w:rsidRDefault="003F3D50">
      <w:pPr>
        <w:pStyle w:val="BodyText"/>
        <w:ind w:left="1133" w:right="851"/>
      </w:pPr>
      <w:proofErr w:type="spellStart"/>
      <w:r>
        <w:rPr>
          <w:w w:val="95"/>
        </w:rPr>
        <w:t>Mr</w:t>
      </w:r>
      <w:proofErr w:type="spellEnd"/>
      <w:r>
        <w:rPr>
          <w:spacing w:val="-17"/>
          <w:w w:val="95"/>
        </w:rPr>
        <w:t xml:space="preserve"> </w:t>
      </w:r>
      <w:r>
        <w:rPr>
          <w:w w:val="95"/>
        </w:rPr>
        <w:t>&amp;</w:t>
      </w:r>
      <w:r>
        <w:rPr>
          <w:spacing w:val="-17"/>
          <w:w w:val="95"/>
        </w:rPr>
        <w:t xml:space="preserve"> </w:t>
      </w:r>
      <w:proofErr w:type="spellStart"/>
      <w:r>
        <w:rPr>
          <w:w w:val="95"/>
        </w:rPr>
        <w:t>Mrs</w:t>
      </w:r>
      <w:proofErr w:type="spellEnd"/>
      <w:r>
        <w:rPr>
          <w:spacing w:val="-17"/>
          <w:w w:val="95"/>
        </w:rPr>
        <w:t xml:space="preserve"> </w:t>
      </w:r>
      <w:r>
        <w:rPr>
          <w:w w:val="95"/>
        </w:rPr>
        <w:t>Ken</w:t>
      </w:r>
      <w:r>
        <w:rPr>
          <w:spacing w:val="-17"/>
          <w:w w:val="95"/>
        </w:rPr>
        <w:t xml:space="preserve"> </w:t>
      </w:r>
      <w:r>
        <w:rPr>
          <w:w w:val="95"/>
        </w:rPr>
        <w:t>and</w:t>
      </w:r>
      <w:r>
        <w:rPr>
          <w:spacing w:val="-17"/>
          <w:w w:val="95"/>
        </w:rPr>
        <w:t xml:space="preserve"> </w:t>
      </w:r>
      <w:r>
        <w:rPr>
          <w:w w:val="95"/>
        </w:rPr>
        <w:t>Margaret</w:t>
      </w:r>
      <w:r>
        <w:rPr>
          <w:spacing w:val="-17"/>
          <w:w w:val="95"/>
        </w:rPr>
        <w:t xml:space="preserve"> </w:t>
      </w:r>
      <w:proofErr w:type="spellStart"/>
      <w:r>
        <w:rPr>
          <w:w w:val="95"/>
        </w:rPr>
        <w:t>Grenda</w:t>
      </w:r>
      <w:proofErr w:type="spellEnd"/>
      <w:r>
        <w:rPr>
          <w:w w:val="95"/>
        </w:rPr>
        <w:t xml:space="preserve"> </w:t>
      </w:r>
      <w:proofErr w:type="spellStart"/>
      <w:r>
        <w:t>Mr</w:t>
      </w:r>
      <w:proofErr w:type="spellEnd"/>
      <w:r>
        <w:t xml:space="preserve"> Richard</w:t>
      </w:r>
      <w:r>
        <w:rPr>
          <w:spacing w:val="-28"/>
        </w:rPr>
        <w:t xml:space="preserve"> </w:t>
      </w:r>
      <w:proofErr w:type="spellStart"/>
      <w:r>
        <w:t>Harbig</w:t>
      </w:r>
      <w:proofErr w:type="spellEnd"/>
    </w:p>
    <w:p w:rsidR="00E95F8B" w:rsidRDefault="003F3D50">
      <w:pPr>
        <w:pStyle w:val="BodyText"/>
        <w:ind w:left="1133" w:right="2186"/>
      </w:pPr>
      <w:proofErr w:type="spellStart"/>
      <w:r>
        <w:t>Mr</w:t>
      </w:r>
      <w:proofErr w:type="spellEnd"/>
      <w:r>
        <w:rPr>
          <w:spacing w:val="-34"/>
        </w:rPr>
        <w:t xml:space="preserve"> </w:t>
      </w:r>
      <w:r>
        <w:t>Michael</w:t>
      </w:r>
      <w:r>
        <w:rPr>
          <w:spacing w:val="-34"/>
        </w:rPr>
        <w:t xml:space="preserve"> </w:t>
      </w:r>
      <w:proofErr w:type="spellStart"/>
      <w:r>
        <w:t>Halprin</w:t>
      </w:r>
      <w:proofErr w:type="spellEnd"/>
      <w:r>
        <w:t xml:space="preserve"> </w:t>
      </w:r>
      <w:proofErr w:type="spellStart"/>
      <w:r>
        <w:t>Mr</w:t>
      </w:r>
      <w:proofErr w:type="spellEnd"/>
      <w:r>
        <w:t xml:space="preserve"> William Kerr </w:t>
      </w:r>
      <w:proofErr w:type="spellStart"/>
      <w:r>
        <w:t>Mrs</w:t>
      </w:r>
      <w:proofErr w:type="spellEnd"/>
      <w:r>
        <w:t xml:space="preserve"> Patricia</w:t>
      </w:r>
      <w:r>
        <w:rPr>
          <w:spacing w:val="-12"/>
        </w:rPr>
        <w:t xml:space="preserve"> </w:t>
      </w:r>
      <w:r>
        <w:t>Marks</w:t>
      </w:r>
    </w:p>
    <w:p w:rsidR="00E95F8B" w:rsidRDefault="003F3D50">
      <w:pPr>
        <w:pStyle w:val="BodyText"/>
        <w:ind w:left="1133" w:right="437"/>
      </w:pPr>
      <w:r>
        <w:t>Miss</w:t>
      </w:r>
      <w:r>
        <w:rPr>
          <w:spacing w:val="-32"/>
        </w:rPr>
        <w:t xml:space="preserve"> </w:t>
      </w:r>
      <w:r>
        <w:t>Jules</w:t>
      </w:r>
      <w:r>
        <w:rPr>
          <w:spacing w:val="-28"/>
        </w:rPr>
        <w:t xml:space="preserve"> </w:t>
      </w:r>
      <w:r>
        <w:t>McLean</w:t>
      </w:r>
      <w:r>
        <w:rPr>
          <w:spacing w:val="-28"/>
        </w:rPr>
        <w:t xml:space="preserve"> </w:t>
      </w:r>
      <w:r>
        <w:t>in</w:t>
      </w:r>
      <w:r>
        <w:rPr>
          <w:spacing w:val="-28"/>
        </w:rPr>
        <w:t xml:space="preserve"> </w:t>
      </w:r>
      <w:r>
        <w:t>memory</w:t>
      </w:r>
      <w:r>
        <w:rPr>
          <w:spacing w:val="-28"/>
        </w:rPr>
        <w:t xml:space="preserve"> </w:t>
      </w:r>
      <w:r>
        <w:t>of</w:t>
      </w:r>
      <w:r>
        <w:rPr>
          <w:spacing w:val="-28"/>
        </w:rPr>
        <w:t xml:space="preserve"> </w:t>
      </w:r>
      <w:r>
        <w:t>the</w:t>
      </w:r>
      <w:r>
        <w:rPr>
          <w:spacing w:val="-28"/>
        </w:rPr>
        <w:t xml:space="preserve"> </w:t>
      </w:r>
      <w:r>
        <w:t xml:space="preserve">late </w:t>
      </w:r>
      <w:proofErr w:type="spellStart"/>
      <w:r>
        <w:t>Mr</w:t>
      </w:r>
      <w:proofErr w:type="spellEnd"/>
      <w:r>
        <w:t xml:space="preserve"> Douglas</w:t>
      </w:r>
      <w:r>
        <w:rPr>
          <w:spacing w:val="-29"/>
        </w:rPr>
        <w:t xml:space="preserve"> </w:t>
      </w:r>
      <w:r>
        <w:t>McLean</w:t>
      </w:r>
    </w:p>
    <w:p w:rsidR="00E95F8B" w:rsidRDefault="003F3D50">
      <w:pPr>
        <w:pStyle w:val="BodyText"/>
        <w:ind w:left="1133" w:right="1273"/>
      </w:pPr>
      <w:proofErr w:type="spellStart"/>
      <w:r>
        <w:t>Mr</w:t>
      </w:r>
      <w:proofErr w:type="spellEnd"/>
      <w:r>
        <w:rPr>
          <w:spacing w:val="-32"/>
        </w:rPr>
        <w:t xml:space="preserve"> </w:t>
      </w:r>
      <w:r>
        <w:t>Keith</w:t>
      </w:r>
      <w:r>
        <w:rPr>
          <w:spacing w:val="-32"/>
        </w:rPr>
        <w:t xml:space="preserve"> </w:t>
      </w:r>
      <w:r>
        <w:t>&amp;</w:t>
      </w:r>
      <w:r>
        <w:rPr>
          <w:spacing w:val="-32"/>
        </w:rPr>
        <w:t xml:space="preserve"> </w:t>
      </w:r>
      <w:proofErr w:type="spellStart"/>
      <w:r>
        <w:t>Mrs</w:t>
      </w:r>
      <w:proofErr w:type="spellEnd"/>
      <w:r>
        <w:rPr>
          <w:spacing w:val="-35"/>
        </w:rPr>
        <w:t xml:space="preserve"> </w:t>
      </w:r>
      <w:r>
        <w:t>Jeanne</w:t>
      </w:r>
      <w:r>
        <w:rPr>
          <w:spacing w:val="-32"/>
        </w:rPr>
        <w:t xml:space="preserve"> </w:t>
      </w:r>
      <w:r>
        <w:t xml:space="preserve">McRae </w:t>
      </w:r>
      <w:proofErr w:type="spellStart"/>
      <w:r>
        <w:t>Mrs</w:t>
      </w:r>
      <w:proofErr w:type="spellEnd"/>
      <w:r>
        <w:t xml:space="preserve"> Dorothy</w:t>
      </w:r>
      <w:r>
        <w:rPr>
          <w:spacing w:val="-25"/>
        </w:rPr>
        <w:t xml:space="preserve"> </w:t>
      </w:r>
      <w:r>
        <w:t>Morrissey</w:t>
      </w:r>
    </w:p>
    <w:p w:rsidR="00E95F8B" w:rsidRDefault="003F3D50">
      <w:pPr>
        <w:pStyle w:val="BodyText"/>
        <w:ind w:left="1133" w:right="1807"/>
      </w:pPr>
      <w:proofErr w:type="spellStart"/>
      <w:r>
        <w:t>Mrs</w:t>
      </w:r>
      <w:proofErr w:type="spellEnd"/>
      <w:r>
        <w:t xml:space="preserve"> </w:t>
      </w:r>
      <w:proofErr w:type="spellStart"/>
      <w:r>
        <w:t>Nirmala</w:t>
      </w:r>
      <w:proofErr w:type="spellEnd"/>
      <w:r>
        <w:t xml:space="preserve"> </w:t>
      </w:r>
      <w:proofErr w:type="spellStart"/>
      <w:r>
        <w:t>Pandey</w:t>
      </w:r>
      <w:proofErr w:type="spellEnd"/>
      <w:r>
        <w:t xml:space="preserve"> </w:t>
      </w:r>
      <w:proofErr w:type="spellStart"/>
      <w:r>
        <w:t>Mr</w:t>
      </w:r>
      <w:proofErr w:type="spellEnd"/>
      <w:r>
        <w:t xml:space="preserve"> John Haydn Phillips </w:t>
      </w:r>
      <w:proofErr w:type="spellStart"/>
      <w:r>
        <w:t>Mr</w:t>
      </w:r>
      <w:proofErr w:type="spellEnd"/>
      <w:r>
        <w:t xml:space="preserve"> Mark John Porter</w:t>
      </w:r>
    </w:p>
    <w:p w:rsidR="00E95F8B" w:rsidRDefault="003F3D50">
      <w:pPr>
        <w:pStyle w:val="BodyText"/>
        <w:ind w:left="1133" w:right="997"/>
      </w:pPr>
      <w:proofErr w:type="spellStart"/>
      <w:r>
        <w:t>Mr</w:t>
      </w:r>
      <w:proofErr w:type="spellEnd"/>
      <w:r>
        <w:rPr>
          <w:spacing w:val="-20"/>
        </w:rPr>
        <w:t xml:space="preserve"> </w:t>
      </w:r>
      <w:r>
        <w:t>Greg</w:t>
      </w:r>
      <w:r>
        <w:rPr>
          <w:spacing w:val="-20"/>
        </w:rPr>
        <w:t xml:space="preserve"> </w:t>
      </w:r>
      <w:proofErr w:type="spellStart"/>
      <w:r>
        <w:t>Shalit</w:t>
      </w:r>
      <w:proofErr w:type="spellEnd"/>
      <w:r>
        <w:rPr>
          <w:spacing w:val="-20"/>
        </w:rPr>
        <w:t xml:space="preserve"> </w:t>
      </w:r>
      <w:r>
        <w:t>&amp;</w:t>
      </w:r>
      <w:r>
        <w:rPr>
          <w:spacing w:val="-20"/>
        </w:rPr>
        <w:t xml:space="preserve"> </w:t>
      </w:r>
      <w:proofErr w:type="spellStart"/>
      <w:r>
        <w:t>Ms</w:t>
      </w:r>
      <w:proofErr w:type="spellEnd"/>
      <w:r>
        <w:rPr>
          <w:spacing w:val="-20"/>
        </w:rPr>
        <w:t xml:space="preserve"> </w:t>
      </w:r>
      <w:r>
        <w:t>Miriam</w:t>
      </w:r>
      <w:r>
        <w:rPr>
          <w:spacing w:val="-20"/>
        </w:rPr>
        <w:t xml:space="preserve"> </w:t>
      </w:r>
      <w:proofErr w:type="spellStart"/>
      <w:r>
        <w:t>Faine</w:t>
      </w:r>
      <w:proofErr w:type="spellEnd"/>
      <w:r>
        <w:t xml:space="preserve"> </w:t>
      </w:r>
      <w:proofErr w:type="spellStart"/>
      <w:r>
        <w:t>Mrs</w:t>
      </w:r>
      <w:proofErr w:type="spellEnd"/>
      <w:r>
        <w:t xml:space="preserve"> Maria</w:t>
      </w:r>
      <w:r>
        <w:rPr>
          <w:spacing w:val="-24"/>
        </w:rPr>
        <w:t xml:space="preserve"> </w:t>
      </w:r>
      <w:proofErr w:type="spellStart"/>
      <w:r>
        <w:t>Sibio</w:t>
      </w:r>
      <w:proofErr w:type="spellEnd"/>
    </w:p>
    <w:p w:rsidR="00E95F8B" w:rsidRDefault="003F3D50">
      <w:pPr>
        <w:pStyle w:val="BodyText"/>
        <w:ind w:left="1133" w:right="2047"/>
      </w:pPr>
      <w:proofErr w:type="spellStart"/>
      <w:r>
        <w:t>Mr</w:t>
      </w:r>
      <w:proofErr w:type="spellEnd"/>
      <w:r>
        <w:t xml:space="preserve"> Harry </w:t>
      </w:r>
      <w:proofErr w:type="spellStart"/>
      <w:r>
        <w:t>Soultanidis</w:t>
      </w:r>
      <w:proofErr w:type="spellEnd"/>
      <w:r>
        <w:t xml:space="preserve"> </w:t>
      </w:r>
      <w:proofErr w:type="spellStart"/>
      <w:r>
        <w:t>Mrs</w:t>
      </w:r>
      <w:proofErr w:type="spellEnd"/>
      <w:r>
        <w:t xml:space="preserve"> Marjorie Todd Dr Robert</w:t>
      </w:r>
      <w:r>
        <w:t xml:space="preserve"> Webb</w:t>
      </w:r>
    </w:p>
    <w:p w:rsidR="00E95F8B" w:rsidRDefault="003F3D50">
      <w:pPr>
        <w:pStyle w:val="BodyText"/>
        <w:ind w:left="1133" w:right="1552"/>
      </w:pPr>
      <w:proofErr w:type="spellStart"/>
      <w:r>
        <w:t>Mr</w:t>
      </w:r>
      <w:proofErr w:type="spellEnd"/>
      <w:r>
        <w:t xml:space="preserve"> Andrew Whitehead </w:t>
      </w:r>
      <w:r>
        <w:rPr>
          <w:w w:val="95"/>
        </w:rPr>
        <w:t>Four anonymous donors</w:t>
      </w:r>
    </w:p>
    <w:p w:rsidR="00E95F8B" w:rsidRDefault="003F3D50">
      <w:pPr>
        <w:spacing w:before="162" w:line="208" w:lineRule="exact"/>
        <w:ind w:left="1133"/>
        <w:rPr>
          <w:rFonts w:ascii="Trebuchet MS"/>
          <w:b/>
          <w:sz w:val="18"/>
        </w:rPr>
      </w:pPr>
      <w:r>
        <w:rPr>
          <w:rFonts w:ascii="Trebuchet MS"/>
          <w:b/>
          <w:sz w:val="18"/>
        </w:rPr>
        <w:t>Community Supporters</w:t>
      </w:r>
    </w:p>
    <w:p w:rsidR="00E95F8B" w:rsidRDefault="003F3D50">
      <w:pPr>
        <w:pStyle w:val="BodyText"/>
        <w:ind w:left="1133" w:right="556"/>
      </w:pPr>
      <w:proofErr w:type="spellStart"/>
      <w:r>
        <w:rPr>
          <w:w w:val="95"/>
        </w:rPr>
        <w:t>Ballarat</w:t>
      </w:r>
      <w:proofErr w:type="spellEnd"/>
      <w:r>
        <w:rPr>
          <w:spacing w:val="-24"/>
          <w:w w:val="95"/>
        </w:rPr>
        <w:t xml:space="preserve"> </w:t>
      </w:r>
      <w:r>
        <w:rPr>
          <w:w w:val="95"/>
        </w:rPr>
        <w:t>Combined</w:t>
      </w:r>
      <w:r>
        <w:rPr>
          <w:spacing w:val="-24"/>
          <w:w w:val="95"/>
        </w:rPr>
        <w:t xml:space="preserve"> </w:t>
      </w:r>
      <w:r>
        <w:rPr>
          <w:w w:val="95"/>
        </w:rPr>
        <w:t>Charities</w:t>
      </w:r>
      <w:r>
        <w:rPr>
          <w:spacing w:val="-24"/>
          <w:w w:val="95"/>
        </w:rPr>
        <w:t xml:space="preserve"> </w:t>
      </w:r>
      <w:r>
        <w:rPr>
          <w:w w:val="95"/>
        </w:rPr>
        <w:t>Card</w:t>
      </w:r>
      <w:r>
        <w:rPr>
          <w:spacing w:val="-24"/>
          <w:w w:val="95"/>
        </w:rPr>
        <w:t xml:space="preserve"> </w:t>
      </w:r>
      <w:r>
        <w:rPr>
          <w:w w:val="95"/>
        </w:rPr>
        <w:t xml:space="preserve">Shop </w:t>
      </w:r>
      <w:r>
        <w:t>Frankston</w:t>
      </w:r>
      <w:r>
        <w:rPr>
          <w:spacing w:val="-12"/>
        </w:rPr>
        <w:t xml:space="preserve"> </w:t>
      </w:r>
      <w:r>
        <w:t>Friends</w:t>
      </w:r>
    </w:p>
    <w:p w:rsidR="00E95F8B" w:rsidRDefault="003F3D50">
      <w:pPr>
        <w:pStyle w:val="BodyText"/>
        <w:spacing w:line="219" w:lineRule="exact"/>
        <w:ind w:left="1133"/>
      </w:pPr>
      <w:proofErr w:type="spellStart"/>
      <w:r>
        <w:t>Mitcham</w:t>
      </w:r>
      <w:proofErr w:type="spellEnd"/>
      <w:r>
        <w:t xml:space="preserve"> Uniting Church</w:t>
      </w:r>
    </w:p>
    <w:p w:rsidR="00E95F8B" w:rsidRDefault="003F3D50">
      <w:pPr>
        <w:pStyle w:val="BodyText"/>
        <w:ind w:left="1133" w:right="-17"/>
      </w:pPr>
      <w:proofErr w:type="spellStart"/>
      <w:r>
        <w:rPr>
          <w:w w:val="95"/>
        </w:rPr>
        <w:t>Monash</w:t>
      </w:r>
      <w:proofErr w:type="spellEnd"/>
      <w:r>
        <w:rPr>
          <w:spacing w:val="-32"/>
          <w:w w:val="95"/>
        </w:rPr>
        <w:t xml:space="preserve"> </w:t>
      </w:r>
      <w:r>
        <w:rPr>
          <w:w w:val="95"/>
        </w:rPr>
        <w:t>Waverley</w:t>
      </w:r>
      <w:r>
        <w:rPr>
          <w:spacing w:val="-32"/>
          <w:w w:val="95"/>
        </w:rPr>
        <w:t xml:space="preserve"> </w:t>
      </w:r>
      <w:r>
        <w:rPr>
          <w:w w:val="95"/>
        </w:rPr>
        <w:t>Community</w:t>
      </w:r>
      <w:r>
        <w:rPr>
          <w:spacing w:val="-32"/>
          <w:w w:val="95"/>
        </w:rPr>
        <w:t xml:space="preserve"> </w:t>
      </w:r>
      <w:r>
        <w:rPr>
          <w:w w:val="95"/>
        </w:rPr>
        <w:t>Information</w:t>
      </w:r>
      <w:r>
        <w:rPr>
          <w:spacing w:val="-32"/>
          <w:w w:val="95"/>
        </w:rPr>
        <w:t xml:space="preserve"> </w:t>
      </w:r>
      <w:r>
        <w:rPr>
          <w:w w:val="95"/>
        </w:rPr>
        <w:t xml:space="preserve">and </w:t>
      </w:r>
      <w:r>
        <w:t>Support</w:t>
      </w:r>
      <w:r>
        <w:rPr>
          <w:spacing w:val="-14"/>
        </w:rPr>
        <w:t xml:space="preserve"> </w:t>
      </w:r>
      <w:r>
        <w:t>Centre</w:t>
      </w:r>
    </w:p>
    <w:p w:rsidR="00E95F8B" w:rsidRDefault="003F3D50">
      <w:pPr>
        <w:pStyle w:val="BodyText"/>
        <w:spacing w:line="219" w:lineRule="exact"/>
        <w:ind w:left="1133"/>
      </w:pPr>
      <w:proofErr w:type="spellStart"/>
      <w:r>
        <w:rPr>
          <w:w w:val="105"/>
        </w:rPr>
        <w:t>Ritchies</w:t>
      </w:r>
      <w:proofErr w:type="spellEnd"/>
    </w:p>
    <w:p w:rsidR="00E95F8B" w:rsidRDefault="003F3D50">
      <w:pPr>
        <w:pStyle w:val="BodyText"/>
        <w:ind w:left="1133" w:right="1552"/>
      </w:pPr>
      <w:r>
        <w:t>Uniting</w:t>
      </w:r>
      <w:r>
        <w:rPr>
          <w:spacing w:val="-34"/>
        </w:rPr>
        <w:t xml:space="preserve"> </w:t>
      </w:r>
      <w:r>
        <w:t>Church</w:t>
      </w:r>
      <w:r>
        <w:rPr>
          <w:spacing w:val="-34"/>
        </w:rPr>
        <w:t xml:space="preserve"> </w:t>
      </w:r>
      <w:r>
        <w:t>in</w:t>
      </w:r>
      <w:r>
        <w:rPr>
          <w:spacing w:val="-34"/>
        </w:rPr>
        <w:t xml:space="preserve"> </w:t>
      </w:r>
      <w:r>
        <w:t>Australia Zouki</w:t>
      </w:r>
      <w:r>
        <w:rPr>
          <w:spacing w:val="-15"/>
        </w:rPr>
        <w:t xml:space="preserve"> </w:t>
      </w:r>
      <w:r>
        <w:t>Catering</w:t>
      </w:r>
    </w:p>
    <w:p w:rsidR="00E95F8B" w:rsidRDefault="003F3D50">
      <w:pPr>
        <w:spacing w:before="107" w:line="208" w:lineRule="exact"/>
        <w:ind w:left="889"/>
        <w:rPr>
          <w:rFonts w:ascii="Trebuchet MS"/>
          <w:b/>
          <w:sz w:val="18"/>
        </w:rPr>
      </w:pPr>
      <w:r>
        <w:br w:type="column"/>
      </w:r>
      <w:r>
        <w:rPr>
          <w:rFonts w:ascii="Trebuchet MS"/>
          <w:b/>
          <w:color w:val="007DC5"/>
          <w:sz w:val="18"/>
        </w:rPr>
        <w:t>Volunteers</w:t>
      </w:r>
    </w:p>
    <w:p w:rsidR="00E95F8B" w:rsidRDefault="003F3D50">
      <w:pPr>
        <w:pStyle w:val="BodyText"/>
        <w:ind w:left="889" w:right="2089"/>
      </w:pPr>
      <w:r>
        <w:rPr>
          <w:w w:val="95"/>
        </w:rPr>
        <w:t>The</w:t>
      </w:r>
      <w:r>
        <w:rPr>
          <w:spacing w:val="-21"/>
          <w:w w:val="95"/>
        </w:rPr>
        <w:t xml:space="preserve"> </w:t>
      </w:r>
      <w:r>
        <w:rPr>
          <w:w w:val="95"/>
        </w:rPr>
        <w:t>hospital</w:t>
      </w:r>
      <w:r>
        <w:rPr>
          <w:spacing w:val="-21"/>
          <w:w w:val="95"/>
        </w:rPr>
        <w:t xml:space="preserve"> </w:t>
      </w:r>
      <w:r>
        <w:rPr>
          <w:w w:val="95"/>
        </w:rPr>
        <w:t>is</w:t>
      </w:r>
      <w:r>
        <w:rPr>
          <w:spacing w:val="-21"/>
          <w:w w:val="95"/>
        </w:rPr>
        <w:t xml:space="preserve"> </w:t>
      </w:r>
      <w:r>
        <w:rPr>
          <w:w w:val="95"/>
        </w:rPr>
        <w:t>home</w:t>
      </w:r>
      <w:r>
        <w:rPr>
          <w:spacing w:val="-21"/>
          <w:w w:val="95"/>
        </w:rPr>
        <w:t xml:space="preserve"> </w:t>
      </w:r>
      <w:r>
        <w:rPr>
          <w:w w:val="95"/>
        </w:rPr>
        <w:t>to</w:t>
      </w:r>
      <w:r>
        <w:rPr>
          <w:spacing w:val="-21"/>
          <w:w w:val="95"/>
        </w:rPr>
        <w:t xml:space="preserve"> </w:t>
      </w:r>
      <w:r>
        <w:rPr>
          <w:w w:val="95"/>
        </w:rPr>
        <w:t>a</w:t>
      </w:r>
      <w:r>
        <w:rPr>
          <w:spacing w:val="-21"/>
          <w:w w:val="95"/>
        </w:rPr>
        <w:t xml:space="preserve"> </w:t>
      </w:r>
      <w:r>
        <w:rPr>
          <w:w w:val="95"/>
        </w:rPr>
        <w:t>dedicated</w:t>
      </w:r>
      <w:r>
        <w:rPr>
          <w:spacing w:val="-21"/>
          <w:w w:val="95"/>
        </w:rPr>
        <w:t xml:space="preserve"> </w:t>
      </w:r>
      <w:r>
        <w:rPr>
          <w:w w:val="95"/>
        </w:rPr>
        <w:t>and</w:t>
      </w:r>
      <w:r>
        <w:rPr>
          <w:spacing w:val="-21"/>
          <w:w w:val="95"/>
        </w:rPr>
        <w:t xml:space="preserve"> </w:t>
      </w:r>
      <w:r>
        <w:rPr>
          <w:w w:val="95"/>
        </w:rPr>
        <w:t xml:space="preserve">growing </w:t>
      </w:r>
      <w:r>
        <w:t>group</w:t>
      </w:r>
      <w:r>
        <w:rPr>
          <w:spacing w:val="-30"/>
        </w:rPr>
        <w:t xml:space="preserve"> </w:t>
      </w:r>
      <w:r>
        <w:t>of</w:t>
      </w:r>
      <w:r>
        <w:rPr>
          <w:spacing w:val="-30"/>
        </w:rPr>
        <w:t xml:space="preserve"> </w:t>
      </w:r>
      <w:r>
        <w:t>volunteers</w:t>
      </w:r>
      <w:r>
        <w:rPr>
          <w:spacing w:val="-30"/>
        </w:rPr>
        <w:t xml:space="preserve"> </w:t>
      </w:r>
      <w:r>
        <w:t>who</w:t>
      </w:r>
      <w:r>
        <w:rPr>
          <w:spacing w:val="-30"/>
        </w:rPr>
        <w:t xml:space="preserve"> </w:t>
      </w:r>
      <w:r>
        <w:t>assist</w:t>
      </w:r>
      <w:r>
        <w:rPr>
          <w:spacing w:val="-30"/>
        </w:rPr>
        <w:t xml:space="preserve"> </w:t>
      </w:r>
      <w:r>
        <w:t>in</w:t>
      </w:r>
      <w:r>
        <w:rPr>
          <w:spacing w:val="-30"/>
        </w:rPr>
        <w:t xml:space="preserve"> </w:t>
      </w:r>
      <w:r>
        <w:t>a</w:t>
      </w:r>
      <w:r>
        <w:rPr>
          <w:spacing w:val="-30"/>
        </w:rPr>
        <w:t xml:space="preserve"> </w:t>
      </w:r>
      <w:r>
        <w:t>range</w:t>
      </w:r>
      <w:r>
        <w:rPr>
          <w:spacing w:val="-30"/>
        </w:rPr>
        <w:t xml:space="preserve"> </w:t>
      </w:r>
      <w:r>
        <w:t>of</w:t>
      </w:r>
      <w:r>
        <w:rPr>
          <w:spacing w:val="-30"/>
        </w:rPr>
        <w:t xml:space="preserve"> </w:t>
      </w:r>
      <w:r>
        <w:t>roles, offer</w:t>
      </w:r>
      <w:r>
        <w:rPr>
          <w:spacing w:val="-28"/>
        </w:rPr>
        <w:t xml:space="preserve"> </w:t>
      </w:r>
      <w:r>
        <w:t>a</w:t>
      </w:r>
      <w:r>
        <w:rPr>
          <w:spacing w:val="-28"/>
        </w:rPr>
        <w:t xml:space="preserve"> </w:t>
      </w:r>
      <w:r>
        <w:t>welcoming</w:t>
      </w:r>
      <w:r>
        <w:rPr>
          <w:spacing w:val="-28"/>
        </w:rPr>
        <w:t xml:space="preserve"> </w:t>
      </w:r>
      <w:r>
        <w:t>smile</w:t>
      </w:r>
      <w:r>
        <w:rPr>
          <w:spacing w:val="-28"/>
        </w:rPr>
        <w:t xml:space="preserve"> </w:t>
      </w:r>
      <w:r>
        <w:t>and</w:t>
      </w:r>
      <w:r>
        <w:rPr>
          <w:spacing w:val="-28"/>
        </w:rPr>
        <w:t xml:space="preserve"> </w:t>
      </w:r>
      <w:r>
        <w:t>a</w:t>
      </w:r>
      <w:r>
        <w:rPr>
          <w:spacing w:val="-28"/>
        </w:rPr>
        <w:t xml:space="preserve"> </w:t>
      </w:r>
      <w:r>
        <w:t>bit</w:t>
      </w:r>
      <w:r>
        <w:rPr>
          <w:spacing w:val="-28"/>
        </w:rPr>
        <w:t xml:space="preserve"> </w:t>
      </w:r>
      <w:r>
        <w:t>of</w:t>
      </w:r>
      <w:r>
        <w:rPr>
          <w:spacing w:val="-28"/>
        </w:rPr>
        <w:t xml:space="preserve"> </w:t>
      </w:r>
      <w:r>
        <w:t>extra</w:t>
      </w:r>
      <w:r>
        <w:rPr>
          <w:spacing w:val="-28"/>
        </w:rPr>
        <w:t xml:space="preserve"> </w:t>
      </w:r>
      <w:r>
        <w:t>help</w:t>
      </w:r>
    </w:p>
    <w:p w:rsidR="00E95F8B" w:rsidRDefault="003F3D50">
      <w:pPr>
        <w:pStyle w:val="BodyText"/>
        <w:ind w:left="889" w:right="1690"/>
      </w:pPr>
      <w:proofErr w:type="gramStart"/>
      <w:r>
        <w:t>to</w:t>
      </w:r>
      <w:proofErr w:type="gramEnd"/>
      <w:r>
        <w:t xml:space="preserve"> reassure patients in need. With our hospital </w:t>
      </w:r>
      <w:r>
        <w:rPr>
          <w:w w:val="95"/>
        </w:rPr>
        <w:t>undergoing a redevelopment and opening our new temporary</w:t>
      </w:r>
      <w:r>
        <w:rPr>
          <w:spacing w:val="-16"/>
          <w:w w:val="95"/>
        </w:rPr>
        <w:t xml:space="preserve"> </w:t>
      </w:r>
      <w:r>
        <w:rPr>
          <w:w w:val="95"/>
        </w:rPr>
        <w:t>site</w:t>
      </w:r>
      <w:r>
        <w:rPr>
          <w:spacing w:val="-16"/>
          <w:w w:val="95"/>
        </w:rPr>
        <w:t xml:space="preserve"> </w:t>
      </w:r>
      <w:r>
        <w:rPr>
          <w:w w:val="95"/>
        </w:rPr>
        <w:t>(Eye</w:t>
      </w:r>
      <w:r>
        <w:rPr>
          <w:spacing w:val="-16"/>
          <w:w w:val="95"/>
        </w:rPr>
        <w:t xml:space="preserve"> </w:t>
      </w:r>
      <w:r>
        <w:rPr>
          <w:w w:val="95"/>
        </w:rPr>
        <w:t>and</w:t>
      </w:r>
      <w:r>
        <w:rPr>
          <w:spacing w:val="-16"/>
          <w:w w:val="95"/>
        </w:rPr>
        <w:t xml:space="preserve"> </w:t>
      </w:r>
      <w:r>
        <w:rPr>
          <w:w w:val="95"/>
        </w:rPr>
        <w:t>Ear</w:t>
      </w:r>
      <w:r>
        <w:rPr>
          <w:spacing w:val="-16"/>
          <w:w w:val="95"/>
        </w:rPr>
        <w:t xml:space="preserve"> </w:t>
      </w:r>
      <w:r>
        <w:rPr>
          <w:w w:val="95"/>
        </w:rPr>
        <w:t>on</w:t>
      </w:r>
      <w:r>
        <w:rPr>
          <w:spacing w:val="-16"/>
          <w:w w:val="95"/>
        </w:rPr>
        <w:t xml:space="preserve"> </w:t>
      </w:r>
      <w:r>
        <w:rPr>
          <w:w w:val="95"/>
        </w:rPr>
        <w:t>the</w:t>
      </w:r>
      <w:r>
        <w:rPr>
          <w:spacing w:val="-16"/>
          <w:w w:val="95"/>
        </w:rPr>
        <w:t xml:space="preserve"> </w:t>
      </w:r>
      <w:r>
        <w:rPr>
          <w:w w:val="95"/>
        </w:rPr>
        <w:t>Park),</w:t>
      </w:r>
      <w:r>
        <w:rPr>
          <w:spacing w:val="-24"/>
          <w:w w:val="95"/>
        </w:rPr>
        <w:t xml:space="preserve"> </w:t>
      </w:r>
      <w:r>
        <w:rPr>
          <w:w w:val="95"/>
        </w:rPr>
        <w:t>the</w:t>
      </w:r>
      <w:r>
        <w:rPr>
          <w:spacing w:val="-16"/>
          <w:w w:val="95"/>
        </w:rPr>
        <w:t xml:space="preserve"> </w:t>
      </w:r>
      <w:r>
        <w:rPr>
          <w:w w:val="95"/>
        </w:rPr>
        <w:t xml:space="preserve">volunteer </w:t>
      </w:r>
      <w:r>
        <w:t>role</w:t>
      </w:r>
      <w:r>
        <w:rPr>
          <w:spacing w:val="-32"/>
        </w:rPr>
        <w:t xml:space="preserve"> </w:t>
      </w:r>
      <w:r>
        <w:t>is</w:t>
      </w:r>
      <w:r>
        <w:rPr>
          <w:spacing w:val="-32"/>
        </w:rPr>
        <w:t xml:space="preserve"> </w:t>
      </w:r>
      <w:r>
        <w:t>even</w:t>
      </w:r>
      <w:r>
        <w:rPr>
          <w:spacing w:val="-32"/>
        </w:rPr>
        <w:t xml:space="preserve"> </w:t>
      </w:r>
      <w:r>
        <w:t>more</w:t>
      </w:r>
      <w:r>
        <w:rPr>
          <w:spacing w:val="-32"/>
        </w:rPr>
        <w:t xml:space="preserve"> </w:t>
      </w:r>
      <w:r>
        <w:t>vital</w:t>
      </w:r>
      <w:r>
        <w:rPr>
          <w:spacing w:val="-32"/>
        </w:rPr>
        <w:t xml:space="preserve"> </w:t>
      </w:r>
      <w:r>
        <w:t>and</w:t>
      </w:r>
      <w:r>
        <w:rPr>
          <w:spacing w:val="-32"/>
        </w:rPr>
        <w:t xml:space="preserve"> </w:t>
      </w:r>
      <w:r>
        <w:t>appreciated</w:t>
      </w:r>
      <w:r>
        <w:rPr>
          <w:spacing w:val="-32"/>
        </w:rPr>
        <w:t xml:space="preserve"> </w:t>
      </w:r>
      <w:r>
        <w:t>by</w:t>
      </w:r>
      <w:r>
        <w:rPr>
          <w:spacing w:val="-32"/>
        </w:rPr>
        <w:t xml:space="preserve"> </w:t>
      </w:r>
      <w:r>
        <w:t>patients and</w:t>
      </w:r>
      <w:r>
        <w:rPr>
          <w:spacing w:val="-32"/>
        </w:rPr>
        <w:t xml:space="preserve"> </w:t>
      </w:r>
      <w:r>
        <w:t>visitors.</w:t>
      </w:r>
      <w:r>
        <w:rPr>
          <w:spacing w:val="-39"/>
        </w:rPr>
        <w:t xml:space="preserve"> </w:t>
      </w:r>
      <w:r>
        <w:t>This</w:t>
      </w:r>
      <w:r>
        <w:rPr>
          <w:spacing w:val="-32"/>
        </w:rPr>
        <w:t xml:space="preserve"> </w:t>
      </w:r>
      <w:r>
        <w:rPr>
          <w:spacing w:val="-5"/>
        </w:rPr>
        <w:t>year,</w:t>
      </w:r>
      <w:r>
        <w:rPr>
          <w:spacing w:val="-37"/>
        </w:rPr>
        <w:t xml:space="preserve"> </w:t>
      </w:r>
      <w:r>
        <w:t>we</w:t>
      </w:r>
      <w:r>
        <w:rPr>
          <w:spacing w:val="-32"/>
        </w:rPr>
        <w:t xml:space="preserve"> </w:t>
      </w:r>
      <w:r>
        <w:t>welcomed</w:t>
      </w:r>
      <w:r>
        <w:rPr>
          <w:spacing w:val="-32"/>
        </w:rPr>
        <w:t xml:space="preserve"> </w:t>
      </w:r>
      <w:r>
        <w:t>an</w:t>
      </w:r>
      <w:r>
        <w:rPr>
          <w:spacing w:val="-32"/>
        </w:rPr>
        <w:t xml:space="preserve"> </w:t>
      </w:r>
      <w:r>
        <w:t>additional</w:t>
      </w:r>
      <w:r>
        <w:rPr>
          <w:spacing w:val="-32"/>
        </w:rPr>
        <w:t xml:space="preserve"> </w:t>
      </w:r>
      <w:r>
        <w:t>17 volunteers</w:t>
      </w:r>
      <w:r>
        <w:rPr>
          <w:spacing w:val="-16"/>
        </w:rPr>
        <w:t xml:space="preserve"> </w:t>
      </w:r>
      <w:r>
        <w:t>to</w:t>
      </w:r>
      <w:r>
        <w:rPr>
          <w:spacing w:val="-16"/>
        </w:rPr>
        <w:t xml:space="preserve"> </w:t>
      </w:r>
      <w:r>
        <w:t>the</w:t>
      </w:r>
      <w:r>
        <w:rPr>
          <w:spacing w:val="-16"/>
        </w:rPr>
        <w:t xml:space="preserve"> </w:t>
      </w:r>
      <w:r>
        <w:t>Eye</w:t>
      </w:r>
      <w:r>
        <w:rPr>
          <w:spacing w:val="-16"/>
        </w:rPr>
        <w:t xml:space="preserve"> </w:t>
      </w:r>
      <w:r>
        <w:t>and</w:t>
      </w:r>
      <w:r>
        <w:rPr>
          <w:spacing w:val="-16"/>
        </w:rPr>
        <w:t xml:space="preserve"> </w:t>
      </w:r>
      <w:r>
        <w:t>Ear</w:t>
      </w:r>
      <w:r>
        <w:rPr>
          <w:spacing w:val="-16"/>
        </w:rPr>
        <w:t xml:space="preserve"> </w:t>
      </w:r>
      <w:r>
        <w:t>team.</w:t>
      </w:r>
    </w:p>
    <w:p w:rsidR="00E95F8B" w:rsidRDefault="003F3D50">
      <w:pPr>
        <w:pStyle w:val="BodyText"/>
        <w:spacing w:before="164"/>
        <w:ind w:left="889" w:right="2083"/>
      </w:pPr>
      <w:r>
        <w:t>In</w:t>
      </w:r>
      <w:r>
        <w:rPr>
          <w:spacing w:val="-33"/>
        </w:rPr>
        <w:t xml:space="preserve"> </w:t>
      </w:r>
      <w:r>
        <w:t>the</w:t>
      </w:r>
      <w:r>
        <w:rPr>
          <w:spacing w:val="-33"/>
        </w:rPr>
        <w:t xml:space="preserve"> </w:t>
      </w:r>
      <w:r>
        <w:t>past</w:t>
      </w:r>
      <w:r>
        <w:rPr>
          <w:spacing w:val="-33"/>
        </w:rPr>
        <w:t xml:space="preserve"> </w:t>
      </w:r>
      <w:r>
        <w:rPr>
          <w:spacing w:val="-5"/>
        </w:rPr>
        <w:t>year,</w:t>
      </w:r>
      <w:r>
        <w:rPr>
          <w:spacing w:val="-37"/>
        </w:rPr>
        <w:t xml:space="preserve"> </w:t>
      </w:r>
      <w:r>
        <w:t>our</w:t>
      </w:r>
      <w:r>
        <w:rPr>
          <w:spacing w:val="-33"/>
        </w:rPr>
        <w:t xml:space="preserve"> </w:t>
      </w:r>
      <w:r>
        <w:t>volunteers</w:t>
      </w:r>
      <w:r>
        <w:rPr>
          <w:spacing w:val="-33"/>
        </w:rPr>
        <w:t xml:space="preserve"> </w:t>
      </w:r>
      <w:r>
        <w:t>have</w:t>
      </w:r>
      <w:r>
        <w:rPr>
          <w:spacing w:val="-33"/>
        </w:rPr>
        <w:t xml:space="preserve"> </w:t>
      </w:r>
      <w:r>
        <w:t>given</w:t>
      </w:r>
      <w:r>
        <w:rPr>
          <w:spacing w:val="-33"/>
        </w:rPr>
        <w:t xml:space="preserve"> </w:t>
      </w:r>
      <w:r>
        <w:t>close to</w:t>
      </w:r>
      <w:r>
        <w:rPr>
          <w:spacing w:val="-30"/>
        </w:rPr>
        <w:t xml:space="preserve"> </w:t>
      </w:r>
      <w:r>
        <w:t>10,000</w:t>
      </w:r>
      <w:r>
        <w:rPr>
          <w:spacing w:val="-30"/>
        </w:rPr>
        <w:t xml:space="preserve"> </w:t>
      </w:r>
      <w:r>
        <w:t>hours</w:t>
      </w:r>
      <w:r>
        <w:rPr>
          <w:spacing w:val="-30"/>
        </w:rPr>
        <w:t xml:space="preserve"> </w:t>
      </w:r>
      <w:r>
        <w:t>of</w:t>
      </w:r>
      <w:r>
        <w:rPr>
          <w:spacing w:val="-30"/>
        </w:rPr>
        <w:t xml:space="preserve"> </w:t>
      </w:r>
      <w:r>
        <w:t>their</w:t>
      </w:r>
      <w:r>
        <w:rPr>
          <w:spacing w:val="-30"/>
        </w:rPr>
        <w:t xml:space="preserve"> </w:t>
      </w:r>
      <w:r>
        <w:t>time</w:t>
      </w:r>
      <w:r>
        <w:rPr>
          <w:spacing w:val="-30"/>
        </w:rPr>
        <w:t xml:space="preserve"> </w:t>
      </w:r>
      <w:r>
        <w:t>and</w:t>
      </w:r>
      <w:r>
        <w:rPr>
          <w:spacing w:val="-30"/>
        </w:rPr>
        <w:t xml:space="preserve"> </w:t>
      </w:r>
      <w:r>
        <w:t>provided</w:t>
      </w:r>
      <w:r>
        <w:rPr>
          <w:spacing w:val="-30"/>
        </w:rPr>
        <w:t xml:space="preserve"> </w:t>
      </w:r>
      <w:r>
        <w:t xml:space="preserve">direct </w:t>
      </w:r>
      <w:r>
        <w:rPr>
          <w:w w:val="95"/>
        </w:rPr>
        <w:t>assistance</w:t>
      </w:r>
      <w:r>
        <w:rPr>
          <w:spacing w:val="-13"/>
          <w:w w:val="95"/>
        </w:rPr>
        <w:t xml:space="preserve"> </w:t>
      </w:r>
      <w:r>
        <w:rPr>
          <w:w w:val="95"/>
        </w:rPr>
        <w:t>to</w:t>
      </w:r>
      <w:r>
        <w:rPr>
          <w:spacing w:val="-13"/>
          <w:w w:val="95"/>
        </w:rPr>
        <w:t xml:space="preserve"> </w:t>
      </w:r>
      <w:r>
        <w:rPr>
          <w:w w:val="95"/>
        </w:rPr>
        <w:t>over</w:t>
      </w:r>
      <w:r>
        <w:rPr>
          <w:spacing w:val="-13"/>
          <w:w w:val="95"/>
        </w:rPr>
        <w:t xml:space="preserve"> </w:t>
      </w:r>
      <w:r>
        <w:rPr>
          <w:w w:val="95"/>
        </w:rPr>
        <w:t>50,000</w:t>
      </w:r>
      <w:r>
        <w:rPr>
          <w:spacing w:val="-13"/>
          <w:w w:val="95"/>
        </w:rPr>
        <w:t xml:space="preserve"> </w:t>
      </w:r>
      <w:r>
        <w:rPr>
          <w:w w:val="95"/>
        </w:rPr>
        <w:t>patients.</w:t>
      </w:r>
      <w:r>
        <w:rPr>
          <w:spacing w:val="-25"/>
          <w:w w:val="95"/>
        </w:rPr>
        <w:t xml:space="preserve"> </w:t>
      </w:r>
      <w:r>
        <w:rPr>
          <w:w w:val="95"/>
        </w:rPr>
        <w:t>The</w:t>
      </w:r>
      <w:r>
        <w:rPr>
          <w:spacing w:val="-13"/>
          <w:w w:val="95"/>
        </w:rPr>
        <w:t xml:space="preserve"> </w:t>
      </w:r>
      <w:r>
        <w:rPr>
          <w:w w:val="95"/>
        </w:rPr>
        <w:t>Concierge</w:t>
      </w:r>
    </w:p>
    <w:p w:rsidR="00E95F8B" w:rsidRDefault="003F3D50">
      <w:pPr>
        <w:pStyle w:val="BodyText"/>
        <w:ind w:left="889" w:right="1690"/>
      </w:pPr>
      <w:proofErr w:type="gramStart"/>
      <w:r>
        <w:t>volunteers</w:t>
      </w:r>
      <w:proofErr w:type="gramEnd"/>
      <w:r>
        <w:t>,</w:t>
      </w:r>
      <w:r>
        <w:rPr>
          <w:spacing w:val="-37"/>
        </w:rPr>
        <w:t xml:space="preserve"> </w:t>
      </w:r>
      <w:r>
        <w:t>at</w:t>
      </w:r>
      <w:r>
        <w:rPr>
          <w:spacing w:val="-33"/>
        </w:rPr>
        <w:t xml:space="preserve"> </w:t>
      </w:r>
      <w:r>
        <w:t>both</w:t>
      </w:r>
      <w:r>
        <w:rPr>
          <w:spacing w:val="-33"/>
        </w:rPr>
        <w:t xml:space="preserve"> </w:t>
      </w:r>
      <w:r>
        <w:t>the</w:t>
      </w:r>
      <w:r>
        <w:rPr>
          <w:spacing w:val="-33"/>
        </w:rPr>
        <w:t xml:space="preserve"> </w:t>
      </w:r>
      <w:r>
        <w:t>main</w:t>
      </w:r>
      <w:r>
        <w:rPr>
          <w:spacing w:val="-33"/>
        </w:rPr>
        <w:t xml:space="preserve"> </w:t>
      </w:r>
      <w:r>
        <w:t>hospital</w:t>
      </w:r>
      <w:r>
        <w:rPr>
          <w:spacing w:val="-33"/>
        </w:rPr>
        <w:t xml:space="preserve"> </w:t>
      </w:r>
      <w:r>
        <w:t>and</w:t>
      </w:r>
      <w:r>
        <w:rPr>
          <w:spacing w:val="-33"/>
        </w:rPr>
        <w:t xml:space="preserve"> </w:t>
      </w:r>
      <w:r>
        <w:t>at</w:t>
      </w:r>
      <w:r>
        <w:rPr>
          <w:spacing w:val="-33"/>
        </w:rPr>
        <w:t xml:space="preserve"> </w:t>
      </w:r>
      <w:r>
        <w:t>Eye</w:t>
      </w:r>
      <w:r>
        <w:rPr>
          <w:spacing w:val="-33"/>
        </w:rPr>
        <w:t xml:space="preserve"> </w:t>
      </w:r>
      <w:r>
        <w:t>and Ear</w:t>
      </w:r>
      <w:r>
        <w:rPr>
          <w:spacing w:val="-37"/>
        </w:rPr>
        <w:t xml:space="preserve"> </w:t>
      </w:r>
      <w:r>
        <w:t>on</w:t>
      </w:r>
      <w:r>
        <w:rPr>
          <w:spacing w:val="-37"/>
        </w:rPr>
        <w:t xml:space="preserve"> </w:t>
      </w:r>
      <w:r>
        <w:t>the</w:t>
      </w:r>
      <w:r>
        <w:rPr>
          <w:spacing w:val="-37"/>
        </w:rPr>
        <w:t xml:space="preserve"> </w:t>
      </w:r>
      <w:r>
        <w:t>Park,</w:t>
      </w:r>
      <w:r>
        <w:rPr>
          <w:spacing w:val="-40"/>
        </w:rPr>
        <w:t xml:space="preserve"> </w:t>
      </w:r>
      <w:r>
        <w:t>provide</w:t>
      </w:r>
      <w:r>
        <w:rPr>
          <w:spacing w:val="-37"/>
        </w:rPr>
        <w:t xml:space="preserve"> </w:t>
      </w:r>
      <w:r>
        <w:t>an</w:t>
      </w:r>
      <w:r>
        <w:rPr>
          <w:spacing w:val="-37"/>
        </w:rPr>
        <w:t xml:space="preserve"> </w:t>
      </w:r>
      <w:r>
        <w:t>important</w:t>
      </w:r>
      <w:r>
        <w:rPr>
          <w:spacing w:val="-37"/>
        </w:rPr>
        <w:t xml:space="preserve"> </w:t>
      </w:r>
      <w:r>
        <w:t>personal</w:t>
      </w:r>
      <w:r>
        <w:rPr>
          <w:spacing w:val="-37"/>
        </w:rPr>
        <w:t xml:space="preserve"> </w:t>
      </w:r>
      <w:r>
        <w:t xml:space="preserve">touch </w:t>
      </w:r>
      <w:r>
        <w:rPr>
          <w:w w:val="95"/>
        </w:rPr>
        <w:t>to</w:t>
      </w:r>
      <w:r>
        <w:rPr>
          <w:spacing w:val="-19"/>
          <w:w w:val="95"/>
        </w:rPr>
        <w:t xml:space="preserve"> </w:t>
      </w:r>
      <w:r>
        <w:rPr>
          <w:w w:val="95"/>
        </w:rPr>
        <w:t>our</w:t>
      </w:r>
      <w:r>
        <w:rPr>
          <w:spacing w:val="-19"/>
          <w:w w:val="95"/>
        </w:rPr>
        <w:t xml:space="preserve"> </w:t>
      </w:r>
      <w:r>
        <w:rPr>
          <w:w w:val="95"/>
        </w:rPr>
        <w:t>patients’</w:t>
      </w:r>
      <w:r>
        <w:rPr>
          <w:spacing w:val="-25"/>
          <w:w w:val="95"/>
        </w:rPr>
        <w:t xml:space="preserve"> </w:t>
      </w:r>
      <w:r>
        <w:rPr>
          <w:w w:val="95"/>
        </w:rPr>
        <w:t>experience</w:t>
      </w:r>
      <w:r>
        <w:rPr>
          <w:spacing w:val="-19"/>
          <w:w w:val="95"/>
        </w:rPr>
        <w:t xml:space="preserve"> </w:t>
      </w:r>
      <w:r>
        <w:rPr>
          <w:w w:val="95"/>
        </w:rPr>
        <w:t>as</w:t>
      </w:r>
      <w:r>
        <w:rPr>
          <w:spacing w:val="-19"/>
          <w:w w:val="95"/>
        </w:rPr>
        <w:t xml:space="preserve"> </w:t>
      </w:r>
      <w:r>
        <w:rPr>
          <w:w w:val="95"/>
        </w:rPr>
        <w:t>they</w:t>
      </w:r>
      <w:r>
        <w:rPr>
          <w:spacing w:val="-19"/>
          <w:w w:val="95"/>
        </w:rPr>
        <w:t xml:space="preserve"> </w:t>
      </w:r>
      <w:r>
        <w:rPr>
          <w:w w:val="95"/>
        </w:rPr>
        <w:t>help</w:t>
      </w:r>
      <w:r>
        <w:rPr>
          <w:spacing w:val="-19"/>
          <w:w w:val="95"/>
        </w:rPr>
        <w:t xml:space="preserve"> </w:t>
      </w:r>
      <w:r>
        <w:rPr>
          <w:w w:val="95"/>
        </w:rPr>
        <w:t>patients</w:t>
      </w:r>
      <w:r>
        <w:rPr>
          <w:spacing w:val="-19"/>
          <w:w w:val="95"/>
        </w:rPr>
        <w:t xml:space="preserve"> </w:t>
      </w:r>
      <w:r>
        <w:rPr>
          <w:w w:val="95"/>
        </w:rPr>
        <w:t xml:space="preserve">and </w:t>
      </w:r>
      <w:r>
        <w:t>their</w:t>
      </w:r>
      <w:r>
        <w:rPr>
          <w:spacing w:val="-22"/>
        </w:rPr>
        <w:t xml:space="preserve"> </w:t>
      </w:r>
      <w:r>
        <w:t>carers</w:t>
      </w:r>
      <w:r>
        <w:rPr>
          <w:spacing w:val="-22"/>
        </w:rPr>
        <w:t xml:space="preserve"> </w:t>
      </w:r>
      <w:r>
        <w:t>through</w:t>
      </w:r>
      <w:r>
        <w:rPr>
          <w:spacing w:val="-22"/>
        </w:rPr>
        <w:t xml:space="preserve"> </w:t>
      </w:r>
      <w:r>
        <w:t>their</w:t>
      </w:r>
      <w:r>
        <w:rPr>
          <w:spacing w:val="-22"/>
        </w:rPr>
        <w:t xml:space="preserve"> </w:t>
      </w:r>
      <w:r>
        <w:t>journey</w:t>
      </w:r>
      <w:r>
        <w:rPr>
          <w:spacing w:val="-22"/>
        </w:rPr>
        <w:t xml:space="preserve"> </w:t>
      </w:r>
      <w:r>
        <w:t>from</w:t>
      </w:r>
      <w:r>
        <w:rPr>
          <w:spacing w:val="-22"/>
        </w:rPr>
        <w:t xml:space="preserve"> </w:t>
      </w:r>
      <w:r>
        <w:t>arrival</w:t>
      </w:r>
      <w:r>
        <w:rPr>
          <w:spacing w:val="-22"/>
        </w:rPr>
        <w:t xml:space="preserve"> </w:t>
      </w:r>
      <w:r>
        <w:t>at</w:t>
      </w:r>
      <w:r>
        <w:rPr>
          <w:spacing w:val="-22"/>
        </w:rPr>
        <w:t xml:space="preserve"> </w:t>
      </w:r>
      <w:r>
        <w:t>our front</w:t>
      </w:r>
      <w:r>
        <w:rPr>
          <w:spacing w:val="-31"/>
        </w:rPr>
        <w:t xml:space="preserve"> </w:t>
      </w:r>
      <w:r>
        <w:t>door</w:t>
      </w:r>
      <w:r>
        <w:rPr>
          <w:spacing w:val="-31"/>
        </w:rPr>
        <w:t xml:space="preserve"> </w:t>
      </w:r>
      <w:r>
        <w:t>to</w:t>
      </w:r>
      <w:r>
        <w:rPr>
          <w:spacing w:val="-31"/>
        </w:rPr>
        <w:t xml:space="preserve"> </w:t>
      </w:r>
      <w:r>
        <w:t>arranging</w:t>
      </w:r>
      <w:r>
        <w:rPr>
          <w:spacing w:val="-31"/>
        </w:rPr>
        <w:t xml:space="preserve"> </w:t>
      </w:r>
      <w:r>
        <w:t>a</w:t>
      </w:r>
      <w:r>
        <w:rPr>
          <w:spacing w:val="-31"/>
        </w:rPr>
        <w:t xml:space="preserve"> </w:t>
      </w:r>
      <w:r>
        <w:t>taxi</w:t>
      </w:r>
      <w:r>
        <w:rPr>
          <w:spacing w:val="-31"/>
        </w:rPr>
        <w:t xml:space="preserve"> </w:t>
      </w:r>
      <w:r>
        <w:t>ride</w:t>
      </w:r>
      <w:r>
        <w:rPr>
          <w:spacing w:val="-31"/>
        </w:rPr>
        <w:t xml:space="preserve"> </w:t>
      </w:r>
      <w:r>
        <w:t>home.</w:t>
      </w:r>
      <w:r>
        <w:rPr>
          <w:spacing w:val="-37"/>
        </w:rPr>
        <w:t xml:space="preserve"> </w:t>
      </w:r>
      <w:r>
        <w:t>Volunteers also</w:t>
      </w:r>
      <w:r>
        <w:rPr>
          <w:spacing w:val="-22"/>
        </w:rPr>
        <w:t xml:space="preserve"> </w:t>
      </w:r>
      <w:r>
        <w:t>help</w:t>
      </w:r>
      <w:r>
        <w:rPr>
          <w:spacing w:val="-22"/>
        </w:rPr>
        <w:t xml:space="preserve"> </w:t>
      </w:r>
      <w:r>
        <w:t>with</w:t>
      </w:r>
      <w:r>
        <w:rPr>
          <w:spacing w:val="-22"/>
        </w:rPr>
        <w:t xml:space="preserve"> </w:t>
      </w:r>
      <w:r>
        <w:t>administrative</w:t>
      </w:r>
      <w:r>
        <w:rPr>
          <w:spacing w:val="-22"/>
        </w:rPr>
        <w:t xml:space="preserve"> </w:t>
      </w:r>
      <w:r>
        <w:t>tasks,</w:t>
      </w:r>
      <w:r>
        <w:rPr>
          <w:spacing w:val="-29"/>
        </w:rPr>
        <w:t xml:space="preserve"> </w:t>
      </w:r>
      <w:r>
        <w:t>support</w:t>
      </w:r>
      <w:r>
        <w:rPr>
          <w:spacing w:val="-22"/>
        </w:rPr>
        <w:t xml:space="preserve"> </w:t>
      </w:r>
      <w:r>
        <w:t xml:space="preserve">patients </w:t>
      </w:r>
      <w:r>
        <w:rPr>
          <w:w w:val="95"/>
        </w:rPr>
        <w:t>in</w:t>
      </w:r>
      <w:r>
        <w:rPr>
          <w:spacing w:val="-15"/>
          <w:w w:val="95"/>
        </w:rPr>
        <w:t xml:space="preserve"> </w:t>
      </w:r>
      <w:r>
        <w:rPr>
          <w:w w:val="95"/>
        </w:rPr>
        <w:t>our</w:t>
      </w:r>
      <w:r>
        <w:rPr>
          <w:spacing w:val="-15"/>
          <w:w w:val="95"/>
        </w:rPr>
        <w:t xml:space="preserve"> </w:t>
      </w:r>
      <w:r>
        <w:rPr>
          <w:w w:val="95"/>
        </w:rPr>
        <w:t>Outpatient</w:t>
      </w:r>
      <w:r>
        <w:rPr>
          <w:spacing w:val="-15"/>
          <w:w w:val="95"/>
        </w:rPr>
        <w:t xml:space="preserve"> </w:t>
      </w:r>
      <w:r>
        <w:rPr>
          <w:w w:val="95"/>
        </w:rPr>
        <w:t>Clinics,</w:t>
      </w:r>
      <w:r>
        <w:rPr>
          <w:spacing w:val="-23"/>
          <w:w w:val="95"/>
        </w:rPr>
        <w:t xml:space="preserve"> </w:t>
      </w:r>
      <w:r>
        <w:rPr>
          <w:w w:val="95"/>
        </w:rPr>
        <w:t>and</w:t>
      </w:r>
      <w:r>
        <w:rPr>
          <w:spacing w:val="-15"/>
          <w:w w:val="95"/>
        </w:rPr>
        <w:t xml:space="preserve"> </w:t>
      </w:r>
      <w:r>
        <w:rPr>
          <w:w w:val="95"/>
        </w:rPr>
        <w:t>have</w:t>
      </w:r>
      <w:r>
        <w:rPr>
          <w:spacing w:val="-15"/>
          <w:w w:val="95"/>
        </w:rPr>
        <w:t xml:space="preserve"> </w:t>
      </w:r>
      <w:r>
        <w:rPr>
          <w:w w:val="95"/>
        </w:rPr>
        <w:t>been</w:t>
      </w:r>
      <w:r>
        <w:rPr>
          <w:spacing w:val="-15"/>
          <w:w w:val="95"/>
        </w:rPr>
        <w:t xml:space="preserve"> </w:t>
      </w:r>
      <w:r>
        <w:rPr>
          <w:w w:val="95"/>
        </w:rPr>
        <w:t>instru</w:t>
      </w:r>
      <w:r>
        <w:rPr>
          <w:w w:val="95"/>
        </w:rPr>
        <w:t xml:space="preserve">mental </w:t>
      </w:r>
      <w:r>
        <w:t>in making the transition to our new Emergency Department</w:t>
      </w:r>
      <w:r>
        <w:rPr>
          <w:spacing w:val="-27"/>
        </w:rPr>
        <w:t xml:space="preserve"> </w:t>
      </w:r>
      <w:r>
        <w:t>a</w:t>
      </w:r>
      <w:r>
        <w:rPr>
          <w:spacing w:val="-27"/>
        </w:rPr>
        <w:t xml:space="preserve"> </w:t>
      </w:r>
      <w:r>
        <w:t>smooth</w:t>
      </w:r>
      <w:r>
        <w:rPr>
          <w:spacing w:val="-27"/>
        </w:rPr>
        <w:t xml:space="preserve"> </w:t>
      </w:r>
      <w:r>
        <w:t>one</w:t>
      </w:r>
      <w:r>
        <w:rPr>
          <w:spacing w:val="-27"/>
        </w:rPr>
        <w:t xml:space="preserve"> </w:t>
      </w:r>
      <w:r>
        <w:t>for</w:t>
      </w:r>
      <w:r>
        <w:rPr>
          <w:spacing w:val="-27"/>
        </w:rPr>
        <w:t xml:space="preserve"> </w:t>
      </w:r>
      <w:r>
        <w:t>patients</w:t>
      </w:r>
      <w:r>
        <w:rPr>
          <w:spacing w:val="-27"/>
        </w:rPr>
        <w:t xml:space="preserve"> </w:t>
      </w:r>
      <w:r>
        <w:t>and</w:t>
      </w:r>
      <w:r>
        <w:rPr>
          <w:spacing w:val="-27"/>
        </w:rPr>
        <w:t xml:space="preserve"> </w:t>
      </w:r>
      <w:r>
        <w:t>visitors. From</w:t>
      </w:r>
      <w:r>
        <w:rPr>
          <w:spacing w:val="-32"/>
        </w:rPr>
        <w:t xml:space="preserve"> </w:t>
      </w:r>
      <w:r>
        <w:t>2018,</w:t>
      </w:r>
      <w:r>
        <w:rPr>
          <w:spacing w:val="-37"/>
        </w:rPr>
        <w:t xml:space="preserve"> </w:t>
      </w:r>
      <w:r>
        <w:t>we</w:t>
      </w:r>
      <w:r>
        <w:rPr>
          <w:spacing w:val="-32"/>
        </w:rPr>
        <w:t xml:space="preserve"> </w:t>
      </w:r>
      <w:r>
        <w:t>have</w:t>
      </w:r>
      <w:r>
        <w:rPr>
          <w:spacing w:val="-32"/>
        </w:rPr>
        <w:t xml:space="preserve"> </w:t>
      </w:r>
      <w:r>
        <w:t>also</w:t>
      </w:r>
      <w:r>
        <w:rPr>
          <w:spacing w:val="-32"/>
        </w:rPr>
        <w:t xml:space="preserve"> </w:t>
      </w:r>
      <w:r>
        <w:t>piloted</w:t>
      </w:r>
      <w:r>
        <w:rPr>
          <w:spacing w:val="-32"/>
        </w:rPr>
        <w:t xml:space="preserve"> </w:t>
      </w:r>
      <w:r>
        <w:t>volunteer</w:t>
      </w:r>
      <w:r>
        <w:rPr>
          <w:spacing w:val="-32"/>
        </w:rPr>
        <w:t xml:space="preserve"> </w:t>
      </w:r>
      <w:r>
        <w:t>support</w:t>
      </w:r>
      <w:r>
        <w:rPr>
          <w:spacing w:val="-32"/>
        </w:rPr>
        <w:t xml:space="preserve"> </w:t>
      </w:r>
      <w:r>
        <w:t xml:space="preserve">in </w:t>
      </w:r>
      <w:r>
        <w:rPr>
          <w:w w:val="95"/>
        </w:rPr>
        <w:t>our</w:t>
      </w:r>
      <w:r>
        <w:rPr>
          <w:spacing w:val="-12"/>
          <w:w w:val="95"/>
        </w:rPr>
        <w:t xml:space="preserve"> </w:t>
      </w:r>
      <w:r>
        <w:rPr>
          <w:w w:val="95"/>
        </w:rPr>
        <w:t>Day</w:t>
      </w:r>
      <w:r>
        <w:rPr>
          <w:spacing w:val="-12"/>
          <w:w w:val="95"/>
        </w:rPr>
        <w:t xml:space="preserve"> </w:t>
      </w:r>
      <w:r>
        <w:rPr>
          <w:w w:val="95"/>
        </w:rPr>
        <w:t>Surgery</w:t>
      </w:r>
      <w:r>
        <w:rPr>
          <w:spacing w:val="-12"/>
          <w:w w:val="95"/>
        </w:rPr>
        <w:t xml:space="preserve"> </w:t>
      </w:r>
      <w:r>
        <w:rPr>
          <w:w w:val="95"/>
        </w:rPr>
        <w:t>Department.</w:t>
      </w:r>
      <w:r>
        <w:rPr>
          <w:spacing w:val="-20"/>
          <w:w w:val="95"/>
        </w:rPr>
        <w:t xml:space="preserve"> </w:t>
      </w:r>
      <w:r>
        <w:rPr>
          <w:w w:val="95"/>
        </w:rPr>
        <w:t>While</w:t>
      </w:r>
      <w:r>
        <w:rPr>
          <w:spacing w:val="-12"/>
          <w:w w:val="95"/>
        </w:rPr>
        <w:t xml:space="preserve"> </w:t>
      </w:r>
      <w:r>
        <w:rPr>
          <w:w w:val="95"/>
        </w:rPr>
        <w:t>at</w:t>
      </w:r>
      <w:r>
        <w:rPr>
          <w:spacing w:val="-12"/>
          <w:w w:val="95"/>
        </w:rPr>
        <w:t xml:space="preserve"> </w:t>
      </w:r>
      <w:r>
        <w:rPr>
          <w:w w:val="95"/>
        </w:rPr>
        <w:t>the</w:t>
      </w:r>
      <w:r>
        <w:rPr>
          <w:spacing w:val="-12"/>
          <w:w w:val="95"/>
        </w:rPr>
        <w:t xml:space="preserve"> </w:t>
      </w:r>
      <w:r>
        <w:rPr>
          <w:w w:val="95"/>
        </w:rPr>
        <w:t>hospital</w:t>
      </w:r>
      <w:r>
        <w:rPr>
          <w:spacing w:val="-12"/>
          <w:w w:val="95"/>
        </w:rPr>
        <w:t xml:space="preserve"> </w:t>
      </w:r>
      <w:r>
        <w:rPr>
          <w:w w:val="95"/>
        </w:rPr>
        <w:t xml:space="preserve">our </w:t>
      </w:r>
      <w:r>
        <w:t>friendly volunteers also assist patients to complete Patient Experience Surveys helping us to continue improving our</w:t>
      </w:r>
      <w:r>
        <w:rPr>
          <w:spacing w:val="-27"/>
        </w:rPr>
        <w:t xml:space="preserve"> </w:t>
      </w:r>
      <w:r>
        <w:t>services.</w:t>
      </w:r>
    </w:p>
    <w:p w:rsidR="00E95F8B" w:rsidRDefault="003F3D50">
      <w:pPr>
        <w:pStyle w:val="BodyText"/>
        <w:spacing w:before="158"/>
        <w:ind w:left="889" w:right="1862"/>
      </w:pPr>
      <w:r>
        <w:t>We</w:t>
      </w:r>
      <w:r>
        <w:rPr>
          <w:spacing w:val="-33"/>
        </w:rPr>
        <w:t xml:space="preserve"> </w:t>
      </w:r>
      <w:r>
        <w:t>would</w:t>
      </w:r>
      <w:r>
        <w:rPr>
          <w:spacing w:val="-33"/>
        </w:rPr>
        <w:t xml:space="preserve"> </w:t>
      </w:r>
      <w:r>
        <w:t>like</w:t>
      </w:r>
      <w:r>
        <w:rPr>
          <w:spacing w:val="-33"/>
        </w:rPr>
        <w:t xml:space="preserve"> </w:t>
      </w:r>
      <w:r>
        <w:t>to</w:t>
      </w:r>
      <w:r>
        <w:rPr>
          <w:spacing w:val="-33"/>
        </w:rPr>
        <w:t xml:space="preserve"> </w:t>
      </w:r>
      <w:r>
        <w:t>take</w:t>
      </w:r>
      <w:r>
        <w:rPr>
          <w:spacing w:val="-33"/>
        </w:rPr>
        <w:t xml:space="preserve"> </w:t>
      </w:r>
      <w:r>
        <w:t>the</w:t>
      </w:r>
      <w:r>
        <w:rPr>
          <w:spacing w:val="-33"/>
        </w:rPr>
        <w:t xml:space="preserve"> </w:t>
      </w:r>
      <w:r>
        <w:t>opportunity</w:t>
      </w:r>
      <w:r>
        <w:rPr>
          <w:spacing w:val="-33"/>
        </w:rPr>
        <w:t xml:space="preserve"> </w:t>
      </w:r>
      <w:r>
        <w:t>to</w:t>
      </w:r>
      <w:r>
        <w:rPr>
          <w:spacing w:val="-33"/>
        </w:rPr>
        <w:t xml:space="preserve"> </w:t>
      </w:r>
      <w:r>
        <w:t>thank</w:t>
      </w:r>
      <w:r>
        <w:rPr>
          <w:spacing w:val="-33"/>
        </w:rPr>
        <w:t xml:space="preserve"> </w:t>
      </w:r>
      <w:r>
        <w:t>our Auxiliary</w:t>
      </w:r>
      <w:r>
        <w:rPr>
          <w:spacing w:val="-24"/>
        </w:rPr>
        <w:t xml:space="preserve"> </w:t>
      </w:r>
      <w:r>
        <w:t>members</w:t>
      </w:r>
      <w:r>
        <w:rPr>
          <w:spacing w:val="-24"/>
        </w:rPr>
        <w:t xml:space="preserve"> </w:t>
      </w:r>
      <w:r>
        <w:t>who</w:t>
      </w:r>
      <w:r>
        <w:rPr>
          <w:spacing w:val="-24"/>
        </w:rPr>
        <w:t xml:space="preserve"> </w:t>
      </w:r>
      <w:r>
        <w:t>are</w:t>
      </w:r>
      <w:r>
        <w:rPr>
          <w:spacing w:val="-24"/>
        </w:rPr>
        <w:t xml:space="preserve"> </w:t>
      </w:r>
      <w:r>
        <w:t>often</w:t>
      </w:r>
      <w:r>
        <w:rPr>
          <w:spacing w:val="-24"/>
        </w:rPr>
        <w:t xml:space="preserve"> </w:t>
      </w:r>
      <w:r>
        <w:t>one</w:t>
      </w:r>
      <w:r>
        <w:rPr>
          <w:spacing w:val="-24"/>
        </w:rPr>
        <w:t xml:space="preserve"> </w:t>
      </w:r>
      <w:r>
        <w:t>of</w:t>
      </w:r>
      <w:r>
        <w:rPr>
          <w:spacing w:val="-24"/>
        </w:rPr>
        <w:t xml:space="preserve"> </w:t>
      </w:r>
      <w:r>
        <w:t>the</w:t>
      </w:r>
      <w:r>
        <w:rPr>
          <w:spacing w:val="-24"/>
        </w:rPr>
        <w:t xml:space="preserve"> </w:t>
      </w:r>
      <w:r>
        <w:t xml:space="preserve">first </w:t>
      </w:r>
      <w:r>
        <w:rPr>
          <w:w w:val="95"/>
        </w:rPr>
        <w:t>people</w:t>
      </w:r>
      <w:r>
        <w:rPr>
          <w:spacing w:val="-16"/>
          <w:w w:val="95"/>
        </w:rPr>
        <w:t xml:space="preserve"> </w:t>
      </w:r>
      <w:r>
        <w:rPr>
          <w:w w:val="95"/>
        </w:rPr>
        <w:t>in</w:t>
      </w:r>
      <w:r>
        <w:rPr>
          <w:spacing w:val="-16"/>
          <w:w w:val="95"/>
        </w:rPr>
        <w:t xml:space="preserve"> </w:t>
      </w:r>
      <w:r>
        <w:rPr>
          <w:w w:val="95"/>
        </w:rPr>
        <w:t>the</w:t>
      </w:r>
      <w:r>
        <w:rPr>
          <w:spacing w:val="-16"/>
          <w:w w:val="95"/>
        </w:rPr>
        <w:t xml:space="preserve"> </w:t>
      </w:r>
      <w:r>
        <w:rPr>
          <w:w w:val="95"/>
        </w:rPr>
        <w:t>hospital</w:t>
      </w:r>
      <w:r>
        <w:rPr>
          <w:spacing w:val="-16"/>
          <w:w w:val="95"/>
        </w:rPr>
        <w:t xml:space="preserve"> </w:t>
      </w:r>
      <w:r>
        <w:rPr>
          <w:w w:val="95"/>
        </w:rPr>
        <w:t>in</w:t>
      </w:r>
      <w:r>
        <w:rPr>
          <w:spacing w:val="-16"/>
          <w:w w:val="95"/>
        </w:rPr>
        <w:t xml:space="preserve"> </w:t>
      </w:r>
      <w:r>
        <w:rPr>
          <w:w w:val="95"/>
        </w:rPr>
        <w:t>the</w:t>
      </w:r>
      <w:r>
        <w:rPr>
          <w:spacing w:val="-16"/>
          <w:w w:val="95"/>
        </w:rPr>
        <w:t xml:space="preserve"> </w:t>
      </w:r>
      <w:r>
        <w:rPr>
          <w:w w:val="95"/>
        </w:rPr>
        <w:t>morning</w:t>
      </w:r>
      <w:r>
        <w:rPr>
          <w:spacing w:val="-16"/>
          <w:w w:val="95"/>
        </w:rPr>
        <w:t xml:space="preserve"> </w:t>
      </w:r>
      <w:r>
        <w:rPr>
          <w:w w:val="95"/>
        </w:rPr>
        <w:t>and</w:t>
      </w:r>
      <w:r>
        <w:rPr>
          <w:spacing w:val="-16"/>
          <w:w w:val="95"/>
        </w:rPr>
        <w:t xml:space="preserve"> </w:t>
      </w:r>
      <w:r>
        <w:rPr>
          <w:w w:val="95"/>
        </w:rPr>
        <w:t xml:space="preserve">continue </w:t>
      </w:r>
      <w:r>
        <w:t>to</w:t>
      </w:r>
      <w:r>
        <w:rPr>
          <w:spacing w:val="-28"/>
        </w:rPr>
        <w:t xml:space="preserve"> </w:t>
      </w:r>
      <w:r>
        <w:t>raise</w:t>
      </w:r>
      <w:r>
        <w:rPr>
          <w:spacing w:val="-28"/>
        </w:rPr>
        <w:t xml:space="preserve"> </w:t>
      </w:r>
      <w:r>
        <w:t>vital</w:t>
      </w:r>
      <w:r>
        <w:rPr>
          <w:spacing w:val="-28"/>
        </w:rPr>
        <w:t xml:space="preserve"> </w:t>
      </w:r>
      <w:r>
        <w:t>funds</w:t>
      </w:r>
      <w:r>
        <w:rPr>
          <w:spacing w:val="-28"/>
        </w:rPr>
        <w:t xml:space="preserve"> </w:t>
      </w:r>
      <w:r>
        <w:t>both</w:t>
      </w:r>
      <w:r>
        <w:rPr>
          <w:spacing w:val="-28"/>
        </w:rPr>
        <w:t xml:space="preserve"> </w:t>
      </w:r>
      <w:r>
        <w:t>within</w:t>
      </w:r>
      <w:r>
        <w:rPr>
          <w:spacing w:val="-28"/>
        </w:rPr>
        <w:t xml:space="preserve"> </w:t>
      </w:r>
      <w:r>
        <w:t>the</w:t>
      </w:r>
      <w:r>
        <w:rPr>
          <w:spacing w:val="-28"/>
        </w:rPr>
        <w:t xml:space="preserve"> </w:t>
      </w:r>
      <w:r>
        <w:t>hospital</w:t>
      </w:r>
      <w:r>
        <w:rPr>
          <w:spacing w:val="-28"/>
        </w:rPr>
        <w:t xml:space="preserve"> </w:t>
      </w:r>
      <w:r>
        <w:t>and</w:t>
      </w:r>
      <w:r>
        <w:rPr>
          <w:spacing w:val="-28"/>
        </w:rPr>
        <w:t xml:space="preserve"> </w:t>
      </w:r>
      <w:r>
        <w:t xml:space="preserve">the </w:t>
      </w:r>
      <w:r>
        <w:rPr>
          <w:w w:val="95"/>
        </w:rPr>
        <w:t>wider</w:t>
      </w:r>
      <w:r>
        <w:rPr>
          <w:spacing w:val="-18"/>
          <w:w w:val="95"/>
        </w:rPr>
        <w:t xml:space="preserve"> </w:t>
      </w:r>
      <w:r>
        <w:rPr>
          <w:w w:val="95"/>
        </w:rPr>
        <w:t>community.</w:t>
      </w:r>
      <w:r>
        <w:rPr>
          <w:spacing w:val="-25"/>
          <w:w w:val="95"/>
        </w:rPr>
        <w:t xml:space="preserve"> </w:t>
      </w:r>
      <w:r>
        <w:rPr>
          <w:w w:val="95"/>
        </w:rPr>
        <w:t>We</w:t>
      </w:r>
      <w:r>
        <w:rPr>
          <w:spacing w:val="-18"/>
          <w:w w:val="95"/>
        </w:rPr>
        <w:t xml:space="preserve"> </w:t>
      </w:r>
      <w:r>
        <w:rPr>
          <w:w w:val="95"/>
        </w:rPr>
        <w:t>also</w:t>
      </w:r>
      <w:r>
        <w:rPr>
          <w:spacing w:val="-18"/>
          <w:w w:val="95"/>
        </w:rPr>
        <w:t xml:space="preserve"> </w:t>
      </w:r>
      <w:r>
        <w:rPr>
          <w:w w:val="95"/>
        </w:rPr>
        <w:t>thank</w:t>
      </w:r>
      <w:r>
        <w:rPr>
          <w:spacing w:val="-18"/>
          <w:w w:val="95"/>
        </w:rPr>
        <w:t xml:space="preserve"> </w:t>
      </w:r>
      <w:r>
        <w:rPr>
          <w:w w:val="95"/>
        </w:rPr>
        <w:t>the</w:t>
      </w:r>
      <w:r>
        <w:rPr>
          <w:spacing w:val="-18"/>
          <w:w w:val="95"/>
        </w:rPr>
        <w:t xml:space="preserve"> </w:t>
      </w:r>
      <w:r>
        <w:rPr>
          <w:w w:val="95"/>
        </w:rPr>
        <w:t>long</w:t>
      </w:r>
      <w:r>
        <w:rPr>
          <w:spacing w:val="-18"/>
          <w:w w:val="95"/>
        </w:rPr>
        <w:t xml:space="preserve"> </w:t>
      </w:r>
      <w:r>
        <w:rPr>
          <w:w w:val="95"/>
        </w:rPr>
        <w:t xml:space="preserve">standing </w:t>
      </w:r>
      <w:r>
        <w:t>support</w:t>
      </w:r>
      <w:r>
        <w:rPr>
          <w:spacing w:val="-21"/>
        </w:rPr>
        <w:t xml:space="preserve"> </w:t>
      </w:r>
      <w:r>
        <w:t>from</w:t>
      </w:r>
      <w:r>
        <w:rPr>
          <w:spacing w:val="-21"/>
        </w:rPr>
        <w:t xml:space="preserve"> </w:t>
      </w:r>
      <w:r>
        <w:t>our</w:t>
      </w:r>
      <w:r>
        <w:rPr>
          <w:spacing w:val="-21"/>
        </w:rPr>
        <w:t xml:space="preserve"> </w:t>
      </w:r>
      <w:r>
        <w:t>Frankston</w:t>
      </w:r>
      <w:r>
        <w:rPr>
          <w:spacing w:val="-21"/>
        </w:rPr>
        <w:t xml:space="preserve"> </w:t>
      </w:r>
      <w:r>
        <w:t>Friend</w:t>
      </w:r>
      <w:r>
        <w:rPr>
          <w:spacing w:val="-21"/>
        </w:rPr>
        <w:t xml:space="preserve"> </w:t>
      </w:r>
      <w:r>
        <w:t>Auxiliaries</w:t>
      </w:r>
      <w:r>
        <w:rPr>
          <w:spacing w:val="-21"/>
        </w:rPr>
        <w:t xml:space="preserve"> </w:t>
      </w:r>
      <w:r>
        <w:t xml:space="preserve">and </w:t>
      </w:r>
      <w:r>
        <w:rPr>
          <w:w w:val="95"/>
        </w:rPr>
        <w:t>were</w:t>
      </w:r>
      <w:r>
        <w:rPr>
          <w:spacing w:val="-17"/>
          <w:w w:val="95"/>
        </w:rPr>
        <w:t xml:space="preserve"> </w:t>
      </w:r>
      <w:r>
        <w:rPr>
          <w:w w:val="95"/>
        </w:rPr>
        <w:t>saddened</w:t>
      </w:r>
      <w:r>
        <w:rPr>
          <w:spacing w:val="-17"/>
          <w:w w:val="95"/>
        </w:rPr>
        <w:t xml:space="preserve"> </w:t>
      </w:r>
      <w:r>
        <w:rPr>
          <w:w w:val="95"/>
        </w:rPr>
        <w:t>by</w:t>
      </w:r>
      <w:r>
        <w:rPr>
          <w:spacing w:val="-17"/>
          <w:w w:val="95"/>
        </w:rPr>
        <w:t xml:space="preserve"> </w:t>
      </w:r>
      <w:r>
        <w:rPr>
          <w:w w:val="95"/>
        </w:rPr>
        <w:t>the</w:t>
      </w:r>
      <w:r>
        <w:rPr>
          <w:spacing w:val="-17"/>
          <w:w w:val="95"/>
        </w:rPr>
        <w:t xml:space="preserve"> </w:t>
      </w:r>
      <w:r>
        <w:rPr>
          <w:w w:val="95"/>
        </w:rPr>
        <w:t>loss</w:t>
      </w:r>
      <w:r>
        <w:rPr>
          <w:spacing w:val="-17"/>
          <w:w w:val="95"/>
        </w:rPr>
        <w:t xml:space="preserve"> </w:t>
      </w:r>
      <w:r>
        <w:rPr>
          <w:w w:val="95"/>
        </w:rPr>
        <w:t>of</w:t>
      </w:r>
      <w:r>
        <w:rPr>
          <w:spacing w:val="-17"/>
          <w:w w:val="95"/>
        </w:rPr>
        <w:t xml:space="preserve"> </w:t>
      </w:r>
      <w:r>
        <w:rPr>
          <w:w w:val="95"/>
        </w:rPr>
        <w:t>three</w:t>
      </w:r>
      <w:r>
        <w:rPr>
          <w:spacing w:val="-17"/>
          <w:w w:val="95"/>
        </w:rPr>
        <w:t xml:space="preserve"> </w:t>
      </w:r>
      <w:r>
        <w:rPr>
          <w:w w:val="95"/>
        </w:rPr>
        <w:t>of</w:t>
      </w:r>
      <w:r>
        <w:rPr>
          <w:spacing w:val="-17"/>
          <w:w w:val="95"/>
        </w:rPr>
        <w:t xml:space="preserve"> </w:t>
      </w:r>
      <w:r>
        <w:rPr>
          <w:w w:val="95"/>
        </w:rPr>
        <w:t>our</w:t>
      </w:r>
      <w:r>
        <w:rPr>
          <w:spacing w:val="-17"/>
          <w:w w:val="95"/>
        </w:rPr>
        <w:t xml:space="preserve"> </w:t>
      </w:r>
      <w:r>
        <w:rPr>
          <w:w w:val="95"/>
        </w:rPr>
        <w:t xml:space="preserve">members </w:t>
      </w:r>
      <w:r>
        <w:t>last</w:t>
      </w:r>
      <w:r>
        <w:rPr>
          <w:spacing w:val="-13"/>
        </w:rPr>
        <w:t xml:space="preserve"> </w:t>
      </w:r>
      <w:r>
        <w:rPr>
          <w:spacing w:val="-5"/>
        </w:rPr>
        <w:t>year.</w:t>
      </w:r>
    </w:p>
    <w:p w:rsidR="00E95F8B" w:rsidRDefault="003F3D50">
      <w:pPr>
        <w:pStyle w:val="BodyText"/>
        <w:spacing w:before="165"/>
        <w:ind w:left="889" w:right="1999"/>
      </w:pPr>
      <w:r>
        <w:t>We</w:t>
      </w:r>
      <w:r>
        <w:rPr>
          <w:spacing w:val="-30"/>
        </w:rPr>
        <w:t xml:space="preserve"> </w:t>
      </w:r>
      <w:r>
        <w:t>sincerely</w:t>
      </w:r>
      <w:r>
        <w:rPr>
          <w:spacing w:val="-30"/>
        </w:rPr>
        <w:t xml:space="preserve"> </w:t>
      </w:r>
      <w:r>
        <w:t>thank</w:t>
      </w:r>
      <w:r>
        <w:rPr>
          <w:spacing w:val="-30"/>
        </w:rPr>
        <w:t xml:space="preserve"> </w:t>
      </w:r>
      <w:r>
        <w:t>all</w:t>
      </w:r>
      <w:r>
        <w:rPr>
          <w:spacing w:val="-30"/>
        </w:rPr>
        <w:t xml:space="preserve"> </w:t>
      </w:r>
      <w:r>
        <w:t>our</w:t>
      </w:r>
      <w:r>
        <w:rPr>
          <w:spacing w:val="-30"/>
        </w:rPr>
        <w:t xml:space="preserve"> </w:t>
      </w:r>
      <w:r>
        <w:t>volunteers</w:t>
      </w:r>
      <w:r>
        <w:rPr>
          <w:spacing w:val="-30"/>
        </w:rPr>
        <w:t xml:space="preserve"> </w:t>
      </w:r>
      <w:r>
        <w:t>for</w:t>
      </w:r>
      <w:r>
        <w:rPr>
          <w:spacing w:val="-30"/>
        </w:rPr>
        <w:t xml:space="preserve"> </w:t>
      </w:r>
      <w:r>
        <w:t>their</w:t>
      </w:r>
      <w:r>
        <w:rPr>
          <w:spacing w:val="-30"/>
        </w:rPr>
        <w:t xml:space="preserve"> </w:t>
      </w:r>
      <w:r>
        <w:t>hard work</w:t>
      </w:r>
      <w:r>
        <w:rPr>
          <w:spacing w:val="-18"/>
        </w:rPr>
        <w:t xml:space="preserve"> </w:t>
      </w:r>
      <w:r>
        <w:t>and</w:t>
      </w:r>
      <w:r>
        <w:rPr>
          <w:spacing w:val="-18"/>
        </w:rPr>
        <w:t xml:space="preserve"> </w:t>
      </w:r>
      <w:r>
        <w:t>continued</w:t>
      </w:r>
      <w:r>
        <w:rPr>
          <w:spacing w:val="-18"/>
        </w:rPr>
        <w:t xml:space="preserve"> </w:t>
      </w:r>
      <w:r>
        <w:t>commitment.</w:t>
      </w:r>
    </w:p>
    <w:p w:rsidR="00E95F8B" w:rsidRDefault="00E95F8B">
      <w:pPr>
        <w:sectPr w:rsidR="00E95F8B">
          <w:type w:val="continuous"/>
          <w:pgSz w:w="11910" w:h="16840"/>
          <w:pgMar w:top="0" w:right="0" w:bottom="0" w:left="0" w:header="720" w:footer="720" w:gutter="0"/>
          <w:cols w:num="2" w:space="720" w:equalWidth="0">
            <w:col w:w="4882" w:space="40"/>
            <w:col w:w="6988"/>
          </w:cols>
        </w:sectPr>
      </w:pPr>
    </w:p>
    <w:p w:rsidR="00E95F8B" w:rsidRDefault="00E95F8B">
      <w:pPr>
        <w:sectPr w:rsidR="00E95F8B">
          <w:type w:val="continuous"/>
          <w:pgSz w:w="11910" w:h="16840"/>
          <w:pgMar w:top="0" w:right="0" w:bottom="0" w:left="0" w:header="720" w:footer="720" w:gutter="0"/>
          <w:cols w:space="720"/>
        </w:sectPr>
      </w:pPr>
    </w:p>
    <w:p w:rsidR="00E95F8B" w:rsidRDefault="003F3D50">
      <w:pPr>
        <w:pStyle w:val="Heading1"/>
        <w:ind w:left="1700"/>
      </w:pPr>
      <w:bookmarkStart w:id="8" w:name="_TOC_250002"/>
      <w:bookmarkEnd w:id="8"/>
      <w:r>
        <w:t>Service Overview</w:t>
      </w:r>
    </w:p>
    <w:p w:rsidR="00E95F8B" w:rsidRDefault="00E95F8B">
      <w:pPr>
        <w:pStyle w:val="BodyText"/>
        <w:rPr>
          <w:rFonts w:ascii="Trebuchet MS"/>
          <w:b/>
          <w:sz w:val="48"/>
        </w:rPr>
      </w:pPr>
    </w:p>
    <w:p w:rsidR="00E95F8B" w:rsidRDefault="003F3D50">
      <w:pPr>
        <w:pStyle w:val="Heading4"/>
        <w:spacing w:before="301" w:line="373" w:lineRule="exact"/>
      </w:pPr>
      <w:r>
        <w:pict>
          <v:group id="_x0000_s1469" style="position:absolute;left:0;text-align:left;margin-left:566.95pt;margin-top:8.4pt;width:28.35pt;height:28.35pt;z-index:251600896;mso-position-horizontal-relative:page" coordorigin="11339,168" coordsize="567,567">
            <v:rect id="_x0000_s1471" style="position:absolute;left:11338;top:167;width:567;height:567" fillcolor="#007dc5" stroked="f"/>
            <v:shape id="_x0000_s1470" type="#_x0000_t202" style="position:absolute;left:11338;top:167;width:567;height:567" filled="f" stroked="f">
              <v:textbox inset="0,0,0,0">
                <w:txbxContent>
                  <w:p w:rsidR="00E95F8B" w:rsidRDefault="003F3D50">
                    <w:pPr>
                      <w:spacing w:before="139"/>
                      <w:ind w:left="56"/>
                      <w:rPr>
                        <w:rFonts w:ascii="Tahoma"/>
                        <w:sz w:val="24"/>
                      </w:rPr>
                    </w:pPr>
                    <w:r>
                      <w:rPr>
                        <w:rFonts w:ascii="Tahoma"/>
                        <w:color w:val="FFFFFF"/>
                        <w:w w:val="105"/>
                        <w:sz w:val="24"/>
                      </w:rPr>
                      <w:t>11</w:t>
                    </w:r>
                  </w:p>
                </w:txbxContent>
              </v:textbox>
            </v:shape>
            <w10:wrap anchorx="page"/>
          </v:group>
        </w:pict>
      </w:r>
      <w:r>
        <w:rPr>
          <w:color w:val="007DC5"/>
          <w:w w:val="110"/>
        </w:rPr>
        <w:t>The Royal Victorian Eye and Ear Hospital has provided</w:t>
      </w:r>
    </w:p>
    <w:p w:rsidR="00E95F8B" w:rsidRDefault="003F3D50">
      <w:pPr>
        <w:pStyle w:val="Heading4"/>
        <w:spacing w:before="9" w:line="223" w:lineRule="auto"/>
        <w:ind w:right="1268"/>
      </w:pPr>
      <w:r>
        <w:pict>
          <v:shape id="_x0000_s1468" type="#_x0000_t202" style="position:absolute;left:0;text-align:left;margin-left:564.35pt;margin-top:16.2pt;width:18.45pt;height:141.75pt;z-index:251601920;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proofErr w:type="gramStart"/>
      <w:r>
        <w:rPr>
          <w:color w:val="007DC5"/>
          <w:w w:val="110"/>
        </w:rPr>
        <w:t>state-wide</w:t>
      </w:r>
      <w:proofErr w:type="gramEnd"/>
      <w:r>
        <w:rPr>
          <w:color w:val="007DC5"/>
          <w:spacing w:val="-53"/>
          <w:w w:val="110"/>
        </w:rPr>
        <w:t xml:space="preserve"> </w:t>
      </w:r>
      <w:r>
        <w:rPr>
          <w:color w:val="007DC5"/>
          <w:spacing w:val="-5"/>
          <w:w w:val="110"/>
        </w:rPr>
        <w:t>eye,</w:t>
      </w:r>
      <w:r>
        <w:rPr>
          <w:color w:val="007DC5"/>
          <w:spacing w:val="-65"/>
          <w:w w:val="110"/>
        </w:rPr>
        <w:t xml:space="preserve"> </w:t>
      </w:r>
      <w:r>
        <w:rPr>
          <w:color w:val="007DC5"/>
          <w:spacing w:val="-8"/>
          <w:w w:val="110"/>
        </w:rPr>
        <w:t>ear,</w:t>
      </w:r>
      <w:r>
        <w:rPr>
          <w:color w:val="007DC5"/>
          <w:spacing w:val="-65"/>
          <w:w w:val="110"/>
        </w:rPr>
        <w:t xml:space="preserve"> </w:t>
      </w:r>
      <w:r>
        <w:rPr>
          <w:color w:val="007DC5"/>
          <w:w w:val="110"/>
        </w:rPr>
        <w:t>nose</w:t>
      </w:r>
      <w:r>
        <w:rPr>
          <w:color w:val="007DC5"/>
          <w:spacing w:val="-53"/>
          <w:w w:val="110"/>
        </w:rPr>
        <w:t xml:space="preserve"> </w:t>
      </w:r>
      <w:r>
        <w:rPr>
          <w:color w:val="007DC5"/>
          <w:w w:val="110"/>
        </w:rPr>
        <w:t>and</w:t>
      </w:r>
      <w:r>
        <w:rPr>
          <w:color w:val="007DC5"/>
          <w:spacing w:val="-53"/>
          <w:w w:val="110"/>
        </w:rPr>
        <w:t xml:space="preserve"> </w:t>
      </w:r>
      <w:r>
        <w:rPr>
          <w:color w:val="007DC5"/>
          <w:w w:val="110"/>
        </w:rPr>
        <w:t>throat</w:t>
      </w:r>
      <w:r>
        <w:rPr>
          <w:color w:val="007DC5"/>
          <w:spacing w:val="-53"/>
          <w:w w:val="110"/>
        </w:rPr>
        <w:t xml:space="preserve"> </w:t>
      </w:r>
      <w:r>
        <w:rPr>
          <w:color w:val="007DC5"/>
          <w:w w:val="110"/>
        </w:rPr>
        <w:t>health</w:t>
      </w:r>
      <w:r>
        <w:rPr>
          <w:color w:val="007DC5"/>
          <w:spacing w:val="-53"/>
          <w:w w:val="110"/>
        </w:rPr>
        <w:t xml:space="preserve"> </w:t>
      </w:r>
      <w:r>
        <w:rPr>
          <w:color w:val="007DC5"/>
          <w:w w:val="110"/>
        </w:rPr>
        <w:t>care</w:t>
      </w:r>
      <w:r>
        <w:rPr>
          <w:color w:val="007DC5"/>
          <w:spacing w:val="-53"/>
          <w:w w:val="110"/>
        </w:rPr>
        <w:t xml:space="preserve"> </w:t>
      </w:r>
      <w:r>
        <w:rPr>
          <w:color w:val="007DC5"/>
          <w:w w:val="110"/>
        </w:rPr>
        <w:t>since</w:t>
      </w:r>
      <w:r>
        <w:rPr>
          <w:color w:val="007DC5"/>
          <w:spacing w:val="-53"/>
          <w:w w:val="110"/>
        </w:rPr>
        <w:t xml:space="preserve"> </w:t>
      </w:r>
      <w:r>
        <w:rPr>
          <w:color w:val="007DC5"/>
          <w:w w:val="110"/>
        </w:rPr>
        <w:t>it</w:t>
      </w:r>
      <w:r>
        <w:rPr>
          <w:color w:val="007DC5"/>
          <w:spacing w:val="-53"/>
          <w:w w:val="110"/>
        </w:rPr>
        <w:t xml:space="preserve"> </w:t>
      </w:r>
      <w:r>
        <w:rPr>
          <w:color w:val="007DC5"/>
          <w:w w:val="110"/>
        </w:rPr>
        <w:t>was founded</w:t>
      </w:r>
      <w:r>
        <w:rPr>
          <w:color w:val="007DC5"/>
          <w:spacing w:val="-61"/>
          <w:w w:val="110"/>
        </w:rPr>
        <w:t xml:space="preserve"> </w:t>
      </w:r>
      <w:r>
        <w:rPr>
          <w:color w:val="007DC5"/>
          <w:w w:val="110"/>
        </w:rPr>
        <w:t>in</w:t>
      </w:r>
      <w:r>
        <w:rPr>
          <w:color w:val="007DC5"/>
          <w:spacing w:val="-61"/>
          <w:w w:val="110"/>
        </w:rPr>
        <w:t xml:space="preserve"> </w:t>
      </w:r>
      <w:r>
        <w:rPr>
          <w:color w:val="007DC5"/>
          <w:w w:val="110"/>
        </w:rPr>
        <w:t>1863.</w:t>
      </w:r>
      <w:r>
        <w:rPr>
          <w:color w:val="007DC5"/>
          <w:spacing w:val="-77"/>
          <w:w w:val="110"/>
        </w:rPr>
        <w:t xml:space="preserve"> </w:t>
      </w:r>
      <w:r>
        <w:rPr>
          <w:color w:val="007DC5"/>
          <w:w w:val="110"/>
        </w:rPr>
        <w:t>The</w:t>
      </w:r>
      <w:r>
        <w:rPr>
          <w:color w:val="007DC5"/>
          <w:spacing w:val="-61"/>
          <w:w w:val="110"/>
        </w:rPr>
        <w:t xml:space="preserve"> </w:t>
      </w:r>
      <w:r>
        <w:rPr>
          <w:color w:val="007DC5"/>
          <w:w w:val="110"/>
        </w:rPr>
        <w:t>hospital</w:t>
      </w:r>
      <w:r>
        <w:rPr>
          <w:color w:val="007DC5"/>
          <w:spacing w:val="-61"/>
          <w:w w:val="110"/>
        </w:rPr>
        <w:t xml:space="preserve"> </w:t>
      </w:r>
      <w:r>
        <w:rPr>
          <w:color w:val="007DC5"/>
          <w:w w:val="110"/>
        </w:rPr>
        <w:t>is</w:t>
      </w:r>
      <w:r>
        <w:rPr>
          <w:color w:val="007DC5"/>
          <w:spacing w:val="-61"/>
          <w:w w:val="110"/>
        </w:rPr>
        <w:t xml:space="preserve"> </w:t>
      </w:r>
      <w:r>
        <w:rPr>
          <w:color w:val="007DC5"/>
          <w:w w:val="110"/>
        </w:rPr>
        <w:t>accountable</w:t>
      </w:r>
      <w:r>
        <w:rPr>
          <w:color w:val="007DC5"/>
          <w:spacing w:val="-61"/>
          <w:w w:val="110"/>
        </w:rPr>
        <w:t xml:space="preserve"> </w:t>
      </w:r>
      <w:r>
        <w:rPr>
          <w:color w:val="007DC5"/>
          <w:w w:val="110"/>
        </w:rPr>
        <w:t>to</w:t>
      </w:r>
      <w:r>
        <w:rPr>
          <w:color w:val="007DC5"/>
          <w:spacing w:val="-61"/>
          <w:w w:val="110"/>
        </w:rPr>
        <w:t xml:space="preserve"> </w:t>
      </w:r>
      <w:r>
        <w:rPr>
          <w:color w:val="007DC5"/>
          <w:w w:val="110"/>
        </w:rPr>
        <w:t>the</w:t>
      </w:r>
      <w:r>
        <w:rPr>
          <w:color w:val="007DC5"/>
          <w:spacing w:val="-61"/>
          <w:w w:val="110"/>
        </w:rPr>
        <w:t xml:space="preserve"> </w:t>
      </w:r>
      <w:r>
        <w:rPr>
          <w:color w:val="007DC5"/>
          <w:w w:val="110"/>
        </w:rPr>
        <w:t>people</w:t>
      </w:r>
      <w:r>
        <w:rPr>
          <w:color w:val="007DC5"/>
          <w:spacing w:val="-61"/>
          <w:w w:val="110"/>
        </w:rPr>
        <w:t xml:space="preserve"> </w:t>
      </w:r>
      <w:r>
        <w:rPr>
          <w:color w:val="007DC5"/>
          <w:w w:val="110"/>
        </w:rPr>
        <w:t>of Victoria,</w:t>
      </w:r>
      <w:r>
        <w:rPr>
          <w:color w:val="007DC5"/>
          <w:spacing w:val="-56"/>
          <w:w w:val="110"/>
        </w:rPr>
        <w:t xml:space="preserve"> </w:t>
      </w:r>
      <w:r>
        <w:rPr>
          <w:color w:val="007DC5"/>
          <w:w w:val="110"/>
        </w:rPr>
        <w:t>through the Minister for Health.</w:t>
      </w:r>
    </w:p>
    <w:p w:rsidR="00E95F8B" w:rsidRDefault="00E95F8B">
      <w:pPr>
        <w:pStyle w:val="BodyText"/>
        <w:spacing w:before="7"/>
        <w:rPr>
          <w:rFonts w:ascii="Tahoma"/>
        </w:rPr>
      </w:pPr>
    </w:p>
    <w:p w:rsidR="00E95F8B" w:rsidRDefault="00E95F8B">
      <w:pPr>
        <w:rPr>
          <w:rFonts w:ascii="Tahoma"/>
        </w:rPr>
        <w:sectPr w:rsidR="00E95F8B">
          <w:pgSz w:w="11910" w:h="16840"/>
          <w:pgMar w:top="960" w:right="0" w:bottom="280" w:left="0" w:header="720" w:footer="720" w:gutter="0"/>
          <w:cols w:space="720"/>
        </w:sectPr>
      </w:pPr>
    </w:p>
    <w:p w:rsidR="00E95F8B" w:rsidRDefault="003F3D50">
      <w:pPr>
        <w:spacing w:before="107"/>
        <w:ind w:left="1700" w:right="251"/>
        <w:rPr>
          <w:rFonts w:ascii="Century Gothic"/>
          <w:sz w:val="18"/>
        </w:rPr>
      </w:pPr>
      <w:r>
        <w:rPr>
          <w:rFonts w:ascii="Trebuchet MS"/>
          <w:b/>
          <w:color w:val="007DC5"/>
          <w:sz w:val="18"/>
        </w:rPr>
        <w:t xml:space="preserve">Manner of establishment and relevant Minister </w:t>
      </w:r>
      <w:proofErr w:type="gramStart"/>
      <w:r>
        <w:rPr>
          <w:rFonts w:ascii="Century Gothic"/>
          <w:w w:val="95"/>
          <w:sz w:val="18"/>
        </w:rPr>
        <w:t>The</w:t>
      </w:r>
      <w:proofErr w:type="gramEnd"/>
      <w:r>
        <w:rPr>
          <w:rFonts w:ascii="Century Gothic"/>
          <w:spacing w:val="-20"/>
          <w:w w:val="95"/>
          <w:sz w:val="18"/>
        </w:rPr>
        <w:t xml:space="preserve"> </w:t>
      </w:r>
      <w:r>
        <w:rPr>
          <w:rFonts w:ascii="Century Gothic"/>
          <w:spacing w:val="-3"/>
          <w:w w:val="95"/>
          <w:sz w:val="18"/>
        </w:rPr>
        <w:t>Eye</w:t>
      </w:r>
      <w:r>
        <w:rPr>
          <w:rFonts w:ascii="Century Gothic"/>
          <w:spacing w:val="-20"/>
          <w:w w:val="95"/>
          <w:sz w:val="18"/>
        </w:rPr>
        <w:t xml:space="preserve"> </w:t>
      </w:r>
      <w:r>
        <w:rPr>
          <w:rFonts w:ascii="Century Gothic"/>
          <w:w w:val="95"/>
          <w:sz w:val="18"/>
        </w:rPr>
        <w:t>and</w:t>
      </w:r>
      <w:r>
        <w:rPr>
          <w:rFonts w:ascii="Century Gothic"/>
          <w:spacing w:val="-20"/>
          <w:w w:val="95"/>
          <w:sz w:val="18"/>
        </w:rPr>
        <w:t xml:space="preserve"> </w:t>
      </w:r>
      <w:r>
        <w:rPr>
          <w:rFonts w:ascii="Century Gothic"/>
          <w:w w:val="95"/>
          <w:sz w:val="18"/>
        </w:rPr>
        <w:t>Ear</w:t>
      </w:r>
      <w:r>
        <w:rPr>
          <w:rFonts w:ascii="Century Gothic"/>
          <w:spacing w:val="-20"/>
          <w:w w:val="95"/>
          <w:sz w:val="18"/>
        </w:rPr>
        <w:t xml:space="preserve"> </w:t>
      </w:r>
      <w:r>
        <w:rPr>
          <w:rFonts w:ascii="Century Gothic"/>
          <w:w w:val="95"/>
          <w:sz w:val="18"/>
        </w:rPr>
        <w:t>was</w:t>
      </w:r>
      <w:r>
        <w:rPr>
          <w:rFonts w:ascii="Century Gothic"/>
          <w:spacing w:val="-20"/>
          <w:w w:val="95"/>
          <w:sz w:val="18"/>
        </w:rPr>
        <w:t xml:space="preserve"> </w:t>
      </w:r>
      <w:r>
        <w:rPr>
          <w:rFonts w:ascii="Century Gothic"/>
          <w:spacing w:val="-3"/>
          <w:w w:val="95"/>
          <w:sz w:val="18"/>
        </w:rPr>
        <w:t>founded</w:t>
      </w:r>
      <w:r>
        <w:rPr>
          <w:rFonts w:ascii="Century Gothic"/>
          <w:spacing w:val="-20"/>
          <w:w w:val="95"/>
          <w:sz w:val="18"/>
        </w:rPr>
        <w:t xml:space="preserve"> </w:t>
      </w:r>
      <w:r>
        <w:rPr>
          <w:rFonts w:ascii="Century Gothic"/>
          <w:w w:val="95"/>
          <w:sz w:val="18"/>
        </w:rPr>
        <w:t>in</w:t>
      </w:r>
      <w:r>
        <w:rPr>
          <w:rFonts w:ascii="Century Gothic"/>
          <w:spacing w:val="-20"/>
          <w:w w:val="95"/>
          <w:sz w:val="18"/>
        </w:rPr>
        <w:t xml:space="preserve"> </w:t>
      </w:r>
      <w:r>
        <w:rPr>
          <w:rFonts w:ascii="Century Gothic"/>
          <w:w w:val="95"/>
          <w:sz w:val="18"/>
        </w:rPr>
        <w:t>1863</w:t>
      </w:r>
      <w:r>
        <w:rPr>
          <w:rFonts w:ascii="Century Gothic"/>
          <w:spacing w:val="-20"/>
          <w:w w:val="95"/>
          <w:sz w:val="18"/>
        </w:rPr>
        <w:t xml:space="preserve"> </w:t>
      </w:r>
      <w:r>
        <w:rPr>
          <w:rFonts w:ascii="Century Gothic"/>
          <w:spacing w:val="-3"/>
          <w:w w:val="95"/>
          <w:sz w:val="18"/>
        </w:rPr>
        <w:t>by</w:t>
      </w:r>
      <w:r>
        <w:rPr>
          <w:rFonts w:ascii="Century Gothic"/>
          <w:spacing w:val="-20"/>
          <w:w w:val="95"/>
          <w:sz w:val="18"/>
        </w:rPr>
        <w:t xml:space="preserve"> </w:t>
      </w:r>
      <w:r>
        <w:rPr>
          <w:rFonts w:ascii="Century Gothic"/>
          <w:w w:val="95"/>
          <w:sz w:val="18"/>
        </w:rPr>
        <w:t>the</w:t>
      </w:r>
      <w:r>
        <w:rPr>
          <w:rFonts w:ascii="Century Gothic"/>
          <w:spacing w:val="-20"/>
          <w:w w:val="95"/>
          <w:sz w:val="18"/>
        </w:rPr>
        <w:t xml:space="preserve"> </w:t>
      </w:r>
      <w:r>
        <w:rPr>
          <w:rFonts w:ascii="Century Gothic"/>
          <w:w w:val="95"/>
          <w:sz w:val="18"/>
        </w:rPr>
        <w:t xml:space="preserve">pioneer </w:t>
      </w:r>
      <w:r>
        <w:rPr>
          <w:rFonts w:ascii="Century Gothic"/>
          <w:spacing w:val="-3"/>
          <w:sz w:val="18"/>
        </w:rPr>
        <w:t>surgeon,</w:t>
      </w:r>
      <w:r>
        <w:rPr>
          <w:rFonts w:ascii="Century Gothic"/>
          <w:spacing w:val="-32"/>
          <w:sz w:val="18"/>
        </w:rPr>
        <w:t xml:space="preserve"> </w:t>
      </w:r>
      <w:r>
        <w:rPr>
          <w:rFonts w:ascii="Century Gothic"/>
          <w:sz w:val="18"/>
        </w:rPr>
        <w:t>Dr</w:t>
      </w:r>
      <w:r>
        <w:rPr>
          <w:rFonts w:ascii="Century Gothic"/>
          <w:spacing w:val="-25"/>
          <w:sz w:val="18"/>
        </w:rPr>
        <w:t xml:space="preserve"> </w:t>
      </w:r>
      <w:r>
        <w:rPr>
          <w:rFonts w:ascii="Century Gothic"/>
          <w:spacing w:val="-3"/>
          <w:sz w:val="18"/>
        </w:rPr>
        <w:t>Andrew</w:t>
      </w:r>
      <w:r>
        <w:rPr>
          <w:rFonts w:ascii="Century Gothic"/>
          <w:spacing w:val="-25"/>
          <w:sz w:val="18"/>
        </w:rPr>
        <w:t xml:space="preserve"> </w:t>
      </w:r>
      <w:r>
        <w:rPr>
          <w:rFonts w:ascii="Century Gothic"/>
          <w:spacing w:val="-3"/>
          <w:sz w:val="18"/>
        </w:rPr>
        <w:t>Sexton</w:t>
      </w:r>
      <w:r>
        <w:rPr>
          <w:rFonts w:ascii="Century Gothic"/>
          <w:spacing w:val="-25"/>
          <w:sz w:val="18"/>
        </w:rPr>
        <w:t xml:space="preserve"> </w:t>
      </w:r>
      <w:r>
        <w:rPr>
          <w:rFonts w:ascii="Century Gothic"/>
          <w:spacing w:val="-6"/>
          <w:sz w:val="18"/>
        </w:rPr>
        <w:t>Gray.</w:t>
      </w:r>
      <w:r>
        <w:rPr>
          <w:rFonts w:ascii="Century Gothic"/>
          <w:spacing w:val="-35"/>
          <w:sz w:val="18"/>
        </w:rPr>
        <w:t xml:space="preserve"> </w:t>
      </w:r>
      <w:r>
        <w:rPr>
          <w:rFonts w:ascii="Century Gothic"/>
          <w:sz w:val="18"/>
        </w:rPr>
        <w:t>The</w:t>
      </w:r>
      <w:r>
        <w:rPr>
          <w:rFonts w:ascii="Century Gothic"/>
          <w:spacing w:val="-25"/>
          <w:sz w:val="18"/>
        </w:rPr>
        <w:t xml:space="preserve"> </w:t>
      </w:r>
      <w:r>
        <w:rPr>
          <w:rFonts w:ascii="Century Gothic"/>
          <w:sz w:val="18"/>
        </w:rPr>
        <w:t>hospital</w:t>
      </w:r>
      <w:r>
        <w:rPr>
          <w:rFonts w:ascii="Century Gothic"/>
          <w:spacing w:val="-25"/>
          <w:sz w:val="18"/>
        </w:rPr>
        <w:t xml:space="preserve"> </w:t>
      </w:r>
      <w:r>
        <w:rPr>
          <w:rFonts w:ascii="Century Gothic"/>
          <w:sz w:val="18"/>
        </w:rPr>
        <w:t>is</w:t>
      </w:r>
    </w:p>
    <w:p w:rsidR="00E95F8B" w:rsidRDefault="003F3D50">
      <w:pPr>
        <w:ind w:left="1700" w:right="579"/>
        <w:rPr>
          <w:rFonts w:ascii="Century Gothic"/>
          <w:sz w:val="18"/>
        </w:rPr>
      </w:pPr>
      <w:proofErr w:type="gramStart"/>
      <w:r>
        <w:rPr>
          <w:rFonts w:ascii="Century Gothic"/>
          <w:w w:val="95"/>
          <w:sz w:val="18"/>
        </w:rPr>
        <w:t>a</w:t>
      </w:r>
      <w:proofErr w:type="gramEnd"/>
      <w:r>
        <w:rPr>
          <w:rFonts w:ascii="Century Gothic"/>
          <w:spacing w:val="-23"/>
          <w:w w:val="95"/>
          <w:sz w:val="18"/>
        </w:rPr>
        <w:t xml:space="preserve"> </w:t>
      </w:r>
      <w:r>
        <w:rPr>
          <w:rFonts w:ascii="Century Gothic"/>
          <w:w w:val="95"/>
          <w:sz w:val="18"/>
        </w:rPr>
        <w:t>public</w:t>
      </w:r>
      <w:r>
        <w:rPr>
          <w:rFonts w:ascii="Century Gothic"/>
          <w:spacing w:val="-23"/>
          <w:w w:val="95"/>
          <w:sz w:val="18"/>
        </w:rPr>
        <w:t xml:space="preserve"> </w:t>
      </w:r>
      <w:r>
        <w:rPr>
          <w:rFonts w:ascii="Century Gothic"/>
          <w:w w:val="95"/>
          <w:sz w:val="18"/>
        </w:rPr>
        <w:t>health</w:t>
      </w:r>
      <w:r>
        <w:rPr>
          <w:rFonts w:ascii="Century Gothic"/>
          <w:spacing w:val="-23"/>
          <w:w w:val="95"/>
          <w:sz w:val="18"/>
        </w:rPr>
        <w:t xml:space="preserve"> </w:t>
      </w:r>
      <w:r>
        <w:rPr>
          <w:rFonts w:ascii="Century Gothic"/>
          <w:w w:val="95"/>
          <w:sz w:val="18"/>
        </w:rPr>
        <w:t>service</w:t>
      </w:r>
      <w:r>
        <w:rPr>
          <w:rFonts w:ascii="Century Gothic"/>
          <w:spacing w:val="-23"/>
          <w:w w:val="95"/>
          <w:sz w:val="18"/>
        </w:rPr>
        <w:t xml:space="preserve"> </w:t>
      </w:r>
      <w:r>
        <w:rPr>
          <w:rFonts w:ascii="Century Gothic"/>
          <w:w w:val="95"/>
          <w:sz w:val="18"/>
        </w:rPr>
        <w:t>and</w:t>
      </w:r>
      <w:r>
        <w:rPr>
          <w:rFonts w:ascii="Century Gothic"/>
          <w:spacing w:val="-23"/>
          <w:w w:val="95"/>
          <w:sz w:val="18"/>
        </w:rPr>
        <w:t xml:space="preserve"> </w:t>
      </w:r>
      <w:r>
        <w:rPr>
          <w:rFonts w:ascii="Century Gothic"/>
          <w:w w:val="95"/>
          <w:sz w:val="18"/>
        </w:rPr>
        <w:t>is</w:t>
      </w:r>
      <w:r>
        <w:rPr>
          <w:rFonts w:ascii="Century Gothic"/>
          <w:spacing w:val="-23"/>
          <w:w w:val="95"/>
          <w:sz w:val="18"/>
        </w:rPr>
        <w:t xml:space="preserve"> </w:t>
      </w:r>
      <w:r>
        <w:rPr>
          <w:rFonts w:ascii="Century Gothic"/>
          <w:w w:val="95"/>
          <w:sz w:val="18"/>
        </w:rPr>
        <w:t>established</w:t>
      </w:r>
      <w:r>
        <w:rPr>
          <w:rFonts w:ascii="Century Gothic"/>
          <w:spacing w:val="-23"/>
          <w:w w:val="95"/>
          <w:sz w:val="18"/>
        </w:rPr>
        <w:t xml:space="preserve"> </w:t>
      </w:r>
      <w:r>
        <w:rPr>
          <w:rFonts w:ascii="Century Gothic"/>
          <w:w w:val="95"/>
          <w:sz w:val="18"/>
        </w:rPr>
        <w:t>under the</w:t>
      </w:r>
      <w:r>
        <w:rPr>
          <w:rFonts w:ascii="Century Gothic"/>
          <w:spacing w:val="-29"/>
          <w:w w:val="95"/>
          <w:sz w:val="18"/>
        </w:rPr>
        <w:t xml:space="preserve"> </w:t>
      </w:r>
      <w:r>
        <w:rPr>
          <w:rFonts w:ascii="Lucida Sans"/>
          <w:i/>
          <w:w w:val="95"/>
          <w:sz w:val="18"/>
        </w:rPr>
        <w:t>Health</w:t>
      </w:r>
      <w:r>
        <w:rPr>
          <w:rFonts w:ascii="Lucida Sans"/>
          <w:i/>
          <w:spacing w:val="-37"/>
          <w:w w:val="95"/>
          <w:sz w:val="18"/>
        </w:rPr>
        <w:t xml:space="preserve"> </w:t>
      </w:r>
      <w:r>
        <w:rPr>
          <w:rFonts w:ascii="Lucida Sans"/>
          <w:i/>
          <w:w w:val="95"/>
          <w:sz w:val="18"/>
        </w:rPr>
        <w:t>Services</w:t>
      </w:r>
      <w:r>
        <w:rPr>
          <w:rFonts w:ascii="Lucida Sans"/>
          <w:i/>
          <w:spacing w:val="-37"/>
          <w:w w:val="95"/>
          <w:sz w:val="18"/>
        </w:rPr>
        <w:t xml:space="preserve"> </w:t>
      </w:r>
      <w:r>
        <w:rPr>
          <w:rFonts w:ascii="Lucida Sans"/>
          <w:i/>
          <w:w w:val="95"/>
          <w:sz w:val="18"/>
        </w:rPr>
        <w:t>Act</w:t>
      </w:r>
      <w:r>
        <w:rPr>
          <w:rFonts w:ascii="Lucida Sans"/>
          <w:i/>
          <w:spacing w:val="-37"/>
          <w:w w:val="95"/>
          <w:sz w:val="18"/>
        </w:rPr>
        <w:t xml:space="preserve"> </w:t>
      </w:r>
      <w:r>
        <w:rPr>
          <w:rFonts w:ascii="Lucida Sans"/>
          <w:i/>
          <w:w w:val="95"/>
          <w:sz w:val="18"/>
        </w:rPr>
        <w:t>1988</w:t>
      </w:r>
      <w:r>
        <w:rPr>
          <w:rFonts w:ascii="Lucida Sans"/>
          <w:i/>
          <w:spacing w:val="-37"/>
          <w:w w:val="95"/>
          <w:sz w:val="18"/>
        </w:rPr>
        <w:t xml:space="preserve"> </w:t>
      </w:r>
      <w:r>
        <w:rPr>
          <w:rFonts w:ascii="Century Gothic"/>
          <w:w w:val="95"/>
          <w:sz w:val="18"/>
        </w:rPr>
        <w:t>(as</w:t>
      </w:r>
      <w:r>
        <w:rPr>
          <w:rFonts w:ascii="Century Gothic"/>
          <w:spacing w:val="-29"/>
          <w:w w:val="95"/>
          <w:sz w:val="18"/>
        </w:rPr>
        <w:t xml:space="preserve"> </w:t>
      </w:r>
      <w:r>
        <w:rPr>
          <w:rFonts w:ascii="Century Gothic"/>
          <w:spacing w:val="-3"/>
          <w:w w:val="95"/>
          <w:sz w:val="18"/>
        </w:rPr>
        <w:t>amended).</w:t>
      </w:r>
      <w:r>
        <w:rPr>
          <w:rFonts w:ascii="Century Gothic"/>
          <w:spacing w:val="-37"/>
          <w:w w:val="95"/>
          <w:sz w:val="18"/>
        </w:rPr>
        <w:t xml:space="preserve"> </w:t>
      </w:r>
      <w:r>
        <w:rPr>
          <w:rFonts w:ascii="Century Gothic"/>
          <w:spacing w:val="-2"/>
          <w:w w:val="95"/>
          <w:sz w:val="18"/>
        </w:rPr>
        <w:t>The</w:t>
      </w:r>
    </w:p>
    <w:p w:rsidR="00E95F8B" w:rsidRDefault="003F3D50">
      <w:pPr>
        <w:pStyle w:val="BodyText"/>
        <w:ind w:left="1700" w:right="108"/>
      </w:pPr>
      <w:proofErr w:type="gramStart"/>
      <w:r>
        <w:rPr>
          <w:w w:val="95"/>
        </w:rPr>
        <w:t>responsible</w:t>
      </w:r>
      <w:proofErr w:type="gramEnd"/>
      <w:r>
        <w:rPr>
          <w:w w:val="95"/>
        </w:rPr>
        <w:t xml:space="preserve"> Minister during the reporting period was </w:t>
      </w:r>
      <w:r>
        <w:t>The Hon Jill Hennessy MP.</w:t>
      </w:r>
    </w:p>
    <w:p w:rsidR="00E95F8B" w:rsidRDefault="003F3D50">
      <w:pPr>
        <w:spacing w:before="177" w:line="208" w:lineRule="exact"/>
        <w:ind w:left="1700"/>
        <w:rPr>
          <w:rFonts w:ascii="Trebuchet MS"/>
          <w:b/>
          <w:sz w:val="18"/>
        </w:rPr>
      </w:pPr>
      <w:r>
        <w:rPr>
          <w:rFonts w:ascii="Trebuchet MS"/>
          <w:b/>
          <w:color w:val="007DC5"/>
          <w:w w:val="105"/>
          <w:sz w:val="18"/>
        </w:rPr>
        <w:t>Powers and duties</w:t>
      </w:r>
    </w:p>
    <w:p w:rsidR="00E95F8B" w:rsidRDefault="003F3D50">
      <w:pPr>
        <w:ind w:left="1700" w:right="80"/>
        <w:rPr>
          <w:rFonts w:ascii="Century Gothic"/>
          <w:sz w:val="18"/>
        </w:rPr>
      </w:pPr>
      <w:r>
        <w:rPr>
          <w:rFonts w:ascii="Century Gothic"/>
          <w:sz w:val="18"/>
        </w:rPr>
        <w:t>The</w:t>
      </w:r>
      <w:r>
        <w:rPr>
          <w:rFonts w:ascii="Century Gothic"/>
          <w:spacing w:val="-35"/>
          <w:sz w:val="18"/>
        </w:rPr>
        <w:t xml:space="preserve"> </w:t>
      </w:r>
      <w:r>
        <w:rPr>
          <w:rFonts w:ascii="Century Gothic"/>
          <w:sz w:val="18"/>
        </w:rPr>
        <w:t>power</w:t>
      </w:r>
      <w:r>
        <w:rPr>
          <w:rFonts w:ascii="Century Gothic"/>
          <w:spacing w:val="-35"/>
          <w:sz w:val="18"/>
        </w:rPr>
        <w:t xml:space="preserve"> </w:t>
      </w:r>
      <w:r>
        <w:rPr>
          <w:rFonts w:ascii="Century Gothic"/>
          <w:sz w:val="18"/>
        </w:rPr>
        <w:t>and</w:t>
      </w:r>
      <w:r>
        <w:rPr>
          <w:rFonts w:ascii="Century Gothic"/>
          <w:spacing w:val="-35"/>
          <w:sz w:val="18"/>
        </w:rPr>
        <w:t xml:space="preserve"> </w:t>
      </w:r>
      <w:r>
        <w:rPr>
          <w:rFonts w:ascii="Century Gothic"/>
          <w:sz w:val="18"/>
        </w:rPr>
        <w:t>duties</w:t>
      </w:r>
      <w:r>
        <w:rPr>
          <w:rFonts w:ascii="Century Gothic"/>
          <w:spacing w:val="-35"/>
          <w:sz w:val="18"/>
        </w:rPr>
        <w:t xml:space="preserve"> </w:t>
      </w:r>
      <w:r>
        <w:rPr>
          <w:rFonts w:ascii="Century Gothic"/>
          <w:sz w:val="18"/>
        </w:rPr>
        <w:t>of</w:t>
      </w:r>
      <w:r>
        <w:rPr>
          <w:rFonts w:ascii="Century Gothic"/>
          <w:spacing w:val="-37"/>
          <w:sz w:val="18"/>
        </w:rPr>
        <w:t xml:space="preserve"> </w:t>
      </w:r>
      <w:r>
        <w:rPr>
          <w:rFonts w:ascii="Century Gothic"/>
          <w:sz w:val="18"/>
        </w:rPr>
        <w:t>The</w:t>
      </w:r>
      <w:r>
        <w:rPr>
          <w:rFonts w:ascii="Century Gothic"/>
          <w:spacing w:val="-35"/>
          <w:sz w:val="18"/>
        </w:rPr>
        <w:t xml:space="preserve"> </w:t>
      </w:r>
      <w:r>
        <w:rPr>
          <w:rFonts w:ascii="Century Gothic"/>
          <w:sz w:val="18"/>
        </w:rPr>
        <w:t>Royal</w:t>
      </w:r>
      <w:r>
        <w:rPr>
          <w:rFonts w:ascii="Century Gothic"/>
          <w:spacing w:val="-36"/>
          <w:sz w:val="18"/>
        </w:rPr>
        <w:t xml:space="preserve"> </w:t>
      </w:r>
      <w:r>
        <w:rPr>
          <w:rFonts w:ascii="Century Gothic"/>
          <w:sz w:val="18"/>
        </w:rPr>
        <w:t>Victorian</w:t>
      </w:r>
      <w:r>
        <w:rPr>
          <w:rFonts w:ascii="Century Gothic"/>
          <w:spacing w:val="-35"/>
          <w:sz w:val="18"/>
        </w:rPr>
        <w:t xml:space="preserve"> </w:t>
      </w:r>
      <w:r>
        <w:rPr>
          <w:rFonts w:ascii="Century Gothic"/>
          <w:sz w:val="18"/>
        </w:rPr>
        <w:t>Eye</w:t>
      </w:r>
      <w:r>
        <w:rPr>
          <w:rFonts w:ascii="Century Gothic"/>
          <w:spacing w:val="-35"/>
          <w:sz w:val="18"/>
        </w:rPr>
        <w:t xml:space="preserve"> </w:t>
      </w:r>
      <w:r>
        <w:rPr>
          <w:rFonts w:ascii="Century Gothic"/>
          <w:sz w:val="18"/>
        </w:rPr>
        <w:t>and Ear</w:t>
      </w:r>
      <w:r>
        <w:rPr>
          <w:rFonts w:ascii="Century Gothic"/>
          <w:spacing w:val="-22"/>
          <w:sz w:val="18"/>
        </w:rPr>
        <w:t xml:space="preserve"> </w:t>
      </w:r>
      <w:r>
        <w:rPr>
          <w:rFonts w:ascii="Century Gothic"/>
          <w:sz w:val="18"/>
        </w:rPr>
        <w:t>Hospital</w:t>
      </w:r>
      <w:r>
        <w:rPr>
          <w:rFonts w:ascii="Century Gothic"/>
          <w:spacing w:val="-22"/>
          <w:sz w:val="18"/>
        </w:rPr>
        <w:t xml:space="preserve"> </w:t>
      </w:r>
      <w:r>
        <w:rPr>
          <w:rFonts w:ascii="Century Gothic"/>
          <w:sz w:val="18"/>
        </w:rPr>
        <w:t>are</w:t>
      </w:r>
      <w:r>
        <w:rPr>
          <w:rFonts w:ascii="Century Gothic"/>
          <w:spacing w:val="-22"/>
          <w:sz w:val="18"/>
        </w:rPr>
        <w:t xml:space="preserve"> </w:t>
      </w:r>
      <w:r>
        <w:rPr>
          <w:rFonts w:ascii="Century Gothic"/>
          <w:sz w:val="18"/>
        </w:rPr>
        <w:t>prescribed</w:t>
      </w:r>
      <w:r>
        <w:rPr>
          <w:rFonts w:ascii="Century Gothic"/>
          <w:spacing w:val="-22"/>
          <w:sz w:val="18"/>
        </w:rPr>
        <w:t xml:space="preserve"> </w:t>
      </w:r>
      <w:r>
        <w:rPr>
          <w:rFonts w:ascii="Century Gothic"/>
          <w:sz w:val="18"/>
        </w:rPr>
        <w:t>by</w:t>
      </w:r>
      <w:r>
        <w:rPr>
          <w:rFonts w:ascii="Century Gothic"/>
          <w:spacing w:val="-22"/>
          <w:sz w:val="18"/>
        </w:rPr>
        <w:t xml:space="preserve"> </w:t>
      </w:r>
      <w:r>
        <w:rPr>
          <w:rFonts w:ascii="Century Gothic"/>
          <w:sz w:val="18"/>
        </w:rPr>
        <w:t>the</w:t>
      </w:r>
      <w:r>
        <w:rPr>
          <w:rFonts w:ascii="Century Gothic"/>
          <w:spacing w:val="-22"/>
          <w:sz w:val="18"/>
        </w:rPr>
        <w:t xml:space="preserve"> </w:t>
      </w:r>
      <w:r>
        <w:rPr>
          <w:rFonts w:ascii="Lucida Sans"/>
          <w:i/>
          <w:sz w:val="18"/>
        </w:rPr>
        <w:t>Health</w:t>
      </w:r>
      <w:r>
        <w:rPr>
          <w:rFonts w:ascii="Lucida Sans"/>
          <w:i/>
          <w:spacing w:val="-29"/>
          <w:sz w:val="18"/>
        </w:rPr>
        <w:t xml:space="preserve"> </w:t>
      </w:r>
      <w:r>
        <w:rPr>
          <w:rFonts w:ascii="Lucida Sans"/>
          <w:i/>
          <w:sz w:val="18"/>
        </w:rPr>
        <w:t>Services Act</w:t>
      </w:r>
      <w:r>
        <w:rPr>
          <w:rFonts w:ascii="Lucida Sans"/>
          <w:i/>
          <w:spacing w:val="-17"/>
          <w:sz w:val="18"/>
        </w:rPr>
        <w:t xml:space="preserve"> </w:t>
      </w:r>
      <w:r>
        <w:rPr>
          <w:rFonts w:ascii="Lucida Sans"/>
          <w:i/>
          <w:sz w:val="18"/>
        </w:rPr>
        <w:t>1988</w:t>
      </w:r>
      <w:r>
        <w:rPr>
          <w:rFonts w:ascii="Century Gothic"/>
          <w:sz w:val="18"/>
        </w:rPr>
        <w:t>.</w:t>
      </w:r>
    </w:p>
    <w:p w:rsidR="00E95F8B" w:rsidRDefault="003F3D50">
      <w:pPr>
        <w:spacing w:before="180" w:line="208" w:lineRule="exact"/>
        <w:ind w:left="1700"/>
        <w:rPr>
          <w:rFonts w:ascii="Trebuchet MS"/>
          <w:b/>
          <w:sz w:val="18"/>
        </w:rPr>
      </w:pPr>
      <w:r>
        <w:rPr>
          <w:rFonts w:ascii="Trebuchet MS"/>
          <w:b/>
          <w:color w:val="007DC5"/>
          <w:sz w:val="18"/>
        </w:rPr>
        <w:t>Nature and range of services</w:t>
      </w:r>
    </w:p>
    <w:p w:rsidR="00E95F8B" w:rsidRDefault="003F3D50">
      <w:pPr>
        <w:pStyle w:val="BodyText"/>
        <w:ind w:left="1700"/>
      </w:pPr>
      <w:r>
        <w:t>The</w:t>
      </w:r>
      <w:r>
        <w:rPr>
          <w:spacing w:val="-28"/>
        </w:rPr>
        <w:t xml:space="preserve"> </w:t>
      </w:r>
      <w:r>
        <w:t>Royal</w:t>
      </w:r>
      <w:r>
        <w:rPr>
          <w:spacing w:val="-29"/>
        </w:rPr>
        <w:t xml:space="preserve"> </w:t>
      </w:r>
      <w:r>
        <w:t>Victorian</w:t>
      </w:r>
      <w:r>
        <w:rPr>
          <w:spacing w:val="-28"/>
        </w:rPr>
        <w:t xml:space="preserve"> </w:t>
      </w:r>
      <w:r>
        <w:t>Eye</w:t>
      </w:r>
      <w:r>
        <w:rPr>
          <w:spacing w:val="-28"/>
        </w:rPr>
        <w:t xml:space="preserve"> </w:t>
      </w:r>
      <w:r>
        <w:t>and</w:t>
      </w:r>
      <w:r>
        <w:rPr>
          <w:spacing w:val="-28"/>
        </w:rPr>
        <w:t xml:space="preserve"> </w:t>
      </w:r>
      <w:r>
        <w:t>Ear</w:t>
      </w:r>
      <w:r>
        <w:rPr>
          <w:spacing w:val="-28"/>
        </w:rPr>
        <w:t xml:space="preserve"> </w:t>
      </w:r>
      <w:r>
        <w:t>Hospital</w:t>
      </w:r>
      <w:r>
        <w:rPr>
          <w:spacing w:val="-28"/>
        </w:rPr>
        <w:t xml:space="preserve"> </w:t>
      </w:r>
      <w:r>
        <w:t>provides</w:t>
      </w:r>
      <w:r>
        <w:rPr>
          <w:spacing w:val="-28"/>
        </w:rPr>
        <w:t xml:space="preserve"> </w:t>
      </w:r>
      <w:r>
        <w:t xml:space="preserve">a </w:t>
      </w:r>
      <w:r>
        <w:rPr>
          <w:w w:val="95"/>
        </w:rPr>
        <w:t>state-wide</w:t>
      </w:r>
      <w:r>
        <w:rPr>
          <w:spacing w:val="-21"/>
          <w:w w:val="95"/>
        </w:rPr>
        <w:t xml:space="preserve"> </w:t>
      </w:r>
      <w:r>
        <w:rPr>
          <w:w w:val="95"/>
        </w:rPr>
        <w:t>specialist</w:t>
      </w:r>
      <w:r>
        <w:rPr>
          <w:spacing w:val="-21"/>
          <w:w w:val="95"/>
        </w:rPr>
        <w:t xml:space="preserve"> </w:t>
      </w:r>
      <w:r>
        <w:rPr>
          <w:w w:val="95"/>
        </w:rPr>
        <w:t>tertiary</w:t>
      </w:r>
      <w:r>
        <w:rPr>
          <w:spacing w:val="-21"/>
          <w:w w:val="95"/>
        </w:rPr>
        <w:t xml:space="preserve"> </w:t>
      </w:r>
      <w:r>
        <w:rPr>
          <w:w w:val="95"/>
        </w:rPr>
        <w:t>and</w:t>
      </w:r>
      <w:r>
        <w:rPr>
          <w:spacing w:val="-21"/>
          <w:w w:val="95"/>
        </w:rPr>
        <w:t xml:space="preserve"> </w:t>
      </w:r>
      <w:r>
        <w:rPr>
          <w:w w:val="95"/>
        </w:rPr>
        <w:t>emergency</w:t>
      </w:r>
      <w:r>
        <w:rPr>
          <w:spacing w:val="-21"/>
          <w:w w:val="95"/>
        </w:rPr>
        <w:t xml:space="preserve"> </w:t>
      </w:r>
      <w:r>
        <w:rPr>
          <w:w w:val="95"/>
        </w:rPr>
        <w:t>eye</w:t>
      </w:r>
      <w:r>
        <w:rPr>
          <w:spacing w:val="-21"/>
          <w:w w:val="95"/>
        </w:rPr>
        <w:t xml:space="preserve"> </w:t>
      </w:r>
      <w:r>
        <w:rPr>
          <w:w w:val="95"/>
        </w:rPr>
        <w:t>and ear</w:t>
      </w:r>
      <w:r>
        <w:rPr>
          <w:spacing w:val="-12"/>
          <w:w w:val="95"/>
        </w:rPr>
        <w:t xml:space="preserve"> </w:t>
      </w:r>
      <w:r>
        <w:rPr>
          <w:w w:val="95"/>
        </w:rPr>
        <w:t>health</w:t>
      </w:r>
      <w:r>
        <w:rPr>
          <w:spacing w:val="-12"/>
          <w:w w:val="95"/>
        </w:rPr>
        <w:t xml:space="preserve"> </w:t>
      </w:r>
      <w:r>
        <w:rPr>
          <w:w w:val="95"/>
        </w:rPr>
        <w:t>care</w:t>
      </w:r>
      <w:r>
        <w:rPr>
          <w:spacing w:val="-12"/>
          <w:w w:val="95"/>
        </w:rPr>
        <w:t xml:space="preserve"> </w:t>
      </w:r>
      <w:r>
        <w:rPr>
          <w:w w:val="95"/>
        </w:rPr>
        <w:t>service.</w:t>
      </w:r>
      <w:r>
        <w:rPr>
          <w:spacing w:val="-20"/>
          <w:w w:val="95"/>
        </w:rPr>
        <w:t xml:space="preserve"> </w:t>
      </w:r>
      <w:r>
        <w:rPr>
          <w:w w:val="95"/>
        </w:rPr>
        <w:t>It</w:t>
      </w:r>
      <w:r>
        <w:rPr>
          <w:spacing w:val="-12"/>
          <w:w w:val="95"/>
        </w:rPr>
        <w:t xml:space="preserve"> </w:t>
      </w:r>
      <w:r>
        <w:rPr>
          <w:w w:val="95"/>
        </w:rPr>
        <w:t>is</w:t>
      </w:r>
      <w:r>
        <w:rPr>
          <w:spacing w:val="-12"/>
          <w:w w:val="95"/>
        </w:rPr>
        <w:t xml:space="preserve"> </w:t>
      </w:r>
      <w:r>
        <w:rPr>
          <w:w w:val="95"/>
        </w:rPr>
        <w:t>internationally</w:t>
      </w:r>
      <w:r>
        <w:rPr>
          <w:spacing w:val="-12"/>
          <w:w w:val="95"/>
        </w:rPr>
        <w:t xml:space="preserve"> </w:t>
      </w:r>
      <w:r>
        <w:rPr>
          <w:w w:val="95"/>
        </w:rPr>
        <w:t xml:space="preserve">recognised </w:t>
      </w:r>
      <w:r>
        <w:t>as</w:t>
      </w:r>
      <w:r>
        <w:rPr>
          <w:spacing w:val="-32"/>
        </w:rPr>
        <w:t xml:space="preserve"> </w:t>
      </w:r>
      <w:r>
        <w:t>a</w:t>
      </w:r>
      <w:r>
        <w:rPr>
          <w:spacing w:val="-32"/>
        </w:rPr>
        <w:t xml:space="preserve"> </w:t>
      </w:r>
      <w:r>
        <w:t>leader</w:t>
      </w:r>
      <w:r>
        <w:rPr>
          <w:spacing w:val="-32"/>
        </w:rPr>
        <w:t xml:space="preserve"> </w:t>
      </w:r>
      <w:r>
        <w:t>in</w:t>
      </w:r>
      <w:r>
        <w:rPr>
          <w:spacing w:val="-32"/>
        </w:rPr>
        <w:t xml:space="preserve"> </w:t>
      </w:r>
      <w:r>
        <w:t>clinical</w:t>
      </w:r>
      <w:r>
        <w:rPr>
          <w:spacing w:val="-32"/>
        </w:rPr>
        <w:t xml:space="preserve"> </w:t>
      </w:r>
      <w:r>
        <w:t>service</w:t>
      </w:r>
      <w:r>
        <w:rPr>
          <w:spacing w:val="-32"/>
        </w:rPr>
        <w:t xml:space="preserve"> </w:t>
      </w:r>
      <w:r>
        <w:rPr>
          <w:spacing w:val="-3"/>
        </w:rPr>
        <w:t>delivery,</w:t>
      </w:r>
      <w:r>
        <w:rPr>
          <w:spacing w:val="-37"/>
        </w:rPr>
        <w:t xml:space="preserve"> </w:t>
      </w:r>
      <w:r>
        <w:t>teaching</w:t>
      </w:r>
      <w:r>
        <w:rPr>
          <w:spacing w:val="-32"/>
        </w:rPr>
        <w:t xml:space="preserve"> </w:t>
      </w:r>
      <w:r>
        <w:t xml:space="preserve">and </w:t>
      </w:r>
      <w:r>
        <w:rPr>
          <w:w w:val="95"/>
        </w:rPr>
        <w:t>research</w:t>
      </w:r>
      <w:r>
        <w:rPr>
          <w:spacing w:val="-28"/>
          <w:w w:val="95"/>
        </w:rPr>
        <w:t xml:space="preserve"> </w:t>
      </w:r>
      <w:r>
        <w:rPr>
          <w:w w:val="95"/>
        </w:rPr>
        <w:t>in</w:t>
      </w:r>
      <w:r>
        <w:rPr>
          <w:spacing w:val="-28"/>
          <w:w w:val="95"/>
        </w:rPr>
        <w:t xml:space="preserve"> </w:t>
      </w:r>
      <w:r>
        <w:rPr>
          <w:w w:val="95"/>
        </w:rPr>
        <w:t>both</w:t>
      </w:r>
      <w:r>
        <w:rPr>
          <w:spacing w:val="-28"/>
          <w:w w:val="95"/>
        </w:rPr>
        <w:t xml:space="preserve"> </w:t>
      </w:r>
      <w:r>
        <w:rPr>
          <w:w w:val="95"/>
        </w:rPr>
        <w:t>ophthalmology</w:t>
      </w:r>
      <w:r>
        <w:rPr>
          <w:spacing w:val="-28"/>
          <w:w w:val="95"/>
        </w:rPr>
        <w:t xml:space="preserve"> </w:t>
      </w:r>
      <w:r>
        <w:rPr>
          <w:w w:val="95"/>
        </w:rPr>
        <w:t>and</w:t>
      </w:r>
      <w:r>
        <w:rPr>
          <w:spacing w:val="-28"/>
          <w:w w:val="95"/>
        </w:rPr>
        <w:t xml:space="preserve"> </w:t>
      </w:r>
      <w:r>
        <w:rPr>
          <w:w w:val="95"/>
        </w:rPr>
        <w:t>otolaryngology.</w:t>
      </w:r>
    </w:p>
    <w:p w:rsidR="00E95F8B" w:rsidRDefault="003F3D50">
      <w:pPr>
        <w:pStyle w:val="BodyText"/>
        <w:spacing w:before="166"/>
        <w:ind w:left="1700" w:right="171"/>
      </w:pPr>
      <w:r>
        <w:t>The</w:t>
      </w:r>
      <w:r>
        <w:rPr>
          <w:spacing w:val="-33"/>
        </w:rPr>
        <w:t xml:space="preserve"> </w:t>
      </w:r>
      <w:r>
        <w:t>hospital</w:t>
      </w:r>
      <w:r>
        <w:rPr>
          <w:spacing w:val="-33"/>
        </w:rPr>
        <w:t xml:space="preserve"> </w:t>
      </w:r>
      <w:r>
        <w:t>operates</w:t>
      </w:r>
      <w:r>
        <w:rPr>
          <w:spacing w:val="-33"/>
        </w:rPr>
        <w:t xml:space="preserve"> </w:t>
      </w:r>
      <w:r>
        <w:t>from</w:t>
      </w:r>
      <w:r>
        <w:rPr>
          <w:spacing w:val="-33"/>
        </w:rPr>
        <w:t xml:space="preserve"> </w:t>
      </w:r>
      <w:r>
        <w:t>two</w:t>
      </w:r>
      <w:r>
        <w:rPr>
          <w:spacing w:val="-33"/>
        </w:rPr>
        <w:t xml:space="preserve"> </w:t>
      </w:r>
      <w:r>
        <w:t>central</w:t>
      </w:r>
      <w:r>
        <w:rPr>
          <w:spacing w:val="-33"/>
        </w:rPr>
        <w:t xml:space="preserve"> </w:t>
      </w:r>
      <w:r>
        <w:t>locations</w:t>
      </w:r>
      <w:r>
        <w:rPr>
          <w:spacing w:val="-33"/>
        </w:rPr>
        <w:t xml:space="preserve"> </w:t>
      </w:r>
      <w:r>
        <w:t xml:space="preserve">in </w:t>
      </w:r>
      <w:r>
        <w:rPr>
          <w:w w:val="95"/>
        </w:rPr>
        <w:t>East</w:t>
      </w:r>
      <w:r>
        <w:rPr>
          <w:spacing w:val="-19"/>
          <w:w w:val="95"/>
        </w:rPr>
        <w:t xml:space="preserve"> </w:t>
      </w:r>
      <w:r>
        <w:rPr>
          <w:w w:val="95"/>
        </w:rPr>
        <w:t>Melbourne</w:t>
      </w:r>
      <w:r>
        <w:rPr>
          <w:spacing w:val="-19"/>
          <w:w w:val="95"/>
        </w:rPr>
        <w:t xml:space="preserve"> </w:t>
      </w:r>
      <w:r>
        <w:rPr>
          <w:w w:val="95"/>
        </w:rPr>
        <w:t>to</w:t>
      </w:r>
      <w:r>
        <w:rPr>
          <w:spacing w:val="-19"/>
          <w:w w:val="95"/>
        </w:rPr>
        <w:t xml:space="preserve"> </w:t>
      </w:r>
      <w:r>
        <w:rPr>
          <w:w w:val="95"/>
        </w:rPr>
        <w:t>ensure</w:t>
      </w:r>
      <w:r>
        <w:rPr>
          <w:spacing w:val="-19"/>
          <w:w w:val="95"/>
        </w:rPr>
        <w:t xml:space="preserve"> </w:t>
      </w:r>
      <w:r>
        <w:rPr>
          <w:w w:val="95"/>
        </w:rPr>
        <w:t>ease</w:t>
      </w:r>
      <w:r>
        <w:rPr>
          <w:spacing w:val="-19"/>
          <w:w w:val="95"/>
        </w:rPr>
        <w:t xml:space="preserve"> </w:t>
      </w:r>
      <w:r>
        <w:rPr>
          <w:w w:val="95"/>
        </w:rPr>
        <w:t>of</w:t>
      </w:r>
      <w:r>
        <w:rPr>
          <w:spacing w:val="-19"/>
          <w:w w:val="95"/>
        </w:rPr>
        <w:t xml:space="preserve"> </w:t>
      </w:r>
      <w:r>
        <w:rPr>
          <w:w w:val="95"/>
        </w:rPr>
        <w:t>access</w:t>
      </w:r>
      <w:r>
        <w:rPr>
          <w:spacing w:val="-19"/>
          <w:w w:val="95"/>
        </w:rPr>
        <w:t xml:space="preserve"> </w:t>
      </w:r>
      <w:r>
        <w:rPr>
          <w:w w:val="95"/>
        </w:rPr>
        <w:t>to</w:t>
      </w:r>
      <w:r>
        <w:rPr>
          <w:spacing w:val="-19"/>
          <w:w w:val="95"/>
        </w:rPr>
        <w:t xml:space="preserve"> </w:t>
      </w:r>
      <w:r>
        <w:rPr>
          <w:w w:val="95"/>
        </w:rPr>
        <w:t>eye</w:t>
      </w:r>
      <w:r>
        <w:rPr>
          <w:spacing w:val="-19"/>
          <w:w w:val="95"/>
        </w:rPr>
        <w:t xml:space="preserve"> </w:t>
      </w:r>
      <w:r>
        <w:rPr>
          <w:w w:val="95"/>
        </w:rPr>
        <w:t xml:space="preserve">and </w:t>
      </w:r>
      <w:r>
        <w:t>ear</w:t>
      </w:r>
      <w:r>
        <w:rPr>
          <w:spacing w:val="-34"/>
        </w:rPr>
        <w:t xml:space="preserve"> </w:t>
      </w:r>
      <w:r>
        <w:t>specialists.</w:t>
      </w:r>
      <w:r>
        <w:rPr>
          <w:spacing w:val="-38"/>
        </w:rPr>
        <w:t xml:space="preserve"> </w:t>
      </w:r>
      <w:r>
        <w:t>Services</w:t>
      </w:r>
      <w:r>
        <w:rPr>
          <w:spacing w:val="-34"/>
        </w:rPr>
        <w:t xml:space="preserve"> </w:t>
      </w:r>
      <w:r>
        <w:t>are</w:t>
      </w:r>
      <w:r>
        <w:rPr>
          <w:spacing w:val="-34"/>
        </w:rPr>
        <w:t xml:space="preserve"> </w:t>
      </w:r>
      <w:r>
        <w:t>provided</w:t>
      </w:r>
      <w:r>
        <w:rPr>
          <w:spacing w:val="-34"/>
        </w:rPr>
        <w:t xml:space="preserve"> </w:t>
      </w:r>
      <w:r>
        <w:t>in</w:t>
      </w:r>
      <w:r>
        <w:rPr>
          <w:spacing w:val="-34"/>
        </w:rPr>
        <w:t xml:space="preserve"> </w:t>
      </w:r>
      <w:r>
        <w:t>outpatient and community</w:t>
      </w:r>
      <w:r>
        <w:rPr>
          <w:spacing w:val="-28"/>
        </w:rPr>
        <w:t xml:space="preserve"> </w:t>
      </w:r>
      <w:r>
        <w:t>settings.</w:t>
      </w:r>
    </w:p>
    <w:p w:rsidR="00E95F8B" w:rsidRDefault="003F3D50">
      <w:pPr>
        <w:pStyle w:val="BodyText"/>
        <w:spacing w:before="167"/>
        <w:ind w:left="1700" w:right="292"/>
      </w:pPr>
      <w:r>
        <w:t>As</w:t>
      </w:r>
      <w:r>
        <w:rPr>
          <w:spacing w:val="-33"/>
        </w:rPr>
        <w:t xml:space="preserve"> </w:t>
      </w:r>
      <w:r>
        <w:t>the</w:t>
      </w:r>
      <w:r>
        <w:rPr>
          <w:spacing w:val="-33"/>
        </w:rPr>
        <w:t xml:space="preserve"> </w:t>
      </w:r>
      <w:r>
        <w:t>largest</w:t>
      </w:r>
      <w:r>
        <w:rPr>
          <w:spacing w:val="-33"/>
        </w:rPr>
        <w:t xml:space="preserve"> </w:t>
      </w:r>
      <w:r>
        <w:t>public</w:t>
      </w:r>
      <w:r>
        <w:rPr>
          <w:spacing w:val="-33"/>
        </w:rPr>
        <w:t xml:space="preserve"> </w:t>
      </w:r>
      <w:r>
        <w:t>provider</w:t>
      </w:r>
      <w:r>
        <w:rPr>
          <w:spacing w:val="-33"/>
        </w:rPr>
        <w:t xml:space="preserve"> </w:t>
      </w:r>
      <w:r>
        <w:t>of</w:t>
      </w:r>
      <w:r>
        <w:rPr>
          <w:spacing w:val="-33"/>
        </w:rPr>
        <w:t xml:space="preserve"> </w:t>
      </w:r>
      <w:r>
        <w:t>ophthalmology and</w:t>
      </w:r>
      <w:r>
        <w:rPr>
          <w:spacing w:val="-24"/>
        </w:rPr>
        <w:t xml:space="preserve"> </w:t>
      </w:r>
      <w:r>
        <w:t>ENT</w:t>
      </w:r>
      <w:r>
        <w:rPr>
          <w:spacing w:val="-27"/>
        </w:rPr>
        <w:t xml:space="preserve"> </w:t>
      </w:r>
      <w:r>
        <w:t>services</w:t>
      </w:r>
      <w:r>
        <w:rPr>
          <w:spacing w:val="-24"/>
        </w:rPr>
        <w:t xml:space="preserve"> </w:t>
      </w:r>
      <w:r>
        <w:t>in</w:t>
      </w:r>
      <w:r>
        <w:rPr>
          <w:spacing w:val="-26"/>
        </w:rPr>
        <w:t xml:space="preserve"> </w:t>
      </w:r>
      <w:r>
        <w:t>Victoria,</w:t>
      </w:r>
      <w:r>
        <w:rPr>
          <w:spacing w:val="-30"/>
        </w:rPr>
        <w:t xml:space="preserve"> </w:t>
      </w:r>
      <w:r>
        <w:t>the</w:t>
      </w:r>
      <w:r>
        <w:rPr>
          <w:spacing w:val="-24"/>
        </w:rPr>
        <w:t xml:space="preserve"> </w:t>
      </w:r>
      <w:r>
        <w:t>hospital</w:t>
      </w:r>
      <w:r>
        <w:rPr>
          <w:spacing w:val="-24"/>
        </w:rPr>
        <w:t xml:space="preserve"> </w:t>
      </w:r>
      <w:r>
        <w:t xml:space="preserve">delivers </w:t>
      </w:r>
      <w:r>
        <w:rPr>
          <w:w w:val="95"/>
        </w:rPr>
        <w:t>mo</w:t>
      </w:r>
      <w:r>
        <w:rPr>
          <w:spacing w:val="-2"/>
          <w:w w:val="95"/>
        </w:rPr>
        <w:t>r</w:t>
      </w:r>
      <w:r>
        <w:rPr>
          <w:w w:val="82"/>
        </w:rPr>
        <w:t>e</w:t>
      </w:r>
      <w:r>
        <w:rPr>
          <w:spacing w:val="-12"/>
        </w:rPr>
        <w:t xml:space="preserve"> </w:t>
      </w:r>
      <w:r>
        <w:rPr>
          <w:w w:val="93"/>
        </w:rPr>
        <w:t>than</w:t>
      </w:r>
      <w:r>
        <w:rPr>
          <w:spacing w:val="-12"/>
        </w:rPr>
        <w:t xml:space="preserve"> </w:t>
      </w:r>
      <w:r>
        <w:rPr>
          <w:w w:val="95"/>
        </w:rPr>
        <w:t>ha</w:t>
      </w:r>
      <w:r>
        <w:rPr>
          <w:spacing w:val="-3"/>
          <w:w w:val="95"/>
        </w:rPr>
        <w:t>l</w:t>
      </w:r>
      <w:r>
        <w:rPr>
          <w:w w:val="111"/>
        </w:rPr>
        <w:t>f</w:t>
      </w:r>
      <w:r>
        <w:rPr>
          <w:spacing w:val="-12"/>
        </w:rPr>
        <w:t xml:space="preserve"> </w:t>
      </w:r>
      <w:r>
        <w:rPr>
          <w:spacing w:val="-1"/>
          <w:w w:val="83"/>
        </w:rPr>
        <w:t>o</w:t>
      </w:r>
      <w:r>
        <w:rPr>
          <w:w w:val="111"/>
        </w:rPr>
        <w:t>f</w:t>
      </w:r>
      <w:r>
        <w:rPr>
          <w:spacing w:val="-14"/>
        </w:rPr>
        <w:t xml:space="preserve"> </w:t>
      </w:r>
      <w:r>
        <w:rPr>
          <w:w w:val="86"/>
        </w:rPr>
        <w:t>Vi</w:t>
      </w:r>
      <w:r>
        <w:rPr>
          <w:spacing w:val="-1"/>
          <w:w w:val="86"/>
        </w:rPr>
        <w:t>c</w:t>
      </w:r>
      <w:r>
        <w:rPr>
          <w:spacing w:val="-2"/>
          <w:w w:val="109"/>
        </w:rPr>
        <w:t>t</w:t>
      </w:r>
      <w:r>
        <w:rPr>
          <w:w w:val="95"/>
        </w:rPr>
        <w:t>ori</w:t>
      </w:r>
      <w:r>
        <w:rPr>
          <w:spacing w:val="-12"/>
          <w:w w:val="95"/>
        </w:rPr>
        <w:t>a</w:t>
      </w:r>
      <w:r>
        <w:rPr>
          <w:spacing w:val="-12"/>
          <w:w w:val="60"/>
        </w:rPr>
        <w:t>’</w:t>
      </w:r>
      <w:r>
        <w:rPr>
          <w:w w:val="131"/>
        </w:rPr>
        <w:t>s</w:t>
      </w:r>
      <w:r>
        <w:rPr>
          <w:spacing w:val="-12"/>
        </w:rPr>
        <w:t xml:space="preserve"> </w:t>
      </w:r>
      <w:r>
        <w:rPr>
          <w:w w:val="92"/>
        </w:rPr>
        <w:t>public</w:t>
      </w:r>
      <w:r>
        <w:rPr>
          <w:spacing w:val="-12"/>
        </w:rPr>
        <w:t xml:space="preserve"> </w:t>
      </w:r>
      <w:r>
        <w:rPr>
          <w:spacing w:val="-3"/>
          <w:w w:val="82"/>
        </w:rPr>
        <w:t>e</w:t>
      </w:r>
      <w:r>
        <w:rPr>
          <w:spacing w:val="-3"/>
          <w:w w:val="89"/>
        </w:rPr>
        <w:t>y</w:t>
      </w:r>
      <w:r>
        <w:rPr>
          <w:w w:val="82"/>
        </w:rPr>
        <w:t>e</w:t>
      </w:r>
      <w:r>
        <w:rPr>
          <w:spacing w:val="-12"/>
        </w:rPr>
        <w:t xml:space="preserve"> </w:t>
      </w:r>
      <w:r>
        <w:rPr>
          <w:w w:val="113"/>
        </w:rPr>
        <w:t>su</w:t>
      </w:r>
      <w:r>
        <w:rPr>
          <w:spacing w:val="-2"/>
          <w:w w:val="113"/>
        </w:rPr>
        <w:t>r</w:t>
      </w:r>
      <w:r>
        <w:rPr>
          <w:spacing w:val="-2"/>
          <w:w w:val="79"/>
        </w:rPr>
        <w:t>g</w:t>
      </w:r>
      <w:r>
        <w:rPr>
          <w:w w:val="94"/>
        </w:rPr>
        <w:t>ery</w:t>
      </w:r>
      <w:r>
        <w:rPr>
          <w:spacing w:val="-12"/>
        </w:rPr>
        <w:t xml:space="preserve"> </w:t>
      </w:r>
      <w:r>
        <w:rPr>
          <w:w w:val="87"/>
        </w:rPr>
        <w:t xml:space="preserve">and </w:t>
      </w:r>
      <w:r>
        <w:rPr>
          <w:w w:val="103"/>
        </w:rPr>
        <w:t>all</w:t>
      </w:r>
      <w:r>
        <w:rPr>
          <w:spacing w:val="-12"/>
        </w:rPr>
        <w:t xml:space="preserve"> </w:t>
      </w:r>
      <w:r>
        <w:rPr>
          <w:spacing w:val="-1"/>
          <w:w w:val="83"/>
        </w:rPr>
        <w:t>o</w:t>
      </w:r>
      <w:r>
        <w:rPr>
          <w:w w:val="111"/>
        </w:rPr>
        <w:t>f</w:t>
      </w:r>
      <w:r>
        <w:rPr>
          <w:spacing w:val="-14"/>
        </w:rPr>
        <w:t xml:space="preserve"> </w:t>
      </w:r>
      <w:r>
        <w:rPr>
          <w:w w:val="86"/>
        </w:rPr>
        <w:t>Vi</w:t>
      </w:r>
      <w:r>
        <w:rPr>
          <w:spacing w:val="-1"/>
          <w:w w:val="86"/>
        </w:rPr>
        <w:t>c</w:t>
      </w:r>
      <w:r>
        <w:rPr>
          <w:spacing w:val="-2"/>
          <w:w w:val="109"/>
        </w:rPr>
        <w:t>t</w:t>
      </w:r>
      <w:r>
        <w:rPr>
          <w:w w:val="95"/>
        </w:rPr>
        <w:t>ori</w:t>
      </w:r>
      <w:r>
        <w:rPr>
          <w:spacing w:val="-12"/>
          <w:w w:val="95"/>
        </w:rPr>
        <w:t>a</w:t>
      </w:r>
      <w:r>
        <w:rPr>
          <w:spacing w:val="-12"/>
          <w:w w:val="60"/>
        </w:rPr>
        <w:t>’</w:t>
      </w:r>
      <w:r>
        <w:rPr>
          <w:w w:val="131"/>
        </w:rPr>
        <w:t>s</w:t>
      </w:r>
      <w:r>
        <w:rPr>
          <w:spacing w:val="-12"/>
        </w:rPr>
        <w:t xml:space="preserve"> </w:t>
      </w:r>
      <w:r>
        <w:rPr>
          <w:w w:val="92"/>
        </w:rPr>
        <w:t>public</w:t>
      </w:r>
      <w:r>
        <w:rPr>
          <w:spacing w:val="-12"/>
        </w:rPr>
        <w:t xml:space="preserve"> </w:t>
      </w:r>
      <w:r>
        <w:rPr>
          <w:w w:val="80"/>
        </w:rPr>
        <w:t>co</w:t>
      </w:r>
      <w:r>
        <w:rPr>
          <w:spacing w:val="-2"/>
          <w:w w:val="80"/>
        </w:rPr>
        <w:t>c</w:t>
      </w:r>
      <w:r>
        <w:rPr>
          <w:w w:val="106"/>
        </w:rPr>
        <w:t>h</w:t>
      </w:r>
      <w:r>
        <w:rPr>
          <w:spacing w:val="-1"/>
          <w:w w:val="106"/>
        </w:rPr>
        <w:t>l</w:t>
      </w:r>
      <w:r>
        <w:rPr>
          <w:w w:val="90"/>
        </w:rPr>
        <w:t>ear</w:t>
      </w:r>
      <w:r>
        <w:rPr>
          <w:spacing w:val="-12"/>
        </w:rPr>
        <w:t xml:space="preserve"> </w:t>
      </w:r>
      <w:r>
        <w:rPr>
          <w:w w:val="99"/>
        </w:rPr>
        <w:t>implant</w:t>
      </w:r>
      <w:r>
        <w:rPr>
          <w:spacing w:val="-2"/>
          <w:w w:val="99"/>
        </w:rPr>
        <w:t>s</w:t>
      </w:r>
      <w:r>
        <w:rPr>
          <w:w w:val="95"/>
        </w:rPr>
        <w:t>.</w:t>
      </w:r>
      <w:r>
        <w:rPr>
          <w:spacing w:val="-25"/>
        </w:rPr>
        <w:t xml:space="preserve"> </w:t>
      </w:r>
      <w:r>
        <w:rPr>
          <w:w w:val="98"/>
        </w:rPr>
        <w:t>The</w:t>
      </w:r>
      <w:r>
        <w:rPr>
          <w:spacing w:val="-12"/>
        </w:rPr>
        <w:t xml:space="preserve"> </w:t>
      </w:r>
      <w:r>
        <w:rPr>
          <w:spacing w:val="-1"/>
          <w:w w:val="114"/>
        </w:rPr>
        <w:t>E</w:t>
      </w:r>
      <w:r>
        <w:rPr>
          <w:spacing w:val="-3"/>
          <w:w w:val="89"/>
        </w:rPr>
        <w:t>y</w:t>
      </w:r>
      <w:r>
        <w:rPr>
          <w:w w:val="82"/>
        </w:rPr>
        <w:t xml:space="preserve">e </w:t>
      </w:r>
      <w:r>
        <w:t>and</w:t>
      </w:r>
      <w:r>
        <w:rPr>
          <w:spacing w:val="-32"/>
        </w:rPr>
        <w:t xml:space="preserve"> </w:t>
      </w:r>
      <w:r>
        <w:t>Ear</w:t>
      </w:r>
      <w:r>
        <w:rPr>
          <w:spacing w:val="-32"/>
        </w:rPr>
        <w:t xml:space="preserve"> </w:t>
      </w:r>
      <w:r>
        <w:t>has</w:t>
      </w:r>
      <w:r>
        <w:rPr>
          <w:spacing w:val="-32"/>
        </w:rPr>
        <w:t xml:space="preserve"> </w:t>
      </w:r>
      <w:r>
        <w:t>over</w:t>
      </w:r>
      <w:r>
        <w:rPr>
          <w:spacing w:val="-32"/>
        </w:rPr>
        <w:t xml:space="preserve"> </w:t>
      </w:r>
      <w:r>
        <w:t>60</w:t>
      </w:r>
      <w:r>
        <w:rPr>
          <w:spacing w:val="-32"/>
        </w:rPr>
        <w:t xml:space="preserve"> </w:t>
      </w:r>
      <w:r>
        <w:t>different</w:t>
      </w:r>
      <w:r>
        <w:rPr>
          <w:spacing w:val="-32"/>
        </w:rPr>
        <w:t xml:space="preserve"> </w:t>
      </w:r>
      <w:r>
        <w:t>outpatient</w:t>
      </w:r>
      <w:r>
        <w:rPr>
          <w:spacing w:val="-32"/>
        </w:rPr>
        <w:t xml:space="preserve"> </w:t>
      </w:r>
      <w:r>
        <w:t>clinics</w:t>
      </w:r>
      <w:r>
        <w:rPr>
          <w:spacing w:val="-32"/>
        </w:rPr>
        <w:t xml:space="preserve"> </w:t>
      </w:r>
      <w:r>
        <w:t>for the</w:t>
      </w:r>
      <w:r>
        <w:rPr>
          <w:spacing w:val="-36"/>
        </w:rPr>
        <w:t xml:space="preserve"> </w:t>
      </w:r>
      <w:r>
        <w:t>diagnosis,</w:t>
      </w:r>
      <w:r>
        <w:rPr>
          <w:spacing w:val="-39"/>
        </w:rPr>
        <w:t xml:space="preserve"> </w:t>
      </w:r>
      <w:r>
        <w:t>monitoring</w:t>
      </w:r>
      <w:r>
        <w:rPr>
          <w:spacing w:val="-36"/>
        </w:rPr>
        <w:t xml:space="preserve"> </w:t>
      </w:r>
      <w:r>
        <w:t>and</w:t>
      </w:r>
      <w:r>
        <w:rPr>
          <w:spacing w:val="-36"/>
        </w:rPr>
        <w:t xml:space="preserve"> </w:t>
      </w:r>
      <w:r>
        <w:t>treatment</w:t>
      </w:r>
      <w:r>
        <w:rPr>
          <w:spacing w:val="-36"/>
        </w:rPr>
        <w:t xml:space="preserve"> </w:t>
      </w:r>
      <w:r>
        <w:t>of</w:t>
      </w:r>
      <w:r>
        <w:rPr>
          <w:spacing w:val="-36"/>
        </w:rPr>
        <w:t xml:space="preserve"> </w:t>
      </w:r>
      <w:r>
        <w:t>vision</w:t>
      </w:r>
    </w:p>
    <w:p w:rsidR="00E95F8B" w:rsidRDefault="003F3D50">
      <w:pPr>
        <w:pStyle w:val="BodyText"/>
        <w:ind w:left="1700" w:right="184"/>
      </w:pPr>
      <w:proofErr w:type="gramStart"/>
      <w:r>
        <w:rPr>
          <w:w w:val="95"/>
        </w:rPr>
        <w:t>and</w:t>
      </w:r>
      <w:proofErr w:type="gramEnd"/>
      <w:r>
        <w:rPr>
          <w:spacing w:val="-21"/>
          <w:w w:val="95"/>
        </w:rPr>
        <w:t xml:space="preserve"> </w:t>
      </w:r>
      <w:r>
        <w:rPr>
          <w:w w:val="95"/>
        </w:rPr>
        <w:t>hearing</w:t>
      </w:r>
      <w:r>
        <w:rPr>
          <w:spacing w:val="-21"/>
          <w:w w:val="95"/>
        </w:rPr>
        <w:t xml:space="preserve"> </w:t>
      </w:r>
      <w:r>
        <w:rPr>
          <w:w w:val="95"/>
        </w:rPr>
        <w:t>loss</w:t>
      </w:r>
      <w:r>
        <w:rPr>
          <w:spacing w:val="-21"/>
          <w:w w:val="95"/>
        </w:rPr>
        <w:t xml:space="preserve"> </w:t>
      </w:r>
      <w:r>
        <w:rPr>
          <w:w w:val="95"/>
        </w:rPr>
        <w:t>and</w:t>
      </w:r>
      <w:r>
        <w:rPr>
          <w:spacing w:val="-21"/>
          <w:w w:val="95"/>
        </w:rPr>
        <w:t xml:space="preserve"> </w:t>
      </w:r>
      <w:r>
        <w:rPr>
          <w:w w:val="95"/>
        </w:rPr>
        <w:t>provides</w:t>
      </w:r>
      <w:r>
        <w:rPr>
          <w:spacing w:val="-21"/>
          <w:w w:val="95"/>
        </w:rPr>
        <w:t xml:space="preserve"> </w:t>
      </w:r>
      <w:r>
        <w:rPr>
          <w:w w:val="95"/>
        </w:rPr>
        <w:t>a</w:t>
      </w:r>
      <w:r>
        <w:rPr>
          <w:spacing w:val="-21"/>
          <w:w w:val="95"/>
        </w:rPr>
        <w:t xml:space="preserve"> </w:t>
      </w:r>
      <w:r>
        <w:rPr>
          <w:w w:val="95"/>
        </w:rPr>
        <w:t>24-hour</w:t>
      </w:r>
      <w:r>
        <w:rPr>
          <w:spacing w:val="-21"/>
          <w:w w:val="95"/>
        </w:rPr>
        <w:t xml:space="preserve"> </w:t>
      </w:r>
      <w:r>
        <w:rPr>
          <w:w w:val="95"/>
        </w:rPr>
        <w:t xml:space="preserve">emergency </w:t>
      </w:r>
      <w:r>
        <w:t>eye</w:t>
      </w:r>
      <w:r>
        <w:rPr>
          <w:spacing w:val="-35"/>
        </w:rPr>
        <w:t xml:space="preserve"> </w:t>
      </w:r>
      <w:r>
        <w:t>and</w:t>
      </w:r>
      <w:r>
        <w:rPr>
          <w:spacing w:val="-35"/>
        </w:rPr>
        <w:t xml:space="preserve"> </w:t>
      </w:r>
      <w:r>
        <w:t>ENT</w:t>
      </w:r>
      <w:r>
        <w:rPr>
          <w:spacing w:val="-36"/>
        </w:rPr>
        <w:t xml:space="preserve"> </w:t>
      </w:r>
      <w:r>
        <w:t>health</w:t>
      </w:r>
      <w:r>
        <w:rPr>
          <w:spacing w:val="-35"/>
        </w:rPr>
        <w:t xml:space="preserve"> </w:t>
      </w:r>
      <w:r>
        <w:t>service.</w:t>
      </w:r>
      <w:r>
        <w:rPr>
          <w:spacing w:val="-40"/>
        </w:rPr>
        <w:t xml:space="preserve"> </w:t>
      </w:r>
      <w:r>
        <w:t>The</w:t>
      </w:r>
      <w:r>
        <w:rPr>
          <w:spacing w:val="-35"/>
        </w:rPr>
        <w:t xml:space="preserve"> </w:t>
      </w:r>
      <w:r>
        <w:t>majority</w:t>
      </w:r>
      <w:r>
        <w:rPr>
          <w:spacing w:val="-35"/>
        </w:rPr>
        <w:t xml:space="preserve"> </w:t>
      </w:r>
      <w:r>
        <w:t>of</w:t>
      </w:r>
      <w:r>
        <w:rPr>
          <w:spacing w:val="-35"/>
        </w:rPr>
        <w:t xml:space="preserve"> </w:t>
      </w:r>
      <w:r>
        <w:t xml:space="preserve">services </w:t>
      </w:r>
      <w:r>
        <w:rPr>
          <w:w w:val="95"/>
        </w:rPr>
        <w:t>provided</w:t>
      </w:r>
      <w:r>
        <w:rPr>
          <w:spacing w:val="-20"/>
          <w:w w:val="95"/>
        </w:rPr>
        <w:t xml:space="preserve"> </w:t>
      </w:r>
      <w:r>
        <w:rPr>
          <w:w w:val="95"/>
        </w:rPr>
        <w:t>at</w:t>
      </w:r>
      <w:r>
        <w:rPr>
          <w:spacing w:val="-20"/>
          <w:w w:val="95"/>
        </w:rPr>
        <w:t xml:space="preserve"> </w:t>
      </w:r>
      <w:r>
        <w:rPr>
          <w:w w:val="95"/>
        </w:rPr>
        <w:t>the</w:t>
      </w:r>
      <w:r>
        <w:rPr>
          <w:spacing w:val="-20"/>
          <w:w w:val="95"/>
        </w:rPr>
        <w:t xml:space="preserve"> </w:t>
      </w:r>
      <w:r>
        <w:rPr>
          <w:w w:val="95"/>
        </w:rPr>
        <w:t>Eye</w:t>
      </w:r>
      <w:r>
        <w:rPr>
          <w:spacing w:val="-20"/>
          <w:w w:val="95"/>
        </w:rPr>
        <w:t xml:space="preserve"> </w:t>
      </w:r>
      <w:r>
        <w:rPr>
          <w:w w:val="95"/>
        </w:rPr>
        <w:t>and</w:t>
      </w:r>
      <w:r>
        <w:rPr>
          <w:spacing w:val="-20"/>
          <w:w w:val="95"/>
        </w:rPr>
        <w:t xml:space="preserve"> </w:t>
      </w:r>
      <w:r>
        <w:rPr>
          <w:w w:val="95"/>
        </w:rPr>
        <w:t>Ear</w:t>
      </w:r>
      <w:r>
        <w:rPr>
          <w:spacing w:val="-20"/>
          <w:w w:val="95"/>
        </w:rPr>
        <w:t xml:space="preserve"> </w:t>
      </w:r>
      <w:r>
        <w:rPr>
          <w:w w:val="95"/>
        </w:rPr>
        <w:t>are</w:t>
      </w:r>
      <w:r>
        <w:rPr>
          <w:spacing w:val="-20"/>
          <w:w w:val="95"/>
        </w:rPr>
        <w:t xml:space="preserve"> </w:t>
      </w:r>
      <w:r>
        <w:rPr>
          <w:w w:val="95"/>
        </w:rPr>
        <w:t>on</w:t>
      </w:r>
      <w:r>
        <w:rPr>
          <w:spacing w:val="-20"/>
          <w:w w:val="95"/>
        </w:rPr>
        <w:t xml:space="preserve"> </w:t>
      </w:r>
      <w:r>
        <w:rPr>
          <w:w w:val="95"/>
        </w:rPr>
        <w:t>an</w:t>
      </w:r>
      <w:r>
        <w:rPr>
          <w:spacing w:val="-20"/>
          <w:w w:val="95"/>
        </w:rPr>
        <w:t xml:space="preserve"> </w:t>
      </w:r>
      <w:r>
        <w:rPr>
          <w:w w:val="95"/>
        </w:rPr>
        <w:t>outpatient</w:t>
      </w:r>
      <w:r>
        <w:rPr>
          <w:spacing w:val="-20"/>
          <w:w w:val="95"/>
        </w:rPr>
        <w:t xml:space="preserve"> </w:t>
      </w:r>
      <w:r>
        <w:rPr>
          <w:w w:val="95"/>
        </w:rPr>
        <w:t xml:space="preserve">or </w:t>
      </w:r>
      <w:r>
        <w:t xml:space="preserve">same-day basis. In </w:t>
      </w:r>
      <w:r>
        <w:rPr>
          <w:spacing w:val="-3"/>
        </w:rPr>
        <w:t xml:space="preserve">2017–18 </w:t>
      </w:r>
      <w:r>
        <w:t>we cared for around 220,000</w:t>
      </w:r>
      <w:r>
        <w:rPr>
          <w:spacing w:val="-16"/>
        </w:rPr>
        <w:t xml:space="preserve"> </w:t>
      </w:r>
      <w:r>
        <w:t>patients</w:t>
      </w:r>
      <w:r>
        <w:rPr>
          <w:spacing w:val="-16"/>
        </w:rPr>
        <w:t xml:space="preserve"> </w:t>
      </w:r>
      <w:r>
        <w:t>throughout</w:t>
      </w:r>
      <w:r>
        <w:rPr>
          <w:spacing w:val="-18"/>
        </w:rPr>
        <w:t xml:space="preserve"> </w:t>
      </w:r>
      <w:r>
        <w:t>Victoria:</w:t>
      </w:r>
    </w:p>
    <w:p w:rsidR="00E95F8B" w:rsidRDefault="003F3D50">
      <w:pPr>
        <w:pStyle w:val="ListParagraph"/>
        <w:numPr>
          <w:ilvl w:val="1"/>
          <w:numId w:val="40"/>
        </w:numPr>
        <w:tabs>
          <w:tab w:val="left" w:pos="1928"/>
        </w:tabs>
        <w:spacing w:before="163"/>
        <w:rPr>
          <w:rFonts w:ascii="Century Gothic"/>
          <w:sz w:val="18"/>
        </w:rPr>
      </w:pPr>
      <w:r>
        <w:rPr>
          <w:rFonts w:ascii="Century Gothic"/>
          <w:sz w:val="18"/>
        </w:rPr>
        <w:t>159,913</w:t>
      </w:r>
      <w:r>
        <w:rPr>
          <w:rFonts w:ascii="Century Gothic"/>
          <w:spacing w:val="-13"/>
          <w:sz w:val="18"/>
        </w:rPr>
        <w:t xml:space="preserve"> </w:t>
      </w:r>
      <w:r>
        <w:rPr>
          <w:rFonts w:ascii="Century Gothic"/>
          <w:sz w:val="18"/>
        </w:rPr>
        <w:t>outpatients</w:t>
      </w:r>
    </w:p>
    <w:p w:rsidR="00E95F8B" w:rsidRDefault="003F3D50">
      <w:pPr>
        <w:pStyle w:val="ListParagraph"/>
        <w:numPr>
          <w:ilvl w:val="1"/>
          <w:numId w:val="40"/>
        </w:numPr>
        <w:tabs>
          <w:tab w:val="left" w:pos="1928"/>
        </w:tabs>
        <w:spacing w:before="56"/>
        <w:rPr>
          <w:rFonts w:ascii="Century Gothic"/>
          <w:sz w:val="18"/>
        </w:rPr>
      </w:pPr>
      <w:r>
        <w:rPr>
          <w:rFonts w:ascii="Century Gothic"/>
          <w:sz w:val="18"/>
        </w:rPr>
        <w:t>16,940</w:t>
      </w:r>
      <w:r>
        <w:rPr>
          <w:rFonts w:ascii="Century Gothic"/>
          <w:spacing w:val="-13"/>
          <w:sz w:val="18"/>
        </w:rPr>
        <w:t xml:space="preserve"> </w:t>
      </w:r>
      <w:r>
        <w:rPr>
          <w:rFonts w:ascii="Century Gothic"/>
          <w:sz w:val="18"/>
        </w:rPr>
        <w:t>inpatients</w:t>
      </w:r>
    </w:p>
    <w:p w:rsidR="00E95F8B" w:rsidRDefault="003F3D50">
      <w:pPr>
        <w:pStyle w:val="ListParagraph"/>
        <w:numPr>
          <w:ilvl w:val="1"/>
          <w:numId w:val="40"/>
        </w:numPr>
        <w:tabs>
          <w:tab w:val="left" w:pos="1928"/>
        </w:tabs>
        <w:spacing w:before="56"/>
        <w:rPr>
          <w:rFonts w:ascii="Century Gothic"/>
          <w:sz w:val="18"/>
        </w:rPr>
      </w:pPr>
      <w:r>
        <w:rPr>
          <w:rFonts w:ascii="Century Gothic"/>
          <w:sz w:val="18"/>
        </w:rPr>
        <w:t>42,527 emergency</w:t>
      </w:r>
      <w:r>
        <w:rPr>
          <w:rFonts w:ascii="Century Gothic"/>
          <w:spacing w:val="-30"/>
          <w:sz w:val="18"/>
        </w:rPr>
        <w:t xml:space="preserve"> </w:t>
      </w:r>
      <w:r>
        <w:rPr>
          <w:rFonts w:ascii="Century Gothic"/>
          <w:sz w:val="18"/>
        </w:rPr>
        <w:t>patients</w:t>
      </w:r>
    </w:p>
    <w:p w:rsidR="00E95F8B" w:rsidRDefault="003F3D50">
      <w:pPr>
        <w:pStyle w:val="BodyText"/>
        <w:spacing w:before="169"/>
        <w:ind w:left="1700" w:right="425"/>
      </w:pPr>
      <w:r>
        <w:t>The</w:t>
      </w:r>
      <w:r>
        <w:rPr>
          <w:spacing w:val="-31"/>
        </w:rPr>
        <w:t xml:space="preserve"> </w:t>
      </w:r>
      <w:r>
        <w:t>hospital</w:t>
      </w:r>
      <w:r>
        <w:rPr>
          <w:spacing w:val="-31"/>
        </w:rPr>
        <w:t xml:space="preserve"> </w:t>
      </w:r>
      <w:r>
        <w:t>is</w:t>
      </w:r>
      <w:r>
        <w:rPr>
          <w:spacing w:val="-31"/>
        </w:rPr>
        <w:t xml:space="preserve"> </w:t>
      </w:r>
      <w:r>
        <w:t>a</w:t>
      </w:r>
      <w:r>
        <w:rPr>
          <w:spacing w:val="-31"/>
        </w:rPr>
        <w:t xml:space="preserve"> </w:t>
      </w:r>
      <w:r>
        <w:t>teaching</w:t>
      </w:r>
      <w:r>
        <w:rPr>
          <w:spacing w:val="-31"/>
        </w:rPr>
        <w:t xml:space="preserve"> </w:t>
      </w:r>
      <w:r>
        <w:t>and</w:t>
      </w:r>
      <w:r>
        <w:rPr>
          <w:spacing w:val="-31"/>
        </w:rPr>
        <w:t xml:space="preserve"> </w:t>
      </w:r>
      <w:r>
        <w:t>research</w:t>
      </w:r>
      <w:r>
        <w:rPr>
          <w:spacing w:val="-31"/>
        </w:rPr>
        <w:t xml:space="preserve"> </w:t>
      </w:r>
      <w:proofErr w:type="spellStart"/>
      <w:r>
        <w:t>centre</w:t>
      </w:r>
      <w:proofErr w:type="spellEnd"/>
      <w:r>
        <w:t xml:space="preserve"> and</w:t>
      </w:r>
      <w:r>
        <w:rPr>
          <w:spacing w:val="-34"/>
        </w:rPr>
        <w:t xml:space="preserve"> </w:t>
      </w:r>
      <w:r>
        <w:t>has</w:t>
      </w:r>
      <w:r>
        <w:rPr>
          <w:spacing w:val="-34"/>
        </w:rPr>
        <w:t xml:space="preserve"> </w:t>
      </w:r>
      <w:r>
        <w:t>key</w:t>
      </w:r>
      <w:r>
        <w:rPr>
          <w:spacing w:val="-34"/>
        </w:rPr>
        <w:t xml:space="preserve"> </w:t>
      </w:r>
      <w:r>
        <w:t>partnerships</w:t>
      </w:r>
      <w:r>
        <w:rPr>
          <w:spacing w:val="-34"/>
        </w:rPr>
        <w:t xml:space="preserve"> </w:t>
      </w:r>
      <w:r>
        <w:t>with</w:t>
      </w:r>
      <w:r>
        <w:rPr>
          <w:spacing w:val="-34"/>
        </w:rPr>
        <w:t xml:space="preserve"> </w:t>
      </w:r>
      <w:r>
        <w:t>the</w:t>
      </w:r>
      <w:r>
        <w:rPr>
          <w:spacing w:val="-34"/>
        </w:rPr>
        <w:t xml:space="preserve"> </w:t>
      </w:r>
      <w:r>
        <w:t>Centre</w:t>
      </w:r>
      <w:r>
        <w:rPr>
          <w:spacing w:val="-34"/>
        </w:rPr>
        <w:t xml:space="preserve"> </w:t>
      </w:r>
      <w:r>
        <w:t>for</w:t>
      </w:r>
      <w:r>
        <w:rPr>
          <w:spacing w:val="-34"/>
        </w:rPr>
        <w:t xml:space="preserve"> </w:t>
      </w:r>
      <w:r>
        <w:t xml:space="preserve">Eye </w:t>
      </w:r>
      <w:r>
        <w:rPr>
          <w:w w:val="95"/>
        </w:rPr>
        <w:t xml:space="preserve">Research Australia, The University of Melbourne, </w:t>
      </w:r>
      <w:r>
        <w:t>the</w:t>
      </w:r>
      <w:r>
        <w:rPr>
          <w:spacing w:val="-22"/>
        </w:rPr>
        <w:t xml:space="preserve"> </w:t>
      </w:r>
      <w:r>
        <w:t>Bionics</w:t>
      </w:r>
      <w:r>
        <w:rPr>
          <w:spacing w:val="-22"/>
        </w:rPr>
        <w:t xml:space="preserve"> </w:t>
      </w:r>
      <w:r>
        <w:t>Institute,</w:t>
      </w:r>
      <w:r>
        <w:rPr>
          <w:spacing w:val="-25"/>
        </w:rPr>
        <w:t xml:space="preserve"> </w:t>
      </w:r>
      <w:r>
        <w:t>Bionic</w:t>
      </w:r>
      <w:r>
        <w:rPr>
          <w:spacing w:val="-21"/>
        </w:rPr>
        <w:t xml:space="preserve"> </w:t>
      </w:r>
      <w:r>
        <w:t>Vision</w:t>
      </w:r>
      <w:r>
        <w:rPr>
          <w:spacing w:val="-22"/>
        </w:rPr>
        <w:t xml:space="preserve"> </w:t>
      </w:r>
      <w:r>
        <w:t>Technologies and The HEARing</w:t>
      </w:r>
      <w:r>
        <w:rPr>
          <w:spacing w:val="-36"/>
        </w:rPr>
        <w:t xml:space="preserve"> </w:t>
      </w:r>
      <w:r>
        <w:t>CRC.</w:t>
      </w:r>
    </w:p>
    <w:p w:rsidR="00E95F8B" w:rsidRDefault="003F3D50">
      <w:pPr>
        <w:spacing w:before="107" w:line="208" w:lineRule="exact"/>
        <w:ind w:left="263"/>
        <w:rPr>
          <w:rFonts w:ascii="Trebuchet MS"/>
          <w:b/>
          <w:sz w:val="18"/>
        </w:rPr>
      </w:pPr>
      <w:r>
        <w:br w:type="column"/>
      </w:r>
      <w:r>
        <w:rPr>
          <w:rFonts w:ascii="Trebuchet MS"/>
          <w:b/>
          <w:color w:val="007DC5"/>
          <w:w w:val="105"/>
          <w:sz w:val="18"/>
        </w:rPr>
        <w:t>Disability Action Plan</w:t>
      </w:r>
    </w:p>
    <w:p w:rsidR="00E95F8B" w:rsidRDefault="003F3D50">
      <w:pPr>
        <w:pStyle w:val="BodyText"/>
        <w:ind w:left="263" w:right="1248"/>
      </w:pPr>
      <w:r>
        <w:t>The Eye and Ear is committed to providing an inclusive and accessible environment for staff, patients and visitors to the hospital, regardless of ability</w:t>
      </w:r>
      <w:r>
        <w:rPr>
          <w:spacing w:val="-31"/>
        </w:rPr>
        <w:t xml:space="preserve"> </w:t>
      </w:r>
      <w:r>
        <w:t>or</w:t>
      </w:r>
      <w:r>
        <w:rPr>
          <w:spacing w:val="-31"/>
        </w:rPr>
        <w:t xml:space="preserve"> </w:t>
      </w:r>
      <w:r>
        <w:t>capacity.</w:t>
      </w:r>
      <w:r>
        <w:rPr>
          <w:spacing w:val="-37"/>
        </w:rPr>
        <w:t xml:space="preserve"> </w:t>
      </w:r>
      <w:r>
        <w:t>The</w:t>
      </w:r>
      <w:r>
        <w:rPr>
          <w:spacing w:val="-31"/>
        </w:rPr>
        <w:t xml:space="preserve"> </w:t>
      </w:r>
      <w:r>
        <w:t>Partnering</w:t>
      </w:r>
      <w:r>
        <w:rPr>
          <w:spacing w:val="-31"/>
        </w:rPr>
        <w:t xml:space="preserve"> </w:t>
      </w:r>
      <w:r>
        <w:t>with</w:t>
      </w:r>
      <w:r>
        <w:rPr>
          <w:spacing w:val="-31"/>
        </w:rPr>
        <w:t xml:space="preserve"> </w:t>
      </w:r>
      <w:r>
        <w:t xml:space="preserve">Consumers and Community Plan incorporates the Disability </w:t>
      </w:r>
      <w:r>
        <w:rPr>
          <w:w w:val="95"/>
        </w:rPr>
        <w:t>Action</w:t>
      </w:r>
      <w:r>
        <w:rPr>
          <w:spacing w:val="-30"/>
          <w:w w:val="95"/>
        </w:rPr>
        <w:t xml:space="preserve"> </w:t>
      </w:r>
      <w:r>
        <w:rPr>
          <w:w w:val="95"/>
        </w:rPr>
        <w:t>Plan</w:t>
      </w:r>
      <w:r>
        <w:rPr>
          <w:spacing w:val="-30"/>
          <w:w w:val="95"/>
        </w:rPr>
        <w:t xml:space="preserve"> </w:t>
      </w:r>
      <w:r>
        <w:rPr>
          <w:w w:val="95"/>
        </w:rPr>
        <w:t>(DAP)</w:t>
      </w:r>
      <w:r>
        <w:rPr>
          <w:spacing w:val="-30"/>
          <w:w w:val="95"/>
        </w:rPr>
        <w:t xml:space="preserve"> </w:t>
      </w:r>
      <w:r>
        <w:rPr>
          <w:w w:val="95"/>
        </w:rPr>
        <w:t>and</w:t>
      </w:r>
      <w:r>
        <w:rPr>
          <w:spacing w:val="-30"/>
          <w:w w:val="95"/>
        </w:rPr>
        <w:t xml:space="preserve"> </w:t>
      </w:r>
      <w:r>
        <w:rPr>
          <w:w w:val="95"/>
        </w:rPr>
        <w:t>includes</w:t>
      </w:r>
      <w:r>
        <w:rPr>
          <w:spacing w:val="-30"/>
          <w:w w:val="95"/>
        </w:rPr>
        <w:t xml:space="preserve"> </w:t>
      </w:r>
      <w:r>
        <w:rPr>
          <w:w w:val="95"/>
        </w:rPr>
        <w:t>a</w:t>
      </w:r>
      <w:r>
        <w:rPr>
          <w:spacing w:val="-30"/>
          <w:w w:val="95"/>
        </w:rPr>
        <w:t xml:space="preserve"> </w:t>
      </w:r>
      <w:r>
        <w:rPr>
          <w:w w:val="95"/>
        </w:rPr>
        <w:t>governance</w:t>
      </w:r>
      <w:r>
        <w:rPr>
          <w:spacing w:val="-30"/>
          <w:w w:val="95"/>
        </w:rPr>
        <w:t xml:space="preserve"> </w:t>
      </w:r>
      <w:r>
        <w:rPr>
          <w:w w:val="95"/>
        </w:rPr>
        <w:t>model to</w:t>
      </w:r>
      <w:r>
        <w:rPr>
          <w:spacing w:val="-25"/>
          <w:w w:val="95"/>
        </w:rPr>
        <w:t xml:space="preserve"> </w:t>
      </w:r>
      <w:r>
        <w:rPr>
          <w:w w:val="95"/>
        </w:rPr>
        <w:t>ensure</w:t>
      </w:r>
      <w:r>
        <w:rPr>
          <w:spacing w:val="-25"/>
          <w:w w:val="95"/>
        </w:rPr>
        <w:t xml:space="preserve"> </w:t>
      </w:r>
      <w:r>
        <w:rPr>
          <w:w w:val="95"/>
        </w:rPr>
        <w:t>organisational</w:t>
      </w:r>
      <w:r>
        <w:rPr>
          <w:spacing w:val="-25"/>
          <w:w w:val="95"/>
        </w:rPr>
        <w:t xml:space="preserve"> </w:t>
      </w:r>
      <w:r>
        <w:rPr>
          <w:w w:val="95"/>
        </w:rPr>
        <w:t>wide</w:t>
      </w:r>
      <w:r>
        <w:rPr>
          <w:spacing w:val="-25"/>
          <w:w w:val="95"/>
        </w:rPr>
        <w:t xml:space="preserve"> </w:t>
      </w:r>
      <w:r>
        <w:rPr>
          <w:w w:val="95"/>
        </w:rPr>
        <w:t>engagement</w:t>
      </w:r>
      <w:r>
        <w:rPr>
          <w:spacing w:val="-25"/>
          <w:w w:val="95"/>
        </w:rPr>
        <w:t xml:space="preserve"> </w:t>
      </w:r>
      <w:r>
        <w:rPr>
          <w:w w:val="95"/>
        </w:rPr>
        <w:t>in</w:t>
      </w:r>
      <w:r>
        <w:rPr>
          <w:spacing w:val="-25"/>
          <w:w w:val="95"/>
        </w:rPr>
        <w:t xml:space="preserve"> </w:t>
      </w:r>
      <w:r>
        <w:rPr>
          <w:w w:val="95"/>
        </w:rPr>
        <w:t>the</w:t>
      </w:r>
      <w:r>
        <w:rPr>
          <w:spacing w:val="-25"/>
          <w:w w:val="95"/>
        </w:rPr>
        <w:t xml:space="preserve"> </w:t>
      </w:r>
      <w:r>
        <w:rPr>
          <w:w w:val="95"/>
        </w:rPr>
        <w:t xml:space="preserve">key </w:t>
      </w:r>
      <w:r>
        <w:t>deliverables</w:t>
      </w:r>
      <w:r>
        <w:rPr>
          <w:spacing w:val="-19"/>
        </w:rPr>
        <w:t xml:space="preserve"> </w:t>
      </w:r>
      <w:r>
        <w:t>and</w:t>
      </w:r>
      <w:r>
        <w:rPr>
          <w:spacing w:val="-19"/>
        </w:rPr>
        <w:t xml:space="preserve"> </w:t>
      </w:r>
      <w:r>
        <w:t>objectives</w:t>
      </w:r>
      <w:r>
        <w:rPr>
          <w:spacing w:val="-19"/>
        </w:rPr>
        <w:t xml:space="preserve"> </w:t>
      </w:r>
      <w:r>
        <w:t>of</w:t>
      </w:r>
      <w:r>
        <w:rPr>
          <w:spacing w:val="-19"/>
        </w:rPr>
        <w:t xml:space="preserve"> </w:t>
      </w:r>
      <w:r>
        <w:t>the</w:t>
      </w:r>
      <w:r>
        <w:rPr>
          <w:spacing w:val="-19"/>
        </w:rPr>
        <w:t xml:space="preserve"> </w:t>
      </w:r>
      <w:r>
        <w:t>plan.</w:t>
      </w:r>
    </w:p>
    <w:p w:rsidR="00E95F8B" w:rsidRDefault="003F3D50">
      <w:pPr>
        <w:pStyle w:val="BodyText"/>
        <w:spacing w:before="164"/>
        <w:ind w:left="263" w:right="1199"/>
      </w:pPr>
      <w:r>
        <w:t xml:space="preserve">The DAP reflects the strategic priorities of the Eye and </w:t>
      </w:r>
      <w:r>
        <w:rPr>
          <w:spacing w:val="-5"/>
        </w:rPr>
        <w:t xml:space="preserve">Ear, </w:t>
      </w:r>
      <w:r>
        <w:t xml:space="preserve">whilst meeting the requirements of the </w:t>
      </w:r>
      <w:r>
        <w:rPr>
          <w:rFonts w:ascii="Lucida Sans"/>
          <w:i/>
          <w:w w:val="95"/>
        </w:rPr>
        <w:t>Federal</w:t>
      </w:r>
      <w:r>
        <w:rPr>
          <w:rFonts w:ascii="Lucida Sans"/>
          <w:i/>
          <w:spacing w:val="-34"/>
          <w:w w:val="95"/>
        </w:rPr>
        <w:t xml:space="preserve"> </w:t>
      </w:r>
      <w:r>
        <w:rPr>
          <w:rFonts w:ascii="Lucida Sans"/>
          <w:i/>
          <w:w w:val="95"/>
        </w:rPr>
        <w:t>Disability</w:t>
      </w:r>
      <w:r>
        <w:rPr>
          <w:rFonts w:ascii="Lucida Sans"/>
          <w:i/>
          <w:spacing w:val="-34"/>
          <w:w w:val="95"/>
        </w:rPr>
        <w:t xml:space="preserve"> </w:t>
      </w:r>
      <w:r>
        <w:rPr>
          <w:rFonts w:ascii="Lucida Sans"/>
          <w:i/>
          <w:w w:val="95"/>
        </w:rPr>
        <w:t>Discrimination</w:t>
      </w:r>
      <w:r>
        <w:rPr>
          <w:rFonts w:ascii="Lucida Sans"/>
          <w:i/>
          <w:spacing w:val="-34"/>
          <w:w w:val="95"/>
        </w:rPr>
        <w:t xml:space="preserve"> </w:t>
      </w:r>
      <w:r>
        <w:rPr>
          <w:rFonts w:ascii="Lucida Sans"/>
          <w:i/>
          <w:w w:val="95"/>
        </w:rPr>
        <w:t>Act</w:t>
      </w:r>
      <w:r>
        <w:rPr>
          <w:rFonts w:ascii="Lucida Sans"/>
          <w:i/>
          <w:spacing w:val="-34"/>
          <w:w w:val="95"/>
        </w:rPr>
        <w:t xml:space="preserve"> </w:t>
      </w:r>
      <w:r>
        <w:rPr>
          <w:rFonts w:ascii="Lucida Sans"/>
          <w:i/>
          <w:w w:val="95"/>
        </w:rPr>
        <w:t>2006</w:t>
      </w:r>
      <w:r>
        <w:rPr>
          <w:w w:val="95"/>
        </w:rPr>
        <w:t>.</w:t>
      </w:r>
      <w:r>
        <w:rPr>
          <w:spacing w:val="-32"/>
          <w:w w:val="95"/>
        </w:rPr>
        <w:t xml:space="preserve"> </w:t>
      </w:r>
      <w:r>
        <w:rPr>
          <w:w w:val="95"/>
        </w:rPr>
        <w:t>Major</w:t>
      </w:r>
      <w:r>
        <w:rPr>
          <w:spacing w:val="-27"/>
          <w:w w:val="95"/>
        </w:rPr>
        <w:t xml:space="preserve"> </w:t>
      </w:r>
      <w:r>
        <w:rPr>
          <w:w w:val="95"/>
        </w:rPr>
        <w:t xml:space="preserve">DAP </w:t>
      </w:r>
      <w:r>
        <w:t>achievements</w:t>
      </w:r>
      <w:r>
        <w:rPr>
          <w:spacing w:val="-35"/>
        </w:rPr>
        <w:t xml:space="preserve"> </w:t>
      </w:r>
      <w:r>
        <w:t>implemented</w:t>
      </w:r>
      <w:r>
        <w:rPr>
          <w:spacing w:val="-35"/>
        </w:rPr>
        <w:t xml:space="preserve"> </w:t>
      </w:r>
      <w:r>
        <w:t>in</w:t>
      </w:r>
      <w:r>
        <w:rPr>
          <w:spacing w:val="-35"/>
        </w:rPr>
        <w:t xml:space="preserve"> </w:t>
      </w:r>
      <w:r>
        <w:t>2017-18</w:t>
      </w:r>
      <w:r>
        <w:rPr>
          <w:spacing w:val="-35"/>
        </w:rPr>
        <w:t xml:space="preserve"> </w:t>
      </w:r>
      <w:r>
        <w:t>include</w:t>
      </w:r>
      <w:r>
        <w:rPr>
          <w:spacing w:val="-35"/>
        </w:rPr>
        <w:t xml:space="preserve"> </w:t>
      </w:r>
      <w:r>
        <w:t xml:space="preserve">the </w:t>
      </w:r>
      <w:r>
        <w:rPr>
          <w:w w:val="95"/>
        </w:rPr>
        <w:t>language</w:t>
      </w:r>
      <w:r>
        <w:rPr>
          <w:spacing w:val="-24"/>
          <w:w w:val="95"/>
        </w:rPr>
        <w:t xml:space="preserve"> </w:t>
      </w:r>
      <w:r>
        <w:rPr>
          <w:w w:val="95"/>
        </w:rPr>
        <w:t>line</w:t>
      </w:r>
      <w:r>
        <w:rPr>
          <w:spacing w:val="-24"/>
          <w:w w:val="95"/>
        </w:rPr>
        <w:t xml:space="preserve"> </w:t>
      </w:r>
      <w:r>
        <w:rPr>
          <w:w w:val="95"/>
        </w:rPr>
        <w:t>project,</w:t>
      </w:r>
      <w:r>
        <w:rPr>
          <w:spacing w:val="-30"/>
          <w:w w:val="95"/>
        </w:rPr>
        <w:t xml:space="preserve"> </w:t>
      </w:r>
      <w:r>
        <w:rPr>
          <w:w w:val="95"/>
        </w:rPr>
        <w:t>engaging</w:t>
      </w:r>
      <w:r>
        <w:rPr>
          <w:spacing w:val="-24"/>
          <w:w w:val="95"/>
        </w:rPr>
        <w:t xml:space="preserve"> </w:t>
      </w:r>
      <w:r>
        <w:rPr>
          <w:w w:val="95"/>
        </w:rPr>
        <w:t>consumers</w:t>
      </w:r>
      <w:r>
        <w:rPr>
          <w:spacing w:val="-24"/>
          <w:w w:val="95"/>
        </w:rPr>
        <w:t xml:space="preserve"> </w:t>
      </w:r>
      <w:r>
        <w:rPr>
          <w:w w:val="95"/>
        </w:rPr>
        <w:t>to</w:t>
      </w:r>
      <w:r>
        <w:rPr>
          <w:spacing w:val="-24"/>
          <w:w w:val="95"/>
        </w:rPr>
        <w:t xml:space="preserve"> </w:t>
      </w:r>
      <w:r>
        <w:rPr>
          <w:w w:val="95"/>
        </w:rPr>
        <w:t>inform improvements</w:t>
      </w:r>
      <w:r>
        <w:rPr>
          <w:spacing w:val="-18"/>
          <w:w w:val="95"/>
        </w:rPr>
        <w:t xml:space="preserve"> </w:t>
      </w:r>
      <w:r>
        <w:rPr>
          <w:w w:val="95"/>
        </w:rPr>
        <w:t>to</w:t>
      </w:r>
      <w:r>
        <w:rPr>
          <w:spacing w:val="-18"/>
          <w:w w:val="95"/>
        </w:rPr>
        <w:t xml:space="preserve"> </w:t>
      </w:r>
      <w:r>
        <w:rPr>
          <w:w w:val="95"/>
        </w:rPr>
        <w:t>our</w:t>
      </w:r>
      <w:r>
        <w:rPr>
          <w:spacing w:val="-18"/>
          <w:w w:val="95"/>
        </w:rPr>
        <w:t xml:space="preserve"> </w:t>
      </w:r>
      <w:r>
        <w:rPr>
          <w:w w:val="95"/>
        </w:rPr>
        <w:t>signage,</w:t>
      </w:r>
      <w:r>
        <w:rPr>
          <w:spacing w:val="-25"/>
          <w:w w:val="95"/>
        </w:rPr>
        <w:t xml:space="preserve"> </w:t>
      </w:r>
      <w:r>
        <w:rPr>
          <w:w w:val="95"/>
        </w:rPr>
        <w:t>and</w:t>
      </w:r>
      <w:r>
        <w:rPr>
          <w:spacing w:val="-18"/>
          <w:w w:val="95"/>
        </w:rPr>
        <w:t xml:space="preserve"> </w:t>
      </w:r>
      <w:r>
        <w:rPr>
          <w:w w:val="95"/>
        </w:rPr>
        <w:t>input</w:t>
      </w:r>
      <w:r>
        <w:rPr>
          <w:spacing w:val="-18"/>
          <w:w w:val="95"/>
        </w:rPr>
        <w:t xml:space="preserve"> </w:t>
      </w:r>
      <w:r>
        <w:rPr>
          <w:w w:val="95"/>
        </w:rPr>
        <w:t>into</w:t>
      </w:r>
      <w:r>
        <w:rPr>
          <w:spacing w:val="-18"/>
          <w:w w:val="95"/>
        </w:rPr>
        <w:t xml:space="preserve"> </w:t>
      </w:r>
      <w:r>
        <w:rPr>
          <w:w w:val="95"/>
        </w:rPr>
        <w:t xml:space="preserve">strategic </w:t>
      </w:r>
      <w:r>
        <w:t>and</w:t>
      </w:r>
      <w:r>
        <w:rPr>
          <w:spacing w:val="-18"/>
        </w:rPr>
        <w:t xml:space="preserve"> </w:t>
      </w:r>
      <w:r>
        <w:t>operational</w:t>
      </w:r>
      <w:r>
        <w:rPr>
          <w:spacing w:val="-18"/>
        </w:rPr>
        <w:t xml:space="preserve"> </w:t>
      </w:r>
      <w:r>
        <w:t>planning</w:t>
      </w:r>
      <w:r>
        <w:rPr>
          <w:spacing w:val="-18"/>
        </w:rPr>
        <w:t xml:space="preserve"> </w:t>
      </w:r>
      <w:r>
        <w:t>processes.</w:t>
      </w:r>
    </w:p>
    <w:p w:rsidR="00E95F8B" w:rsidRDefault="003F3D50">
      <w:pPr>
        <w:spacing w:before="178" w:line="208" w:lineRule="exact"/>
        <w:ind w:left="263"/>
        <w:rPr>
          <w:rFonts w:ascii="Trebuchet MS"/>
          <w:b/>
          <w:sz w:val="18"/>
        </w:rPr>
      </w:pPr>
      <w:r>
        <w:rPr>
          <w:rFonts w:ascii="Trebuchet MS"/>
          <w:b/>
          <w:color w:val="007DC5"/>
          <w:sz w:val="18"/>
        </w:rPr>
        <w:t>Privacy</w:t>
      </w:r>
    </w:p>
    <w:p w:rsidR="00E95F8B" w:rsidRDefault="003F3D50">
      <w:pPr>
        <w:pStyle w:val="BodyText"/>
        <w:ind w:left="263" w:right="1435"/>
      </w:pPr>
      <w:r>
        <w:t>Privacy</w:t>
      </w:r>
      <w:r>
        <w:rPr>
          <w:spacing w:val="-25"/>
        </w:rPr>
        <w:t xml:space="preserve"> </w:t>
      </w:r>
      <w:r>
        <w:t>is</w:t>
      </w:r>
      <w:r>
        <w:rPr>
          <w:spacing w:val="-25"/>
        </w:rPr>
        <w:t xml:space="preserve"> </w:t>
      </w:r>
      <w:r>
        <w:t>an</w:t>
      </w:r>
      <w:r>
        <w:rPr>
          <w:spacing w:val="-25"/>
        </w:rPr>
        <w:t xml:space="preserve"> </w:t>
      </w:r>
      <w:r>
        <w:t>important</w:t>
      </w:r>
      <w:r>
        <w:rPr>
          <w:spacing w:val="-25"/>
        </w:rPr>
        <w:t xml:space="preserve"> </w:t>
      </w:r>
      <w:r>
        <w:t>part</w:t>
      </w:r>
      <w:r>
        <w:rPr>
          <w:spacing w:val="-25"/>
        </w:rPr>
        <w:t xml:space="preserve"> </w:t>
      </w:r>
      <w:r>
        <w:t>of</w:t>
      </w:r>
      <w:r>
        <w:rPr>
          <w:spacing w:val="-25"/>
        </w:rPr>
        <w:t xml:space="preserve"> </w:t>
      </w:r>
      <w:r>
        <w:t>the</w:t>
      </w:r>
      <w:r>
        <w:rPr>
          <w:spacing w:val="-25"/>
        </w:rPr>
        <w:t xml:space="preserve"> </w:t>
      </w:r>
      <w:r>
        <w:t>culture</w:t>
      </w:r>
      <w:r>
        <w:rPr>
          <w:spacing w:val="-25"/>
        </w:rPr>
        <w:t xml:space="preserve"> </w:t>
      </w:r>
      <w:r>
        <w:t>at</w:t>
      </w:r>
      <w:r>
        <w:rPr>
          <w:spacing w:val="-25"/>
        </w:rPr>
        <w:t xml:space="preserve"> </w:t>
      </w:r>
      <w:r>
        <w:t>the Eye</w:t>
      </w:r>
      <w:r>
        <w:rPr>
          <w:spacing w:val="-26"/>
        </w:rPr>
        <w:t xml:space="preserve"> </w:t>
      </w:r>
      <w:r>
        <w:t>and</w:t>
      </w:r>
      <w:r>
        <w:rPr>
          <w:spacing w:val="-26"/>
        </w:rPr>
        <w:t xml:space="preserve"> </w:t>
      </w:r>
      <w:r>
        <w:rPr>
          <w:spacing w:val="-5"/>
        </w:rPr>
        <w:t>Ear.</w:t>
      </w:r>
      <w:r>
        <w:rPr>
          <w:spacing w:val="-32"/>
        </w:rPr>
        <w:t xml:space="preserve"> </w:t>
      </w:r>
      <w:r>
        <w:t>Since</w:t>
      </w:r>
      <w:r>
        <w:rPr>
          <w:spacing w:val="-26"/>
        </w:rPr>
        <w:t xml:space="preserve"> </w:t>
      </w:r>
      <w:r>
        <w:t>the</w:t>
      </w:r>
      <w:r>
        <w:rPr>
          <w:spacing w:val="-26"/>
        </w:rPr>
        <w:t xml:space="preserve"> </w:t>
      </w:r>
      <w:r>
        <w:rPr>
          <w:rFonts w:ascii="Lucida Sans"/>
          <w:i/>
        </w:rPr>
        <w:t>Health</w:t>
      </w:r>
      <w:r>
        <w:rPr>
          <w:rFonts w:ascii="Lucida Sans"/>
          <w:i/>
          <w:spacing w:val="-33"/>
        </w:rPr>
        <w:t xml:space="preserve"> </w:t>
      </w:r>
      <w:r>
        <w:rPr>
          <w:rFonts w:ascii="Lucida Sans"/>
          <w:i/>
        </w:rPr>
        <w:t>Records</w:t>
      </w:r>
      <w:r>
        <w:rPr>
          <w:rFonts w:ascii="Lucida Sans"/>
          <w:i/>
          <w:spacing w:val="-33"/>
        </w:rPr>
        <w:t xml:space="preserve"> </w:t>
      </w:r>
      <w:r>
        <w:rPr>
          <w:rFonts w:ascii="Lucida Sans"/>
          <w:i/>
        </w:rPr>
        <w:t>Act</w:t>
      </w:r>
      <w:r>
        <w:rPr>
          <w:rFonts w:ascii="Lucida Sans"/>
          <w:i/>
          <w:spacing w:val="-33"/>
        </w:rPr>
        <w:t xml:space="preserve"> </w:t>
      </w:r>
      <w:r>
        <w:rPr>
          <w:rFonts w:ascii="Lucida Sans"/>
          <w:i/>
        </w:rPr>
        <w:t xml:space="preserve">2001 </w:t>
      </w:r>
      <w:r>
        <w:t>became</w:t>
      </w:r>
      <w:r>
        <w:rPr>
          <w:spacing w:val="-31"/>
        </w:rPr>
        <w:t xml:space="preserve"> </w:t>
      </w:r>
      <w:r>
        <w:t>legally</w:t>
      </w:r>
      <w:r>
        <w:rPr>
          <w:spacing w:val="-31"/>
        </w:rPr>
        <w:t xml:space="preserve"> </w:t>
      </w:r>
      <w:r>
        <w:t>binding</w:t>
      </w:r>
      <w:r>
        <w:rPr>
          <w:spacing w:val="-31"/>
        </w:rPr>
        <w:t xml:space="preserve"> </w:t>
      </w:r>
      <w:r>
        <w:t>in</w:t>
      </w:r>
      <w:r>
        <w:rPr>
          <w:spacing w:val="-31"/>
        </w:rPr>
        <w:t xml:space="preserve"> </w:t>
      </w:r>
      <w:r>
        <w:t>2002,</w:t>
      </w:r>
      <w:r>
        <w:rPr>
          <w:spacing w:val="-35"/>
        </w:rPr>
        <w:t xml:space="preserve"> </w:t>
      </w:r>
      <w:r>
        <w:t>the</w:t>
      </w:r>
      <w:r>
        <w:rPr>
          <w:spacing w:val="-31"/>
        </w:rPr>
        <w:t xml:space="preserve"> </w:t>
      </w:r>
      <w:r>
        <w:t>hospital</w:t>
      </w:r>
      <w:r>
        <w:rPr>
          <w:spacing w:val="-31"/>
        </w:rPr>
        <w:t xml:space="preserve"> </w:t>
      </w:r>
      <w:r>
        <w:t>has aimed</w:t>
      </w:r>
      <w:r>
        <w:rPr>
          <w:spacing w:val="-34"/>
        </w:rPr>
        <w:t xml:space="preserve"> </w:t>
      </w:r>
      <w:r>
        <w:t>to</w:t>
      </w:r>
      <w:r>
        <w:rPr>
          <w:spacing w:val="-34"/>
        </w:rPr>
        <w:t xml:space="preserve"> </w:t>
      </w:r>
      <w:r>
        <w:t>ensure</w:t>
      </w:r>
      <w:r>
        <w:rPr>
          <w:spacing w:val="-34"/>
        </w:rPr>
        <w:t xml:space="preserve"> </w:t>
      </w:r>
      <w:r>
        <w:t>all</w:t>
      </w:r>
      <w:r>
        <w:rPr>
          <w:spacing w:val="-34"/>
        </w:rPr>
        <w:t xml:space="preserve"> </w:t>
      </w:r>
      <w:r>
        <w:t>staff</w:t>
      </w:r>
      <w:r>
        <w:rPr>
          <w:spacing w:val="-34"/>
        </w:rPr>
        <w:t xml:space="preserve"> </w:t>
      </w:r>
      <w:r>
        <w:t>are</w:t>
      </w:r>
      <w:r>
        <w:rPr>
          <w:spacing w:val="-34"/>
        </w:rPr>
        <w:t xml:space="preserve"> </w:t>
      </w:r>
      <w:r>
        <w:t>aware</w:t>
      </w:r>
      <w:r>
        <w:rPr>
          <w:spacing w:val="-34"/>
        </w:rPr>
        <w:t xml:space="preserve"> </w:t>
      </w:r>
      <w:r>
        <w:t>of</w:t>
      </w:r>
      <w:r>
        <w:rPr>
          <w:spacing w:val="-34"/>
        </w:rPr>
        <w:t xml:space="preserve"> </w:t>
      </w:r>
      <w:r>
        <w:t>the</w:t>
      </w:r>
      <w:r>
        <w:rPr>
          <w:spacing w:val="-34"/>
        </w:rPr>
        <w:t xml:space="preserve"> </w:t>
      </w:r>
      <w:r>
        <w:t>Act</w:t>
      </w:r>
      <w:r>
        <w:rPr>
          <w:spacing w:val="-34"/>
        </w:rPr>
        <w:t xml:space="preserve"> </w:t>
      </w:r>
      <w:r>
        <w:t>and its</w:t>
      </w:r>
      <w:r>
        <w:rPr>
          <w:spacing w:val="-29"/>
        </w:rPr>
        <w:t xml:space="preserve"> </w:t>
      </w:r>
      <w:r>
        <w:t>implications</w:t>
      </w:r>
      <w:r>
        <w:rPr>
          <w:spacing w:val="-29"/>
        </w:rPr>
        <w:t xml:space="preserve"> </w:t>
      </w:r>
      <w:r>
        <w:t>in</w:t>
      </w:r>
      <w:r>
        <w:rPr>
          <w:spacing w:val="-29"/>
        </w:rPr>
        <w:t xml:space="preserve"> </w:t>
      </w:r>
      <w:r>
        <w:t>the</w:t>
      </w:r>
      <w:r>
        <w:rPr>
          <w:spacing w:val="-29"/>
        </w:rPr>
        <w:t xml:space="preserve"> </w:t>
      </w:r>
      <w:r>
        <w:t>workplace.</w:t>
      </w:r>
      <w:r>
        <w:rPr>
          <w:spacing w:val="-36"/>
        </w:rPr>
        <w:t xml:space="preserve"> </w:t>
      </w:r>
      <w:r>
        <w:t>The</w:t>
      </w:r>
      <w:r>
        <w:rPr>
          <w:spacing w:val="-29"/>
        </w:rPr>
        <w:t xml:space="preserve"> </w:t>
      </w:r>
      <w:r>
        <w:t>hospital</w:t>
      </w:r>
      <w:r>
        <w:rPr>
          <w:spacing w:val="-29"/>
        </w:rPr>
        <w:t xml:space="preserve"> </w:t>
      </w:r>
      <w:r>
        <w:t>also</w:t>
      </w:r>
    </w:p>
    <w:p w:rsidR="00E95F8B" w:rsidRDefault="003F3D50">
      <w:pPr>
        <w:spacing w:line="247" w:lineRule="auto"/>
        <w:ind w:left="263" w:right="1245"/>
        <w:rPr>
          <w:rFonts w:ascii="Lucida Sans"/>
          <w:i/>
          <w:sz w:val="18"/>
        </w:rPr>
      </w:pPr>
      <w:proofErr w:type="gramStart"/>
      <w:r>
        <w:rPr>
          <w:rFonts w:ascii="Century Gothic"/>
          <w:w w:val="95"/>
          <w:sz w:val="18"/>
        </w:rPr>
        <w:t>aims</w:t>
      </w:r>
      <w:proofErr w:type="gramEnd"/>
      <w:r>
        <w:rPr>
          <w:rFonts w:ascii="Century Gothic"/>
          <w:spacing w:val="-19"/>
          <w:w w:val="95"/>
          <w:sz w:val="18"/>
        </w:rPr>
        <w:t xml:space="preserve"> </w:t>
      </w:r>
      <w:r>
        <w:rPr>
          <w:rFonts w:ascii="Century Gothic"/>
          <w:w w:val="95"/>
          <w:sz w:val="18"/>
        </w:rPr>
        <w:t>to</w:t>
      </w:r>
      <w:r>
        <w:rPr>
          <w:rFonts w:ascii="Century Gothic"/>
          <w:spacing w:val="-19"/>
          <w:w w:val="95"/>
          <w:sz w:val="18"/>
        </w:rPr>
        <w:t xml:space="preserve"> </w:t>
      </w:r>
      <w:r>
        <w:rPr>
          <w:rFonts w:ascii="Century Gothic"/>
          <w:w w:val="95"/>
          <w:sz w:val="18"/>
        </w:rPr>
        <w:t>ensure</w:t>
      </w:r>
      <w:r>
        <w:rPr>
          <w:rFonts w:ascii="Century Gothic"/>
          <w:spacing w:val="-19"/>
          <w:w w:val="95"/>
          <w:sz w:val="18"/>
        </w:rPr>
        <w:t xml:space="preserve"> </w:t>
      </w:r>
      <w:r>
        <w:rPr>
          <w:rFonts w:ascii="Century Gothic"/>
          <w:w w:val="95"/>
          <w:sz w:val="18"/>
        </w:rPr>
        <w:t>compliance</w:t>
      </w:r>
      <w:r>
        <w:rPr>
          <w:rFonts w:ascii="Century Gothic"/>
          <w:spacing w:val="-19"/>
          <w:w w:val="95"/>
          <w:sz w:val="18"/>
        </w:rPr>
        <w:t xml:space="preserve"> </w:t>
      </w:r>
      <w:r>
        <w:rPr>
          <w:rFonts w:ascii="Century Gothic"/>
          <w:w w:val="95"/>
          <w:sz w:val="18"/>
        </w:rPr>
        <w:t>with</w:t>
      </w:r>
      <w:r>
        <w:rPr>
          <w:rFonts w:ascii="Century Gothic"/>
          <w:spacing w:val="-19"/>
          <w:w w:val="95"/>
          <w:sz w:val="18"/>
        </w:rPr>
        <w:t xml:space="preserve"> </w:t>
      </w:r>
      <w:r>
        <w:rPr>
          <w:rFonts w:ascii="Century Gothic"/>
          <w:w w:val="95"/>
          <w:sz w:val="18"/>
        </w:rPr>
        <w:t>the</w:t>
      </w:r>
      <w:r>
        <w:rPr>
          <w:rFonts w:ascii="Century Gothic"/>
          <w:spacing w:val="-19"/>
          <w:w w:val="95"/>
          <w:sz w:val="18"/>
        </w:rPr>
        <w:t xml:space="preserve"> </w:t>
      </w:r>
      <w:r>
        <w:rPr>
          <w:rFonts w:ascii="Lucida Sans"/>
          <w:i/>
          <w:w w:val="95"/>
          <w:sz w:val="18"/>
        </w:rPr>
        <w:t>Privacy</w:t>
      </w:r>
      <w:r>
        <w:rPr>
          <w:rFonts w:ascii="Lucida Sans"/>
          <w:i/>
          <w:spacing w:val="-26"/>
          <w:w w:val="95"/>
          <w:sz w:val="18"/>
        </w:rPr>
        <w:t xml:space="preserve"> </w:t>
      </w:r>
      <w:r>
        <w:rPr>
          <w:rFonts w:ascii="Lucida Sans"/>
          <w:i/>
          <w:w w:val="95"/>
          <w:sz w:val="18"/>
        </w:rPr>
        <w:t>and</w:t>
      </w:r>
      <w:r>
        <w:rPr>
          <w:rFonts w:ascii="Lucida Sans"/>
          <w:i/>
          <w:spacing w:val="-26"/>
          <w:w w:val="95"/>
          <w:sz w:val="18"/>
        </w:rPr>
        <w:t xml:space="preserve"> </w:t>
      </w:r>
      <w:r>
        <w:rPr>
          <w:rFonts w:ascii="Lucida Sans"/>
          <w:i/>
          <w:w w:val="95"/>
          <w:sz w:val="18"/>
        </w:rPr>
        <w:t xml:space="preserve">Data </w:t>
      </w:r>
      <w:r>
        <w:rPr>
          <w:rFonts w:ascii="Lucida Sans"/>
          <w:i/>
          <w:sz w:val="18"/>
        </w:rPr>
        <w:t>Protection Act</w:t>
      </w:r>
      <w:r>
        <w:rPr>
          <w:rFonts w:ascii="Lucida Sans"/>
          <w:i/>
          <w:spacing w:val="-42"/>
          <w:sz w:val="18"/>
        </w:rPr>
        <w:t xml:space="preserve"> </w:t>
      </w:r>
      <w:r>
        <w:rPr>
          <w:rFonts w:ascii="Lucida Sans"/>
          <w:i/>
          <w:sz w:val="18"/>
        </w:rPr>
        <w:t>2014.</w:t>
      </w:r>
    </w:p>
    <w:p w:rsidR="00E95F8B" w:rsidRDefault="003F3D50">
      <w:pPr>
        <w:pStyle w:val="BodyText"/>
        <w:spacing w:before="160"/>
        <w:ind w:left="263" w:right="1577"/>
      </w:pPr>
      <w:r>
        <w:rPr>
          <w:w w:val="98"/>
        </w:rPr>
        <w:t>The</w:t>
      </w:r>
      <w:r>
        <w:rPr>
          <w:spacing w:val="-12"/>
        </w:rPr>
        <w:t xml:space="preserve"> </w:t>
      </w:r>
      <w:r>
        <w:rPr>
          <w:spacing w:val="-1"/>
          <w:w w:val="114"/>
        </w:rPr>
        <w:t>E</w:t>
      </w:r>
      <w:r>
        <w:rPr>
          <w:spacing w:val="-3"/>
          <w:w w:val="89"/>
        </w:rPr>
        <w:t>y</w:t>
      </w:r>
      <w:r>
        <w:rPr>
          <w:w w:val="82"/>
        </w:rPr>
        <w:t>e</w:t>
      </w:r>
      <w:r>
        <w:rPr>
          <w:spacing w:val="-12"/>
        </w:rPr>
        <w:t xml:space="preserve"> </w:t>
      </w:r>
      <w:r>
        <w:rPr>
          <w:w w:val="87"/>
        </w:rPr>
        <w:t>and</w:t>
      </w:r>
      <w:r>
        <w:rPr>
          <w:spacing w:val="-12"/>
        </w:rPr>
        <w:t xml:space="preserve"> </w:t>
      </w:r>
      <w:r>
        <w:rPr>
          <w:w w:val="102"/>
        </w:rPr>
        <w:t>Ea</w:t>
      </w:r>
      <w:r>
        <w:rPr>
          <w:spacing w:val="5"/>
          <w:w w:val="102"/>
        </w:rPr>
        <w:t>r</w:t>
      </w:r>
      <w:r>
        <w:rPr>
          <w:spacing w:val="-12"/>
          <w:w w:val="60"/>
        </w:rPr>
        <w:t>’</w:t>
      </w:r>
      <w:r>
        <w:rPr>
          <w:w w:val="131"/>
        </w:rPr>
        <w:t>s</w:t>
      </w:r>
      <w:r>
        <w:rPr>
          <w:spacing w:val="-12"/>
        </w:rPr>
        <w:t xml:space="preserve"> </w:t>
      </w:r>
      <w:r>
        <w:rPr>
          <w:w w:val="94"/>
        </w:rPr>
        <w:t>Priva</w:t>
      </w:r>
      <w:r>
        <w:rPr>
          <w:spacing w:val="-3"/>
          <w:w w:val="94"/>
        </w:rPr>
        <w:t>c</w:t>
      </w:r>
      <w:r>
        <w:rPr>
          <w:w w:val="89"/>
        </w:rPr>
        <w:t>y</w:t>
      </w:r>
      <w:r>
        <w:rPr>
          <w:spacing w:val="-12"/>
        </w:rPr>
        <w:t xml:space="preserve"> </w:t>
      </w:r>
      <w:r>
        <w:rPr>
          <w:w w:val="92"/>
        </w:rPr>
        <w:t>Officer</w:t>
      </w:r>
      <w:r>
        <w:rPr>
          <w:spacing w:val="-12"/>
        </w:rPr>
        <w:t xml:space="preserve"> </w:t>
      </w:r>
      <w:r>
        <w:rPr>
          <w:w w:val="131"/>
        </w:rPr>
        <w:t>is</w:t>
      </w:r>
      <w:r>
        <w:rPr>
          <w:spacing w:val="-12"/>
        </w:rPr>
        <w:t xml:space="preserve"> </w:t>
      </w:r>
      <w:r>
        <w:rPr>
          <w:w w:val="93"/>
        </w:rPr>
        <w:t>the</w:t>
      </w:r>
      <w:r>
        <w:rPr>
          <w:spacing w:val="-12"/>
        </w:rPr>
        <w:t xml:space="preserve"> </w:t>
      </w:r>
      <w:r>
        <w:rPr>
          <w:w w:val="107"/>
        </w:rPr>
        <w:t>E</w:t>
      </w:r>
      <w:r>
        <w:rPr>
          <w:spacing w:val="-1"/>
          <w:w w:val="107"/>
        </w:rPr>
        <w:t>x</w:t>
      </w:r>
      <w:r>
        <w:rPr>
          <w:w w:val="91"/>
        </w:rPr>
        <w:t>ecuti</w:t>
      </w:r>
      <w:r>
        <w:rPr>
          <w:spacing w:val="-1"/>
          <w:w w:val="91"/>
        </w:rPr>
        <w:t>v</w:t>
      </w:r>
      <w:r>
        <w:rPr>
          <w:w w:val="82"/>
        </w:rPr>
        <w:t xml:space="preserve">e </w:t>
      </w:r>
      <w:r>
        <w:rPr>
          <w:w w:val="95"/>
        </w:rPr>
        <w:t>Director</w:t>
      </w:r>
      <w:r>
        <w:rPr>
          <w:spacing w:val="-21"/>
          <w:w w:val="95"/>
        </w:rPr>
        <w:t xml:space="preserve"> </w:t>
      </w:r>
      <w:r>
        <w:rPr>
          <w:w w:val="95"/>
        </w:rPr>
        <w:t>Medical</w:t>
      </w:r>
      <w:r>
        <w:rPr>
          <w:spacing w:val="-21"/>
          <w:w w:val="95"/>
        </w:rPr>
        <w:t xml:space="preserve"> </w:t>
      </w:r>
      <w:r>
        <w:rPr>
          <w:w w:val="95"/>
        </w:rPr>
        <w:t>Services/Chief</w:t>
      </w:r>
      <w:r>
        <w:rPr>
          <w:spacing w:val="-21"/>
          <w:w w:val="95"/>
        </w:rPr>
        <w:t xml:space="preserve"> </w:t>
      </w:r>
      <w:r>
        <w:rPr>
          <w:w w:val="95"/>
        </w:rPr>
        <w:t>Medical</w:t>
      </w:r>
      <w:r>
        <w:rPr>
          <w:spacing w:val="-21"/>
          <w:w w:val="95"/>
        </w:rPr>
        <w:t xml:space="preserve"> </w:t>
      </w:r>
      <w:r>
        <w:rPr>
          <w:spacing w:val="-3"/>
          <w:w w:val="95"/>
        </w:rPr>
        <w:t>Officer.</w:t>
      </w:r>
    </w:p>
    <w:p w:rsidR="00E95F8B" w:rsidRDefault="003F3D50">
      <w:pPr>
        <w:spacing w:before="178" w:line="215" w:lineRule="exact"/>
        <w:ind w:left="263"/>
        <w:rPr>
          <w:rFonts w:ascii="Calibri"/>
          <w:b/>
          <w:i/>
          <w:sz w:val="18"/>
        </w:rPr>
      </w:pPr>
      <w:r>
        <w:rPr>
          <w:rFonts w:ascii="Calibri"/>
          <w:b/>
          <w:i/>
          <w:color w:val="007DC5"/>
          <w:w w:val="115"/>
          <w:sz w:val="18"/>
        </w:rPr>
        <w:t>Protected Disclosure Act 2012 (Vic)</w:t>
      </w:r>
    </w:p>
    <w:p w:rsidR="00E95F8B" w:rsidRDefault="003F3D50">
      <w:pPr>
        <w:pStyle w:val="BodyText"/>
        <w:ind w:left="263" w:right="1127"/>
      </w:pPr>
      <w:r>
        <w:t xml:space="preserve">The Eye and Ear has policies in place that includes the mandatory notification requirements of suspected corruption under the Directions made pursuant to section 57A of the </w:t>
      </w:r>
      <w:r>
        <w:rPr>
          <w:rFonts w:ascii="Lucida Sans"/>
          <w:i/>
        </w:rPr>
        <w:t xml:space="preserve">Independent Broad- </w:t>
      </w:r>
      <w:r>
        <w:rPr>
          <w:rFonts w:ascii="Lucida Sans"/>
          <w:i/>
          <w:w w:val="95"/>
        </w:rPr>
        <w:t xml:space="preserve">based Anti-corruption Commission Act 2011 </w:t>
      </w:r>
      <w:r>
        <w:rPr>
          <w:w w:val="95"/>
        </w:rPr>
        <w:t xml:space="preserve">and the </w:t>
      </w:r>
      <w:r>
        <w:t>requirements</w:t>
      </w:r>
      <w:r>
        <w:rPr>
          <w:spacing w:val="-32"/>
        </w:rPr>
        <w:t xml:space="preserve"> </w:t>
      </w:r>
      <w:r>
        <w:t>u</w:t>
      </w:r>
      <w:r>
        <w:t>nder</w:t>
      </w:r>
      <w:r>
        <w:rPr>
          <w:spacing w:val="-32"/>
        </w:rPr>
        <w:t xml:space="preserve"> </w:t>
      </w:r>
      <w:r>
        <w:t>the</w:t>
      </w:r>
      <w:r>
        <w:rPr>
          <w:spacing w:val="-32"/>
        </w:rPr>
        <w:t xml:space="preserve"> </w:t>
      </w:r>
      <w:r>
        <w:rPr>
          <w:rFonts w:ascii="Lucida Sans"/>
          <w:i/>
        </w:rPr>
        <w:t>Protected</w:t>
      </w:r>
      <w:r>
        <w:rPr>
          <w:rFonts w:ascii="Lucida Sans"/>
          <w:i/>
          <w:spacing w:val="-39"/>
        </w:rPr>
        <w:t xml:space="preserve"> </w:t>
      </w:r>
      <w:r>
        <w:rPr>
          <w:rFonts w:ascii="Lucida Sans"/>
          <w:i/>
        </w:rPr>
        <w:t>Disclosure</w:t>
      </w:r>
      <w:r>
        <w:rPr>
          <w:rFonts w:ascii="Lucida Sans"/>
          <w:i/>
          <w:spacing w:val="-39"/>
        </w:rPr>
        <w:t xml:space="preserve"> </w:t>
      </w:r>
      <w:r>
        <w:rPr>
          <w:rFonts w:ascii="Lucida Sans"/>
          <w:i/>
        </w:rPr>
        <w:t>(IBAC) Act</w:t>
      </w:r>
      <w:r>
        <w:rPr>
          <w:rFonts w:ascii="Lucida Sans"/>
          <w:i/>
          <w:spacing w:val="-45"/>
        </w:rPr>
        <w:t xml:space="preserve"> </w:t>
      </w:r>
      <w:r>
        <w:rPr>
          <w:rFonts w:ascii="Lucida Sans"/>
          <w:i/>
        </w:rPr>
        <w:t>2012</w:t>
      </w:r>
      <w:r>
        <w:t>.</w:t>
      </w:r>
      <w:r>
        <w:rPr>
          <w:spacing w:val="-42"/>
        </w:rPr>
        <w:t xml:space="preserve"> </w:t>
      </w:r>
      <w:r>
        <w:t>This</w:t>
      </w:r>
      <w:r>
        <w:rPr>
          <w:spacing w:val="-38"/>
        </w:rPr>
        <w:t xml:space="preserve"> </w:t>
      </w:r>
      <w:r>
        <w:t>includes</w:t>
      </w:r>
      <w:r>
        <w:rPr>
          <w:spacing w:val="-38"/>
        </w:rPr>
        <w:t xml:space="preserve"> </w:t>
      </w:r>
      <w:r>
        <w:t>the</w:t>
      </w:r>
      <w:r>
        <w:rPr>
          <w:spacing w:val="-38"/>
        </w:rPr>
        <w:t xml:space="preserve"> </w:t>
      </w:r>
      <w:r>
        <w:t>obligation</w:t>
      </w:r>
      <w:r>
        <w:rPr>
          <w:spacing w:val="-38"/>
        </w:rPr>
        <w:t xml:space="preserve"> </w:t>
      </w:r>
      <w:r>
        <w:t>to</w:t>
      </w:r>
      <w:r>
        <w:rPr>
          <w:spacing w:val="-38"/>
        </w:rPr>
        <w:t xml:space="preserve"> </w:t>
      </w:r>
      <w:r>
        <w:t>report</w:t>
      </w:r>
      <w:r>
        <w:rPr>
          <w:spacing w:val="-38"/>
        </w:rPr>
        <w:t xml:space="preserve"> </w:t>
      </w:r>
      <w:r>
        <w:t>to</w:t>
      </w:r>
      <w:r>
        <w:rPr>
          <w:spacing w:val="-38"/>
        </w:rPr>
        <w:t xml:space="preserve"> </w:t>
      </w:r>
      <w:r>
        <w:t xml:space="preserve">IBAC </w:t>
      </w:r>
      <w:r>
        <w:rPr>
          <w:w w:val="95"/>
        </w:rPr>
        <w:t xml:space="preserve">any suspected corrupt conduct occurring at the Eye and Ear and suspected corrupt conduct occurring in </w:t>
      </w:r>
      <w:r>
        <w:t>other</w:t>
      </w:r>
      <w:r>
        <w:rPr>
          <w:spacing w:val="-35"/>
        </w:rPr>
        <w:t xml:space="preserve"> </w:t>
      </w:r>
      <w:r>
        <w:t>organisations</w:t>
      </w:r>
      <w:r>
        <w:rPr>
          <w:spacing w:val="-35"/>
        </w:rPr>
        <w:t xml:space="preserve"> </w:t>
      </w:r>
      <w:r>
        <w:t>connected</w:t>
      </w:r>
      <w:r>
        <w:rPr>
          <w:spacing w:val="-35"/>
        </w:rPr>
        <w:t xml:space="preserve"> </w:t>
      </w:r>
      <w:r>
        <w:t>with</w:t>
      </w:r>
      <w:r>
        <w:rPr>
          <w:spacing w:val="-35"/>
        </w:rPr>
        <w:t xml:space="preserve"> </w:t>
      </w:r>
      <w:r>
        <w:t>the</w:t>
      </w:r>
      <w:r>
        <w:rPr>
          <w:spacing w:val="-35"/>
        </w:rPr>
        <w:t xml:space="preserve"> </w:t>
      </w:r>
      <w:r>
        <w:t>Eye</w:t>
      </w:r>
      <w:r>
        <w:rPr>
          <w:spacing w:val="-35"/>
        </w:rPr>
        <w:t xml:space="preserve"> </w:t>
      </w:r>
      <w:r>
        <w:t>and</w:t>
      </w:r>
      <w:r>
        <w:rPr>
          <w:spacing w:val="-35"/>
        </w:rPr>
        <w:t xml:space="preserve"> </w:t>
      </w:r>
      <w:r>
        <w:rPr>
          <w:spacing w:val="-5"/>
        </w:rPr>
        <w:t xml:space="preserve">Ear. </w:t>
      </w:r>
      <w:r>
        <w:t>Under</w:t>
      </w:r>
      <w:r>
        <w:rPr>
          <w:spacing w:val="-31"/>
        </w:rPr>
        <w:t xml:space="preserve"> </w:t>
      </w:r>
      <w:r>
        <w:t>th</w:t>
      </w:r>
      <w:r>
        <w:t>e</w:t>
      </w:r>
      <w:r>
        <w:rPr>
          <w:spacing w:val="-31"/>
        </w:rPr>
        <w:t xml:space="preserve"> </w:t>
      </w:r>
      <w:r>
        <w:rPr>
          <w:rFonts w:ascii="Lucida Sans"/>
          <w:i/>
        </w:rPr>
        <w:t>Protected</w:t>
      </w:r>
      <w:r>
        <w:rPr>
          <w:rFonts w:ascii="Lucida Sans"/>
          <w:i/>
          <w:spacing w:val="-38"/>
        </w:rPr>
        <w:t xml:space="preserve"> </w:t>
      </w:r>
      <w:r>
        <w:rPr>
          <w:rFonts w:ascii="Lucida Sans"/>
          <w:i/>
        </w:rPr>
        <w:t>Disclosure</w:t>
      </w:r>
      <w:r>
        <w:rPr>
          <w:rFonts w:ascii="Lucida Sans"/>
          <w:i/>
          <w:strike/>
        </w:rPr>
        <w:t>s</w:t>
      </w:r>
      <w:r>
        <w:rPr>
          <w:rFonts w:ascii="Lucida Sans"/>
          <w:i/>
          <w:spacing w:val="-38"/>
        </w:rPr>
        <w:t xml:space="preserve"> </w:t>
      </w:r>
      <w:r>
        <w:rPr>
          <w:rFonts w:ascii="Lucida Sans"/>
          <w:i/>
        </w:rPr>
        <w:t>Act</w:t>
      </w:r>
      <w:r>
        <w:rPr>
          <w:rFonts w:ascii="Lucida Sans"/>
          <w:i/>
          <w:spacing w:val="-38"/>
        </w:rPr>
        <w:t xml:space="preserve"> </w:t>
      </w:r>
      <w:r>
        <w:rPr>
          <w:rFonts w:ascii="Lucida Sans"/>
          <w:i/>
        </w:rPr>
        <w:t>2012</w:t>
      </w:r>
      <w:r>
        <w:rPr>
          <w:rFonts w:ascii="Lucida Sans"/>
          <w:i/>
          <w:spacing w:val="-38"/>
        </w:rPr>
        <w:t xml:space="preserve"> </w:t>
      </w:r>
      <w:r>
        <w:rPr>
          <w:rFonts w:ascii="Lucida Sans"/>
          <w:i/>
        </w:rPr>
        <w:t>(Vic)</w:t>
      </w:r>
      <w:r>
        <w:rPr>
          <w:rFonts w:ascii="Lucida Sans"/>
          <w:i/>
          <w:spacing w:val="-38"/>
        </w:rPr>
        <w:t xml:space="preserve"> </w:t>
      </w:r>
      <w:r>
        <w:t xml:space="preserve">(the </w:t>
      </w:r>
      <w:r>
        <w:rPr>
          <w:w w:val="95"/>
        </w:rPr>
        <w:t>Act), complaints about certain serious misconduct or corruption</w:t>
      </w:r>
      <w:r>
        <w:rPr>
          <w:spacing w:val="-16"/>
          <w:w w:val="95"/>
        </w:rPr>
        <w:t xml:space="preserve"> </w:t>
      </w:r>
      <w:r>
        <w:rPr>
          <w:w w:val="95"/>
        </w:rPr>
        <w:t>involving</w:t>
      </w:r>
      <w:r>
        <w:rPr>
          <w:spacing w:val="-16"/>
          <w:w w:val="95"/>
        </w:rPr>
        <w:t xml:space="preserve"> </w:t>
      </w:r>
      <w:r>
        <w:rPr>
          <w:w w:val="95"/>
        </w:rPr>
        <w:t>a</w:t>
      </w:r>
      <w:r>
        <w:rPr>
          <w:spacing w:val="-16"/>
          <w:w w:val="95"/>
        </w:rPr>
        <w:t xml:space="preserve"> </w:t>
      </w:r>
      <w:r>
        <w:rPr>
          <w:w w:val="95"/>
        </w:rPr>
        <w:t>public</w:t>
      </w:r>
      <w:r>
        <w:rPr>
          <w:spacing w:val="-16"/>
          <w:w w:val="95"/>
        </w:rPr>
        <w:t xml:space="preserve"> </w:t>
      </w:r>
      <w:r>
        <w:rPr>
          <w:w w:val="95"/>
        </w:rPr>
        <w:t>health</w:t>
      </w:r>
      <w:r>
        <w:rPr>
          <w:spacing w:val="-16"/>
          <w:w w:val="95"/>
        </w:rPr>
        <w:t xml:space="preserve"> </w:t>
      </w:r>
      <w:r>
        <w:rPr>
          <w:w w:val="95"/>
        </w:rPr>
        <w:t>service</w:t>
      </w:r>
      <w:r>
        <w:rPr>
          <w:spacing w:val="-16"/>
          <w:w w:val="95"/>
        </w:rPr>
        <w:t xml:space="preserve"> </w:t>
      </w:r>
      <w:r>
        <w:rPr>
          <w:w w:val="95"/>
        </w:rPr>
        <w:t>in</w:t>
      </w:r>
      <w:r>
        <w:rPr>
          <w:spacing w:val="-18"/>
          <w:w w:val="95"/>
        </w:rPr>
        <w:t xml:space="preserve"> </w:t>
      </w:r>
      <w:r>
        <w:rPr>
          <w:w w:val="95"/>
        </w:rPr>
        <w:t xml:space="preserve">Victoria </w:t>
      </w:r>
      <w:r>
        <w:t>should</w:t>
      </w:r>
      <w:r>
        <w:rPr>
          <w:spacing w:val="-28"/>
        </w:rPr>
        <w:t xml:space="preserve"> </w:t>
      </w:r>
      <w:r>
        <w:t>be</w:t>
      </w:r>
      <w:r>
        <w:rPr>
          <w:spacing w:val="-28"/>
        </w:rPr>
        <w:t xml:space="preserve"> </w:t>
      </w:r>
      <w:r>
        <w:t>made</w:t>
      </w:r>
      <w:r>
        <w:rPr>
          <w:spacing w:val="-28"/>
        </w:rPr>
        <w:t xml:space="preserve"> </w:t>
      </w:r>
      <w:r>
        <w:t>directly</w:t>
      </w:r>
      <w:r>
        <w:rPr>
          <w:spacing w:val="-28"/>
        </w:rPr>
        <w:t xml:space="preserve"> </w:t>
      </w:r>
      <w:r>
        <w:t>to</w:t>
      </w:r>
      <w:r>
        <w:rPr>
          <w:spacing w:val="-28"/>
        </w:rPr>
        <w:t xml:space="preserve"> </w:t>
      </w:r>
      <w:r>
        <w:t>IBAC</w:t>
      </w:r>
      <w:r>
        <w:rPr>
          <w:spacing w:val="-28"/>
        </w:rPr>
        <w:t xml:space="preserve"> </w:t>
      </w:r>
      <w:r>
        <w:t>in</w:t>
      </w:r>
      <w:r>
        <w:rPr>
          <w:spacing w:val="-28"/>
        </w:rPr>
        <w:t xml:space="preserve"> </w:t>
      </w:r>
      <w:r>
        <w:t>order</w:t>
      </w:r>
      <w:r>
        <w:rPr>
          <w:spacing w:val="-28"/>
        </w:rPr>
        <w:t xml:space="preserve"> </w:t>
      </w:r>
      <w:r>
        <w:t>to</w:t>
      </w:r>
      <w:r>
        <w:rPr>
          <w:spacing w:val="-28"/>
        </w:rPr>
        <w:t xml:space="preserve"> </w:t>
      </w:r>
      <w:r>
        <w:t xml:space="preserve">remain </w:t>
      </w:r>
      <w:r>
        <w:rPr>
          <w:w w:val="95"/>
        </w:rPr>
        <w:t>protected</w:t>
      </w:r>
      <w:r>
        <w:rPr>
          <w:spacing w:val="-24"/>
          <w:w w:val="95"/>
        </w:rPr>
        <w:t xml:space="preserve"> </w:t>
      </w:r>
      <w:r>
        <w:rPr>
          <w:w w:val="95"/>
        </w:rPr>
        <w:t>under</w:t>
      </w:r>
      <w:r>
        <w:rPr>
          <w:spacing w:val="-24"/>
          <w:w w:val="95"/>
        </w:rPr>
        <w:t xml:space="preserve"> </w:t>
      </w:r>
      <w:r>
        <w:rPr>
          <w:w w:val="95"/>
        </w:rPr>
        <w:t>the</w:t>
      </w:r>
      <w:r>
        <w:rPr>
          <w:spacing w:val="-24"/>
          <w:w w:val="95"/>
        </w:rPr>
        <w:t xml:space="preserve"> </w:t>
      </w:r>
      <w:r>
        <w:rPr>
          <w:w w:val="95"/>
        </w:rPr>
        <w:t>Act.</w:t>
      </w:r>
      <w:r>
        <w:rPr>
          <w:spacing w:val="-32"/>
          <w:w w:val="95"/>
        </w:rPr>
        <w:t xml:space="preserve"> </w:t>
      </w:r>
      <w:r>
        <w:rPr>
          <w:w w:val="95"/>
        </w:rPr>
        <w:t>The</w:t>
      </w:r>
      <w:r>
        <w:rPr>
          <w:spacing w:val="-24"/>
          <w:w w:val="95"/>
        </w:rPr>
        <w:t xml:space="preserve"> </w:t>
      </w:r>
      <w:r>
        <w:rPr>
          <w:w w:val="95"/>
        </w:rPr>
        <w:t>Eye</w:t>
      </w:r>
      <w:r>
        <w:rPr>
          <w:spacing w:val="-24"/>
          <w:w w:val="95"/>
        </w:rPr>
        <w:t xml:space="preserve"> </w:t>
      </w:r>
      <w:r>
        <w:rPr>
          <w:w w:val="95"/>
        </w:rPr>
        <w:t>and</w:t>
      </w:r>
      <w:r>
        <w:rPr>
          <w:spacing w:val="-24"/>
          <w:w w:val="95"/>
        </w:rPr>
        <w:t xml:space="preserve"> </w:t>
      </w:r>
      <w:r>
        <w:rPr>
          <w:w w:val="95"/>
        </w:rPr>
        <w:t>Ear</w:t>
      </w:r>
      <w:r>
        <w:rPr>
          <w:spacing w:val="-24"/>
          <w:w w:val="95"/>
        </w:rPr>
        <w:t xml:space="preserve"> </w:t>
      </w:r>
      <w:r>
        <w:rPr>
          <w:w w:val="95"/>
        </w:rPr>
        <w:t xml:space="preserve">encourages </w:t>
      </w:r>
      <w:r>
        <w:t xml:space="preserve">individuals to make any disclosures which are </w:t>
      </w:r>
      <w:r>
        <w:rPr>
          <w:w w:val="95"/>
        </w:rPr>
        <w:t>protected</w:t>
      </w:r>
      <w:r>
        <w:rPr>
          <w:spacing w:val="-17"/>
          <w:w w:val="95"/>
        </w:rPr>
        <w:t xml:space="preserve"> </w:t>
      </w:r>
      <w:r>
        <w:rPr>
          <w:w w:val="95"/>
        </w:rPr>
        <w:t>disclosures</w:t>
      </w:r>
      <w:r>
        <w:rPr>
          <w:spacing w:val="-17"/>
          <w:w w:val="95"/>
        </w:rPr>
        <w:t xml:space="preserve"> </w:t>
      </w:r>
      <w:r>
        <w:rPr>
          <w:w w:val="95"/>
        </w:rPr>
        <w:t>within</w:t>
      </w:r>
      <w:r>
        <w:rPr>
          <w:spacing w:val="-17"/>
          <w:w w:val="95"/>
        </w:rPr>
        <w:t xml:space="preserve"> </w:t>
      </w:r>
      <w:r>
        <w:rPr>
          <w:w w:val="95"/>
        </w:rPr>
        <w:t>the</w:t>
      </w:r>
      <w:r>
        <w:rPr>
          <w:spacing w:val="-17"/>
          <w:w w:val="95"/>
        </w:rPr>
        <w:t xml:space="preserve"> </w:t>
      </w:r>
      <w:r>
        <w:rPr>
          <w:w w:val="95"/>
        </w:rPr>
        <w:t>meaning</w:t>
      </w:r>
      <w:r>
        <w:rPr>
          <w:spacing w:val="-17"/>
          <w:w w:val="95"/>
        </w:rPr>
        <w:t xml:space="preserve"> </w:t>
      </w:r>
      <w:r>
        <w:rPr>
          <w:w w:val="95"/>
        </w:rPr>
        <w:t>of</w:t>
      </w:r>
      <w:r>
        <w:rPr>
          <w:spacing w:val="-17"/>
          <w:w w:val="95"/>
        </w:rPr>
        <w:t xml:space="preserve"> </w:t>
      </w:r>
      <w:r>
        <w:rPr>
          <w:w w:val="95"/>
        </w:rPr>
        <w:t>the</w:t>
      </w:r>
      <w:r>
        <w:rPr>
          <w:spacing w:val="-17"/>
          <w:w w:val="95"/>
        </w:rPr>
        <w:t xml:space="preserve"> </w:t>
      </w:r>
      <w:r>
        <w:rPr>
          <w:w w:val="95"/>
        </w:rPr>
        <w:t>Act</w:t>
      </w:r>
    </w:p>
    <w:p w:rsidR="00E95F8B" w:rsidRDefault="003F3D50">
      <w:pPr>
        <w:pStyle w:val="BodyText"/>
        <w:spacing w:line="209" w:lineRule="exact"/>
        <w:ind w:left="263"/>
      </w:pPr>
      <w:proofErr w:type="gramStart"/>
      <w:r>
        <w:rPr>
          <w:w w:val="95"/>
        </w:rPr>
        <w:t>to</w:t>
      </w:r>
      <w:proofErr w:type="gramEnd"/>
      <w:r>
        <w:rPr>
          <w:w w:val="95"/>
        </w:rPr>
        <w:t xml:space="preserve"> IBAC. The hospital also has a range of procedures</w:t>
      </w:r>
    </w:p>
    <w:p w:rsidR="00E95F8B" w:rsidRDefault="003F3D50">
      <w:pPr>
        <w:pStyle w:val="BodyText"/>
        <w:ind w:left="263" w:right="1242"/>
      </w:pPr>
      <w:r>
        <w:t>in</w:t>
      </w:r>
      <w:r>
        <w:rPr>
          <w:spacing w:val="-32"/>
        </w:rPr>
        <w:t xml:space="preserve"> </w:t>
      </w:r>
      <w:r>
        <w:t>place</w:t>
      </w:r>
      <w:r>
        <w:rPr>
          <w:spacing w:val="-32"/>
        </w:rPr>
        <w:t xml:space="preserve"> </w:t>
      </w:r>
      <w:r>
        <w:t>to</w:t>
      </w:r>
      <w:r>
        <w:rPr>
          <w:spacing w:val="-32"/>
        </w:rPr>
        <w:t xml:space="preserve"> </w:t>
      </w:r>
      <w:r>
        <w:t>protect</w:t>
      </w:r>
      <w:r>
        <w:rPr>
          <w:spacing w:val="-32"/>
        </w:rPr>
        <w:t xml:space="preserve"> </w:t>
      </w:r>
      <w:r>
        <w:t>persons</w:t>
      </w:r>
      <w:r>
        <w:rPr>
          <w:spacing w:val="-32"/>
        </w:rPr>
        <w:t xml:space="preserve"> </w:t>
      </w:r>
      <w:r>
        <w:t>making</w:t>
      </w:r>
      <w:r>
        <w:rPr>
          <w:spacing w:val="-32"/>
        </w:rPr>
        <w:t xml:space="preserve"> </w:t>
      </w:r>
      <w:r>
        <w:t>disclosures</w:t>
      </w:r>
      <w:r>
        <w:rPr>
          <w:spacing w:val="-32"/>
        </w:rPr>
        <w:t xml:space="preserve"> </w:t>
      </w:r>
      <w:r>
        <w:t>and to</w:t>
      </w:r>
      <w:r>
        <w:rPr>
          <w:spacing w:val="-27"/>
        </w:rPr>
        <w:t xml:space="preserve"> </w:t>
      </w:r>
      <w:r>
        <w:t>ensure,</w:t>
      </w:r>
      <w:r>
        <w:rPr>
          <w:spacing w:val="-33"/>
        </w:rPr>
        <w:t xml:space="preserve"> </w:t>
      </w:r>
      <w:r>
        <w:t>where</w:t>
      </w:r>
      <w:r>
        <w:rPr>
          <w:spacing w:val="-27"/>
        </w:rPr>
        <w:t xml:space="preserve"> </w:t>
      </w:r>
      <w:r>
        <w:t>possible,</w:t>
      </w:r>
      <w:r>
        <w:rPr>
          <w:spacing w:val="-33"/>
        </w:rPr>
        <w:t xml:space="preserve"> </w:t>
      </w:r>
      <w:r>
        <w:t>no</w:t>
      </w:r>
      <w:r>
        <w:rPr>
          <w:spacing w:val="-27"/>
        </w:rPr>
        <w:t xml:space="preserve"> </w:t>
      </w:r>
      <w:r>
        <w:t>detrimental</w:t>
      </w:r>
      <w:r>
        <w:rPr>
          <w:spacing w:val="-27"/>
        </w:rPr>
        <w:t xml:space="preserve"> </w:t>
      </w:r>
      <w:r>
        <w:t>action</w:t>
      </w:r>
      <w:r>
        <w:rPr>
          <w:spacing w:val="-27"/>
        </w:rPr>
        <w:t xml:space="preserve"> </w:t>
      </w:r>
      <w:r>
        <w:t xml:space="preserve">is </w:t>
      </w:r>
      <w:r>
        <w:rPr>
          <w:w w:val="95"/>
        </w:rPr>
        <w:t>taken</w:t>
      </w:r>
      <w:r>
        <w:rPr>
          <w:spacing w:val="-18"/>
          <w:w w:val="95"/>
        </w:rPr>
        <w:t xml:space="preserve"> </w:t>
      </w:r>
      <w:r>
        <w:rPr>
          <w:w w:val="95"/>
        </w:rPr>
        <w:t>against</w:t>
      </w:r>
      <w:r>
        <w:rPr>
          <w:spacing w:val="-18"/>
          <w:w w:val="95"/>
        </w:rPr>
        <w:t xml:space="preserve"> </w:t>
      </w:r>
      <w:r>
        <w:rPr>
          <w:w w:val="95"/>
        </w:rPr>
        <w:t>anyone</w:t>
      </w:r>
      <w:r>
        <w:rPr>
          <w:spacing w:val="-18"/>
          <w:w w:val="95"/>
        </w:rPr>
        <w:t xml:space="preserve"> </w:t>
      </w:r>
      <w:r>
        <w:rPr>
          <w:w w:val="95"/>
        </w:rPr>
        <w:t>who</w:t>
      </w:r>
      <w:r>
        <w:rPr>
          <w:spacing w:val="-18"/>
          <w:w w:val="95"/>
        </w:rPr>
        <w:t xml:space="preserve"> </w:t>
      </w:r>
      <w:r>
        <w:rPr>
          <w:w w:val="95"/>
        </w:rPr>
        <w:t>makes</w:t>
      </w:r>
      <w:r>
        <w:rPr>
          <w:spacing w:val="-18"/>
          <w:w w:val="95"/>
        </w:rPr>
        <w:t xml:space="preserve"> </w:t>
      </w:r>
      <w:r>
        <w:rPr>
          <w:w w:val="95"/>
        </w:rPr>
        <w:t>or</w:t>
      </w:r>
      <w:r>
        <w:rPr>
          <w:spacing w:val="-18"/>
          <w:w w:val="95"/>
        </w:rPr>
        <w:t xml:space="preserve"> </w:t>
      </w:r>
      <w:r>
        <w:rPr>
          <w:w w:val="95"/>
        </w:rPr>
        <w:t>is</w:t>
      </w:r>
      <w:r>
        <w:rPr>
          <w:spacing w:val="-18"/>
          <w:w w:val="95"/>
        </w:rPr>
        <w:t xml:space="preserve"> </w:t>
      </w:r>
      <w:r>
        <w:rPr>
          <w:w w:val="95"/>
        </w:rPr>
        <w:t>involved</w:t>
      </w:r>
      <w:r>
        <w:rPr>
          <w:spacing w:val="-18"/>
          <w:w w:val="95"/>
        </w:rPr>
        <w:t xml:space="preserve"> </w:t>
      </w:r>
      <w:r>
        <w:rPr>
          <w:w w:val="95"/>
        </w:rPr>
        <w:t>in</w:t>
      </w:r>
      <w:r>
        <w:rPr>
          <w:spacing w:val="-18"/>
          <w:w w:val="95"/>
        </w:rPr>
        <w:t xml:space="preserve"> </w:t>
      </w:r>
      <w:r>
        <w:rPr>
          <w:w w:val="95"/>
        </w:rPr>
        <w:t>the investigation</w:t>
      </w:r>
      <w:r>
        <w:rPr>
          <w:spacing w:val="-17"/>
          <w:w w:val="95"/>
        </w:rPr>
        <w:t xml:space="preserve"> </w:t>
      </w:r>
      <w:r>
        <w:rPr>
          <w:w w:val="95"/>
        </w:rPr>
        <w:t>of</w:t>
      </w:r>
      <w:r>
        <w:rPr>
          <w:spacing w:val="-17"/>
          <w:w w:val="95"/>
        </w:rPr>
        <w:t xml:space="preserve"> </w:t>
      </w:r>
      <w:r>
        <w:rPr>
          <w:w w:val="95"/>
        </w:rPr>
        <w:t>a</w:t>
      </w:r>
      <w:r>
        <w:rPr>
          <w:spacing w:val="-17"/>
          <w:w w:val="95"/>
        </w:rPr>
        <w:t xml:space="preserve"> </w:t>
      </w:r>
      <w:r>
        <w:rPr>
          <w:w w:val="95"/>
        </w:rPr>
        <w:t>protected</w:t>
      </w:r>
      <w:r>
        <w:rPr>
          <w:spacing w:val="-17"/>
          <w:w w:val="95"/>
        </w:rPr>
        <w:t xml:space="preserve"> </w:t>
      </w:r>
      <w:r>
        <w:rPr>
          <w:w w:val="95"/>
        </w:rPr>
        <w:t>disclosure,</w:t>
      </w:r>
      <w:r>
        <w:rPr>
          <w:spacing w:val="-24"/>
          <w:w w:val="95"/>
        </w:rPr>
        <w:t xml:space="preserve"> </w:t>
      </w:r>
      <w:r>
        <w:rPr>
          <w:w w:val="95"/>
        </w:rPr>
        <w:t>including</w:t>
      </w:r>
      <w:r>
        <w:rPr>
          <w:spacing w:val="-17"/>
          <w:w w:val="95"/>
        </w:rPr>
        <w:t xml:space="preserve"> </w:t>
      </w:r>
      <w:r>
        <w:rPr>
          <w:w w:val="95"/>
        </w:rPr>
        <w:t>an</w:t>
      </w:r>
    </w:p>
    <w:p w:rsidR="00E95F8B" w:rsidRDefault="00E95F8B">
      <w:pPr>
        <w:sectPr w:rsidR="00E95F8B">
          <w:type w:val="continuous"/>
          <w:pgSz w:w="11910" w:h="16840"/>
          <w:pgMar w:top="0" w:right="0" w:bottom="0" w:left="0" w:header="720" w:footer="720" w:gutter="0"/>
          <w:cols w:num="2" w:space="720" w:equalWidth="0">
            <w:col w:w="6075" w:space="40"/>
            <w:col w:w="5795"/>
          </w:cols>
        </w:sect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rPr>
          <w:sz w:val="20"/>
        </w:rPr>
        <w:sectPr w:rsidR="00E95F8B">
          <w:pgSz w:w="11910" w:h="16840"/>
          <w:pgMar w:top="1580" w:right="0" w:bottom="0" w:left="0" w:header="720" w:footer="720" w:gutter="0"/>
          <w:cols w:space="720"/>
        </w:sectPr>
      </w:pPr>
    </w:p>
    <w:p w:rsidR="00E95F8B" w:rsidRDefault="003F3D50">
      <w:pPr>
        <w:pStyle w:val="BodyText"/>
        <w:spacing w:before="95"/>
        <w:ind w:left="1133" w:right="-14"/>
      </w:pPr>
      <w:r>
        <w:pict>
          <v:group id="_x0000_s1465" style="position:absolute;left:0;text-align:left;margin-left:0;margin-top:-3.3pt;width:28.35pt;height:28.35pt;z-index:251602944;mso-position-horizontal-relative:page" coordorigin=",-66" coordsize="567,567">
            <v:rect id="_x0000_s1467" style="position:absolute;top:-67;width:567;height:567" fillcolor="#007dc5" stroked="f"/>
            <v:shape id="_x0000_s1466" type="#_x0000_t202" style="position:absolute;top:-67;width:567;height:567" filled="f" stroked="f">
              <v:textbox inset="0,0,0,0">
                <w:txbxContent>
                  <w:p w:rsidR="00E95F8B" w:rsidRDefault="003F3D50">
                    <w:pPr>
                      <w:spacing w:before="139"/>
                      <w:ind w:left="241"/>
                      <w:rPr>
                        <w:rFonts w:ascii="Tahoma"/>
                        <w:sz w:val="24"/>
                      </w:rPr>
                    </w:pPr>
                    <w:r>
                      <w:rPr>
                        <w:rFonts w:ascii="Tahoma"/>
                        <w:color w:val="FFFFFF"/>
                        <w:w w:val="105"/>
                        <w:sz w:val="24"/>
                      </w:rPr>
                      <w:t>12</w:t>
                    </w:r>
                  </w:p>
                </w:txbxContent>
              </v:textbox>
            </v:shape>
            <w10:wrap anchorx="page"/>
          </v:group>
        </w:pict>
      </w:r>
      <w:r>
        <w:pict>
          <v:shape id="_x0000_s1464" type="#_x0000_t202" style="position:absolute;left:0;text-align:left;margin-left:12.05pt;margin-top:38.2pt;width:18.45pt;height:141.75pt;z-index:251603968;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proofErr w:type="gramStart"/>
      <w:r>
        <w:rPr>
          <w:spacing w:val="-1"/>
          <w:w w:val="83"/>
        </w:rPr>
        <w:t>o</w:t>
      </w:r>
      <w:r>
        <w:rPr>
          <w:spacing w:val="-1"/>
          <w:w w:val="84"/>
        </w:rPr>
        <w:t>v</w:t>
      </w:r>
      <w:r>
        <w:rPr>
          <w:w w:val="96"/>
        </w:rPr>
        <w:t>e</w:t>
      </w:r>
      <w:r>
        <w:rPr>
          <w:spacing w:val="-2"/>
          <w:w w:val="96"/>
        </w:rPr>
        <w:t>r</w:t>
      </w:r>
      <w:r>
        <w:rPr>
          <w:w w:val="95"/>
        </w:rPr>
        <w:t>a</w:t>
      </w:r>
      <w:r>
        <w:rPr>
          <w:spacing w:val="-4"/>
          <w:w w:val="95"/>
        </w:rPr>
        <w:t>r</w:t>
      </w:r>
      <w:r>
        <w:rPr>
          <w:spacing w:val="-2"/>
          <w:w w:val="79"/>
        </w:rPr>
        <w:t>c</w:t>
      </w:r>
      <w:r>
        <w:rPr>
          <w:w w:val="93"/>
        </w:rPr>
        <w:t>hing</w:t>
      </w:r>
      <w:proofErr w:type="gramEnd"/>
      <w:r>
        <w:rPr>
          <w:spacing w:val="-12"/>
        </w:rPr>
        <w:t xml:space="preserve"> </w:t>
      </w:r>
      <w:r>
        <w:rPr>
          <w:w w:val="98"/>
        </w:rPr>
        <w:t>p</w:t>
      </w:r>
      <w:r>
        <w:rPr>
          <w:spacing w:val="-4"/>
          <w:w w:val="98"/>
        </w:rPr>
        <w:t>r</w:t>
      </w:r>
      <w:r>
        <w:rPr>
          <w:w w:val="88"/>
        </w:rPr>
        <w:t>ocedu</w:t>
      </w:r>
      <w:r>
        <w:rPr>
          <w:spacing w:val="-2"/>
          <w:w w:val="88"/>
        </w:rPr>
        <w:t>r</w:t>
      </w:r>
      <w:r>
        <w:rPr>
          <w:w w:val="82"/>
        </w:rPr>
        <w:t>e</w:t>
      </w:r>
      <w:r>
        <w:rPr>
          <w:spacing w:val="-12"/>
        </w:rPr>
        <w:t xml:space="preserve"> </w:t>
      </w:r>
      <w:r>
        <w:rPr>
          <w:spacing w:val="-2"/>
          <w:w w:val="82"/>
        </w:rPr>
        <w:t>a</w:t>
      </w:r>
      <w:r>
        <w:rPr>
          <w:w w:val="93"/>
        </w:rPr>
        <w:t>vailab</w:t>
      </w:r>
      <w:r>
        <w:rPr>
          <w:spacing w:val="-1"/>
          <w:w w:val="93"/>
        </w:rPr>
        <w:t>l</w:t>
      </w:r>
      <w:r>
        <w:rPr>
          <w:w w:val="82"/>
        </w:rPr>
        <w:t>e</w:t>
      </w:r>
      <w:r>
        <w:rPr>
          <w:spacing w:val="-12"/>
        </w:rPr>
        <w:t xml:space="preserve"> </w:t>
      </w:r>
      <w:r>
        <w:rPr>
          <w:w w:val="106"/>
        </w:rPr>
        <w:t>th</w:t>
      </w:r>
      <w:r>
        <w:rPr>
          <w:spacing w:val="-4"/>
          <w:w w:val="106"/>
        </w:rPr>
        <w:t>r</w:t>
      </w:r>
      <w:r>
        <w:rPr>
          <w:w w:val="88"/>
        </w:rPr>
        <w:t>ough</w:t>
      </w:r>
      <w:r>
        <w:rPr>
          <w:spacing w:val="-12"/>
        </w:rPr>
        <w:t xml:space="preserve"> </w:t>
      </w:r>
      <w:r>
        <w:rPr>
          <w:w w:val="93"/>
        </w:rPr>
        <w:t>the</w:t>
      </w:r>
      <w:r>
        <w:rPr>
          <w:spacing w:val="-12"/>
        </w:rPr>
        <w:t xml:space="preserve"> </w:t>
      </w:r>
      <w:r>
        <w:rPr>
          <w:w w:val="98"/>
        </w:rPr>
        <w:t>hospita</w:t>
      </w:r>
      <w:r>
        <w:rPr>
          <w:spacing w:val="-10"/>
          <w:w w:val="98"/>
        </w:rPr>
        <w:t>l</w:t>
      </w:r>
      <w:r>
        <w:rPr>
          <w:spacing w:val="-12"/>
          <w:w w:val="60"/>
        </w:rPr>
        <w:t>’</w:t>
      </w:r>
      <w:r>
        <w:rPr>
          <w:w w:val="131"/>
        </w:rPr>
        <w:t xml:space="preserve">s </w:t>
      </w:r>
      <w:r>
        <w:t>website.</w:t>
      </w:r>
      <w:r>
        <w:rPr>
          <w:spacing w:val="-38"/>
        </w:rPr>
        <w:t xml:space="preserve"> </w:t>
      </w:r>
      <w:r>
        <w:t>The</w:t>
      </w:r>
      <w:r>
        <w:rPr>
          <w:spacing w:val="-32"/>
        </w:rPr>
        <w:t xml:space="preserve"> </w:t>
      </w:r>
      <w:r>
        <w:t>hospital</w:t>
      </w:r>
      <w:r>
        <w:rPr>
          <w:spacing w:val="-32"/>
        </w:rPr>
        <w:t xml:space="preserve"> </w:t>
      </w:r>
      <w:r>
        <w:t>is</w:t>
      </w:r>
      <w:r>
        <w:rPr>
          <w:spacing w:val="-32"/>
        </w:rPr>
        <w:t xml:space="preserve"> </w:t>
      </w:r>
      <w:r>
        <w:t>not</w:t>
      </w:r>
      <w:r>
        <w:rPr>
          <w:spacing w:val="-32"/>
        </w:rPr>
        <w:t xml:space="preserve"> </w:t>
      </w:r>
      <w:r>
        <w:t>an</w:t>
      </w:r>
      <w:r>
        <w:rPr>
          <w:spacing w:val="-32"/>
        </w:rPr>
        <w:t xml:space="preserve"> </w:t>
      </w:r>
      <w:r>
        <w:t>entity</w:t>
      </w:r>
      <w:r>
        <w:rPr>
          <w:spacing w:val="-32"/>
        </w:rPr>
        <w:t xml:space="preserve"> </w:t>
      </w:r>
      <w:r>
        <w:t>that</w:t>
      </w:r>
      <w:r>
        <w:rPr>
          <w:spacing w:val="-32"/>
        </w:rPr>
        <w:t xml:space="preserve"> </w:t>
      </w:r>
      <w:r>
        <w:t>can</w:t>
      </w:r>
      <w:r>
        <w:rPr>
          <w:spacing w:val="-32"/>
        </w:rPr>
        <w:t xml:space="preserve"> </w:t>
      </w:r>
      <w:r>
        <w:t>receive protected</w:t>
      </w:r>
      <w:r>
        <w:rPr>
          <w:spacing w:val="-17"/>
        </w:rPr>
        <w:t xml:space="preserve"> </w:t>
      </w:r>
      <w:r>
        <w:t>disclosures</w:t>
      </w:r>
      <w:r>
        <w:rPr>
          <w:spacing w:val="-17"/>
        </w:rPr>
        <w:t xml:space="preserve"> </w:t>
      </w:r>
      <w:r>
        <w:t>under</w:t>
      </w:r>
      <w:r>
        <w:rPr>
          <w:spacing w:val="-17"/>
        </w:rPr>
        <w:t xml:space="preserve"> </w:t>
      </w:r>
      <w:r>
        <w:t>the</w:t>
      </w:r>
      <w:r>
        <w:rPr>
          <w:spacing w:val="-17"/>
        </w:rPr>
        <w:t xml:space="preserve"> </w:t>
      </w:r>
      <w:r>
        <w:t>Act.</w:t>
      </w:r>
    </w:p>
    <w:p w:rsidR="00E95F8B" w:rsidRDefault="003F3D50">
      <w:pPr>
        <w:spacing w:before="178" w:line="215" w:lineRule="exact"/>
        <w:ind w:left="1133"/>
        <w:rPr>
          <w:rFonts w:ascii="Calibri"/>
          <w:b/>
          <w:i/>
          <w:sz w:val="18"/>
        </w:rPr>
      </w:pPr>
      <w:r>
        <w:rPr>
          <w:rFonts w:ascii="Calibri"/>
          <w:b/>
          <w:i/>
          <w:color w:val="007DC5"/>
          <w:w w:val="115"/>
          <w:sz w:val="18"/>
        </w:rPr>
        <w:t>Carers Recognition Act 2012</w:t>
      </w:r>
    </w:p>
    <w:p w:rsidR="00E95F8B" w:rsidRDefault="003F3D50">
      <w:pPr>
        <w:pStyle w:val="BodyText"/>
        <w:ind w:left="1133" w:right="327"/>
      </w:pPr>
      <w:r>
        <w:t xml:space="preserve">The </w:t>
      </w:r>
      <w:r>
        <w:rPr>
          <w:rFonts w:ascii="Lucida Sans"/>
          <w:i/>
        </w:rPr>
        <w:t xml:space="preserve">Carers Recognition Act 2012 </w:t>
      </w:r>
      <w:r>
        <w:t>recognises, promotes</w:t>
      </w:r>
      <w:r>
        <w:rPr>
          <w:spacing w:val="-28"/>
        </w:rPr>
        <w:t xml:space="preserve"> </w:t>
      </w:r>
      <w:r>
        <w:t>and</w:t>
      </w:r>
      <w:r>
        <w:rPr>
          <w:spacing w:val="-28"/>
        </w:rPr>
        <w:t xml:space="preserve"> </w:t>
      </w:r>
      <w:r>
        <w:t>values</w:t>
      </w:r>
      <w:r>
        <w:rPr>
          <w:spacing w:val="-28"/>
        </w:rPr>
        <w:t xml:space="preserve"> </w:t>
      </w:r>
      <w:r>
        <w:t>the</w:t>
      </w:r>
      <w:r>
        <w:rPr>
          <w:spacing w:val="-28"/>
        </w:rPr>
        <w:t xml:space="preserve"> </w:t>
      </w:r>
      <w:r>
        <w:t>role</w:t>
      </w:r>
      <w:r>
        <w:rPr>
          <w:spacing w:val="-28"/>
        </w:rPr>
        <w:t xml:space="preserve"> </w:t>
      </w:r>
      <w:r>
        <w:t>of</w:t>
      </w:r>
      <w:r>
        <w:rPr>
          <w:spacing w:val="-28"/>
        </w:rPr>
        <w:t xml:space="preserve"> </w:t>
      </w:r>
      <w:r>
        <w:t>carers.</w:t>
      </w:r>
      <w:r>
        <w:rPr>
          <w:spacing w:val="-35"/>
        </w:rPr>
        <w:t xml:space="preserve"> </w:t>
      </w:r>
      <w:r>
        <w:t>The</w:t>
      </w:r>
      <w:r>
        <w:rPr>
          <w:spacing w:val="-28"/>
        </w:rPr>
        <w:t xml:space="preserve"> </w:t>
      </w:r>
      <w:r>
        <w:t>Eye and</w:t>
      </w:r>
      <w:r>
        <w:rPr>
          <w:spacing w:val="-38"/>
        </w:rPr>
        <w:t xml:space="preserve"> </w:t>
      </w:r>
      <w:r>
        <w:t>Ear</w:t>
      </w:r>
      <w:r>
        <w:rPr>
          <w:spacing w:val="-38"/>
        </w:rPr>
        <w:t xml:space="preserve"> </w:t>
      </w:r>
      <w:r>
        <w:t>understands</w:t>
      </w:r>
      <w:r>
        <w:rPr>
          <w:spacing w:val="-38"/>
        </w:rPr>
        <w:t xml:space="preserve"> </w:t>
      </w:r>
      <w:r>
        <w:t>the</w:t>
      </w:r>
      <w:r>
        <w:rPr>
          <w:spacing w:val="-38"/>
        </w:rPr>
        <w:t xml:space="preserve"> </w:t>
      </w:r>
      <w:r>
        <w:t>different</w:t>
      </w:r>
      <w:r>
        <w:rPr>
          <w:spacing w:val="-38"/>
        </w:rPr>
        <w:t xml:space="preserve"> </w:t>
      </w:r>
      <w:r>
        <w:t>needs</w:t>
      </w:r>
      <w:r>
        <w:rPr>
          <w:spacing w:val="-38"/>
        </w:rPr>
        <w:t xml:space="preserve"> </w:t>
      </w:r>
      <w:r>
        <w:t>of</w:t>
      </w:r>
      <w:r>
        <w:rPr>
          <w:spacing w:val="-38"/>
        </w:rPr>
        <w:t xml:space="preserve"> </w:t>
      </w:r>
      <w:r>
        <w:t>carers and</w:t>
      </w:r>
      <w:r>
        <w:rPr>
          <w:spacing w:val="-35"/>
        </w:rPr>
        <w:t xml:space="preserve"> </w:t>
      </w:r>
      <w:r>
        <w:t>the</w:t>
      </w:r>
      <w:r>
        <w:rPr>
          <w:spacing w:val="-35"/>
        </w:rPr>
        <w:t xml:space="preserve"> </w:t>
      </w:r>
      <w:r>
        <w:t>value</w:t>
      </w:r>
      <w:r>
        <w:rPr>
          <w:spacing w:val="-35"/>
        </w:rPr>
        <w:t xml:space="preserve"> </w:t>
      </w:r>
      <w:r>
        <w:t>they</w:t>
      </w:r>
      <w:r>
        <w:rPr>
          <w:spacing w:val="-35"/>
        </w:rPr>
        <w:t xml:space="preserve"> </w:t>
      </w:r>
      <w:r>
        <w:t>provide</w:t>
      </w:r>
      <w:r>
        <w:rPr>
          <w:spacing w:val="-35"/>
        </w:rPr>
        <w:t xml:space="preserve"> </w:t>
      </w:r>
      <w:r>
        <w:t>to</w:t>
      </w:r>
      <w:r>
        <w:rPr>
          <w:spacing w:val="-35"/>
        </w:rPr>
        <w:t xml:space="preserve"> </w:t>
      </w:r>
      <w:r>
        <w:t>the</w:t>
      </w:r>
      <w:r>
        <w:rPr>
          <w:spacing w:val="-35"/>
        </w:rPr>
        <w:t xml:space="preserve"> </w:t>
      </w:r>
      <w:r>
        <w:t>community.</w:t>
      </w:r>
      <w:r>
        <w:rPr>
          <w:spacing w:val="-39"/>
        </w:rPr>
        <w:t xml:space="preserve"> </w:t>
      </w:r>
      <w:r>
        <w:t xml:space="preserve">In </w:t>
      </w:r>
      <w:r>
        <w:rPr>
          <w:w w:val="95"/>
        </w:rPr>
        <w:t>our</w:t>
      </w:r>
      <w:r>
        <w:rPr>
          <w:spacing w:val="-19"/>
          <w:w w:val="95"/>
        </w:rPr>
        <w:t xml:space="preserve"> </w:t>
      </w:r>
      <w:r>
        <w:rPr>
          <w:w w:val="95"/>
        </w:rPr>
        <w:t>commitment</w:t>
      </w:r>
      <w:r>
        <w:rPr>
          <w:spacing w:val="-19"/>
          <w:w w:val="95"/>
        </w:rPr>
        <w:t xml:space="preserve"> </w:t>
      </w:r>
      <w:r>
        <w:rPr>
          <w:w w:val="95"/>
        </w:rPr>
        <w:t>to</w:t>
      </w:r>
      <w:r>
        <w:rPr>
          <w:spacing w:val="-19"/>
          <w:w w:val="95"/>
        </w:rPr>
        <w:t xml:space="preserve"> </w:t>
      </w:r>
      <w:r>
        <w:rPr>
          <w:w w:val="95"/>
        </w:rPr>
        <w:t>a</w:t>
      </w:r>
      <w:r>
        <w:rPr>
          <w:spacing w:val="-19"/>
          <w:w w:val="95"/>
        </w:rPr>
        <w:t xml:space="preserve"> </w:t>
      </w:r>
      <w:r>
        <w:rPr>
          <w:w w:val="95"/>
        </w:rPr>
        <w:t>model</w:t>
      </w:r>
      <w:r>
        <w:rPr>
          <w:spacing w:val="-19"/>
          <w:w w:val="95"/>
        </w:rPr>
        <w:t xml:space="preserve"> </w:t>
      </w:r>
      <w:r>
        <w:rPr>
          <w:w w:val="95"/>
        </w:rPr>
        <w:t>of</w:t>
      </w:r>
      <w:r>
        <w:rPr>
          <w:spacing w:val="-19"/>
          <w:w w:val="95"/>
        </w:rPr>
        <w:t xml:space="preserve"> </w:t>
      </w:r>
      <w:r>
        <w:rPr>
          <w:w w:val="95"/>
        </w:rPr>
        <w:t>patient</w:t>
      </w:r>
      <w:r>
        <w:rPr>
          <w:spacing w:val="-19"/>
          <w:w w:val="95"/>
        </w:rPr>
        <w:t xml:space="preserve"> </w:t>
      </w:r>
      <w:r>
        <w:rPr>
          <w:w w:val="95"/>
        </w:rPr>
        <w:t>and</w:t>
      </w:r>
      <w:r>
        <w:rPr>
          <w:spacing w:val="-19"/>
          <w:w w:val="95"/>
        </w:rPr>
        <w:t xml:space="preserve"> </w:t>
      </w:r>
      <w:r>
        <w:rPr>
          <w:w w:val="95"/>
        </w:rPr>
        <w:t>family-</w:t>
      </w:r>
    </w:p>
    <w:p w:rsidR="00E95F8B" w:rsidRDefault="003F3D50">
      <w:pPr>
        <w:pStyle w:val="BodyText"/>
        <w:ind w:left="1133" w:right="100"/>
      </w:pPr>
      <w:proofErr w:type="gramStart"/>
      <w:r>
        <w:rPr>
          <w:w w:val="95"/>
        </w:rPr>
        <w:t>centred</w:t>
      </w:r>
      <w:proofErr w:type="gramEnd"/>
      <w:r>
        <w:rPr>
          <w:spacing w:val="-24"/>
          <w:w w:val="95"/>
        </w:rPr>
        <w:t xml:space="preserve"> </w:t>
      </w:r>
      <w:r>
        <w:rPr>
          <w:w w:val="95"/>
        </w:rPr>
        <w:t>care,</w:t>
      </w:r>
      <w:r>
        <w:rPr>
          <w:spacing w:val="-29"/>
          <w:w w:val="95"/>
        </w:rPr>
        <w:t xml:space="preserve"> </w:t>
      </w:r>
      <w:r>
        <w:rPr>
          <w:w w:val="95"/>
        </w:rPr>
        <w:t>we</w:t>
      </w:r>
      <w:r>
        <w:rPr>
          <w:spacing w:val="-24"/>
          <w:w w:val="95"/>
        </w:rPr>
        <w:t xml:space="preserve"> </w:t>
      </w:r>
      <w:r>
        <w:rPr>
          <w:w w:val="95"/>
        </w:rPr>
        <w:t>recognise</w:t>
      </w:r>
      <w:r>
        <w:rPr>
          <w:spacing w:val="-24"/>
          <w:w w:val="95"/>
        </w:rPr>
        <w:t xml:space="preserve"> </w:t>
      </w:r>
      <w:r>
        <w:rPr>
          <w:w w:val="95"/>
        </w:rPr>
        <w:t>and</w:t>
      </w:r>
      <w:r>
        <w:rPr>
          <w:spacing w:val="-24"/>
          <w:w w:val="95"/>
        </w:rPr>
        <w:t xml:space="preserve"> </w:t>
      </w:r>
      <w:r>
        <w:rPr>
          <w:w w:val="95"/>
        </w:rPr>
        <w:t>involve</w:t>
      </w:r>
      <w:r>
        <w:rPr>
          <w:spacing w:val="-24"/>
          <w:w w:val="95"/>
        </w:rPr>
        <w:t xml:space="preserve"> </w:t>
      </w:r>
      <w:r>
        <w:rPr>
          <w:w w:val="95"/>
        </w:rPr>
        <w:t>carers</w:t>
      </w:r>
      <w:r>
        <w:rPr>
          <w:spacing w:val="-24"/>
          <w:w w:val="95"/>
        </w:rPr>
        <w:t xml:space="preserve"> </w:t>
      </w:r>
      <w:r>
        <w:rPr>
          <w:w w:val="95"/>
        </w:rPr>
        <w:t>in</w:t>
      </w:r>
      <w:r>
        <w:rPr>
          <w:spacing w:val="-24"/>
          <w:w w:val="95"/>
        </w:rPr>
        <w:t xml:space="preserve"> </w:t>
      </w:r>
      <w:r>
        <w:rPr>
          <w:w w:val="95"/>
        </w:rPr>
        <w:t>the development,</w:t>
      </w:r>
      <w:r>
        <w:rPr>
          <w:spacing w:val="-34"/>
          <w:w w:val="95"/>
        </w:rPr>
        <w:t xml:space="preserve"> </w:t>
      </w:r>
      <w:r>
        <w:rPr>
          <w:w w:val="95"/>
        </w:rPr>
        <w:t>delivery</w:t>
      </w:r>
      <w:r>
        <w:rPr>
          <w:spacing w:val="-30"/>
          <w:w w:val="95"/>
        </w:rPr>
        <w:t xml:space="preserve"> </w:t>
      </w:r>
      <w:r>
        <w:rPr>
          <w:w w:val="95"/>
        </w:rPr>
        <w:t>and</w:t>
      </w:r>
      <w:r>
        <w:rPr>
          <w:spacing w:val="-30"/>
          <w:w w:val="95"/>
        </w:rPr>
        <w:t xml:space="preserve"> </w:t>
      </w:r>
      <w:r>
        <w:rPr>
          <w:w w:val="95"/>
        </w:rPr>
        <w:t>evaluation</w:t>
      </w:r>
      <w:r>
        <w:rPr>
          <w:spacing w:val="-30"/>
          <w:w w:val="95"/>
        </w:rPr>
        <w:t xml:space="preserve"> </w:t>
      </w:r>
      <w:r>
        <w:rPr>
          <w:w w:val="95"/>
        </w:rPr>
        <w:t>of</w:t>
      </w:r>
      <w:r>
        <w:rPr>
          <w:spacing w:val="-30"/>
          <w:w w:val="95"/>
        </w:rPr>
        <w:t xml:space="preserve"> </w:t>
      </w:r>
      <w:r>
        <w:rPr>
          <w:w w:val="95"/>
        </w:rPr>
        <w:t>our</w:t>
      </w:r>
      <w:r>
        <w:rPr>
          <w:spacing w:val="-30"/>
          <w:w w:val="95"/>
        </w:rPr>
        <w:t xml:space="preserve"> </w:t>
      </w:r>
      <w:r>
        <w:rPr>
          <w:w w:val="95"/>
        </w:rPr>
        <w:t>services.</w:t>
      </w:r>
    </w:p>
    <w:p w:rsidR="00E95F8B" w:rsidRDefault="003F3D50">
      <w:pPr>
        <w:spacing w:before="173" w:line="208" w:lineRule="exact"/>
        <w:ind w:left="1133"/>
        <w:rPr>
          <w:rFonts w:ascii="Trebuchet MS"/>
          <w:b/>
          <w:sz w:val="18"/>
        </w:rPr>
      </w:pPr>
      <w:r>
        <w:rPr>
          <w:rFonts w:ascii="Trebuchet MS"/>
          <w:b/>
          <w:color w:val="007DC5"/>
          <w:sz w:val="18"/>
        </w:rPr>
        <w:t>Freedom of Information</w:t>
      </w:r>
    </w:p>
    <w:p w:rsidR="00E95F8B" w:rsidRDefault="003F3D50">
      <w:pPr>
        <w:pStyle w:val="BodyText"/>
        <w:ind w:left="1133" w:right="-8"/>
      </w:pPr>
      <w:r>
        <w:t>The</w:t>
      </w:r>
      <w:r>
        <w:rPr>
          <w:spacing w:val="-36"/>
        </w:rPr>
        <w:t xml:space="preserve"> </w:t>
      </w:r>
      <w:r>
        <w:t>Victorian</w:t>
      </w:r>
      <w:r>
        <w:rPr>
          <w:spacing w:val="-35"/>
        </w:rPr>
        <w:t xml:space="preserve"> </w:t>
      </w:r>
      <w:r>
        <w:rPr>
          <w:rFonts w:ascii="Lucida Sans"/>
          <w:i/>
        </w:rPr>
        <w:t>Freedom</w:t>
      </w:r>
      <w:r>
        <w:rPr>
          <w:rFonts w:ascii="Lucida Sans"/>
          <w:i/>
          <w:spacing w:val="-42"/>
        </w:rPr>
        <w:t xml:space="preserve"> </w:t>
      </w:r>
      <w:r>
        <w:rPr>
          <w:rFonts w:ascii="Lucida Sans"/>
          <w:i/>
        </w:rPr>
        <w:t>of</w:t>
      </w:r>
      <w:r>
        <w:rPr>
          <w:rFonts w:ascii="Lucida Sans"/>
          <w:i/>
          <w:spacing w:val="-42"/>
        </w:rPr>
        <w:t xml:space="preserve"> </w:t>
      </w:r>
      <w:r>
        <w:rPr>
          <w:rFonts w:ascii="Lucida Sans"/>
          <w:i/>
        </w:rPr>
        <w:t>Information</w:t>
      </w:r>
      <w:r>
        <w:rPr>
          <w:rFonts w:ascii="Lucida Sans"/>
          <w:i/>
          <w:spacing w:val="-42"/>
        </w:rPr>
        <w:t xml:space="preserve"> </w:t>
      </w:r>
      <w:r>
        <w:rPr>
          <w:rFonts w:ascii="Lucida Sans"/>
          <w:i/>
        </w:rPr>
        <w:t>(FOI)</w:t>
      </w:r>
      <w:r>
        <w:rPr>
          <w:rFonts w:ascii="Lucida Sans"/>
          <w:i/>
          <w:spacing w:val="-42"/>
        </w:rPr>
        <w:t xml:space="preserve"> </w:t>
      </w:r>
      <w:r>
        <w:rPr>
          <w:rFonts w:ascii="Lucida Sans"/>
          <w:i/>
        </w:rPr>
        <w:t>Act</w:t>
      </w:r>
      <w:r>
        <w:rPr>
          <w:rFonts w:ascii="Lucida Sans"/>
          <w:i/>
          <w:spacing w:val="-42"/>
        </w:rPr>
        <w:t xml:space="preserve"> </w:t>
      </w:r>
      <w:r>
        <w:rPr>
          <w:rFonts w:ascii="Lucida Sans"/>
          <w:i/>
        </w:rPr>
        <w:t xml:space="preserve">1982 </w:t>
      </w:r>
      <w:r>
        <w:t xml:space="preserve">provides members of the public with the right to </w:t>
      </w:r>
      <w:proofErr w:type="spellStart"/>
      <w:r>
        <w:rPr>
          <w:spacing w:val="-3"/>
        </w:rPr>
        <w:t>apply</w:t>
      </w:r>
      <w:proofErr w:type="gramStart"/>
      <w:r>
        <w:rPr>
          <w:spacing w:val="-3"/>
        </w:rPr>
        <w:t>,in</w:t>
      </w:r>
      <w:proofErr w:type="spellEnd"/>
      <w:proofErr w:type="gramEnd"/>
      <w:r>
        <w:rPr>
          <w:spacing w:val="-3"/>
        </w:rPr>
        <w:t xml:space="preserve"> </w:t>
      </w:r>
      <w:r>
        <w:t xml:space="preserve">writing, to the Eye and Ear for access to </w:t>
      </w:r>
      <w:r>
        <w:rPr>
          <w:w w:val="95"/>
        </w:rPr>
        <w:t>information</w:t>
      </w:r>
      <w:r>
        <w:rPr>
          <w:spacing w:val="-7"/>
          <w:w w:val="95"/>
        </w:rPr>
        <w:t xml:space="preserve"> </w:t>
      </w:r>
      <w:r>
        <w:rPr>
          <w:w w:val="95"/>
        </w:rPr>
        <w:t>held</w:t>
      </w:r>
      <w:r>
        <w:rPr>
          <w:spacing w:val="-7"/>
          <w:w w:val="95"/>
        </w:rPr>
        <w:t xml:space="preserve"> </w:t>
      </w:r>
      <w:r>
        <w:rPr>
          <w:w w:val="95"/>
        </w:rPr>
        <w:t>by</w:t>
      </w:r>
      <w:r>
        <w:rPr>
          <w:spacing w:val="-7"/>
          <w:w w:val="95"/>
        </w:rPr>
        <w:t xml:space="preserve"> </w:t>
      </w:r>
      <w:r>
        <w:rPr>
          <w:w w:val="95"/>
        </w:rPr>
        <w:t>the</w:t>
      </w:r>
      <w:r>
        <w:rPr>
          <w:spacing w:val="-7"/>
          <w:w w:val="95"/>
        </w:rPr>
        <w:t xml:space="preserve"> </w:t>
      </w:r>
      <w:r>
        <w:rPr>
          <w:w w:val="95"/>
        </w:rPr>
        <w:t>hospital.</w:t>
      </w:r>
      <w:r>
        <w:rPr>
          <w:spacing w:val="-21"/>
          <w:w w:val="95"/>
        </w:rPr>
        <w:t xml:space="preserve"> </w:t>
      </w:r>
      <w:r>
        <w:rPr>
          <w:w w:val="95"/>
        </w:rPr>
        <w:t>The</w:t>
      </w:r>
      <w:r>
        <w:rPr>
          <w:spacing w:val="-7"/>
          <w:w w:val="95"/>
        </w:rPr>
        <w:t xml:space="preserve"> </w:t>
      </w:r>
      <w:r>
        <w:rPr>
          <w:w w:val="95"/>
        </w:rPr>
        <w:t>hospital</w:t>
      </w:r>
      <w:r>
        <w:rPr>
          <w:spacing w:val="-7"/>
          <w:w w:val="95"/>
        </w:rPr>
        <w:t xml:space="preserve"> </w:t>
      </w:r>
      <w:r>
        <w:rPr>
          <w:w w:val="95"/>
        </w:rPr>
        <w:t xml:space="preserve">provides </w:t>
      </w:r>
      <w:r>
        <w:t>an</w:t>
      </w:r>
      <w:r>
        <w:rPr>
          <w:spacing w:val="-25"/>
        </w:rPr>
        <w:t xml:space="preserve"> </w:t>
      </w:r>
      <w:r>
        <w:t>annual</w:t>
      </w:r>
      <w:r>
        <w:rPr>
          <w:spacing w:val="-25"/>
        </w:rPr>
        <w:t xml:space="preserve"> </w:t>
      </w:r>
      <w:r>
        <w:t>report</w:t>
      </w:r>
      <w:r>
        <w:rPr>
          <w:spacing w:val="-25"/>
        </w:rPr>
        <w:t xml:space="preserve"> </w:t>
      </w:r>
      <w:r>
        <w:t>of</w:t>
      </w:r>
      <w:r>
        <w:rPr>
          <w:spacing w:val="-25"/>
        </w:rPr>
        <w:t xml:space="preserve"> </w:t>
      </w:r>
      <w:r>
        <w:t>all</w:t>
      </w:r>
      <w:r>
        <w:rPr>
          <w:spacing w:val="-25"/>
        </w:rPr>
        <w:t xml:space="preserve"> </w:t>
      </w:r>
      <w:r>
        <w:t>FOI</w:t>
      </w:r>
      <w:r>
        <w:rPr>
          <w:spacing w:val="-25"/>
        </w:rPr>
        <w:t xml:space="preserve"> </w:t>
      </w:r>
      <w:r>
        <w:t>requests</w:t>
      </w:r>
      <w:r>
        <w:rPr>
          <w:spacing w:val="-25"/>
        </w:rPr>
        <w:t xml:space="preserve"> </w:t>
      </w:r>
      <w:r>
        <w:t>to</w:t>
      </w:r>
      <w:r>
        <w:rPr>
          <w:spacing w:val="-25"/>
        </w:rPr>
        <w:t xml:space="preserve"> </w:t>
      </w:r>
      <w:r>
        <w:t>the</w:t>
      </w:r>
      <w:r>
        <w:rPr>
          <w:spacing w:val="-27"/>
        </w:rPr>
        <w:t xml:space="preserve"> </w:t>
      </w:r>
      <w:r>
        <w:t>Victorian Department of</w:t>
      </w:r>
      <w:r>
        <w:rPr>
          <w:spacing w:val="-33"/>
        </w:rPr>
        <w:t xml:space="preserve"> </w:t>
      </w:r>
      <w:r>
        <w:t>Justice.</w:t>
      </w:r>
    </w:p>
    <w:p w:rsidR="00E95F8B" w:rsidRDefault="003F3D50">
      <w:pPr>
        <w:pStyle w:val="BodyText"/>
        <w:spacing w:before="165"/>
        <w:ind w:left="1133" w:right="122"/>
      </w:pPr>
      <w:r>
        <w:t>The</w:t>
      </w:r>
      <w:r>
        <w:rPr>
          <w:spacing w:val="-29"/>
        </w:rPr>
        <w:t xml:space="preserve"> </w:t>
      </w:r>
      <w:r>
        <w:t>cost</w:t>
      </w:r>
      <w:r>
        <w:rPr>
          <w:spacing w:val="-29"/>
        </w:rPr>
        <w:t xml:space="preserve"> </w:t>
      </w:r>
      <w:r>
        <w:t>to</w:t>
      </w:r>
      <w:r>
        <w:rPr>
          <w:spacing w:val="-29"/>
        </w:rPr>
        <w:t xml:space="preserve"> </w:t>
      </w:r>
      <w:r>
        <w:t>make</w:t>
      </w:r>
      <w:r>
        <w:rPr>
          <w:spacing w:val="-29"/>
        </w:rPr>
        <w:t xml:space="preserve"> </w:t>
      </w:r>
      <w:r>
        <w:t>a</w:t>
      </w:r>
      <w:r>
        <w:rPr>
          <w:spacing w:val="-29"/>
        </w:rPr>
        <w:t xml:space="preserve"> </w:t>
      </w:r>
      <w:r>
        <w:t>FOI</w:t>
      </w:r>
      <w:r>
        <w:rPr>
          <w:spacing w:val="-29"/>
        </w:rPr>
        <w:t xml:space="preserve"> </w:t>
      </w:r>
      <w:r>
        <w:t>request</w:t>
      </w:r>
      <w:r>
        <w:rPr>
          <w:spacing w:val="-29"/>
        </w:rPr>
        <w:t xml:space="preserve"> </w:t>
      </w:r>
      <w:r>
        <w:t>in</w:t>
      </w:r>
      <w:r>
        <w:rPr>
          <w:spacing w:val="-29"/>
        </w:rPr>
        <w:t xml:space="preserve"> </w:t>
      </w:r>
      <w:r>
        <w:t>the</w:t>
      </w:r>
      <w:r>
        <w:rPr>
          <w:spacing w:val="-29"/>
        </w:rPr>
        <w:t xml:space="preserve"> </w:t>
      </w:r>
      <w:r>
        <w:t>17-18</w:t>
      </w:r>
      <w:r>
        <w:rPr>
          <w:spacing w:val="-29"/>
        </w:rPr>
        <w:t xml:space="preserve"> </w:t>
      </w:r>
      <w:r>
        <w:t xml:space="preserve">financial </w:t>
      </w:r>
      <w:proofErr w:type="gramStart"/>
      <w:r>
        <w:t>year</w:t>
      </w:r>
      <w:proofErr w:type="gramEnd"/>
      <w:r>
        <w:t xml:space="preserve"> was as</w:t>
      </w:r>
      <w:r>
        <w:rPr>
          <w:spacing w:val="-39"/>
        </w:rPr>
        <w:t xml:space="preserve"> </w:t>
      </w:r>
      <w:r>
        <w:t>follows:</w:t>
      </w:r>
    </w:p>
    <w:p w:rsidR="00E95F8B" w:rsidRDefault="003F3D50">
      <w:pPr>
        <w:pStyle w:val="BodyText"/>
        <w:spacing w:before="95" w:line="424" w:lineRule="auto"/>
        <w:ind w:left="243" w:right="1681"/>
      </w:pPr>
      <w:r>
        <w:br w:type="column"/>
      </w:r>
      <w:r>
        <w:rPr>
          <w:w w:val="95"/>
        </w:rPr>
        <w:t>Of</w:t>
      </w:r>
      <w:r>
        <w:rPr>
          <w:spacing w:val="-22"/>
          <w:w w:val="95"/>
        </w:rPr>
        <w:t xml:space="preserve"> </w:t>
      </w:r>
      <w:r>
        <w:rPr>
          <w:w w:val="95"/>
        </w:rPr>
        <w:t>the</w:t>
      </w:r>
      <w:r>
        <w:rPr>
          <w:spacing w:val="-22"/>
          <w:w w:val="95"/>
        </w:rPr>
        <w:t xml:space="preserve"> </w:t>
      </w:r>
      <w:r>
        <w:rPr>
          <w:w w:val="95"/>
        </w:rPr>
        <w:t>169</w:t>
      </w:r>
      <w:r>
        <w:rPr>
          <w:spacing w:val="-22"/>
          <w:w w:val="95"/>
        </w:rPr>
        <w:t xml:space="preserve"> </w:t>
      </w:r>
      <w:r>
        <w:rPr>
          <w:spacing w:val="-3"/>
          <w:w w:val="95"/>
        </w:rPr>
        <w:t>applications,</w:t>
      </w:r>
      <w:r>
        <w:rPr>
          <w:spacing w:val="-29"/>
          <w:w w:val="95"/>
        </w:rPr>
        <w:t xml:space="preserve"> </w:t>
      </w:r>
      <w:r>
        <w:rPr>
          <w:w w:val="95"/>
        </w:rPr>
        <w:t>38</w:t>
      </w:r>
      <w:r>
        <w:rPr>
          <w:spacing w:val="-22"/>
          <w:w w:val="95"/>
        </w:rPr>
        <w:t xml:space="preserve"> </w:t>
      </w:r>
      <w:r>
        <w:rPr>
          <w:spacing w:val="-3"/>
          <w:w w:val="95"/>
        </w:rPr>
        <w:t>were</w:t>
      </w:r>
      <w:r>
        <w:rPr>
          <w:spacing w:val="-22"/>
          <w:w w:val="95"/>
        </w:rPr>
        <w:t xml:space="preserve"> </w:t>
      </w:r>
      <w:r>
        <w:rPr>
          <w:spacing w:val="-4"/>
          <w:w w:val="95"/>
        </w:rPr>
        <w:t>from</w:t>
      </w:r>
      <w:r>
        <w:rPr>
          <w:spacing w:val="-22"/>
          <w:w w:val="95"/>
        </w:rPr>
        <w:t xml:space="preserve"> </w:t>
      </w:r>
      <w:r>
        <w:rPr>
          <w:w w:val="95"/>
        </w:rPr>
        <w:t>the</w:t>
      </w:r>
      <w:r>
        <w:rPr>
          <w:spacing w:val="-22"/>
          <w:w w:val="95"/>
        </w:rPr>
        <w:t xml:space="preserve"> </w:t>
      </w:r>
      <w:r>
        <w:rPr>
          <w:spacing w:val="-4"/>
          <w:w w:val="95"/>
        </w:rPr>
        <w:t>general</w:t>
      </w:r>
      <w:r>
        <w:rPr>
          <w:spacing w:val="-22"/>
          <w:w w:val="95"/>
        </w:rPr>
        <w:t xml:space="preserve"> </w:t>
      </w:r>
      <w:r>
        <w:rPr>
          <w:spacing w:val="-3"/>
          <w:w w:val="95"/>
        </w:rPr>
        <w:t xml:space="preserve">public. </w:t>
      </w:r>
      <w:r>
        <w:t>The</w:t>
      </w:r>
      <w:r>
        <w:rPr>
          <w:spacing w:val="-18"/>
        </w:rPr>
        <w:t xml:space="preserve"> </w:t>
      </w:r>
      <w:r>
        <w:t>requirements</w:t>
      </w:r>
      <w:r>
        <w:rPr>
          <w:spacing w:val="-18"/>
        </w:rPr>
        <w:t xml:space="preserve"> </w:t>
      </w:r>
      <w:r>
        <w:t>for</w:t>
      </w:r>
      <w:r>
        <w:rPr>
          <w:spacing w:val="-18"/>
        </w:rPr>
        <w:t xml:space="preserve"> </w:t>
      </w:r>
      <w:r>
        <w:t>making</w:t>
      </w:r>
      <w:r>
        <w:rPr>
          <w:spacing w:val="-18"/>
        </w:rPr>
        <w:t xml:space="preserve"> </w:t>
      </w:r>
      <w:r>
        <w:t>a</w:t>
      </w:r>
      <w:r>
        <w:rPr>
          <w:spacing w:val="-18"/>
        </w:rPr>
        <w:t xml:space="preserve"> </w:t>
      </w:r>
      <w:r>
        <w:t>request</w:t>
      </w:r>
      <w:r>
        <w:rPr>
          <w:spacing w:val="-18"/>
        </w:rPr>
        <w:t xml:space="preserve"> </w:t>
      </w:r>
      <w:r>
        <w:t>are:</w:t>
      </w:r>
    </w:p>
    <w:p w:rsidR="00E95F8B" w:rsidRDefault="003F3D50">
      <w:pPr>
        <w:pStyle w:val="ListParagraph"/>
        <w:numPr>
          <w:ilvl w:val="0"/>
          <w:numId w:val="39"/>
        </w:numPr>
        <w:tabs>
          <w:tab w:val="left" w:pos="470"/>
        </w:tabs>
        <w:spacing w:before="0" w:line="220" w:lineRule="exact"/>
        <w:ind w:hanging="226"/>
        <w:rPr>
          <w:rFonts w:ascii="Century Gothic"/>
          <w:sz w:val="18"/>
        </w:rPr>
      </w:pPr>
      <w:r>
        <w:rPr>
          <w:rFonts w:ascii="Century Gothic"/>
          <w:sz w:val="18"/>
        </w:rPr>
        <w:t>it</w:t>
      </w:r>
      <w:r>
        <w:rPr>
          <w:rFonts w:ascii="Century Gothic"/>
          <w:spacing w:val="-13"/>
          <w:sz w:val="18"/>
        </w:rPr>
        <w:t xml:space="preserve"> </w:t>
      </w:r>
      <w:r>
        <w:rPr>
          <w:rFonts w:ascii="Century Gothic"/>
          <w:sz w:val="18"/>
        </w:rPr>
        <w:t>should</w:t>
      </w:r>
      <w:r>
        <w:rPr>
          <w:rFonts w:ascii="Century Gothic"/>
          <w:spacing w:val="-13"/>
          <w:sz w:val="18"/>
        </w:rPr>
        <w:t xml:space="preserve"> </w:t>
      </w:r>
      <w:r>
        <w:rPr>
          <w:rFonts w:ascii="Century Gothic"/>
          <w:sz w:val="18"/>
        </w:rPr>
        <w:t>be</w:t>
      </w:r>
      <w:r>
        <w:rPr>
          <w:rFonts w:ascii="Century Gothic"/>
          <w:spacing w:val="-13"/>
          <w:sz w:val="18"/>
        </w:rPr>
        <w:t xml:space="preserve"> </w:t>
      </w:r>
      <w:r>
        <w:rPr>
          <w:rFonts w:ascii="Century Gothic"/>
          <w:sz w:val="18"/>
        </w:rPr>
        <w:t>in</w:t>
      </w:r>
      <w:r>
        <w:rPr>
          <w:rFonts w:ascii="Century Gothic"/>
          <w:spacing w:val="-13"/>
          <w:sz w:val="18"/>
        </w:rPr>
        <w:t xml:space="preserve"> </w:t>
      </w:r>
      <w:r>
        <w:rPr>
          <w:rFonts w:ascii="Century Gothic"/>
          <w:sz w:val="18"/>
        </w:rPr>
        <w:t>writing</w:t>
      </w:r>
    </w:p>
    <w:p w:rsidR="00E95F8B" w:rsidRDefault="003F3D50">
      <w:pPr>
        <w:pStyle w:val="ListParagraph"/>
        <w:numPr>
          <w:ilvl w:val="0"/>
          <w:numId w:val="39"/>
        </w:numPr>
        <w:tabs>
          <w:tab w:val="left" w:pos="470"/>
        </w:tabs>
        <w:spacing w:before="56"/>
        <w:ind w:right="2213" w:hanging="226"/>
        <w:rPr>
          <w:rFonts w:ascii="Century Gothic"/>
          <w:sz w:val="18"/>
        </w:rPr>
      </w:pPr>
      <w:r>
        <w:rPr>
          <w:rFonts w:ascii="Century Gothic"/>
          <w:w w:val="105"/>
          <w:sz w:val="18"/>
        </w:rPr>
        <w:t>it</w:t>
      </w:r>
      <w:r>
        <w:rPr>
          <w:rFonts w:ascii="Century Gothic"/>
          <w:spacing w:val="-29"/>
          <w:w w:val="105"/>
          <w:sz w:val="18"/>
        </w:rPr>
        <w:t xml:space="preserve"> </w:t>
      </w:r>
      <w:r>
        <w:rPr>
          <w:rFonts w:ascii="Century Gothic"/>
          <w:sz w:val="18"/>
        </w:rPr>
        <w:t>should</w:t>
      </w:r>
      <w:r>
        <w:rPr>
          <w:rFonts w:ascii="Century Gothic"/>
          <w:spacing w:val="-26"/>
          <w:sz w:val="18"/>
        </w:rPr>
        <w:t xml:space="preserve"> </w:t>
      </w:r>
      <w:r>
        <w:rPr>
          <w:rFonts w:ascii="Century Gothic"/>
          <w:sz w:val="18"/>
        </w:rPr>
        <w:t>identify</w:t>
      </w:r>
      <w:r>
        <w:rPr>
          <w:rFonts w:ascii="Century Gothic"/>
          <w:spacing w:val="-26"/>
          <w:sz w:val="18"/>
        </w:rPr>
        <w:t xml:space="preserve"> </w:t>
      </w:r>
      <w:r>
        <w:rPr>
          <w:rFonts w:ascii="Century Gothic"/>
          <w:sz w:val="18"/>
        </w:rPr>
        <w:t>as</w:t>
      </w:r>
      <w:r>
        <w:rPr>
          <w:rFonts w:ascii="Century Gothic"/>
          <w:spacing w:val="-26"/>
          <w:sz w:val="18"/>
        </w:rPr>
        <w:t xml:space="preserve"> </w:t>
      </w:r>
      <w:r>
        <w:rPr>
          <w:rFonts w:ascii="Century Gothic"/>
          <w:sz w:val="18"/>
        </w:rPr>
        <w:t>clearly</w:t>
      </w:r>
      <w:r>
        <w:rPr>
          <w:rFonts w:ascii="Century Gothic"/>
          <w:spacing w:val="-26"/>
          <w:sz w:val="18"/>
        </w:rPr>
        <w:t xml:space="preserve"> </w:t>
      </w:r>
      <w:r>
        <w:rPr>
          <w:rFonts w:ascii="Century Gothic"/>
          <w:sz w:val="18"/>
        </w:rPr>
        <w:t>as</w:t>
      </w:r>
      <w:r>
        <w:rPr>
          <w:rFonts w:ascii="Century Gothic"/>
          <w:spacing w:val="-26"/>
          <w:sz w:val="18"/>
        </w:rPr>
        <w:t xml:space="preserve"> </w:t>
      </w:r>
      <w:r>
        <w:rPr>
          <w:rFonts w:ascii="Century Gothic"/>
          <w:sz w:val="18"/>
        </w:rPr>
        <w:t>possible</w:t>
      </w:r>
      <w:r>
        <w:rPr>
          <w:rFonts w:ascii="Century Gothic"/>
          <w:spacing w:val="-26"/>
          <w:sz w:val="18"/>
        </w:rPr>
        <w:t xml:space="preserve"> </w:t>
      </w:r>
      <w:r>
        <w:rPr>
          <w:rFonts w:ascii="Century Gothic"/>
          <w:sz w:val="18"/>
        </w:rPr>
        <w:t>which document</w:t>
      </w:r>
      <w:r>
        <w:rPr>
          <w:rFonts w:ascii="Century Gothic"/>
          <w:spacing w:val="-17"/>
          <w:sz w:val="18"/>
        </w:rPr>
        <w:t xml:space="preserve"> </w:t>
      </w:r>
      <w:r>
        <w:rPr>
          <w:rFonts w:ascii="Century Gothic"/>
          <w:sz w:val="18"/>
        </w:rPr>
        <w:t>is</w:t>
      </w:r>
      <w:r>
        <w:rPr>
          <w:rFonts w:ascii="Century Gothic"/>
          <w:spacing w:val="-17"/>
          <w:sz w:val="18"/>
        </w:rPr>
        <w:t xml:space="preserve"> </w:t>
      </w:r>
      <w:r>
        <w:rPr>
          <w:rFonts w:ascii="Century Gothic"/>
          <w:sz w:val="18"/>
        </w:rPr>
        <w:t>being</w:t>
      </w:r>
      <w:r>
        <w:rPr>
          <w:rFonts w:ascii="Century Gothic"/>
          <w:spacing w:val="-17"/>
          <w:sz w:val="18"/>
        </w:rPr>
        <w:t xml:space="preserve"> </w:t>
      </w:r>
      <w:r>
        <w:rPr>
          <w:rFonts w:ascii="Century Gothic"/>
          <w:sz w:val="18"/>
        </w:rPr>
        <w:t>requested</w:t>
      </w:r>
    </w:p>
    <w:p w:rsidR="00E95F8B" w:rsidRDefault="003F3D50">
      <w:pPr>
        <w:pStyle w:val="ListParagraph"/>
        <w:numPr>
          <w:ilvl w:val="0"/>
          <w:numId w:val="39"/>
        </w:numPr>
        <w:tabs>
          <w:tab w:val="left" w:pos="470"/>
        </w:tabs>
        <w:spacing w:before="56"/>
        <w:ind w:right="2248" w:hanging="226"/>
        <w:rPr>
          <w:rFonts w:ascii="Century Gothic"/>
          <w:sz w:val="18"/>
        </w:rPr>
      </w:pPr>
      <w:proofErr w:type="gramStart"/>
      <w:r>
        <w:rPr>
          <w:rFonts w:ascii="Century Gothic"/>
          <w:w w:val="90"/>
          <w:sz w:val="18"/>
        </w:rPr>
        <w:t>it</w:t>
      </w:r>
      <w:proofErr w:type="gramEnd"/>
      <w:r>
        <w:rPr>
          <w:rFonts w:ascii="Century Gothic"/>
          <w:w w:val="90"/>
          <w:sz w:val="18"/>
        </w:rPr>
        <w:t xml:space="preserve"> should be accompanied by the</w:t>
      </w:r>
      <w:r>
        <w:rPr>
          <w:rFonts w:ascii="Century Gothic"/>
          <w:spacing w:val="-25"/>
          <w:w w:val="90"/>
          <w:sz w:val="18"/>
        </w:rPr>
        <w:t xml:space="preserve"> </w:t>
      </w:r>
      <w:r>
        <w:rPr>
          <w:rFonts w:ascii="Century Gothic"/>
          <w:w w:val="90"/>
          <w:sz w:val="18"/>
        </w:rPr>
        <w:t xml:space="preserve">appropriate </w:t>
      </w:r>
      <w:r>
        <w:rPr>
          <w:rFonts w:ascii="Century Gothic"/>
          <w:sz w:val="18"/>
        </w:rPr>
        <w:t>application</w:t>
      </w:r>
      <w:r>
        <w:rPr>
          <w:rFonts w:ascii="Century Gothic"/>
          <w:spacing w:val="-15"/>
          <w:sz w:val="18"/>
        </w:rPr>
        <w:t xml:space="preserve"> </w:t>
      </w:r>
      <w:r>
        <w:rPr>
          <w:rFonts w:ascii="Century Gothic"/>
          <w:sz w:val="18"/>
        </w:rPr>
        <w:t>fee.</w:t>
      </w:r>
    </w:p>
    <w:p w:rsidR="00E95F8B" w:rsidRDefault="003F3D50">
      <w:pPr>
        <w:pStyle w:val="BodyText"/>
        <w:spacing w:before="168"/>
        <w:ind w:left="243"/>
      </w:pPr>
      <w:r>
        <w:t xml:space="preserve">The FOI officer for the Eye and Ear </w:t>
      </w:r>
      <w:r>
        <w:rPr>
          <w:w w:val="105"/>
        </w:rPr>
        <w:t xml:space="preserve">is </w:t>
      </w:r>
      <w:r>
        <w:t>Dr Caroline Clarke.</w:t>
      </w:r>
    </w:p>
    <w:p w:rsidR="00E95F8B" w:rsidRDefault="003F3D50">
      <w:pPr>
        <w:spacing w:before="182" w:line="208" w:lineRule="exact"/>
        <w:ind w:left="243"/>
        <w:rPr>
          <w:rFonts w:ascii="Trebuchet MS"/>
          <w:b/>
          <w:sz w:val="18"/>
        </w:rPr>
      </w:pPr>
      <w:r>
        <w:rPr>
          <w:rFonts w:ascii="Trebuchet MS"/>
          <w:b/>
          <w:color w:val="007DC5"/>
          <w:sz w:val="18"/>
        </w:rPr>
        <w:t>The Safe Patient Care Act</w:t>
      </w:r>
    </w:p>
    <w:p w:rsidR="00E95F8B" w:rsidRDefault="003F3D50">
      <w:pPr>
        <w:pStyle w:val="BodyText"/>
        <w:ind w:left="243" w:right="1924"/>
      </w:pPr>
      <w:r>
        <w:t>The</w:t>
      </w:r>
      <w:r>
        <w:rPr>
          <w:spacing w:val="-25"/>
        </w:rPr>
        <w:t xml:space="preserve"> </w:t>
      </w:r>
      <w:r>
        <w:t>Royal</w:t>
      </w:r>
      <w:r>
        <w:rPr>
          <w:spacing w:val="-27"/>
        </w:rPr>
        <w:t xml:space="preserve"> </w:t>
      </w:r>
      <w:r>
        <w:t>Victorian</w:t>
      </w:r>
      <w:r>
        <w:rPr>
          <w:spacing w:val="-25"/>
        </w:rPr>
        <w:t xml:space="preserve"> </w:t>
      </w:r>
      <w:r>
        <w:t>Eye</w:t>
      </w:r>
      <w:r>
        <w:rPr>
          <w:spacing w:val="-25"/>
        </w:rPr>
        <w:t xml:space="preserve"> </w:t>
      </w:r>
      <w:r>
        <w:t>and</w:t>
      </w:r>
      <w:r>
        <w:rPr>
          <w:spacing w:val="-25"/>
        </w:rPr>
        <w:t xml:space="preserve"> </w:t>
      </w:r>
      <w:r>
        <w:t>Ear</w:t>
      </w:r>
      <w:r>
        <w:rPr>
          <w:spacing w:val="-25"/>
        </w:rPr>
        <w:t xml:space="preserve"> </w:t>
      </w:r>
      <w:r>
        <w:t>Hospital</w:t>
      </w:r>
      <w:r>
        <w:rPr>
          <w:spacing w:val="-25"/>
        </w:rPr>
        <w:t xml:space="preserve"> </w:t>
      </w:r>
      <w:r>
        <w:t>takes</w:t>
      </w:r>
      <w:r>
        <w:rPr>
          <w:spacing w:val="-25"/>
        </w:rPr>
        <w:t xml:space="preserve"> </w:t>
      </w:r>
      <w:r>
        <w:t xml:space="preserve">all </w:t>
      </w:r>
      <w:r>
        <w:rPr>
          <w:w w:val="95"/>
        </w:rPr>
        <w:t xml:space="preserve">practicable measures to ensure compliance with </w:t>
      </w:r>
      <w:r>
        <w:t>the</w:t>
      </w:r>
      <w:r>
        <w:rPr>
          <w:spacing w:val="-33"/>
        </w:rPr>
        <w:t xml:space="preserve"> </w:t>
      </w:r>
      <w:r>
        <w:rPr>
          <w:rFonts w:ascii="Lucida Sans"/>
          <w:i/>
        </w:rPr>
        <w:t>Safe</w:t>
      </w:r>
      <w:r>
        <w:rPr>
          <w:rFonts w:ascii="Lucida Sans"/>
          <w:i/>
          <w:spacing w:val="-40"/>
        </w:rPr>
        <w:t xml:space="preserve"> </w:t>
      </w:r>
      <w:r>
        <w:rPr>
          <w:rFonts w:ascii="Lucida Sans"/>
          <w:i/>
        </w:rPr>
        <w:t>Patient</w:t>
      </w:r>
      <w:r>
        <w:rPr>
          <w:rFonts w:ascii="Lucida Sans"/>
          <w:i/>
          <w:spacing w:val="-40"/>
        </w:rPr>
        <w:t xml:space="preserve"> </w:t>
      </w:r>
      <w:r>
        <w:rPr>
          <w:rFonts w:ascii="Lucida Sans"/>
          <w:i/>
        </w:rPr>
        <w:t>Care</w:t>
      </w:r>
      <w:r>
        <w:rPr>
          <w:rFonts w:ascii="Lucida Sans"/>
          <w:i/>
          <w:spacing w:val="-40"/>
        </w:rPr>
        <w:t xml:space="preserve"> </w:t>
      </w:r>
      <w:r>
        <w:rPr>
          <w:rFonts w:ascii="Lucida Sans"/>
          <w:i/>
        </w:rPr>
        <w:t>Act</w:t>
      </w:r>
      <w:r>
        <w:rPr>
          <w:rFonts w:ascii="Lucida Sans"/>
          <w:i/>
          <w:spacing w:val="-40"/>
        </w:rPr>
        <w:t xml:space="preserve"> </w:t>
      </w:r>
      <w:r>
        <w:rPr>
          <w:rFonts w:ascii="Lucida Sans"/>
          <w:i/>
        </w:rPr>
        <w:t>2015</w:t>
      </w:r>
      <w:r>
        <w:t>.</w:t>
      </w:r>
      <w:r>
        <w:rPr>
          <w:spacing w:val="-39"/>
        </w:rPr>
        <w:t xml:space="preserve"> </w:t>
      </w:r>
      <w:r>
        <w:t>The</w:t>
      </w:r>
      <w:r>
        <w:rPr>
          <w:spacing w:val="-33"/>
        </w:rPr>
        <w:t xml:space="preserve"> </w:t>
      </w:r>
      <w:r>
        <w:t>hospital</w:t>
      </w:r>
      <w:r>
        <w:rPr>
          <w:spacing w:val="-33"/>
        </w:rPr>
        <w:t xml:space="preserve"> </w:t>
      </w:r>
      <w:r>
        <w:t>has</w:t>
      </w:r>
      <w:r>
        <w:rPr>
          <w:spacing w:val="-33"/>
        </w:rPr>
        <w:t xml:space="preserve"> </w:t>
      </w:r>
      <w:r>
        <w:t>no matters</w:t>
      </w:r>
      <w:r>
        <w:rPr>
          <w:spacing w:val="-27"/>
        </w:rPr>
        <w:t xml:space="preserve"> </w:t>
      </w:r>
      <w:r>
        <w:t>to</w:t>
      </w:r>
      <w:r>
        <w:rPr>
          <w:spacing w:val="-27"/>
        </w:rPr>
        <w:t xml:space="preserve"> </w:t>
      </w:r>
      <w:r>
        <w:t>report</w:t>
      </w:r>
      <w:r>
        <w:rPr>
          <w:spacing w:val="-27"/>
        </w:rPr>
        <w:t xml:space="preserve"> </w:t>
      </w:r>
      <w:r>
        <w:t>in</w:t>
      </w:r>
      <w:r>
        <w:rPr>
          <w:spacing w:val="-27"/>
        </w:rPr>
        <w:t xml:space="preserve"> </w:t>
      </w:r>
      <w:r>
        <w:t>relation</w:t>
      </w:r>
      <w:r>
        <w:rPr>
          <w:spacing w:val="-27"/>
        </w:rPr>
        <w:t xml:space="preserve"> </w:t>
      </w:r>
      <w:r>
        <w:t>to</w:t>
      </w:r>
      <w:r>
        <w:rPr>
          <w:spacing w:val="-27"/>
        </w:rPr>
        <w:t xml:space="preserve"> </w:t>
      </w:r>
      <w:r>
        <w:t>its</w:t>
      </w:r>
      <w:r>
        <w:rPr>
          <w:spacing w:val="-27"/>
        </w:rPr>
        <w:t xml:space="preserve"> </w:t>
      </w:r>
      <w:r>
        <w:t>obligations</w:t>
      </w:r>
      <w:r>
        <w:rPr>
          <w:spacing w:val="-27"/>
        </w:rPr>
        <w:t xml:space="preserve"> </w:t>
      </w:r>
      <w:r>
        <w:t>under section</w:t>
      </w:r>
      <w:r>
        <w:rPr>
          <w:spacing w:val="-14"/>
        </w:rPr>
        <w:t xml:space="preserve"> </w:t>
      </w:r>
      <w:r>
        <w:t>40</w:t>
      </w:r>
      <w:r>
        <w:rPr>
          <w:spacing w:val="-14"/>
        </w:rPr>
        <w:t xml:space="preserve"> </w:t>
      </w:r>
      <w:r>
        <w:t>of</w:t>
      </w:r>
      <w:r>
        <w:rPr>
          <w:spacing w:val="-14"/>
        </w:rPr>
        <w:t xml:space="preserve"> </w:t>
      </w:r>
      <w:r>
        <w:t>the</w:t>
      </w:r>
      <w:r>
        <w:rPr>
          <w:spacing w:val="-14"/>
        </w:rPr>
        <w:t xml:space="preserve"> </w:t>
      </w:r>
      <w:r>
        <w:t>Act.</w:t>
      </w:r>
    </w:p>
    <w:p w:rsidR="00E95F8B" w:rsidRDefault="00E95F8B">
      <w:pPr>
        <w:sectPr w:rsidR="00E95F8B">
          <w:type w:val="continuous"/>
          <w:pgSz w:w="11910" w:h="16840"/>
          <w:pgMar w:top="0" w:right="0" w:bottom="0" w:left="0" w:header="720" w:footer="720" w:gutter="0"/>
          <w:cols w:num="2" w:space="720" w:equalWidth="0">
            <w:col w:w="5528" w:space="40"/>
            <w:col w:w="6342"/>
          </w:cols>
        </w:sectPr>
      </w:pPr>
    </w:p>
    <w:p w:rsidR="00E95F8B" w:rsidRDefault="00E95F8B">
      <w:pPr>
        <w:pStyle w:val="BodyText"/>
        <w:spacing w:before="5" w:after="1"/>
        <w:rPr>
          <w:sz w:val="21"/>
        </w:rPr>
      </w:pPr>
    </w:p>
    <w:tbl>
      <w:tblPr>
        <w:tblW w:w="0" w:type="auto"/>
        <w:tblInd w:w="1133" w:type="dxa"/>
        <w:tblLayout w:type="fixed"/>
        <w:tblCellMar>
          <w:left w:w="0" w:type="dxa"/>
          <w:right w:w="0" w:type="dxa"/>
        </w:tblCellMar>
        <w:tblLook w:val="01E0" w:firstRow="1" w:lastRow="1" w:firstColumn="1" w:lastColumn="1" w:noHBand="0" w:noVBand="0"/>
      </w:tblPr>
      <w:tblGrid>
        <w:gridCol w:w="2856"/>
        <w:gridCol w:w="1524"/>
      </w:tblGrid>
      <w:tr w:rsidR="00E95F8B">
        <w:trPr>
          <w:trHeight w:val="224"/>
        </w:trPr>
        <w:tc>
          <w:tcPr>
            <w:tcW w:w="2856" w:type="dxa"/>
            <w:tcBorders>
              <w:bottom w:val="single" w:sz="2" w:space="0" w:color="007DC5"/>
            </w:tcBorders>
          </w:tcPr>
          <w:p w:rsidR="00E95F8B" w:rsidRDefault="003F3D50">
            <w:pPr>
              <w:pStyle w:val="TableParagraph"/>
              <w:spacing w:line="180" w:lineRule="exact"/>
              <w:ind w:left="79"/>
              <w:rPr>
                <w:rFonts w:ascii="Century Gothic"/>
                <w:sz w:val="15"/>
              </w:rPr>
            </w:pPr>
            <w:r>
              <w:rPr>
                <w:rFonts w:ascii="Century Gothic"/>
                <w:sz w:val="15"/>
              </w:rPr>
              <w:t>Application fee</w:t>
            </w:r>
          </w:p>
        </w:tc>
        <w:tc>
          <w:tcPr>
            <w:tcW w:w="1524" w:type="dxa"/>
            <w:tcBorders>
              <w:bottom w:val="single" w:sz="2" w:space="0" w:color="007DC5"/>
            </w:tcBorders>
          </w:tcPr>
          <w:p w:rsidR="00E95F8B" w:rsidRDefault="003F3D50">
            <w:pPr>
              <w:pStyle w:val="TableParagraph"/>
              <w:spacing w:line="180" w:lineRule="exact"/>
              <w:ind w:left="228"/>
              <w:rPr>
                <w:rFonts w:ascii="Century Gothic"/>
                <w:sz w:val="15"/>
              </w:rPr>
            </w:pPr>
            <w:r>
              <w:rPr>
                <w:rFonts w:ascii="Century Gothic"/>
                <w:sz w:val="15"/>
              </w:rPr>
              <w:t>$28.40</w:t>
            </w:r>
          </w:p>
        </w:tc>
      </w:tr>
      <w:tr w:rsidR="00E95F8B">
        <w:trPr>
          <w:trHeight w:val="275"/>
        </w:trPr>
        <w:tc>
          <w:tcPr>
            <w:tcW w:w="2856" w:type="dxa"/>
            <w:tcBorders>
              <w:top w:val="single" w:sz="2" w:space="0" w:color="007DC5"/>
              <w:bottom w:val="single" w:sz="2" w:space="0" w:color="007DC5"/>
            </w:tcBorders>
          </w:tcPr>
          <w:p w:rsidR="00E95F8B" w:rsidRDefault="003F3D50">
            <w:pPr>
              <w:pStyle w:val="TableParagraph"/>
              <w:spacing w:before="46"/>
              <w:ind w:left="79"/>
              <w:rPr>
                <w:rFonts w:ascii="Century Gothic"/>
                <w:sz w:val="15"/>
              </w:rPr>
            </w:pPr>
            <w:r>
              <w:rPr>
                <w:rFonts w:ascii="Century Gothic"/>
                <w:sz w:val="15"/>
              </w:rPr>
              <w:t>Search and retrieval fee</w:t>
            </w:r>
          </w:p>
        </w:tc>
        <w:tc>
          <w:tcPr>
            <w:tcW w:w="1524" w:type="dxa"/>
            <w:tcBorders>
              <w:top w:val="single" w:sz="2" w:space="0" w:color="007DC5"/>
              <w:bottom w:val="single" w:sz="2" w:space="0" w:color="007DC5"/>
            </w:tcBorders>
          </w:tcPr>
          <w:p w:rsidR="00E95F8B" w:rsidRDefault="003F3D50">
            <w:pPr>
              <w:pStyle w:val="TableParagraph"/>
              <w:spacing w:before="46"/>
              <w:ind w:left="228"/>
              <w:rPr>
                <w:rFonts w:ascii="Century Gothic"/>
                <w:sz w:val="15"/>
              </w:rPr>
            </w:pPr>
            <w:r>
              <w:rPr>
                <w:rFonts w:ascii="Century Gothic"/>
                <w:sz w:val="15"/>
              </w:rPr>
              <w:t>$5.00</w:t>
            </w:r>
          </w:p>
        </w:tc>
      </w:tr>
      <w:tr w:rsidR="00E95F8B">
        <w:trPr>
          <w:trHeight w:val="275"/>
        </w:trPr>
        <w:tc>
          <w:tcPr>
            <w:tcW w:w="2856" w:type="dxa"/>
            <w:tcBorders>
              <w:top w:val="single" w:sz="2" w:space="0" w:color="007DC5"/>
              <w:bottom w:val="single" w:sz="2" w:space="0" w:color="007DC5"/>
            </w:tcBorders>
          </w:tcPr>
          <w:p w:rsidR="00E95F8B" w:rsidRDefault="003F3D50">
            <w:pPr>
              <w:pStyle w:val="TableParagraph"/>
              <w:spacing w:before="46"/>
              <w:ind w:left="79"/>
              <w:rPr>
                <w:rFonts w:ascii="Century Gothic"/>
                <w:sz w:val="15"/>
              </w:rPr>
            </w:pPr>
            <w:r>
              <w:rPr>
                <w:rFonts w:ascii="Century Gothic"/>
                <w:sz w:val="15"/>
              </w:rPr>
              <w:t>Photocopying/printing</w:t>
            </w:r>
            <w:r>
              <w:rPr>
                <w:rFonts w:ascii="Century Gothic"/>
                <w:spacing w:val="-31"/>
                <w:sz w:val="15"/>
              </w:rPr>
              <w:t xml:space="preserve"> </w:t>
            </w:r>
            <w:r>
              <w:rPr>
                <w:rFonts w:ascii="Century Gothic"/>
                <w:sz w:val="15"/>
              </w:rPr>
              <w:t>(black</w:t>
            </w:r>
            <w:r>
              <w:rPr>
                <w:rFonts w:ascii="Century Gothic"/>
                <w:spacing w:val="-31"/>
                <w:sz w:val="15"/>
              </w:rPr>
              <w:t xml:space="preserve"> </w:t>
            </w:r>
            <w:r>
              <w:rPr>
                <w:rFonts w:ascii="Century Gothic"/>
                <w:sz w:val="15"/>
              </w:rPr>
              <w:t>&amp;</w:t>
            </w:r>
            <w:r>
              <w:rPr>
                <w:rFonts w:ascii="Century Gothic"/>
                <w:spacing w:val="-31"/>
                <w:sz w:val="15"/>
              </w:rPr>
              <w:t xml:space="preserve"> </w:t>
            </w:r>
            <w:r>
              <w:rPr>
                <w:rFonts w:ascii="Century Gothic"/>
                <w:sz w:val="15"/>
              </w:rPr>
              <w:t>white)</w:t>
            </w:r>
          </w:p>
        </w:tc>
        <w:tc>
          <w:tcPr>
            <w:tcW w:w="1524" w:type="dxa"/>
            <w:tcBorders>
              <w:top w:val="single" w:sz="2" w:space="0" w:color="007DC5"/>
              <w:bottom w:val="single" w:sz="2" w:space="0" w:color="007DC5"/>
            </w:tcBorders>
          </w:tcPr>
          <w:p w:rsidR="00E95F8B" w:rsidRDefault="003F3D50">
            <w:pPr>
              <w:pStyle w:val="TableParagraph"/>
              <w:spacing w:before="46"/>
              <w:ind w:left="228"/>
              <w:rPr>
                <w:rFonts w:ascii="Century Gothic" w:hAnsi="Century Gothic"/>
                <w:sz w:val="15"/>
              </w:rPr>
            </w:pPr>
            <w:r>
              <w:rPr>
                <w:rFonts w:ascii="Century Gothic" w:hAnsi="Century Gothic"/>
                <w:sz w:val="15"/>
              </w:rPr>
              <w:t>20¢ per page</w:t>
            </w:r>
          </w:p>
        </w:tc>
      </w:tr>
      <w:tr w:rsidR="00E95F8B">
        <w:trPr>
          <w:trHeight w:val="275"/>
        </w:trPr>
        <w:tc>
          <w:tcPr>
            <w:tcW w:w="2856" w:type="dxa"/>
            <w:tcBorders>
              <w:top w:val="single" w:sz="2" w:space="0" w:color="007DC5"/>
              <w:bottom w:val="single" w:sz="2" w:space="0" w:color="007DC5"/>
            </w:tcBorders>
          </w:tcPr>
          <w:p w:rsidR="00E95F8B" w:rsidRDefault="003F3D50">
            <w:pPr>
              <w:pStyle w:val="TableParagraph"/>
              <w:spacing w:before="46"/>
              <w:ind w:left="79"/>
              <w:rPr>
                <w:rFonts w:ascii="Century Gothic"/>
                <w:sz w:val="15"/>
              </w:rPr>
            </w:pPr>
            <w:r>
              <w:rPr>
                <w:rFonts w:ascii="Century Gothic"/>
                <w:sz w:val="15"/>
              </w:rPr>
              <w:t>Photographs</w:t>
            </w:r>
          </w:p>
        </w:tc>
        <w:tc>
          <w:tcPr>
            <w:tcW w:w="1524" w:type="dxa"/>
            <w:tcBorders>
              <w:top w:val="single" w:sz="2" w:space="0" w:color="007DC5"/>
              <w:bottom w:val="single" w:sz="2" w:space="0" w:color="007DC5"/>
            </w:tcBorders>
          </w:tcPr>
          <w:p w:rsidR="00E95F8B" w:rsidRDefault="003F3D50">
            <w:pPr>
              <w:pStyle w:val="TableParagraph"/>
              <w:spacing w:before="46"/>
              <w:ind w:left="228"/>
              <w:rPr>
                <w:rFonts w:ascii="Century Gothic"/>
                <w:sz w:val="15"/>
              </w:rPr>
            </w:pPr>
            <w:r>
              <w:rPr>
                <w:rFonts w:ascii="Century Gothic"/>
                <w:sz w:val="15"/>
              </w:rPr>
              <w:t>$5.00 per photo</w:t>
            </w:r>
          </w:p>
        </w:tc>
      </w:tr>
      <w:tr w:rsidR="00E95F8B">
        <w:trPr>
          <w:trHeight w:val="465"/>
        </w:trPr>
        <w:tc>
          <w:tcPr>
            <w:tcW w:w="2856" w:type="dxa"/>
            <w:tcBorders>
              <w:top w:val="single" w:sz="2" w:space="0" w:color="007DC5"/>
              <w:bottom w:val="single" w:sz="2" w:space="0" w:color="007DC5"/>
            </w:tcBorders>
          </w:tcPr>
          <w:p w:rsidR="00E95F8B" w:rsidRDefault="003F3D50">
            <w:pPr>
              <w:pStyle w:val="TableParagraph"/>
              <w:spacing w:before="46"/>
              <w:ind w:left="79"/>
              <w:rPr>
                <w:rFonts w:ascii="Century Gothic"/>
                <w:sz w:val="15"/>
              </w:rPr>
            </w:pPr>
            <w:r>
              <w:rPr>
                <w:rFonts w:ascii="Century Gothic"/>
                <w:sz w:val="15"/>
              </w:rPr>
              <w:t>Supervised viewing</w:t>
            </w:r>
          </w:p>
        </w:tc>
        <w:tc>
          <w:tcPr>
            <w:tcW w:w="1524" w:type="dxa"/>
            <w:tcBorders>
              <w:top w:val="single" w:sz="2" w:space="0" w:color="007DC5"/>
              <w:bottom w:val="single" w:sz="2" w:space="0" w:color="007DC5"/>
            </w:tcBorders>
          </w:tcPr>
          <w:p w:rsidR="00E95F8B" w:rsidRDefault="003F3D50">
            <w:pPr>
              <w:pStyle w:val="TableParagraph"/>
              <w:spacing w:before="46" w:line="247" w:lineRule="auto"/>
              <w:ind w:left="228" w:right="-2"/>
              <w:rPr>
                <w:rFonts w:ascii="Century Gothic" w:hAnsi="Century Gothic"/>
                <w:sz w:val="15"/>
              </w:rPr>
            </w:pPr>
            <w:r>
              <w:rPr>
                <w:rFonts w:ascii="Century Gothic" w:hAnsi="Century Gothic"/>
                <w:sz w:val="15"/>
              </w:rPr>
              <w:t>$27.00 per ¼ hour ($85.20 max.)</w:t>
            </w:r>
          </w:p>
        </w:tc>
      </w:tr>
    </w:tbl>
    <w:p w:rsidR="00E95F8B" w:rsidRDefault="00E95F8B">
      <w:pPr>
        <w:pStyle w:val="BodyText"/>
        <w:spacing w:before="9"/>
        <w:rPr>
          <w:sz w:val="24"/>
        </w:rPr>
      </w:pPr>
    </w:p>
    <w:tbl>
      <w:tblPr>
        <w:tblW w:w="0" w:type="auto"/>
        <w:tblInd w:w="1133" w:type="dxa"/>
        <w:tblLayout w:type="fixed"/>
        <w:tblCellMar>
          <w:left w:w="0" w:type="dxa"/>
          <w:right w:w="0" w:type="dxa"/>
        </w:tblCellMar>
        <w:tblLook w:val="01E0" w:firstRow="1" w:lastRow="1" w:firstColumn="1" w:lastColumn="1" w:noHBand="0" w:noVBand="0"/>
      </w:tblPr>
      <w:tblGrid>
        <w:gridCol w:w="1245"/>
        <w:gridCol w:w="656"/>
        <w:gridCol w:w="1634"/>
        <w:gridCol w:w="815"/>
      </w:tblGrid>
      <w:tr w:rsidR="00E95F8B">
        <w:trPr>
          <w:trHeight w:val="414"/>
        </w:trPr>
        <w:tc>
          <w:tcPr>
            <w:tcW w:w="1901" w:type="dxa"/>
            <w:gridSpan w:val="2"/>
            <w:tcBorders>
              <w:bottom w:val="single" w:sz="2" w:space="0" w:color="007DC5"/>
            </w:tcBorders>
          </w:tcPr>
          <w:p w:rsidR="00E95F8B" w:rsidRDefault="003F3D50">
            <w:pPr>
              <w:pStyle w:val="TableParagraph"/>
              <w:spacing w:before="6" w:line="261" w:lineRule="auto"/>
              <w:ind w:left="79"/>
              <w:rPr>
                <w:rFonts w:ascii="Trebuchet MS" w:hAnsi="Trebuchet MS"/>
                <w:b/>
                <w:sz w:val="15"/>
              </w:rPr>
            </w:pPr>
            <w:r>
              <w:rPr>
                <w:rFonts w:ascii="Trebuchet MS" w:hAnsi="Trebuchet MS"/>
                <w:b/>
                <w:color w:val="007DC5"/>
                <w:sz w:val="15"/>
              </w:rPr>
              <w:t xml:space="preserve">Freedom of Information </w:t>
            </w:r>
            <w:r>
              <w:rPr>
                <w:rFonts w:ascii="Trebuchet MS" w:hAnsi="Trebuchet MS"/>
                <w:b/>
                <w:color w:val="007DC5"/>
                <w:w w:val="105"/>
                <w:sz w:val="15"/>
              </w:rPr>
              <w:t>Applications 2017–18</w:t>
            </w:r>
          </w:p>
        </w:tc>
        <w:tc>
          <w:tcPr>
            <w:tcW w:w="1634" w:type="dxa"/>
            <w:tcBorders>
              <w:bottom w:val="single" w:sz="2" w:space="0" w:color="007DC5"/>
            </w:tcBorders>
          </w:tcPr>
          <w:p w:rsidR="00E95F8B" w:rsidRDefault="00E95F8B">
            <w:pPr>
              <w:pStyle w:val="TableParagraph"/>
              <w:spacing w:before="10"/>
              <w:rPr>
                <w:rFonts w:ascii="Century Gothic"/>
                <w:sz w:val="17"/>
              </w:rPr>
            </w:pPr>
          </w:p>
          <w:p w:rsidR="00E95F8B" w:rsidRDefault="003F3D50">
            <w:pPr>
              <w:pStyle w:val="TableParagraph"/>
              <w:spacing w:before="1"/>
              <w:ind w:left="125"/>
              <w:rPr>
                <w:rFonts w:ascii="Trebuchet MS"/>
                <w:b/>
                <w:sz w:val="15"/>
              </w:rPr>
            </w:pPr>
            <w:r>
              <w:rPr>
                <w:rFonts w:ascii="Trebuchet MS"/>
                <w:b/>
                <w:color w:val="007DC5"/>
                <w:w w:val="105"/>
                <w:sz w:val="15"/>
              </w:rPr>
              <w:t>Requestors</w:t>
            </w:r>
          </w:p>
        </w:tc>
        <w:tc>
          <w:tcPr>
            <w:tcW w:w="815" w:type="dxa"/>
            <w:tcBorders>
              <w:bottom w:val="single" w:sz="2" w:space="0" w:color="007DC5"/>
            </w:tcBorders>
          </w:tcPr>
          <w:p w:rsidR="00E95F8B" w:rsidRDefault="003F3D50">
            <w:pPr>
              <w:pStyle w:val="TableParagraph"/>
              <w:spacing w:before="6" w:line="261" w:lineRule="auto"/>
              <w:ind w:left="102"/>
              <w:rPr>
                <w:rFonts w:ascii="Trebuchet MS"/>
                <w:b/>
                <w:sz w:val="15"/>
              </w:rPr>
            </w:pPr>
            <w:r>
              <w:rPr>
                <w:rFonts w:ascii="Trebuchet MS"/>
                <w:b/>
                <w:color w:val="007DC5"/>
                <w:sz w:val="15"/>
              </w:rPr>
              <w:t>No. of requests</w:t>
            </w:r>
          </w:p>
        </w:tc>
      </w:tr>
      <w:tr w:rsidR="00E95F8B">
        <w:trPr>
          <w:trHeight w:val="465"/>
        </w:trPr>
        <w:tc>
          <w:tcPr>
            <w:tcW w:w="1245" w:type="dxa"/>
            <w:tcBorders>
              <w:top w:val="single" w:sz="2" w:space="0" w:color="007DC5"/>
              <w:bottom w:val="single" w:sz="2" w:space="0" w:color="007DC5"/>
            </w:tcBorders>
          </w:tcPr>
          <w:p w:rsidR="00E95F8B" w:rsidRDefault="003F3D50">
            <w:pPr>
              <w:pStyle w:val="TableParagraph"/>
              <w:spacing w:before="46" w:line="247" w:lineRule="auto"/>
              <w:ind w:left="79" w:right="545"/>
              <w:rPr>
                <w:rFonts w:ascii="Century Gothic"/>
                <w:sz w:val="15"/>
              </w:rPr>
            </w:pPr>
            <w:r>
              <w:rPr>
                <w:rFonts w:ascii="Century Gothic"/>
                <w:w w:val="105"/>
                <w:sz w:val="15"/>
              </w:rPr>
              <w:t xml:space="preserve">Total </w:t>
            </w:r>
            <w:r>
              <w:rPr>
                <w:rFonts w:ascii="Century Gothic"/>
                <w:sz w:val="15"/>
              </w:rPr>
              <w:t>requests</w:t>
            </w:r>
          </w:p>
        </w:tc>
        <w:tc>
          <w:tcPr>
            <w:tcW w:w="656" w:type="dxa"/>
            <w:tcBorders>
              <w:top w:val="single" w:sz="2" w:space="0" w:color="007DC5"/>
              <w:bottom w:val="single" w:sz="2" w:space="0" w:color="007DC5"/>
            </w:tcBorders>
          </w:tcPr>
          <w:p w:rsidR="00E95F8B" w:rsidRDefault="003F3D50">
            <w:pPr>
              <w:pStyle w:val="TableParagraph"/>
              <w:spacing w:before="46"/>
              <w:ind w:right="122"/>
              <w:jc w:val="right"/>
              <w:rPr>
                <w:rFonts w:ascii="Century Gothic"/>
                <w:sz w:val="15"/>
              </w:rPr>
            </w:pPr>
            <w:r>
              <w:rPr>
                <w:rFonts w:ascii="Century Gothic"/>
                <w:sz w:val="15"/>
              </w:rPr>
              <w:t>169</w:t>
            </w:r>
          </w:p>
        </w:tc>
        <w:tc>
          <w:tcPr>
            <w:tcW w:w="1634" w:type="dxa"/>
            <w:tcBorders>
              <w:top w:val="single" w:sz="2" w:space="0" w:color="007DC5"/>
              <w:bottom w:val="single" w:sz="2" w:space="0" w:color="007DC5"/>
            </w:tcBorders>
          </w:tcPr>
          <w:p w:rsidR="00E95F8B" w:rsidRDefault="003F3D50">
            <w:pPr>
              <w:pStyle w:val="TableParagraph"/>
              <w:spacing w:before="23"/>
              <w:ind w:left="125"/>
              <w:rPr>
                <w:rFonts w:ascii="Century Gothic"/>
                <w:sz w:val="15"/>
              </w:rPr>
            </w:pPr>
            <w:r>
              <w:rPr>
                <w:rFonts w:ascii="Century Gothic"/>
                <w:sz w:val="15"/>
              </w:rPr>
              <w:t>General public</w:t>
            </w:r>
          </w:p>
        </w:tc>
        <w:tc>
          <w:tcPr>
            <w:tcW w:w="815" w:type="dxa"/>
            <w:tcBorders>
              <w:top w:val="single" w:sz="2" w:space="0" w:color="007DC5"/>
              <w:bottom w:val="single" w:sz="2" w:space="0" w:color="007DC5"/>
            </w:tcBorders>
          </w:tcPr>
          <w:p w:rsidR="00E95F8B" w:rsidRDefault="003F3D50">
            <w:pPr>
              <w:pStyle w:val="TableParagraph"/>
              <w:spacing w:before="141"/>
              <w:ind w:left="102"/>
              <w:rPr>
                <w:rFonts w:ascii="Century Gothic"/>
                <w:sz w:val="15"/>
              </w:rPr>
            </w:pPr>
            <w:r>
              <w:rPr>
                <w:rFonts w:ascii="Century Gothic"/>
                <w:sz w:val="15"/>
              </w:rPr>
              <w:t>38</w:t>
            </w:r>
          </w:p>
        </w:tc>
      </w:tr>
      <w:tr w:rsidR="00E95F8B">
        <w:trPr>
          <w:trHeight w:val="418"/>
        </w:trPr>
        <w:tc>
          <w:tcPr>
            <w:tcW w:w="1245" w:type="dxa"/>
            <w:tcBorders>
              <w:top w:val="single" w:sz="2" w:space="0" w:color="007DC5"/>
              <w:bottom w:val="single" w:sz="2" w:space="0" w:color="007DC5"/>
            </w:tcBorders>
          </w:tcPr>
          <w:p w:rsidR="00E95F8B" w:rsidRDefault="003F3D50">
            <w:pPr>
              <w:pStyle w:val="TableParagraph"/>
              <w:spacing w:before="46"/>
              <w:ind w:left="79"/>
              <w:rPr>
                <w:rFonts w:ascii="Century Gothic"/>
                <w:sz w:val="15"/>
              </w:rPr>
            </w:pPr>
            <w:r>
              <w:rPr>
                <w:rFonts w:ascii="Century Gothic"/>
                <w:sz w:val="15"/>
              </w:rPr>
              <w:t>Fully granted</w:t>
            </w:r>
          </w:p>
        </w:tc>
        <w:tc>
          <w:tcPr>
            <w:tcW w:w="656" w:type="dxa"/>
            <w:tcBorders>
              <w:top w:val="single" w:sz="2" w:space="0" w:color="007DC5"/>
              <w:bottom w:val="single" w:sz="2" w:space="0" w:color="007DC5"/>
            </w:tcBorders>
          </w:tcPr>
          <w:p w:rsidR="00E95F8B" w:rsidRDefault="003F3D50">
            <w:pPr>
              <w:pStyle w:val="TableParagraph"/>
              <w:spacing w:before="46"/>
              <w:ind w:right="122"/>
              <w:jc w:val="right"/>
              <w:rPr>
                <w:rFonts w:ascii="Century Gothic"/>
                <w:sz w:val="15"/>
              </w:rPr>
            </w:pPr>
            <w:r>
              <w:rPr>
                <w:rFonts w:ascii="Century Gothic"/>
                <w:sz w:val="15"/>
              </w:rPr>
              <w:t>169</w:t>
            </w:r>
          </w:p>
        </w:tc>
        <w:tc>
          <w:tcPr>
            <w:tcW w:w="1634" w:type="dxa"/>
            <w:tcBorders>
              <w:top w:val="single" w:sz="2" w:space="0" w:color="007DC5"/>
              <w:bottom w:val="single" w:sz="2" w:space="0" w:color="007DC5"/>
            </w:tcBorders>
          </w:tcPr>
          <w:p w:rsidR="00E95F8B" w:rsidRDefault="003F3D50">
            <w:pPr>
              <w:pStyle w:val="TableParagraph"/>
              <w:spacing w:before="17" w:line="190" w:lineRule="atLeast"/>
              <w:ind w:left="125" w:right="84"/>
              <w:rPr>
                <w:rFonts w:ascii="Century Gothic"/>
                <w:sz w:val="15"/>
              </w:rPr>
            </w:pPr>
            <w:r>
              <w:rPr>
                <w:rFonts w:ascii="Century Gothic"/>
                <w:w w:val="95"/>
                <w:sz w:val="15"/>
              </w:rPr>
              <w:t xml:space="preserve">Lawyers &amp; insurance </w:t>
            </w:r>
            <w:r>
              <w:rPr>
                <w:rFonts w:ascii="Century Gothic"/>
                <w:sz w:val="15"/>
              </w:rPr>
              <w:t>companies</w:t>
            </w:r>
          </w:p>
        </w:tc>
        <w:tc>
          <w:tcPr>
            <w:tcW w:w="815" w:type="dxa"/>
            <w:tcBorders>
              <w:top w:val="single" w:sz="2" w:space="0" w:color="007DC5"/>
              <w:bottom w:val="single" w:sz="2" w:space="0" w:color="007DC5"/>
            </w:tcBorders>
          </w:tcPr>
          <w:p w:rsidR="00E95F8B" w:rsidRDefault="003F3D50">
            <w:pPr>
              <w:pStyle w:val="TableParagraph"/>
              <w:spacing w:before="118"/>
              <w:ind w:left="102"/>
              <w:rPr>
                <w:rFonts w:ascii="Century Gothic"/>
                <w:sz w:val="15"/>
              </w:rPr>
            </w:pPr>
            <w:r>
              <w:rPr>
                <w:rFonts w:ascii="Century Gothic"/>
                <w:sz w:val="15"/>
              </w:rPr>
              <w:t>131</w:t>
            </w:r>
          </w:p>
        </w:tc>
      </w:tr>
      <w:tr w:rsidR="00E95F8B">
        <w:trPr>
          <w:trHeight w:val="275"/>
        </w:trPr>
        <w:tc>
          <w:tcPr>
            <w:tcW w:w="1245" w:type="dxa"/>
            <w:tcBorders>
              <w:top w:val="single" w:sz="2" w:space="0" w:color="007DC5"/>
              <w:bottom w:val="single" w:sz="2" w:space="0" w:color="007DC5"/>
            </w:tcBorders>
          </w:tcPr>
          <w:p w:rsidR="00E95F8B" w:rsidRDefault="003F3D50">
            <w:pPr>
              <w:pStyle w:val="TableParagraph"/>
              <w:spacing w:before="46"/>
              <w:ind w:left="79"/>
              <w:rPr>
                <w:rFonts w:ascii="Century Gothic"/>
                <w:sz w:val="15"/>
              </w:rPr>
            </w:pPr>
            <w:r>
              <w:rPr>
                <w:rFonts w:ascii="Century Gothic"/>
                <w:sz w:val="15"/>
              </w:rPr>
              <w:t>Completed</w:t>
            </w:r>
          </w:p>
        </w:tc>
        <w:tc>
          <w:tcPr>
            <w:tcW w:w="656" w:type="dxa"/>
            <w:tcBorders>
              <w:top w:val="single" w:sz="2" w:space="0" w:color="007DC5"/>
              <w:bottom w:val="single" w:sz="2" w:space="0" w:color="007DC5"/>
            </w:tcBorders>
          </w:tcPr>
          <w:p w:rsidR="00E95F8B" w:rsidRDefault="003F3D50">
            <w:pPr>
              <w:pStyle w:val="TableParagraph"/>
              <w:spacing w:before="46"/>
              <w:ind w:right="122"/>
              <w:jc w:val="right"/>
              <w:rPr>
                <w:rFonts w:ascii="Century Gothic"/>
                <w:sz w:val="15"/>
              </w:rPr>
            </w:pPr>
            <w:r>
              <w:rPr>
                <w:rFonts w:ascii="Century Gothic"/>
                <w:sz w:val="15"/>
              </w:rPr>
              <w:t>165</w:t>
            </w:r>
          </w:p>
        </w:tc>
        <w:tc>
          <w:tcPr>
            <w:tcW w:w="1634" w:type="dxa"/>
            <w:tcBorders>
              <w:top w:val="single" w:sz="2" w:space="0" w:color="007DC5"/>
              <w:bottom w:val="single" w:sz="2" w:space="0" w:color="007DC5"/>
            </w:tcBorders>
          </w:tcPr>
          <w:p w:rsidR="00E95F8B" w:rsidRDefault="003F3D50">
            <w:pPr>
              <w:pStyle w:val="TableParagraph"/>
              <w:spacing w:before="23"/>
              <w:ind w:left="125"/>
              <w:rPr>
                <w:rFonts w:ascii="Century Gothic"/>
                <w:sz w:val="15"/>
              </w:rPr>
            </w:pPr>
            <w:r>
              <w:rPr>
                <w:rFonts w:ascii="Century Gothic"/>
                <w:sz w:val="15"/>
              </w:rPr>
              <w:t>Total</w:t>
            </w:r>
          </w:p>
        </w:tc>
        <w:tc>
          <w:tcPr>
            <w:tcW w:w="815" w:type="dxa"/>
            <w:tcBorders>
              <w:top w:val="single" w:sz="2" w:space="0" w:color="007DC5"/>
              <w:bottom w:val="single" w:sz="2" w:space="0" w:color="007DC5"/>
            </w:tcBorders>
          </w:tcPr>
          <w:p w:rsidR="00E95F8B" w:rsidRDefault="003F3D50">
            <w:pPr>
              <w:pStyle w:val="TableParagraph"/>
              <w:spacing w:before="46"/>
              <w:ind w:left="102"/>
              <w:rPr>
                <w:rFonts w:ascii="Century Gothic"/>
                <w:sz w:val="15"/>
              </w:rPr>
            </w:pPr>
            <w:r>
              <w:rPr>
                <w:rFonts w:ascii="Century Gothic"/>
                <w:sz w:val="15"/>
              </w:rPr>
              <w:t>169</w:t>
            </w:r>
          </w:p>
        </w:tc>
      </w:tr>
    </w:tbl>
    <w:p w:rsidR="00E95F8B" w:rsidRDefault="00E95F8B">
      <w:pPr>
        <w:rPr>
          <w:rFonts w:ascii="Century Gothic"/>
          <w:sz w:val="15"/>
        </w:rPr>
        <w:sectPr w:rsidR="00E95F8B">
          <w:type w:val="continuous"/>
          <w:pgSz w:w="11910" w:h="16840"/>
          <w:pgMar w:top="0" w:right="0" w:bottom="0" w:left="0" w:header="720" w:footer="720" w:gutter="0"/>
          <w:cols w:space="720"/>
        </w:sect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3F3D50">
      <w:pPr>
        <w:spacing w:before="107"/>
        <w:ind w:left="1700"/>
        <w:rPr>
          <w:rFonts w:ascii="Trebuchet MS"/>
          <w:b/>
          <w:sz w:val="18"/>
        </w:rPr>
      </w:pPr>
      <w:r>
        <w:pict>
          <v:group id="_x0000_s1461" style="position:absolute;left:0;text-align:left;margin-left:566.95pt;margin-top:-3.3pt;width:28.35pt;height:28.35pt;z-index:251604992;mso-position-horizontal-relative:page" coordorigin="11339,-66" coordsize="567,567">
            <v:rect id="_x0000_s1463" style="position:absolute;left:11338;top:-67;width:567;height:567" fillcolor="#007dc5" stroked="f"/>
            <v:shape id="_x0000_s1462" type="#_x0000_t202" style="position:absolute;left:11338;top:-67;width:567;height:567" filled="f" stroked="f">
              <v:textbox inset="0,0,0,0">
                <w:txbxContent>
                  <w:p w:rsidR="00E95F8B" w:rsidRDefault="003F3D50">
                    <w:pPr>
                      <w:spacing w:before="139"/>
                      <w:ind w:left="56"/>
                      <w:rPr>
                        <w:rFonts w:ascii="Tahoma"/>
                        <w:sz w:val="24"/>
                      </w:rPr>
                    </w:pPr>
                    <w:r>
                      <w:rPr>
                        <w:rFonts w:ascii="Tahoma"/>
                        <w:color w:val="FFFFFF"/>
                        <w:w w:val="105"/>
                        <w:sz w:val="24"/>
                      </w:rPr>
                      <w:t>13</w:t>
                    </w:r>
                  </w:p>
                </w:txbxContent>
              </v:textbox>
            </v:shape>
            <w10:wrap anchorx="page"/>
          </v:group>
        </w:pict>
      </w:r>
      <w:r>
        <w:rPr>
          <w:rFonts w:ascii="Trebuchet MS"/>
          <w:b/>
          <w:color w:val="007DC5"/>
          <w:sz w:val="18"/>
        </w:rPr>
        <w:t xml:space="preserve">Workforce Data by </w:t>
      </w:r>
      <w:proofErr w:type="spellStart"/>
      <w:r>
        <w:rPr>
          <w:rFonts w:ascii="Trebuchet MS"/>
          <w:b/>
          <w:color w:val="007DC5"/>
          <w:sz w:val="18"/>
        </w:rPr>
        <w:t>Labour</w:t>
      </w:r>
      <w:proofErr w:type="spellEnd"/>
      <w:r>
        <w:rPr>
          <w:rFonts w:ascii="Trebuchet MS"/>
          <w:b/>
          <w:color w:val="007DC5"/>
          <w:sz w:val="18"/>
        </w:rPr>
        <w:t xml:space="preserve"> Category</w:t>
      </w:r>
    </w:p>
    <w:p w:rsidR="00E95F8B" w:rsidRDefault="00E95F8B">
      <w:pPr>
        <w:pStyle w:val="BodyText"/>
        <w:spacing w:before="1"/>
        <w:rPr>
          <w:rFonts w:ascii="Trebuchet MS"/>
          <w:b/>
          <w:sz w:val="8"/>
        </w:rPr>
      </w:pPr>
    </w:p>
    <w:tbl>
      <w:tblPr>
        <w:tblW w:w="0" w:type="auto"/>
        <w:tblInd w:w="1700" w:type="dxa"/>
        <w:tblLayout w:type="fixed"/>
        <w:tblCellMar>
          <w:left w:w="0" w:type="dxa"/>
          <w:right w:w="0" w:type="dxa"/>
        </w:tblCellMar>
        <w:tblLook w:val="01E0" w:firstRow="1" w:lastRow="1" w:firstColumn="1" w:lastColumn="1" w:noHBand="0" w:noVBand="0"/>
      </w:tblPr>
      <w:tblGrid>
        <w:gridCol w:w="3265"/>
        <w:gridCol w:w="2232"/>
        <w:gridCol w:w="1270"/>
        <w:gridCol w:w="1248"/>
        <w:gridCol w:w="1058"/>
      </w:tblGrid>
      <w:tr w:rsidR="00E95F8B">
        <w:trPr>
          <w:trHeight w:val="604"/>
        </w:trPr>
        <w:tc>
          <w:tcPr>
            <w:tcW w:w="3265" w:type="dxa"/>
            <w:tcBorders>
              <w:bottom w:val="single" w:sz="2" w:space="0" w:color="007DC5"/>
            </w:tcBorders>
          </w:tcPr>
          <w:p w:rsidR="00E95F8B" w:rsidRDefault="00E95F8B">
            <w:pPr>
              <w:pStyle w:val="TableParagraph"/>
              <w:rPr>
                <w:rFonts w:ascii="Trebuchet MS"/>
                <w:b/>
                <w:sz w:val="18"/>
              </w:rPr>
            </w:pPr>
          </w:p>
          <w:p w:rsidR="00E95F8B" w:rsidRDefault="00E95F8B">
            <w:pPr>
              <w:pStyle w:val="TableParagraph"/>
              <w:spacing w:before="2"/>
              <w:rPr>
                <w:rFonts w:ascii="Trebuchet MS"/>
                <w:b/>
                <w:sz w:val="15"/>
              </w:rPr>
            </w:pPr>
          </w:p>
          <w:p w:rsidR="00E95F8B" w:rsidRDefault="003F3D50">
            <w:pPr>
              <w:pStyle w:val="TableParagraph"/>
              <w:spacing w:before="1"/>
              <w:ind w:left="79"/>
              <w:rPr>
                <w:rFonts w:ascii="Trebuchet MS"/>
                <w:b/>
                <w:sz w:val="15"/>
              </w:rPr>
            </w:pPr>
            <w:r>
              <w:rPr>
                <w:rFonts w:ascii="Trebuchet MS"/>
                <w:b/>
                <w:color w:val="007DC5"/>
                <w:w w:val="105"/>
                <w:sz w:val="15"/>
              </w:rPr>
              <w:t xml:space="preserve">Hospitals </w:t>
            </w:r>
            <w:proofErr w:type="spellStart"/>
            <w:r>
              <w:rPr>
                <w:rFonts w:ascii="Trebuchet MS"/>
                <w:b/>
                <w:color w:val="007DC5"/>
                <w:w w:val="105"/>
                <w:sz w:val="15"/>
              </w:rPr>
              <w:t>Labour</w:t>
            </w:r>
            <w:proofErr w:type="spellEnd"/>
            <w:r>
              <w:rPr>
                <w:rFonts w:ascii="Trebuchet MS"/>
                <w:b/>
                <w:color w:val="007DC5"/>
                <w:w w:val="105"/>
                <w:sz w:val="15"/>
              </w:rPr>
              <w:t xml:space="preserve"> Category</w:t>
            </w:r>
          </w:p>
        </w:tc>
        <w:tc>
          <w:tcPr>
            <w:tcW w:w="2232" w:type="dxa"/>
            <w:tcBorders>
              <w:bottom w:val="single" w:sz="2" w:space="0" w:color="007DC5"/>
            </w:tcBorders>
          </w:tcPr>
          <w:p w:rsidR="00E95F8B" w:rsidRDefault="003F3D50">
            <w:pPr>
              <w:pStyle w:val="TableParagraph"/>
              <w:spacing w:before="6" w:line="261" w:lineRule="auto"/>
              <w:ind w:left="1176" w:right="245" w:firstLine="44"/>
              <w:jc w:val="right"/>
              <w:rPr>
                <w:rFonts w:ascii="Trebuchet MS"/>
                <w:b/>
                <w:sz w:val="15"/>
              </w:rPr>
            </w:pPr>
            <w:r>
              <w:rPr>
                <w:rFonts w:ascii="Trebuchet MS"/>
                <w:b/>
                <w:color w:val="007DC5"/>
                <w:sz w:val="15"/>
              </w:rPr>
              <w:t>June 2017</w:t>
            </w:r>
            <w:r>
              <w:rPr>
                <w:rFonts w:ascii="Trebuchet MS"/>
                <w:b/>
                <w:color w:val="007DC5"/>
                <w:w w:val="97"/>
                <w:sz w:val="15"/>
              </w:rPr>
              <w:t xml:space="preserve"> </w:t>
            </w:r>
            <w:r>
              <w:rPr>
                <w:rFonts w:ascii="Trebuchet MS"/>
                <w:b/>
                <w:color w:val="007DC5"/>
                <w:w w:val="95"/>
                <w:sz w:val="15"/>
              </w:rPr>
              <w:t xml:space="preserve">Current </w:t>
            </w:r>
            <w:r>
              <w:rPr>
                <w:rFonts w:ascii="Trebuchet MS"/>
                <w:b/>
                <w:color w:val="007DC5"/>
                <w:sz w:val="15"/>
              </w:rPr>
              <w:t>Month FTE</w:t>
            </w:r>
          </w:p>
        </w:tc>
        <w:tc>
          <w:tcPr>
            <w:tcW w:w="1270" w:type="dxa"/>
            <w:tcBorders>
              <w:bottom w:val="single" w:sz="2" w:space="0" w:color="007DC5"/>
            </w:tcBorders>
          </w:tcPr>
          <w:p w:rsidR="00E95F8B" w:rsidRDefault="003F3D50">
            <w:pPr>
              <w:pStyle w:val="TableParagraph"/>
              <w:spacing w:before="6" w:line="261" w:lineRule="auto"/>
              <w:ind w:left="191" w:right="268" w:firstLine="44"/>
              <w:jc w:val="right"/>
              <w:rPr>
                <w:rFonts w:ascii="Trebuchet MS"/>
                <w:b/>
                <w:sz w:val="15"/>
              </w:rPr>
            </w:pPr>
            <w:r>
              <w:rPr>
                <w:rFonts w:ascii="Trebuchet MS"/>
                <w:b/>
                <w:color w:val="007DC5"/>
                <w:sz w:val="15"/>
              </w:rPr>
              <w:t>June 2018</w:t>
            </w:r>
            <w:r>
              <w:rPr>
                <w:rFonts w:ascii="Trebuchet MS"/>
                <w:b/>
                <w:color w:val="007DC5"/>
                <w:w w:val="97"/>
                <w:sz w:val="15"/>
              </w:rPr>
              <w:t xml:space="preserve"> </w:t>
            </w:r>
            <w:r>
              <w:rPr>
                <w:rFonts w:ascii="Trebuchet MS"/>
                <w:b/>
                <w:color w:val="007DC5"/>
                <w:w w:val="95"/>
                <w:sz w:val="15"/>
              </w:rPr>
              <w:t xml:space="preserve">Current </w:t>
            </w:r>
            <w:r>
              <w:rPr>
                <w:rFonts w:ascii="Trebuchet MS"/>
                <w:b/>
                <w:color w:val="007DC5"/>
                <w:sz w:val="15"/>
              </w:rPr>
              <w:t>Month FTE</w:t>
            </w:r>
          </w:p>
        </w:tc>
        <w:tc>
          <w:tcPr>
            <w:tcW w:w="1248" w:type="dxa"/>
            <w:tcBorders>
              <w:bottom w:val="single" w:sz="2" w:space="0" w:color="007DC5"/>
            </w:tcBorders>
          </w:tcPr>
          <w:p w:rsidR="00E95F8B" w:rsidRDefault="00E95F8B">
            <w:pPr>
              <w:pStyle w:val="TableParagraph"/>
              <w:spacing w:before="10"/>
              <w:rPr>
                <w:rFonts w:ascii="Trebuchet MS"/>
                <w:b/>
                <w:sz w:val="16"/>
              </w:rPr>
            </w:pPr>
          </w:p>
          <w:p w:rsidR="00E95F8B" w:rsidRDefault="003F3D50">
            <w:pPr>
              <w:pStyle w:val="TableParagraph"/>
              <w:spacing w:line="261" w:lineRule="auto"/>
              <w:ind w:left="398" w:hanging="130"/>
              <w:rPr>
                <w:rFonts w:ascii="Trebuchet MS"/>
                <w:b/>
                <w:sz w:val="15"/>
              </w:rPr>
            </w:pPr>
            <w:r>
              <w:rPr>
                <w:rFonts w:ascii="Trebuchet MS"/>
                <w:b/>
                <w:color w:val="007DC5"/>
                <w:sz w:val="15"/>
              </w:rPr>
              <w:t>June 2017</w:t>
            </w:r>
            <w:r>
              <w:rPr>
                <w:rFonts w:ascii="Trebuchet MS"/>
                <w:b/>
                <w:color w:val="007DC5"/>
                <w:w w:val="97"/>
                <w:sz w:val="15"/>
              </w:rPr>
              <w:t xml:space="preserve"> </w:t>
            </w:r>
            <w:r>
              <w:rPr>
                <w:rFonts w:ascii="Trebuchet MS"/>
                <w:b/>
                <w:color w:val="007DC5"/>
                <w:sz w:val="15"/>
              </w:rPr>
              <w:t>YTD FTE</w:t>
            </w:r>
          </w:p>
        </w:tc>
        <w:tc>
          <w:tcPr>
            <w:tcW w:w="1058" w:type="dxa"/>
            <w:tcBorders>
              <w:bottom w:val="single" w:sz="2" w:space="0" w:color="007DC5"/>
            </w:tcBorders>
          </w:tcPr>
          <w:p w:rsidR="00E95F8B" w:rsidRDefault="00E95F8B">
            <w:pPr>
              <w:pStyle w:val="TableParagraph"/>
              <w:spacing w:before="10"/>
              <w:rPr>
                <w:rFonts w:ascii="Trebuchet MS"/>
                <w:b/>
                <w:sz w:val="16"/>
              </w:rPr>
            </w:pPr>
          </w:p>
          <w:p w:rsidR="00E95F8B" w:rsidRDefault="003F3D50">
            <w:pPr>
              <w:pStyle w:val="TableParagraph"/>
              <w:spacing w:line="261" w:lineRule="auto"/>
              <w:ind w:left="397" w:hanging="130"/>
              <w:rPr>
                <w:rFonts w:ascii="Trebuchet MS"/>
                <w:b/>
                <w:sz w:val="15"/>
              </w:rPr>
            </w:pPr>
            <w:r>
              <w:rPr>
                <w:rFonts w:ascii="Trebuchet MS"/>
                <w:b/>
                <w:color w:val="007DC5"/>
                <w:sz w:val="15"/>
              </w:rPr>
              <w:t>June 2018</w:t>
            </w:r>
            <w:r>
              <w:rPr>
                <w:rFonts w:ascii="Trebuchet MS"/>
                <w:b/>
                <w:color w:val="007DC5"/>
                <w:w w:val="97"/>
                <w:sz w:val="15"/>
              </w:rPr>
              <w:t xml:space="preserve"> </w:t>
            </w:r>
            <w:r>
              <w:rPr>
                <w:rFonts w:ascii="Trebuchet MS"/>
                <w:b/>
                <w:color w:val="007DC5"/>
                <w:sz w:val="15"/>
              </w:rPr>
              <w:t>YTD FTE</w:t>
            </w:r>
          </w:p>
        </w:tc>
      </w:tr>
      <w:tr w:rsidR="00E95F8B">
        <w:trPr>
          <w:trHeight w:val="282"/>
        </w:trPr>
        <w:tc>
          <w:tcPr>
            <w:tcW w:w="3265" w:type="dxa"/>
            <w:tcBorders>
              <w:top w:val="single" w:sz="2" w:space="0" w:color="007DC5"/>
            </w:tcBorders>
          </w:tcPr>
          <w:p w:rsidR="00E95F8B" w:rsidRDefault="003F3D50">
            <w:pPr>
              <w:pStyle w:val="TableParagraph"/>
              <w:spacing w:before="46"/>
              <w:ind w:left="79"/>
              <w:rPr>
                <w:rFonts w:ascii="Century Gothic"/>
                <w:sz w:val="15"/>
              </w:rPr>
            </w:pPr>
            <w:r>
              <w:rPr>
                <w:rFonts w:ascii="Century Gothic"/>
                <w:sz w:val="15"/>
              </w:rPr>
              <w:t>Nursing</w:t>
            </w:r>
          </w:p>
        </w:tc>
        <w:tc>
          <w:tcPr>
            <w:tcW w:w="2232" w:type="dxa"/>
            <w:tcBorders>
              <w:top w:val="single" w:sz="2" w:space="0" w:color="007DC5"/>
            </w:tcBorders>
          </w:tcPr>
          <w:p w:rsidR="00E95F8B" w:rsidRDefault="003F3D50">
            <w:pPr>
              <w:pStyle w:val="TableParagraph"/>
              <w:spacing w:before="46"/>
              <w:ind w:right="245"/>
              <w:jc w:val="right"/>
              <w:rPr>
                <w:rFonts w:ascii="Century Gothic"/>
                <w:sz w:val="15"/>
              </w:rPr>
            </w:pPr>
            <w:r>
              <w:rPr>
                <w:rFonts w:ascii="Century Gothic"/>
                <w:sz w:val="15"/>
              </w:rPr>
              <w:t>162</w:t>
            </w:r>
          </w:p>
        </w:tc>
        <w:tc>
          <w:tcPr>
            <w:tcW w:w="1270" w:type="dxa"/>
            <w:tcBorders>
              <w:top w:val="single" w:sz="2" w:space="0" w:color="007DC5"/>
            </w:tcBorders>
          </w:tcPr>
          <w:p w:rsidR="00E95F8B" w:rsidRDefault="003F3D50">
            <w:pPr>
              <w:pStyle w:val="TableParagraph"/>
              <w:spacing w:before="46"/>
              <w:ind w:right="268"/>
              <w:jc w:val="right"/>
              <w:rPr>
                <w:rFonts w:ascii="Century Gothic"/>
                <w:sz w:val="15"/>
              </w:rPr>
            </w:pPr>
            <w:r>
              <w:rPr>
                <w:rFonts w:ascii="Century Gothic"/>
                <w:sz w:val="15"/>
              </w:rPr>
              <w:t>166</w:t>
            </w:r>
          </w:p>
        </w:tc>
        <w:tc>
          <w:tcPr>
            <w:tcW w:w="1248" w:type="dxa"/>
            <w:tcBorders>
              <w:top w:val="single" w:sz="2" w:space="0" w:color="007DC5"/>
            </w:tcBorders>
          </w:tcPr>
          <w:p w:rsidR="00E95F8B" w:rsidRDefault="003F3D50">
            <w:pPr>
              <w:pStyle w:val="TableParagraph"/>
              <w:spacing w:before="46"/>
              <w:ind w:right="269"/>
              <w:jc w:val="right"/>
              <w:rPr>
                <w:rFonts w:ascii="Century Gothic"/>
                <w:sz w:val="15"/>
              </w:rPr>
            </w:pPr>
            <w:r>
              <w:rPr>
                <w:rFonts w:ascii="Century Gothic"/>
                <w:sz w:val="15"/>
              </w:rPr>
              <w:t>156</w:t>
            </w:r>
          </w:p>
        </w:tc>
        <w:tc>
          <w:tcPr>
            <w:tcW w:w="1058" w:type="dxa"/>
            <w:tcBorders>
              <w:top w:val="single" w:sz="2" w:space="0" w:color="007DC5"/>
            </w:tcBorders>
          </w:tcPr>
          <w:p w:rsidR="00E95F8B" w:rsidRDefault="003F3D50">
            <w:pPr>
              <w:pStyle w:val="TableParagraph"/>
              <w:spacing w:before="46"/>
              <w:ind w:right="80"/>
              <w:jc w:val="right"/>
              <w:rPr>
                <w:rFonts w:ascii="Century Gothic"/>
                <w:sz w:val="15"/>
              </w:rPr>
            </w:pPr>
            <w:r>
              <w:rPr>
                <w:rFonts w:ascii="Century Gothic"/>
                <w:sz w:val="15"/>
              </w:rPr>
              <w:t>162</w:t>
            </w:r>
          </w:p>
        </w:tc>
      </w:tr>
      <w:tr w:rsidR="00E95F8B">
        <w:trPr>
          <w:trHeight w:val="280"/>
        </w:trPr>
        <w:tc>
          <w:tcPr>
            <w:tcW w:w="3265" w:type="dxa"/>
          </w:tcPr>
          <w:p w:rsidR="00E95F8B" w:rsidRDefault="003F3D50">
            <w:pPr>
              <w:pStyle w:val="TableParagraph"/>
              <w:spacing w:before="44"/>
              <w:ind w:left="79"/>
              <w:rPr>
                <w:rFonts w:ascii="Century Gothic"/>
                <w:sz w:val="15"/>
              </w:rPr>
            </w:pPr>
            <w:r>
              <w:rPr>
                <w:rFonts w:ascii="Century Gothic"/>
                <w:sz w:val="15"/>
              </w:rPr>
              <w:t>Administration and Clerical</w:t>
            </w:r>
          </w:p>
        </w:tc>
        <w:tc>
          <w:tcPr>
            <w:tcW w:w="2232" w:type="dxa"/>
          </w:tcPr>
          <w:p w:rsidR="00E95F8B" w:rsidRDefault="003F3D50">
            <w:pPr>
              <w:pStyle w:val="TableParagraph"/>
              <w:spacing w:before="44"/>
              <w:ind w:right="245"/>
              <w:jc w:val="right"/>
              <w:rPr>
                <w:rFonts w:ascii="Century Gothic"/>
                <w:sz w:val="15"/>
              </w:rPr>
            </w:pPr>
            <w:r>
              <w:rPr>
                <w:rFonts w:ascii="Century Gothic"/>
                <w:sz w:val="15"/>
              </w:rPr>
              <w:t>160</w:t>
            </w:r>
          </w:p>
        </w:tc>
        <w:tc>
          <w:tcPr>
            <w:tcW w:w="1270" w:type="dxa"/>
          </w:tcPr>
          <w:p w:rsidR="00E95F8B" w:rsidRDefault="003F3D50">
            <w:pPr>
              <w:pStyle w:val="TableParagraph"/>
              <w:spacing w:before="44"/>
              <w:ind w:right="268"/>
              <w:jc w:val="right"/>
              <w:rPr>
                <w:rFonts w:ascii="Century Gothic"/>
                <w:sz w:val="15"/>
              </w:rPr>
            </w:pPr>
            <w:r>
              <w:rPr>
                <w:rFonts w:ascii="Century Gothic"/>
                <w:sz w:val="15"/>
              </w:rPr>
              <w:t>158</w:t>
            </w:r>
          </w:p>
        </w:tc>
        <w:tc>
          <w:tcPr>
            <w:tcW w:w="1248" w:type="dxa"/>
          </w:tcPr>
          <w:p w:rsidR="00E95F8B" w:rsidRDefault="003F3D50">
            <w:pPr>
              <w:pStyle w:val="TableParagraph"/>
              <w:spacing w:before="44"/>
              <w:ind w:right="269"/>
              <w:jc w:val="right"/>
              <w:rPr>
                <w:rFonts w:ascii="Century Gothic"/>
                <w:sz w:val="15"/>
              </w:rPr>
            </w:pPr>
            <w:r>
              <w:rPr>
                <w:rFonts w:ascii="Century Gothic"/>
                <w:sz w:val="15"/>
              </w:rPr>
              <w:t>155</w:t>
            </w:r>
          </w:p>
        </w:tc>
        <w:tc>
          <w:tcPr>
            <w:tcW w:w="1058" w:type="dxa"/>
          </w:tcPr>
          <w:p w:rsidR="00E95F8B" w:rsidRDefault="003F3D50">
            <w:pPr>
              <w:pStyle w:val="TableParagraph"/>
              <w:spacing w:before="44"/>
              <w:ind w:right="80"/>
              <w:jc w:val="right"/>
              <w:rPr>
                <w:rFonts w:ascii="Century Gothic"/>
                <w:sz w:val="15"/>
              </w:rPr>
            </w:pPr>
            <w:r>
              <w:rPr>
                <w:rFonts w:ascii="Century Gothic"/>
                <w:sz w:val="15"/>
              </w:rPr>
              <w:t>156</w:t>
            </w:r>
          </w:p>
        </w:tc>
      </w:tr>
      <w:tr w:rsidR="00E95F8B">
        <w:trPr>
          <w:trHeight w:val="280"/>
        </w:trPr>
        <w:tc>
          <w:tcPr>
            <w:tcW w:w="3265" w:type="dxa"/>
          </w:tcPr>
          <w:p w:rsidR="00E95F8B" w:rsidRDefault="003F3D50">
            <w:pPr>
              <w:pStyle w:val="TableParagraph"/>
              <w:spacing w:before="44"/>
              <w:ind w:left="79"/>
              <w:rPr>
                <w:rFonts w:ascii="Century Gothic"/>
                <w:sz w:val="15"/>
              </w:rPr>
            </w:pPr>
            <w:r>
              <w:rPr>
                <w:rFonts w:ascii="Century Gothic"/>
                <w:sz w:val="15"/>
              </w:rPr>
              <w:t>Medical Support</w:t>
            </w:r>
          </w:p>
        </w:tc>
        <w:tc>
          <w:tcPr>
            <w:tcW w:w="2232" w:type="dxa"/>
          </w:tcPr>
          <w:p w:rsidR="00E95F8B" w:rsidRDefault="003F3D50">
            <w:pPr>
              <w:pStyle w:val="TableParagraph"/>
              <w:spacing w:before="44"/>
              <w:ind w:right="245"/>
              <w:jc w:val="right"/>
              <w:rPr>
                <w:rFonts w:ascii="Century Gothic"/>
                <w:sz w:val="15"/>
              </w:rPr>
            </w:pPr>
            <w:r>
              <w:rPr>
                <w:rFonts w:ascii="Century Gothic"/>
                <w:sz w:val="15"/>
              </w:rPr>
              <w:t>49</w:t>
            </w:r>
          </w:p>
        </w:tc>
        <w:tc>
          <w:tcPr>
            <w:tcW w:w="1270" w:type="dxa"/>
          </w:tcPr>
          <w:p w:rsidR="00E95F8B" w:rsidRDefault="003F3D50">
            <w:pPr>
              <w:pStyle w:val="TableParagraph"/>
              <w:spacing w:before="44"/>
              <w:ind w:right="268"/>
              <w:jc w:val="right"/>
              <w:rPr>
                <w:rFonts w:ascii="Century Gothic"/>
                <w:sz w:val="15"/>
              </w:rPr>
            </w:pPr>
            <w:r>
              <w:rPr>
                <w:rFonts w:ascii="Century Gothic"/>
                <w:sz w:val="15"/>
              </w:rPr>
              <w:t>54</w:t>
            </w:r>
          </w:p>
        </w:tc>
        <w:tc>
          <w:tcPr>
            <w:tcW w:w="1248" w:type="dxa"/>
          </w:tcPr>
          <w:p w:rsidR="00E95F8B" w:rsidRDefault="003F3D50">
            <w:pPr>
              <w:pStyle w:val="TableParagraph"/>
              <w:spacing w:before="44"/>
              <w:ind w:right="269"/>
              <w:jc w:val="right"/>
              <w:rPr>
                <w:rFonts w:ascii="Century Gothic"/>
                <w:sz w:val="15"/>
              </w:rPr>
            </w:pPr>
            <w:r>
              <w:rPr>
                <w:rFonts w:ascii="Century Gothic"/>
                <w:sz w:val="15"/>
              </w:rPr>
              <w:t>48</w:t>
            </w:r>
          </w:p>
        </w:tc>
        <w:tc>
          <w:tcPr>
            <w:tcW w:w="1058" w:type="dxa"/>
          </w:tcPr>
          <w:p w:rsidR="00E95F8B" w:rsidRDefault="003F3D50">
            <w:pPr>
              <w:pStyle w:val="TableParagraph"/>
              <w:spacing w:before="44"/>
              <w:ind w:right="80"/>
              <w:jc w:val="right"/>
              <w:rPr>
                <w:rFonts w:ascii="Century Gothic"/>
                <w:sz w:val="15"/>
              </w:rPr>
            </w:pPr>
            <w:r>
              <w:rPr>
                <w:rFonts w:ascii="Century Gothic"/>
                <w:sz w:val="15"/>
              </w:rPr>
              <w:t>52</w:t>
            </w:r>
          </w:p>
        </w:tc>
      </w:tr>
      <w:tr w:rsidR="00E95F8B">
        <w:trPr>
          <w:trHeight w:val="280"/>
        </w:trPr>
        <w:tc>
          <w:tcPr>
            <w:tcW w:w="3265" w:type="dxa"/>
          </w:tcPr>
          <w:p w:rsidR="00E95F8B" w:rsidRDefault="003F3D50">
            <w:pPr>
              <w:pStyle w:val="TableParagraph"/>
              <w:spacing w:before="44"/>
              <w:ind w:left="79"/>
              <w:rPr>
                <w:rFonts w:ascii="Century Gothic"/>
                <w:sz w:val="15"/>
              </w:rPr>
            </w:pPr>
            <w:r>
              <w:rPr>
                <w:rFonts w:ascii="Century Gothic"/>
                <w:sz w:val="15"/>
              </w:rPr>
              <w:t>Hotel and Allied Services</w:t>
            </w:r>
          </w:p>
        </w:tc>
        <w:tc>
          <w:tcPr>
            <w:tcW w:w="2232" w:type="dxa"/>
          </w:tcPr>
          <w:p w:rsidR="00E95F8B" w:rsidRDefault="003F3D50">
            <w:pPr>
              <w:pStyle w:val="TableParagraph"/>
              <w:spacing w:before="44"/>
              <w:ind w:right="245"/>
              <w:jc w:val="right"/>
              <w:rPr>
                <w:rFonts w:ascii="Century Gothic"/>
                <w:sz w:val="15"/>
              </w:rPr>
            </w:pPr>
            <w:r>
              <w:rPr>
                <w:rFonts w:ascii="Century Gothic"/>
                <w:sz w:val="15"/>
              </w:rPr>
              <w:t>16</w:t>
            </w:r>
          </w:p>
        </w:tc>
        <w:tc>
          <w:tcPr>
            <w:tcW w:w="1270" w:type="dxa"/>
          </w:tcPr>
          <w:p w:rsidR="00E95F8B" w:rsidRDefault="003F3D50">
            <w:pPr>
              <w:pStyle w:val="TableParagraph"/>
              <w:spacing w:before="44"/>
              <w:ind w:right="268"/>
              <w:jc w:val="right"/>
              <w:rPr>
                <w:rFonts w:ascii="Century Gothic"/>
                <w:sz w:val="15"/>
              </w:rPr>
            </w:pPr>
            <w:r>
              <w:rPr>
                <w:rFonts w:ascii="Century Gothic"/>
                <w:sz w:val="15"/>
              </w:rPr>
              <w:t>17</w:t>
            </w:r>
          </w:p>
        </w:tc>
        <w:tc>
          <w:tcPr>
            <w:tcW w:w="1248" w:type="dxa"/>
          </w:tcPr>
          <w:p w:rsidR="00E95F8B" w:rsidRDefault="003F3D50">
            <w:pPr>
              <w:pStyle w:val="TableParagraph"/>
              <w:spacing w:before="44"/>
              <w:ind w:right="269"/>
              <w:jc w:val="right"/>
              <w:rPr>
                <w:rFonts w:ascii="Century Gothic"/>
                <w:sz w:val="15"/>
              </w:rPr>
            </w:pPr>
            <w:r>
              <w:rPr>
                <w:rFonts w:ascii="Century Gothic"/>
                <w:sz w:val="15"/>
              </w:rPr>
              <w:t>15</w:t>
            </w:r>
          </w:p>
        </w:tc>
        <w:tc>
          <w:tcPr>
            <w:tcW w:w="1058" w:type="dxa"/>
          </w:tcPr>
          <w:p w:rsidR="00E95F8B" w:rsidRDefault="003F3D50">
            <w:pPr>
              <w:pStyle w:val="TableParagraph"/>
              <w:spacing w:before="44"/>
              <w:ind w:right="80"/>
              <w:jc w:val="right"/>
              <w:rPr>
                <w:rFonts w:ascii="Century Gothic"/>
                <w:sz w:val="15"/>
              </w:rPr>
            </w:pPr>
            <w:r>
              <w:rPr>
                <w:rFonts w:ascii="Century Gothic"/>
                <w:sz w:val="15"/>
              </w:rPr>
              <w:t>16</w:t>
            </w:r>
          </w:p>
        </w:tc>
      </w:tr>
      <w:tr w:rsidR="00E95F8B">
        <w:trPr>
          <w:trHeight w:val="280"/>
        </w:trPr>
        <w:tc>
          <w:tcPr>
            <w:tcW w:w="3265" w:type="dxa"/>
          </w:tcPr>
          <w:p w:rsidR="00E95F8B" w:rsidRDefault="003F3D50">
            <w:pPr>
              <w:pStyle w:val="TableParagraph"/>
              <w:spacing w:before="44"/>
              <w:ind w:left="79"/>
              <w:rPr>
                <w:rFonts w:ascii="Century Gothic"/>
                <w:sz w:val="15"/>
              </w:rPr>
            </w:pPr>
            <w:r>
              <w:rPr>
                <w:rFonts w:ascii="Century Gothic"/>
                <w:sz w:val="15"/>
              </w:rPr>
              <w:t>Medical Officers</w:t>
            </w:r>
          </w:p>
        </w:tc>
        <w:tc>
          <w:tcPr>
            <w:tcW w:w="2232" w:type="dxa"/>
          </w:tcPr>
          <w:p w:rsidR="00E95F8B" w:rsidRDefault="003F3D50">
            <w:pPr>
              <w:pStyle w:val="TableParagraph"/>
              <w:spacing w:before="44"/>
              <w:ind w:right="245"/>
              <w:jc w:val="right"/>
              <w:rPr>
                <w:rFonts w:ascii="Century Gothic"/>
                <w:sz w:val="15"/>
              </w:rPr>
            </w:pPr>
            <w:r>
              <w:rPr>
                <w:rFonts w:ascii="Century Gothic"/>
                <w:w w:val="102"/>
                <w:sz w:val="15"/>
              </w:rPr>
              <w:t>5</w:t>
            </w:r>
          </w:p>
        </w:tc>
        <w:tc>
          <w:tcPr>
            <w:tcW w:w="1270" w:type="dxa"/>
          </w:tcPr>
          <w:p w:rsidR="00E95F8B" w:rsidRDefault="003F3D50">
            <w:pPr>
              <w:pStyle w:val="TableParagraph"/>
              <w:spacing w:before="44"/>
              <w:ind w:right="268"/>
              <w:jc w:val="right"/>
              <w:rPr>
                <w:rFonts w:ascii="Century Gothic"/>
                <w:sz w:val="15"/>
              </w:rPr>
            </w:pPr>
            <w:r>
              <w:rPr>
                <w:rFonts w:ascii="Century Gothic"/>
                <w:w w:val="102"/>
                <w:sz w:val="15"/>
              </w:rPr>
              <w:t>5</w:t>
            </w:r>
          </w:p>
        </w:tc>
        <w:tc>
          <w:tcPr>
            <w:tcW w:w="1248" w:type="dxa"/>
          </w:tcPr>
          <w:p w:rsidR="00E95F8B" w:rsidRDefault="003F3D50">
            <w:pPr>
              <w:pStyle w:val="TableParagraph"/>
              <w:spacing w:before="44"/>
              <w:ind w:right="269"/>
              <w:jc w:val="right"/>
              <w:rPr>
                <w:rFonts w:ascii="Century Gothic"/>
                <w:sz w:val="15"/>
              </w:rPr>
            </w:pPr>
            <w:r>
              <w:rPr>
                <w:rFonts w:ascii="Century Gothic"/>
                <w:w w:val="102"/>
                <w:sz w:val="15"/>
              </w:rPr>
              <w:t>5</w:t>
            </w:r>
          </w:p>
        </w:tc>
        <w:tc>
          <w:tcPr>
            <w:tcW w:w="1058" w:type="dxa"/>
          </w:tcPr>
          <w:p w:rsidR="00E95F8B" w:rsidRDefault="003F3D50">
            <w:pPr>
              <w:pStyle w:val="TableParagraph"/>
              <w:spacing w:before="44"/>
              <w:ind w:right="80"/>
              <w:jc w:val="right"/>
              <w:rPr>
                <w:rFonts w:ascii="Century Gothic"/>
                <w:sz w:val="15"/>
              </w:rPr>
            </w:pPr>
            <w:r>
              <w:rPr>
                <w:rFonts w:ascii="Century Gothic"/>
                <w:w w:val="102"/>
                <w:sz w:val="15"/>
              </w:rPr>
              <w:t>6</w:t>
            </w:r>
          </w:p>
        </w:tc>
      </w:tr>
      <w:tr w:rsidR="00E95F8B">
        <w:trPr>
          <w:trHeight w:val="280"/>
        </w:trPr>
        <w:tc>
          <w:tcPr>
            <w:tcW w:w="3265" w:type="dxa"/>
          </w:tcPr>
          <w:p w:rsidR="00E95F8B" w:rsidRDefault="003F3D50">
            <w:pPr>
              <w:pStyle w:val="TableParagraph"/>
              <w:spacing w:before="44"/>
              <w:ind w:left="79"/>
              <w:rPr>
                <w:rFonts w:ascii="Century Gothic"/>
                <w:sz w:val="15"/>
              </w:rPr>
            </w:pPr>
            <w:r>
              <w:rPr>
                <w:rFonts w:ascii="Century Gothic"/>
                <w:sz w:val="15"/>
              </w:rPr>
              <w:t>Hospital Medical Officers</w:t>
            </w:r>
          </w:p>
        </w:tc>
        <w:tc>
          <w:tcPr>
            <w:tcW w:w="2232" w:type="dxa"/>
          </w:tcPr>
          <w:p w:rsidR="00E95F8B" w:rsidRDefault="003F3D50">
            <w:pPr>
              <w:pStyle w:val="TableParagraph"/>
              <w:spacing w:before="44"/>
              <w:ind w:right="245"/>
              <w:jc w:val="right"/>
              <w:rPr>
                <w:rFonts w:ascii="Century Gothic"/>
                <w:sz w:val="15"/>
              </w:rPr>
            </w:pPr>
            <w:r>
              <w:rPr>
                <w:rFonts w:ascii="Century Gothic"/>
                <w:sz w:val="15"/>
              </w:rPr>
              <w:t>54</w:t>
            </w:r>
          </w:p>
        </w:tc>
        <w:tc>
          <w:tcPr>
            <w:tcW w:w="1270" w:type="dxa"/>
          </w:tcPr>
          <w:p w:rsidR="00E95F8B" w:rsidRDefault="003F3D50">
            <w:pPr>
              <w:pStyle w:val="TableParagraph"/>
              <w:spacing w:before="44"/>
              <w:ind w:right="268"/>
              <w:jc w:val="right"/>
              <w:rPr>
                <w:rFonts w:ascii="Century Gothic"/>
                <w:sz w:val="15"/>
              </w:rPr>
            </w:pPr>
            <w:r>
              <w:rPr>
                <w:rFonts w:ascii="Century Gothic"/>
                <w:sz w:val="15"/>
              </w:rPr>
              <w:t>56</w:t>
            </w:r>
          </w:p>
        </w:tc>
        <w:tc>
          <w:tcPr>
            <w:tcW w:w="1248" w:type="dxa"/>
          </w:tcPr>
          <w:p w:rsidR="00E95F8B" w:rsidRDefault="003F3D50">
            <w:pPr>
              <w:pStyle w:val="TableParagraph"/>
              <w:spacing w:before="44"/>
              <w:ind w:right="269"/>
              <w:jc w:val="right"/>
              <w:rPr>
                <w:rFonts w:ascii="Century Gothic"/>
                <w:sz w:val="15"/>
              </w:rPr>
            </w:pPr>
            <w:r>
              <w:rPr>
                <w:rFonts w:ascii="Century Gothic"/>
                <w:sz w:val="15"/>
              </w:rPr>
              <w:t>52</w:t>
            </w:r>
          </w:p>
        </w:tc>
        <w:tc>
          <w:tcPr>
            <w:tcW w:w="1058" w:type="dxa"/>
          </w:tcPr>
          <w:p w:rsidR="00E95F8B" w:rsidRDefault="003F3D50">
            <w:pPr>
              <w:pStyle w:val="TableParagraph"/>
              <w:spacing w:before="44"/>
              <w:ind w:right="80"/>
              <w:jc w:val="right"/>
              <w:rPr>
                <w:rFonts w:ascii="Century Gothic"/>
                <w:sz w:val="15"/>
              </w:rPr>
            </w:pPr>
            <w:r>
              <w:rPr>
                <w:rFonts w:ascii="Century Gothic"/>
                <w:sz w:val="15"/>
              </w:rPr>
              <w:t>58</w:t>
            </w:r>
          </w:p>
        </w:tc>
      </w:tr>
      <w:tr w:rsidR="00E95F8B">
        <w:trPr>
          <w:trHeight w:val="280"/>
        </w:trPr>
        <w:tc>
          <w:tcPr>
            <w:tcW w:w="3265" w:type="dxa"/>
          </w:tcPr>
          <w:p w:rsidR="00E95F8B" w:rsidRDefault="003F3D50">
            <w:pPr>
              <w:pStyle w:val="TableParagraph"/>
              <w:spacing w:before="44"/>
              <w:ind w:left="79"/>
              <w:rPr>
                <w:rFonts w:ascii="Century Gothic"/>
                <w:sz w:val="15"/>
              </w:rPr>
            </w:pPr>
            <w:r>
              <w:rPr>
                <w:rFonts w:ascii="Century Gothic"/>
                <w:sz w:val="15"/>
              </w:rPr>
              <w:t>Sessional Clinicians</w:t>
            </w:r>
          </w:p>
        </w:tc>
        <w:tc>
          <w:tcPr>
            <w:tcW w:w="2232" w:type="dxa"/>
          </w:tcPr>
          <w:p w:rsidR="00E95F8B" w:rsidRDefault="003F3D50">
            <w:pPr>
              <w:pStyle w:val="TableParagraph"/>
              <w:spacing w:before="44"/>
              <w:ind w:right="245"/>
              <w:jc w:val="right"/>
              <w:rPr>
                <w:rFonts w:ascii="Century Gothic"/>
                <w:sz w:val="15"/>
              </w:rPr>
            </w:pPr>
            <w:r>
              <w:rPr>
                <w:rFonts w:ascii="Century Gothic"/>
                <w:sz w:val="15"/>
              </w:rPr>
              <w:t>43</w:t>
            </w:r>
          </w:p>
        </w:tc>
        <w:tc>
          <w:tcPr>
            <w:tcW w:w="1270" w:type="dxa"/>
          </w:tcPr>
          <w:p w:rsidR="00E95F8B" w:rsidRDefault="003F3D50">
            <w:pPr>
              <w:pStyle w:val="TableParagraph"/>
              <w:spacing w:before="44"/>
              <w:ind w:right="268"/>
              <w:jc w:val="right"/>
              <w:rPr>
                <w:rFonts w:ascii="Century Gothic"/>
                <w:sz w:val="15"/>
              </w:rPr>
            </w:pPr>
            <w:r>
              <w:rPr>
                <w:rFonts w:ascii="Century Gothic"/>
                <w:sz w:val="15"/>
              </w:rPr>
              <w:t>37</w:t>
            </w:r>
          </w:p>
        </w:tc>
        <w:tc>
          <w:tcPr>
            <w:tcW w:w="1248" w:type="dxa"/>
          </w:tcPr>
          <w:p w:rsidR="00E95F8B" w:rsidRDefault="003F3D50">
            <w:pPr>
              <w:pStyle w:val="TableParagraph"/>
              <w:spacing w:before="44"/>
              <w:ind w:right="269"/>
              <w:jc w:val="right"/>
              <w:rPr>
                <w:rFonts w:ascii="Century Gothic"/>
                <w:sz w:val="15"/>
              </w:rPr>
            </w:pPr>
            <w:r>
              <w:rPr>
                <w:rFonts w:ascii="Century Gothic"/>
                <w:sz w:val="15"/>
              </w:rPr>
              <w:t>42</w:t>
            </w:r>
          </w:p>
        </w:tc>
        <w:tc>
          <w:tcPr>
            <w:tcW w:w="1058" w:type="dxa"/>
          </w:tcPr>
          <w:p w:rsidR="00E95F8B" w:rsidRDefault="003F3D50">
            <w:pPr>
              <w:pStyle w:val="TableParagraph"/>
              <w:spacing w:before="44"/>
              <w:ind w:right="80"/>
              <w:jc w:val="right"/>
              <w:rPr>
                <w:rFonts w:ascii="Century Gothic"/>
                <w:sz w:val="15"/>
              </w:rPr>
            </w:pPr>
            <w:r>
              <w:rPr>
                <w:rFonts w:ascii="Century Gothic"/>
                <w:sz w:val="15"/>
              </w:rPr>
              <w:t>39</w:t>
            </w:r>
          </w:p>
        </w:tc>
      </w:tr>
      <w:tr w:rsidR="00E95F8B">
        <w:trPr>
          <w:trHeight w:val="272"/>
        </w:trPr>
        <w:tc>
          <w:tcPr>
            <w:tcW w:w="3265" w:type="dxa"/>
            <w:tcBorders>
              <w:bottom w:val="single" w:sz="2" w:space="0" w:color="007DC5"/>
            </w:tcBorders>
          </w:tcPr>
          <w:p w:rsidR="00E95F8B" w:rsidRDefault="003F3D50">
            <w:pPr>
              <w:pStyle w:val="TableParagraph"/>
              <w:spacing w:before="44"/>
              <w:ind w:left="79"/>
              <w:rPr>
                <w:rFonts w:ascii="Century Gothic"/>
                <w:sz w:val="15"/>
              </w:rPr>
            </w:pPr>
            <w:r>
              <w:rPr>
                <w:rFonts w:ascii="Century Gothic"/>
                <w:sz w:val="15"/>
              </w:rPr>
              <w:t>Ancillary Staff (Allied Health)</w:t>
            </w:r>
          </w:p>
        </w:tc>
        <w:tc>
          <w:tcPr>
            <w:tcW w:w="2232" w:type="dxa"/>
            <w:tcBorders>
              <w:bottom w:val="single" w:sz="2" w:space="0" w:color="007DC5"/>
            </w:tcBorders>
          </w:tcPr>
          <w:p w:rsidR="00E95F8B" w:rsidRDefault="003F3D50">
            <w:pPr>
              <w:pStyle w:val="TableParagraph"/>
              <w:spacing w:before="44"/>
              <w:ind w:right="245"/>
              <w:jc w:val="right"/>
              <w:rPr>
                <w:rFonts w:ascii="Century Gothic"/>
                <w:sz w:val="15"/>
              </w:rPr>
            </w:pPr>
            <w:r>
              <w:rPr>
                <w:rFonts w:ascii="Century Gothic"/>
                <w:sz w:val="15"/>
              </w:rPr>
              <w:t>42</w:t>
            </w:r>
          </w:p>
        </w:tc>
        <w:tc>
          <w:tcPr>
            <w:tcW w:w="1270" w:type="dxa"/>
            <w:tcBorders>
              <w:bottom w:val="single" w:sz="2" w:space="0" w:color="007DC5"/>
            </w:tcBorders>
          </w:tcPr>
          <w:p w:rsidR="00E95F8B" w:rsidRDefault="003F3D50">
            <w:pPr>
              <w:pStyle w:val="TableParagraph"/>
              <w:spacing w:before="44"/>
              <w:ind w:right="268"/>
              <w:jc w:val="right"/>
              <w:rPr>
                <w:rFonts w:ascii="Century Gothic"/>
                <w:sz w:val="15"/>
              </w:rPr>
            </w:pPr>
            <w:r>
              <w:rPr>
                <w:rFonts w:ascii="Century Gothic"/>
                <w:sz w:val="15"/>
              </w:rPr>
              <w:t>38</w:t>
            </w:r>
          </w:p>
        </w:tc>
        <w:tc>
          <w:tcPr>
            <w:tcW w:w="1248" w:type="dxa"/>
            <w:tcBorders>
              <w:bottom w:val="single" w:sz="2" w:space="0" w:color="007DC5"/>
            </w:tcBorders>
          </w:tcPr>
          <w:p w:rsidR="00E95F8B" w:rsidRDefault="003F3D50">
            <w:pPr>
              <w:pStyle w:val="TableParagraph"/>
              <w:spacing w:before="44"/>
              <w:ind w:right="269"/>
              <w:jc w:val="right"/>
              <w:rPr>
                <w:rFonts w:ascii="Century Gothic"/>
                <w:sz w:val="15"/>
              </w:rPr>
            </w:pPr>
            <w:r>
              <w:rPr>
                <w:rFonts w:ascii="Century Gothic"/>
                <w:sz w:val="15"/>
              </w:rPr>
              <w:t>39</w:t>
            </w:r>
          </w:p>
        </w:tc>
        <w:tc>
          <w:tcPr>
            <w:tcW w:w="1058" w:type="dxa"/>
            <w:tcBorders>
              <w:bottom w:val="single" w:sz="2" w:space="0" w:color="007DC5"/>
            </w:tcBorders>
          </w:tcPr>
          <w:p w:rsidR="00E95F8B" w:rsidRDefault="003F3D50">
            <w:pPr>
              <w:pStyle w:val="TableParagraph"/>
              <w:spacing w:before="44"/>
              <w:ind w:right="80"/>
              <w:jc w:val="right"/>
              <w:rPr>
                <w:rFonts w:ascii="Century Gothic"/>
                <w:sz w:val="15"/>
              </w:rPr>
            </w:pPr>
            <w:r>
              <w:rPr>
                <w:rFonts w:ascii="Century Gothic"/>
                <w:sz w:val="15"/>
              </w:rPr>
              <w:t>40</w:t>
            </w:r>
          </w:p>
        </w:tc>
      </w:tr>
      <w:tr w:rsidR="00E95F8B">
        <w:trPr>
          <w:trHeight w:val="295"/>
        </w:trPr>
        <w:tc>
          <w:tcPr>
            <w:tcW w:w="3265" w:type="dxa"/>
            <w:tcBorders>
              <w:top w:val="single" w:sz="2" w:space="0" w:color="007DC5"/>
              <w:bottom w:val="single" w:sz="2" w:space="0" w:color="007DC5"/>
            </w:tcBorders>
          </w:tcPr>
          <w:p w:rsidR="00E95F8B" w:rsidRDefault="003F3D50">
            <w:pPr>
              <w:pStyle w:val="TableParagraph"/>
              <w:spacing w:before="66"/>
              <w:ind w:left="79"/>
              <w:rPr>
                <w:rFonts w:ascii="Trebuchet MS"/>
                <w:b/>
                <w:sz w:val="15"/>
              </w:rPr>
            </w:pPr>
            <w:r>
              <w:rPr>
                <w:rFonts w:ascii="Trebuchet MS"/>
                <w:b/>
                <w:sz w:val="15"/>
              </w:rPr>
              <w:t>Total</w:t>
            </w:r>
          </w:p>
        </w:tc>
        <w:tc>
          <w:tcPr>
            <w:tcW w:w="2232" w:type="dxa"/>
            <w:tcBorders>
              <w:top w:val="single" w:sz="2" w:space="0" w:color="007DC5"/>
              <w:bottom w:val="single" w:sz="2" w:space="0" w:color="007DC5"/>
            </w:tcBorders>
          </w:tcPr>
          <w:p w:rsidR="00E95F8B" w:rsidRDefault="003F3D50">
            <w:pPr>
              <w:pStyle w:val="TableParagraph"/>
              <w:spacing w:before="66"/>
              <w:ind w:right="245"/>
              <w:jc w:val="right"/>
              <w:rPr>
                <w:rFonts w:ascii="Trebuchet MS"/>
                <w:b/>
                <w:sz w:val="15"/>
              </w:rPr>
            </w:pPr>
            <w:r>
              <w:rPr>
                <w:rFonts w:ascii="Trebuchet MS"/>
                <w:b/>
                <w:w w:val="95"/>
                <w:sz w:val="15"/>
              </w:rPr>
              <w:t>531</w:t>
            </w:r>
          </w:p>
        </w:tc>
        <w:tc>
          <w:tcPr>
            <w:tcW w:w="1270" w:type="dxa"/>
            <w:tcBorders>
              <w:top w:val="single" w:sz="2" w:space="0" w:color="007DC5"/>
              <w:bottom w:val="single" w:sz="2" w:space="0" w:color="007DC5"/>
            </w:tcBorders>
          </w:tcPr>
          <w:p w:rsidR="00E95F8B" w:rsidRDefault="003F3D50">
            <w:pPr>
              <w:pStyle w:val="TableParagraph"/>
              <w:spacing w:before="66"/>
              <w:ind w:right="268"/>
              <w:jc w:val="right"/>
              <w:rPr>
                <w:rFonts w:ascii="Trebuchet MS"/>
                <w:b/>
                <w:sz w:val="15"/>
              </w:rPr>
            </w:pPr>
            <w:r>
              <w:rPr>
                <w:rFonts w:ascii="Trebuchet MS"/>
                <w:b/>
                <w:w w:val="95"/>
                <w:sz w:val="15"/>
              </w:rPr>
              <w:t>531</w:t>
            </w:r>
          </w:p>
        </w:tc>
        <w:tc>
          <w:tcPr>
            <w:tcW w:w="1248" w:type="dxa"/>
            <w:tcBorders>
              <w:top w:val="single" w:sz="2" w:space="0" w:color="007DC5"/>
              <w:bottom w:val="single" w:sz="2" w:space="0" w:color="007DC5"/>
            </w:tcBorders>
          </w:tcPr>
          <w:p w:rsidR="00E95F8B" w:rsidRDefault="003F3D50">
            <w:pPr>
              <w:pStyle w:val="TableParagraph"/>
              <w:spacing w:before="66"/>
              <w:ind w:right="269"/>
              <w:jc w:val="right"/>
              <w:rPr>
                <w:rFonts w:ascii="Trebuchet MS"/>
                <w:b/>
                <w:sz w:val="15"/>
              </w:rPr>
            </w:pPr>
            <w:r>
              <w:rPr>
                <w:rFonts w:ascii="Trebuchet MS"/>
                <w:b/>
                <w:w w:val="95"/>
                <w:sz w:val="15"/>
              </w:rPr>
              <w:t>512</w:t>
            </w:r>
          </w:p>
        </w:tc>
        <w:tc>
          <w:tcPr>
            <w:tcW w:w="1058" w:type="dxa"/>
            <w:tcBorders>
              <w:top w:val="single" w:sz="2" w:space="0" w:color="007DC5"/>
              <w:bottom w:val="single" w:sz="2" w:space="0" w:color="007DC5"/>
            </w:tcBorders>
          </w:tcPr>
          <w:p w:rsidR="00E95F8B" w:rsidRDefault="003F3D50">
            <w:pPr>
              <w:pStyle w:val="TableParagraph"/>
              <w:spacing w:before="66"/>
              <w:ind w:right="80"/>
              <w:jc w:val="right"/>
              <w:rPr>
                <w:rFonts w:ascii="Trebuchet MS"/>
                <w:b/>
                <w:sz w:val="15"/>
              </w:rPr>
            </w:pPr>
            <w:r>
              <w:rPr>
                <w:rFonts w:ascii="Trebuchet MS"/>
                <w:b/>
                <w:w w:val="95"/>
                <w:sz w:val="15"/>
              </w:rPr>
              <w:t>529</w:t>
            </w:r>
          </w:p>
        </w:tc>
      </w:tr>
    </w:tbl>
    <w:p w:rsidR="00E95F8B" w:rsidRDefault="00E95F8B">
      <w:pPr>
        <w:pStyle w:val="BodyText"/>
        <w:spacing w:before="1"/>
        <w:rPr>
          <w:rFonts w:ascii="Trebuchet MS"/>
          <w:b/>
          <w:sz w:val="26"/>
        </w:rPr>
      </w:pPr>
    </w:p>
    <w:p w:rsidR="00E95F8B" w:rsidRDefault="00E95F8B">
      <w:pPr>
        <w:rPr>
          <w:rFonts w:ascii="Trebuchet MS"/>
          <w:sz w:val="26"/>
        </w:rPr>
        <w:sectPr w:rsidR="00E95F8B">
          <w:pgSz w:w="11910" w:h="16840"/>
          <w:pgMar w:top="1580" w:right="0" w:bottom="280" w:left="0" w:header="720" w:footer="720" w:gutter="0"/>
          <w:cols w:space="720"/>
        </w:sectPr>
      </w:pPr>
    </w:p>
    <w:p w:rsidR="00E95F8B" w:rsidRDefault="003F3D50">
      <w:pPr>
        <w:pStyle w:val="BodyText"/>
        <w:spacing w:before="96"/>
        <w:ind w:left="1700" w:right="11"/>
      </w:pPr>
      <w:r>
        <w:pict>
          <v:shape id="_x0000_s1460" type="#_x0000_t202" style="position:absolute;left:0;text-align:left;margin-left:564.35pt;margin-top:-154.9pt;width:18.45pt;height:141.75pt;z-index:251606016;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t>The</w:t>
      </w:r>
      <w:r>
        <w:rPr>
          <w:spacing w:val="-31"/>
        </w:rPr>
        <w:t xml:space="preserve"> </w:t>
      </w:r>
      <w:r>
        <w:t>FTE</w:t>
      </w:r>
      <w:r>
        <w:rPr>
          <w:spacing w:val="-31"/>
        </w:rPr>
        <w:t xml:space="preserve"> </w:t>
      </w:r>
      <w:r>
        <w:t>figures</w:t>
      </w:r>
      <w:r>
        <w:rPr>
          <w:spacing w:val="-31"/>
        </w:rPr>
        <w:t xml:space="preserve"> </w:t>
      </w:r>
      <w:r>
        <w:t>in</w:t>
      </w:r>
      <w:r>
        <w:rPr>
          <w:spacing w:val="-31"/>
        </w:rPr>
        <w:t xml:space="preserve"> </w:t>
      </w:r>
      <w:r>
        <w:t>the</w:t>
      </w:r>
      <w:r>
        <w:rPr>
          <w:spacing w:val="-31"/>
        </w:rPr>
        <w:t xml:space="preserve"> </w:t>
      </w:r>
      <w:r>
        <w:t>table</w:t>
      </w:r>
      <w:r>
        <w:rPr>
          <w:spacing w:val="-31"/>
        </w:rPr>
        <w:t xml:space="preserve"> </w:t>
      </w:r>
      <w:r>
        <w:t>above</w:t>
      </w:r>
      <w:r>
        <w:rPr>
          <w:spacing w:val="-31"/>
        </w:rPr>
        <w:t xml:space="preserve"> </w:t>
      </w:r>
      <w:r>
        <w:t>exclude</w:t>
      </w:r>
      <w:r>
        <w:rPr>
          <w:spacing w:val="-31"/>
        </w:rPr>
        <w:t xml:space="preserve"> </w:t>
      </w:r>
      <w:r>
        <w:t>overtime. These</w:t>
      </w:r>
      <w:r>
        <w:rPr>
          <w:spacing w:val="-32"/>
        </w:rPr>
        <w:t xml:space="preserve"> </w:t>
      </w:r>
      <w:r>
        <w:t>do</w:t>
      </w:r>
      <w:r>
        <w:rPr>
          <w:spacing w:val="-32"/>
        </w:rPr>
        <w:t xml:space="preserve"> </w:t>
      </w:r>
      <w:r>
        <w:t>not</w:t>
      </w:r>
      <w:r>
        <w:rPr>
          <w:spacing w:val="-32"/>
        </w:rPr>
        <w:t xml:space="preserve"> </w:t>
      </w:r>
      <w:r>
        <w:t>include</w:t>
      </w:r>
      <w:r>
        <w:rPr>
          <w:spacing w:val="-32"/>
        </w:rPr>
        <w:t xml:space="preserve"> </w:t>
      </w:r>
      <w:r>
        <w:t>contracted</w:t>
      </w:r>
      <w:r>
        <w:rPr>
          <w:spacing w:val="-32"/>
        </w:rPr>
        <w:t xml:space="preserve"> </w:t>
      </w:r>
      <w:r>
        <w:t>staff</w:t>
      </w:r>
      <w:r>
        <w:rPr>
          <w:spacing w:val="-32"/>
        </w:rPr>
        <w:t xml:space="preserve"> </w:t>
      </w:r>
      <w:r>
        <w:t>(for</w:t>
      </w:r>
      <w:r>
        <w:rPr>
          <w:spacing w:val="-32"/>
        </w:rPr>
        <w:t xml:space="preserve"> </w:t>
      </w:r>
      <w:r>
        <w:t xml:space="preserve">example </w:t>
      </w:r>
      <w:r>
        <w:rPr>
          <w:spacing w:val="-3"/>
          <w:w w:val="95"/>
        </w:rPr>
        <w:t>agency</w:t>
      </w:r>
      <w:r>
        <w:rPr>
          <w:spacing w:val="-11"/>
          <w:w w:val="95"/>
        </w:rPr>
        <w:t xml:space="preserve"> </w:t>
      </w:r>
      <w:r>
        <w:rPr>
          <w:w w:val="95"/>
        </w:rPr>
        <w:t>staff</w:t>
      </w:r>
      <w:r>
        <w:rPr>
          <w:spacing w:val="-11"/>
          <w:w w:val="95"/>
        </w:rPr>
        <w:t xml:space="preserve"> </w:t>
      </w:r>
      <w:r>
        <w:rPr>
          <w:w w:val="95"/>
        </w:rPr>
        <w:t>or</w:t>
      </w:r>
      <w:r>
        <w:rPr>
          <w:spacing w:val="-11"/>
          <w:w w:val="95"/>
        </w:rPr>
        <w:t xml:space="preserve"> </w:t>
      </w:r>
      <w:r>
        <w:rPr>
          <w:spacing w:val="-3"/>
          <w:w w:val="95"/>
        </w:rPr>
        <w:t>fee-for-service</w:t>
      </w:r>
      <w:r>
        <w:rPr>
          <w:spacing w:val="-11"/>
          <w:w w:val="95"/>
        </w:rPr>
        <w:t xml:space="preserve"> </w:t>
      </w:r>
      <w:r>
        <w:rPr>
          <w:w w:val="95"/>
        </w:rPr>
        <w:t>visiting</w:t>
      </w:r>
      <w:r>
        <w:rPr>
          <w:spacing w:val="-11"/>
          <w:w w:val="95"/>
        </w:rPr>
        <w:t xml:space="preserve"> </w:t>
      </w:r>
      <w:r>
        <w:rPr>
          <w:w w:val="95"/>
        </w:rPr>
        <w:t>medical</w:t>
      </w:r>
      <w:r>
        <w:rPr>
          <w:spacing w:val="-11"/>
          <w:w w:val="95"/>
        </w:rPr>
        <w:t xml:space="preserve"> </w:t>
      </w:r>
      <w:r>
        <w:rPr>
          <w:spacing w:val="-3"/>
          <w:w w:val="95"/>
        </w:rPr>
        <w:t xml:space="preserve">officers) </w:t>
      </w:r>
      <w:proofErr w:type="gramStart"/>
      <w:r>
        <w:t>who</w:t>
      </w:r>
      <w:proofErr w:type="gramEnd"/>
      <w:r>
        <w:rPr>
          <w:spacing w:val="-37"/>
        </w:rPr>
        <w:t xml:space="preserve"> </w:t>
      </w:r>
      <w:r>
        <w:t>are</w:t>
      </w:r>
      <w:r>
        <w:rPr>
          <w:spacing w:val="-37"/>
        </w:rPr>
        <w:t xml:space="preserve"> </w:t>
      </w:r>
      <w:r>
        <w:t>not</w:t>
      </w:r>
      <w:r>
        <w:rPr>
          <w:spacing w:val="-37"/>
        </w:rPr>
        <w:t xml:space="preserve"> </w:t>
      </w:r>
      <w:r>
        <w:t>regarded</w:t>
      </w:r>
      <w:r>
        <w:rPr>
          <w:spacing w:val="-37"/>
        </w:rPr>
        <w:t xml:space="preserve"> </w:t>
      </w:r>
      <w:r>
        <w:t>as</w:t>
      </w:r>
      <w:r>
        <w:rPr>
          <w:spacing w:val="-37"/>
        </w:rPr>
        <w:t xml:space="preserve"> </w:t>
      </w:r>
      <w:r>
        <w:t>employees</w:t>
      </w:r>
      <w:r>
        <w:rPr>
          <w:spacing w:val="-37"/>
        </w:rPr>
        <w:t xml:space="preserve"> </w:t>
      </w:r>
      <w:r>
        <w:t>for</w:t>
      </w:r>
      <w:r>
        <w:rPr>
          <w:spacing w:val="-37"/>
        </w:rPr>
        <w:t xml:space="preserve"> </w:t>
      </w:r>
      <w:r>
        <w:t>this</w:t>
      </w:r>
      <w:r>
        <w:rPr>
          <w:spacing w:val="-37"/>
        </w:rPr>
        <w:t xml:space="preserve"> </w:t>
      </w:r>
      <w:r>
        <w:t>purpose.</w:t>
      </w:r>
    </w:p>
    <w:p w:rsidR="00E95F8B" w:rsidRDefault="003F3D50">
      <w:pPr>
        <w:spacing w:before="179" w:line="208" w:lineRule="exact"/>
        <w:ind w:left="1700"/>
        <w:rPr>
          <w:rFonts w:ascii="Trebuchet MS"/>
          <w:b/>
          <w:sz w:val="18"/>
        </w:rPr>
      </w:pPr>
      <w:r>
        <w:rPr>
          <w:rFonts w:ascii="Trebuchet MS"/>
          <w:b/>
          <w:color w:val="007DC5"/>
          <w:sz w:val="18"/>
        </w:rPr>
        <w:t>People and culture</w:t>
      </w:r>
    </w:p>
    <w:p w:rsidR="00E95F8B" w:rsidRDefault="003F3D50">
      <w:pPr>
        <w:pStyle w:val="BodyText"/>
        <w:ind w:left="1700" w:right="97"/>
      </w:pPr>
      <w:r>
        <w:t xml:space="preserve">The Strategic Workforce Plan </w:t>
      </w:r>
      <w:r>
        <w:rPr>
          <w:spacing w:val="-4"/>
        </w:rPr>
        <w:t xml:space="preserve">2017– </w:t>
      </w:r>
      <w:r>
        <w:t>19 informs our actions</w:t>
      </w:r>
      <w:r>
        <w:rPr>
          <w:spacing w:val="-37"/>
        </w:rPr>
        <w:t xml:space="preserve"> </w:t>
      </w:r>
      <w:r>
        <w:t>to</w:t>
      </w:r>
      <w:r>
        <w:rPr>
          <w:spacing w:val="-37"/>
        </w:rPr>
        <w:t xml:space="preserve"> </w:t>
      </w:r>
      <w:r>
        <w:t>ensure</w:t>
      </w:r>
      <w:r>
        <w:rPr>
          <w:spacing w:val="-37"/>
        </w:rPr>
        <w:t xml:space="preserve"> </w:t>
      </w:r>
      <w:r>
        <w:t>we</w:t>
      </w:r>
      <w:r>
        <w:rPr>
          <w:spacing w:val="-37"/>
        </w:rPr>
        <w:t xml:space="preserve"> </w:t>
      </w:r>
      <w:r>
        <w:t>have</w:t>
      </w:r>
      <w:r>
        <w:rPr>
          <w:spacing w:val="-37"/>
        </w:rPr>
        <w:t xml:space="preserve"> </w:t>
      </w:r>
      <w:r>
        <w:t>a</w:t>
      </w:r>
      <w:r>
        <w:rPr>
          <w:spacing w:val="-37"/>
        </w:rPr>
        <w:t xml:space="preserve"> </w:t>
      </w:r>
      <w:r>
        <w:t>competent</w:t>
      </w:r>
      <w:r>
        <w:rPr>
          <w:spacing w:val="-37"/>
        </w:rPr>
        <w:t xml:space="preserve"> </w:t>
      </w:r>
      <w:r>
        <w:t xml:space="preserve">workforce </w:t>
      </w:r>
      <w:r>
        <w:rPr>
          <w:w w:val="95"/>
        </w:rPr>
        <w:t xml:space="preserve">equipped to meet the ever-increasing demand on </w:t>
      </w:r>
      <w:r>
        <w:t>our</w:t>
      </w:r>
      <w:r>
        <w:rPr>
          <w:spacing w:val="-26"/>
        </w:rPr>
        <w:t xml:space="preserve"> </w:t>
      </w:r>
      <w:r>
        <w:t>services.</w:t>
      </w:r>
      <w:r>
        <w:rPr>
          <w:spacing w:val="-34"/>
        </w:rPr>
        <w:t xml:space="preserve"> </w:t>
      </w:r>
      <w:r>
        <w:t>The</w:t>
      </w:r>
      <w:r>
        <w:rPr>
          <w:spacing w:val="-26"/>
        </w:rPr>
        <w:t xml:space="preserve"> </w:t>
      </w:r>
      <w:r>
        <w:t>plan</w:t>
      </w:r>
      <w:r>
        <w:rPr>
          <w:spacing w:val="-26"/>
        </w:rPr>
        <w:t xml:space="preserve"> </w:t>
      </w:r>
      <w:r>
        <w:t>aims</w:t>
      </w:r>
      <w:r>
        <w:rPr>
          <w:spacing w:val="-26"/>
        </w:rPr>
        <w:t xml:space="preserve"> </w:t>
      </w:r>
      <w:r>
        <w:t>to</w:t>
      </w:r>
      <w:r>
        <w:rPr>
          <w:spacing w:val="-26"/>
        </w:rPr>
        <w:t xml:space="preserve"> </w:t>
      </w:r>
      <w:r>
        <w:t>safeguard</w:t>
      </w:r>
      <w:r>
        <w:rPr>
          <w:spacing w:val="-26"/>
        </w:rPr>
        <w:t xml:space="preserve"> </w:t>
      </w:r>
      <w:r>
        <w:t>our</w:t>
      </w:r>
      <w:r>
        <w:rPr>
          <w:spacing w:val="-26"/>
        </w:rPr>
        <w:t xml:space="preserve"> </w:t>
      </w:r>
      <w:r>
        <w:t>future by</w:t>
      </w:r>
      <w:r>
        <w:rPr>
          <w:spacing w:val="-37"/>
        </w:rPr>
        <w:t xml:space="preserve"> </w:t>
      </w:r>
      <w:r>
        <w:t>identifying</w:t>
      </w:r>
      <w:r>
        <w:rPr>
          <w:spacing w:val="-37"/>
        </w:rPr>
        <w:t xml:space="preserve"> </w:t>
      </w:r>
      <w:r>
        <w:t>the</w:t>
      </w:r>
      <w:r>
        <w:rPr>
          <w:spacing w:val="-37"/>
        </w:rPr>
        <w:t xml:space="preserve"> </w:t>
      </w:r>
      <w:r>
        <w:t>needs</w:t>
      </w:r>
      <w:r>
        <w:rPr>
          <w:spacing w:val="-37"/>
        </w:rPr>
        <w:t xml:space="preserve"> </w:t>
      </w:r>
      <w:r>
        <w:t>of</w:t>
      </w:r>
      <w:r>
        <w:rPr>
          <w:spacing w:val="-37"/>
        </w:rPr>
        <w:t xml:space="preserve"> </w:t>
      </w:r>
      <w:r>
        <w:t>our</w:t>
      </w:r>
      <w:r>
        <w:rPr>
          <w:spacing w:val="-37"/>
        </w:rPr>
        <w:t xml:space="preserve"> </w:t>
      </w:r>
      <w:r>
        <w:t>future</w:t>
      </w:r>
      <w:r>
        <w:rPr>
          <w:spacing w:val="-37"/>
        </w:rPr>
        <w:t xml:space="preserve"> </w:t>
      </w:r>
      <w:r>
        <w:t>workforce</w:t>
      </w:r>
      <w:r>
        <w:rPr>
          <w:spacing w:val="-37"/>
        </w:rPr>
        <w:t xml:space="preserve"> </w:t>
      </w:r>
      <w:r>
        <w:t xml:space="preserve">and to pave the way to achieve this. The Eye and Ear </w:t>
      </w:r>
      <w:r>
        <w:rPr>
          <w:w w:val="95"/>
        </w:rPr>
        <w:t>promotes</w:t>
      </w:r>
      <w:r>
        <w:rPr>
          <w:spacing w:val="-21"/>
          <w:w w:val="95"/>
        </w:rPr>
        <w:t xml:space="preserve"> </w:t>
      </w:r>
      <w:r>
        <w:rPr>
          <w:w w:val="95"/>
        </w:rPr>
        <w:t>workplace</w:t>
      </w:r>
      <w:r>
        <w:rPr>
          <w:spacing w:val="-21"/>
          <w:w w:val="95"/>
        </w:rPr>
        <w:t xml:space="preserve"> </w:t>
      </w:r>
      <w:r>
        <w:rPr>
          <w:w w:val="95"/>
        </w:rPr>
        <w:t>behaviours</w:t>
      </w:r>
      <w:r>
        <w:rPr>
          <w:spacing w:val="-21"/>
          <w:w w:val="95"/>
        </w:rPr>
        <w:t xml:space="preserve"> </w:t>
      </w:r>
      <w:r>
        <w:rPr>
          <w:w w:val="95"/>
        </w:rPr>
        <w:t>that</w:t>
      </w:r>
      <w:r>
        <w:rPr>
          <w:spacing w:val="-21"/>
          <w:w w:val="95"/>
        </w:rPr>
        <w:t xml:space="preserve"> </w:t>
      </w:r>
      <w:r>
        <w:rPr>
          <w:w w:val="95"/>
        </w:rPr>
        <w:t>ensure</w:t>
      </w:r>
      <w:r>
        <w:rPr>
          <w:spacing w:val="-21"/>
          <w:w w:val="95"/>
        </w:rPr>
        <w:t xml:space="preserve"> </w:t>
      </w:r>
      <w:r>
        <w:rPr>
          <w:w w:val="95"/>
        </w:rPr>
        <w:t>we</w:t>
      </w:r>
      <w:r>
        <w:rPr>
          <w:spacing w:val="-21"/>
          <w:w w:val="95"/>
        </w:rPr>
        <w:t xml:space="preserve"> </w:t>
      </w:r>
      <w:r>
        <w:rPr>
          <w:w w:val="95"/>
        </w:rPr>
        <w:t xml:space="preserve">treat </w:t>
      </w:r>
      <w:r>
        <w:t>each</w:t>
      </w:r>
      <w:r>
        <w:rPr>
          <w:spacing w:val="-37"/>
        </w:rPr>
        <w:t xml:space="preserve"> </w:t>
      </w:r>
      <w:r>
        <w:t>other</w:t>
      </w:r>
      <w:r>
        <w:rPr>
          <w:spacing w:val="-37"/>
        </w:rPr>
        <w:t xml:space="preserve"> </w:t>
      </w:r>
      <w:r>
        <w:t>with</w:t>
      </w:r>
      <w:r>
        <w:rPr>
          <w:spacing w:val="-37"/>
        </w:rPr>
        <w:t xml:space="preserve"> </w:t>
      </w:r>
      <w:r>
        <w:t>respect</w:t>
      </w:r>
      <w:r>
        <w:rPr>
          <w:spacing w:val="-37"/>
        </w:rPr>
        <w:t xml:space="preserve"> </w:t>
      </w:r>
      <w:r>
        <w:t>and</w:t>
      </w:r>
      <w:r>
        <w:rPr>
          <w:spacing w:val="-37"/>
        </w:rPr>
        <w:t xml:space="preserve"> </w:t>
      </w:r>
      <w:r>
        <w:t>that</w:t>
      </w:r>
      <w:r>
        <w:rPr>
          <w:spacing w:val="-37"/>
        </w:rPr>
        <w:t xml:space="preserve"> </w:t>
      </w:r>
      <w:r>
        <w:t>we</w:t>
      </w:r>
      <w:r>
        <w:rPr>
          <w:spacing w:val="-37"/>
        </w:rPr>
        <w:t xml:space="preserve"> </w:t>
      </w:r>
      <w:r>
        <w:t>adopt</w:t>
      </w:r>
      <w:r>
        <w:rPr>
          <w:spacing w:val="-37"/>
        </w:rPr>
        <w:t xml:space="preserve"> </w:t>
      </w:r>
      <w:r>
        <w:t>fair</w:t>
      </w:r>
      <w:r>
        <w:rPr>
          <w:spacing w:val="-37"/>
        </w:rPr>
        <w:t xml:space="preserve"> </w:t>
      </w:r>
      <w:r>
        <w:t xml:space="preserve">and transparent processes based on the principles of </w:t>
      </w:r>
      <w:r>
        <w:rPr>
          <w:w w:val="95"/>
        </w:rPr>
        <w:t xml:space="preserve">natural justice and teamwork. We promote positive </w:t>
      </w:r>
      <w:r>
        <w:t>behaviours</w:t>
      </w:r>
      <w:r>
        <w:rPr>
          <w:spacing w:val="-37"/>
        </w:rPr>
        <w:t xml:space="preserve"> </w:t>
      </w:r>
      <w:r>
        <w:t>aligned</w:t>
      </w:r>
      <w:r>
        <w:rPr>
          <w:spacing w:val="-37"/>
        </w:rPr>
        <w:t xml:space="preserve"> </w:t>
      </w:r>
      <w:r>
        <w:t>with</w:t>
      </w:r>
      <w:r>
        <w:rPr>
          <w:spacing w:val="-37"/>
        </w:rPr>
        <w:t xml:space="preserve"> </w:t>
      </w:r>
      <w:r>
        <w:t>the</w:t>
      </w:r>
      <w:r>
        <w:rPr>
          <w:spacing w:val="-37"/>
        </w:rPr>
        <w:t xml:space="preserve"> </w:t>
      </w:r>
      <w:r>
        <w:t>Code</w:t>
      </w:r>
      <w:r>
        <w:rPr>
          <w:spacing w:val="-37"/>
        </w:rPr>
        <w:t xml:space="preserve"> </w:t>
      </w:r>
      <w:r>
        <w:t>of</w:t>
      </w:r>
      <w:r>
        <w:rPr>
          <w:spacing w:val="-37"/>
        </w:rPr>
        <w:t xml:space="preserve"> </w:t>
      </w:r>
      <w:r>
        <w:t>Conduct.</w:t>
      </w:r>
      <w:r>
        <w:rPr>
          <w:spacing w:val="-42"/>
        </w:rPr>
        <w:t xml:space="preserve"> </w:t>
      </w:r>
      <w:r>
        <w:t>The</w:t>
      </w:r>
    </w:p>
    <w:p w:rsidR="00E95F8B" w:rsidRDefault="003F3D50">
      <w:pPr>
        <w:pStyle w:val="BodyText"/>
        <w:ind w:left="1700" w:right="16"/>
      </w:pPr>
      <w:proofErr w:type="gramStart"/>
      <w:r>
        <w:rPr>
          <w:w w:val="95"/>
        </w:rPr>
        <w:t>organisational</w:t>
      </w:r>
      <w:proofErr w:type="gramEnd"/>
      <w:r>
        <w:rPr>
          <w:spacing w:val="-22"/>
          <w:w w:val="95"/>
        </w:rPr>
        <w:t xml:space="preserve"> </w:t>
      </w:r>
      <w:r>
        <w:rPr>
          <w:w w:val="95"/>
        </w:rPr>
        <w:t>values</w:t>
      </w:r>
      <w:r>
        <w:rPr>
          <w:spacing w:val="-22"/>
          <w:w w:val="95"/>
        </w:rPr>
        <w:t xml:space="preserve"> </w:t>
      </w:r>
      <w:r>
        <w:rPr>
          <w:w w:val="95"/>
        </w:rPr>
        <w:t>of</w:t>
      </w:r>
      <w:r>
        <w:rPr>
          <w:spacing w:val="-22"/>
          <w:w w:val="95"/>
        </w:rPr>
        <w:t xml:space="preserve"> </w:t>
      </w:r>
      <w:r>
        <w:rPr>
          <w:w w:val="95"/>
        </w:rPr>
        <w:t>integrity,</w:t>
      </w:r>
      <w:r>
        <w:rPr>
          <w:spacing w:val="-28"/>
          <w:w w:val="95"/>
        </w:rPr>
        <w:t xml:space="preserve"> </w:t>
      </w:r>
      <w:r>
        <w:rPr>
          <w:w w:val="95"/>
        </w:rPr>
        <w:t>teamwork,</w:t>
      </w:r>
      <w:r>
        <w:rPr>
          <w:spacing w:val="-28"/>
          <w:w w:val="95"/>
        </w:rPr>
        <w:t xml:space="preserve"> </w:t>
      </w:r>
      <w:r>
        <w:rPr>
          <w:w w:val="95"/>
        </w:rPr>
        <w:t>care</w:t>
      </w:r>
      <w:r>
        <w:rPr>
          <w:spacing w:val="-22"/>
          <w:w w:val="95"/>
        </w:rPr>
        <w:t xml:space="preserve"> </w:t>
      </w:r>
      <w:r>
        <w:rPr>
          <w:w w:val="95"/>
        </w:rPr>
        <w:t>and excellence</w:t>
      </w:r>
      <w:r>
        <w:rPr>
          <w:spacing w:val="-26"/>
          <w:w w:val="95"/>
        </w:rPr>
        <w:t xml:space="preserve"> </w:t>
      </w:r>
      <w:r>
        <w:rPr>
          <w:w w:val="95"/>
        </w:rPr>
        <w:t>are</w:t>
      </w:r>
      <w:r>
        <w:rPr>
          <w:spacing w:val="-26"/>
          <w:w w:val="95"/>
        </w:rPr>
        <w:t xml:space="preserve"> </w:t>
      </w:r>
      <w:r>
        <w:rPr>
          <w:w w:val="95"/>
        </w:rPr>
        <w:t>embedded</w:t>
      </w:r>
      <w:r>
        <w:rPr>
          <w:spacing w:val="-26"/>
          <w:w w:val="95"/>
        </w:rPr>
        <w:t xml:space="preserve"> </w:t>
      </w:r>
      <w:r>
        <w:rPr>
          <w:w w:val="95"/>
        </w:rPr>
        <w:t>in</w:t>
      </w:r>
      <w:r>
        <w:rPr>
          <w:spacing w:val="-26"/>
          <w:w w:val="95"/>
        </w:rPr>
        <w:t xml:space="preserve"> </w:t>
      </w:r>
      <w:r>
        <w:rPr>
          <w:w w:val="95"/>
        </w:rPr>
        <w:t>daily</w:t>
      </w:r>
      <w:r>
        <w:rPr>
          <w:spacing w:val="-26"/>
          <w:w w:val="95"/>
        </w:rPr>
        <w:t xml:space="preserve"> </w:t>
      </w:r>
      <w:r>
        <w:rPr>
          <w:w w:val="95"/>
        </w:rPr>
        <w:t>activities,</w:t>
      </w:r>
      <w:r>
        <w:rPr>
          <w:spacing w:val="-31"/>
          <w:w w:val="95"/>
        </w:rPr>
        <w:t xml:space="preserve"> </w:t>
      </w:r>
      <w:r>
        <w:rPr>
          <w:w w:val="95"/>
        </w:rPr>
        <w:t xml:space="preserve">decision </w:t>
      </w:r>
      <w:r>
        <w:t>making</w:t>
      </w:r>
      <w:r>
        <w:rPr>
          <w:spacing w:val="-37"/>
        </w:rPr>
        <w:t xml:space="preserve"> </w:t>
      </w:r>
      <w:r>
        <w:t>and</w:t>
      </w:r>
      <w:r>
        <w:rPr>
          <w:spacing w:val="-37"/>
        </w:rPr>
        <w:t xml:space="preserve"> </w:t>
      </w:r>
      <w:r>
        <w:t>the</w:t>
      </w:r>
      <w:r>
        <w:rPr>
          <w:spacing w:val="-37"/>
        </w:rPr>
        <w:t xml:space="preserve"> </w:t>
      </w:r>
      <w:r>
        <w:t>way</w:t>
      </w:r>
      <w:r>
        <w:rPr>
          <w:spacing w:val="-37"/>
        </w:rPr>
        <w:t xml:space="preserve"> </w:t>
      </w:r>
      <w:r>
        <w:t>we</w:t>
      </w:r>
      <w:r>
        <w:rPr>
          <w:spacing w:val="-37"/>
        </w:rPr>
        <w:t xml:space="preserve"> </w:t>
      </w:r>
      <w:r>
        <w:t>work</w:t>
      </w:r>
      <w:r>
        <w:rPr>
          <w:spacing w:val="-37"/>
        </w:rPr>
        <w:t xml:space="preserve"> </w:t>
      </w:r>
      <w:r>
        <w:rPr>
          <w:spacing w:val="-3"/>
        </w:rPr>
        <w:t>together.</w:t>
      </w:r>
      <w:r>
        <w:rPr>
          <w:spacing w:val="-40"/>
        </w:rPr>
        <w:t xml:space="preserve"> </w:t>
      </w:r>
      <w:r>
        <w:t>We</w:t>
      </w:r>
      <w:r>
        <w:rPr>
          <w:spacing w:val="-37"/>
        </w:rPr>
        <w:t xml:space="preserve"> </w:t>
      </w:r>
      <w:r>
        <w:t>measure the</w:t>
      </w:r>
      <w:r>
        <w:rPr>
          <w:spacing w:val="-28"/>
        </w:rPr>
        <w:t xml:space="preserve"> </w:t>
      </w:r>
      <w:r>
        <w:t>uptake</w:t>
      </w:r>
      <w:r>
        <w:rPr>
          <w:spacing w:val="-28"/>
        </w:rPr>
        <w:t xml:space="preserve"> </w:t>
      </w:r>
      <w:r>
        <w:t>of</w:t>
      </w:r>
      <w:r>
        <w:rPr>
          <w:spacing w:val="-28"/>
        </w:rPr>
        <w:t xml:space="preserve"> </w:t>
      </w:r>
      <w:r>
        <w:t>our</w:t>
      </w:r>
      <w:r>
        <w:rPr>
          <w:spacing w:val="-28"/>
        </w:rPr>
        <w:t xml:space="preserve"> </w:t>
      </w:r>
      <w:r>
        <w:t>values</w:t>
      </w:r>
      <w:r>
        <w:rPr>
          <w:spacing w:val="-28"/>
        </w:rPr>
        <w:t xml:space="preserve"> </w:t>
      </w:r>
      <w:r>
        <w:t>as</w:t>
      </w:r>
      <w:r>
        <w:rPr>
          <w:spacing w:val="-28"/>
        </w:rPr>
        <w:t xml:space="preserve"> </w:t>
      </w:r>
      <w:r>
        <w:t>part</w:t>
      </w:r>
      <w:r>
        <w:rPr>
          <w:spacing w:val="-28"/>
        </w:rPr>
        <w:t xml:space="preserve"> </w:t>
      </w:r>
      <w:r>
        <w:t>of</w:t>
      </w:r>
      <w:r>
        <w:rPr>
          <w:spacing w:val="-28"/>
        </w:rPr>
        <w:t xml:space="preserve"> </w:t>
      </w:r>
      <w:r>
        <w:t>our</w:t>
      </w:r>
      <w:r>
        <w:rPr>
          <w:spacing w:val="-28"/>
        </w:rPr>
        <w:t xml:space="preserve"> </w:t>
      </w:r>
      <w:r>
        <w:t>Reward</w:t>
      </w:r>
      <w:r>
        <w:rPr>
          <w:spacing w:val="-28"/>
        </w:rPr>
        <w:t xml:space="preserve"> </w:t>
      </w:r>
      <w:r>
        <w:t xml:space="preserve">and </w:t>
      </w:r>
      <w:r>
        <w:rPr>
          <w:w w:val="95"/>
        </w:rPr>
        <w:t>Recognition</w:t>
      </w:r>
      <w:r>
        <w:rPr>
          <w:spacing w:val="-18"/>
          <w:w w:val="95"/>
        </w:rPr>
        <w:t xml:space="preserve"> </w:t>
      </w:r>
      <w:r>
        <w:rPr>
          <w:w w:val="95"/>
        </w:rPr>
        <w:t>Program</w:t>
      </w:r>
      <w:r>
        <w:rPr>
          <w:spacing w:val="-18"/>
          <w:w w:val="95"/>
        </w:rPr>
        <w:t xml:space="preserve"> </w:t>
      </w:r>
      <w:r>
        <w:rPr>
          <w:w w:val="95"/>
        </w:rPr>
        <w:t>and</w:t>
      </w:r>
      <w:r>
        <w:rPr>
          <w:spacing w:val="-18"/>
          <w:w w:val="95"/>
        </w:rPr>
        <w:t xml:space="preserve"> </w:t>
      </w:r>
      <w:r>
        <w:rPr>
          <w:w w:val="95"/>
        </w:rPr>
        <w:t>in</w:t>
      </w:r>
      <w:r>
        <w:rPr>
          <w:spacing w:val="-18"/>
          <w:w w:val="95"/>
        </w:rPr>
        <w:t xml:space="preserve"> </w:t>
      </w:r>
      <w:r>
        <w:rPr>
          <w:w w:val="95"/>
        </w:rPr>
        <w:t>our</w:t>
      </w:r>
      <w:r>
        <w:rPr>
          <w:spacing w:val="-18"/>
          <w:w w:val="95"/>
        </w:rPr>
        <w:t xml:space="preserve"> </w:t>
      </w:r>
      <w:r>
        <w:rPr>
          <w:w w:val="95"/>
        </w:rPr>
        <w:t>People</w:t>
      </w:r>
      <w:r>
        <w:rPr>
          <w:spacing w:val="-18"/>
          <w:w w:val="95"/>
        </w:rPr>
        <w:t xml:space="preserve"> </w:t>
      </w:r>
      <w:r>
        <w:rPr>
          <w:w w:val="95"/>
        </w:rPr>
        <w:t>Matter</w:t>
      </w:r>
      <w:r>
        <w:rPr>
          <w:spacing w:val="-18"/>
          <w:w w:val="95"/>
        </w:rPr>
        <w:t xml:space="preserve"> </w:t>
      </w:r>
      <w:r>
        <w:rPr>
          <w:spacing w:val="-4"/>
          <w:w w:val="95"/>
        </w:rPr>
        <w:t>Survey.</w:t>
      </w:r>
    </w:p>
    <w:p w:rsidR="00E95F8B" w:rsidRDefault="003F3D50">
      <w:pPr>
        <w:spacing w:before="171" w:line="208" w:lineRule="exact"/>
        <w:ind w:left="1700"/>
        <w:rPr>
          <w:rFonts w:ascii="Trebuchet MS"/>
          <w:b/>
          <w:sz w:val="18"/>
        </w:rPr>
      </w:pPr>
      <w:r>
        <w:rPr>
          <w:rFonts w:ascii="Trebuchet MS"/>
          <w:b/>
          <w:color w:val="007DC5"/>
          <w:sz w:val="18"/>
        </w:rPr>
        <w:t>Employee Culture and Engagement</w:t>
      </w:r>
    </w:p>
    <w:p w:rsidR="00E95F8B" w:rsidRDefault="003F3D50">
      <w:pPr>
        <w:pStyle w:val="BodyText"/>
        <w:ind w:left="1700" w:right="92"/>
      </w:pPr>
      <w:r>
        <w:t>The</w:t>
      </w:r>
      <w:r>
        <w:rPr>
          <w:spacing w:val="-28"/>
        </w:rPr>
        <w:t xml:space="preserve"> </w:t>
      </w:r>
      <w:r>
        <w:t>People</w:t>
      </w:r>
      <w:r>
        <w:rPr>
          <w:spacing w:val="-28"/>
        </w:rPr>
        <w:t xml:space="preserve"> </w:t>
      </w:r>
      <w:r>
        <w:t>Matter</w:t>
      </w:r>
      <w:r>
        <w:rPr>
          <w:spacing w:val="-28"/>
        </w:rPr>
        <w:t xml:space="preserve"> </w:t>
      </w:r>
      <w:r>
        <w:t>Survey</w:t>
      </w:r>
      <w:r>
        <w:rPr>
          <w:spacing w:val="-28"/>
        </w:rPr>
        <w:t xml:space="preserve"> </w:t>
      </w:r>
      <w:r>
        <w:t>results</w:t>
      </w:r>
      <w:r>
        <w:rPr>
          <w:spacing w:val="-28"/>
        </w:rPr>
        <w:t xml:space="preserve"> </w:t>
      </w:r>
      <w:r>
        <w:t>play</w:t>
      </w:r>
      <w:r>
        <w:rPr>
          <w:spacing w:val="-28"/>
        </w:rPr>
        <w:t xml:space="preserve"> </w:t>
      </w:r>
      <w:r>
        <w:t>an</w:t>
      </w:r>
      <w:r>
        <w:rPr>
          <w:spacing w:val="-28"/>
        </w:rPr>
        <w:t xml:space="preserve"> </w:t>
      </w:r>
      <w:r>
        <w:t xml:space="preserve">important </w:t>
      </w:r>
      <w:r>
        <w:rPr>
          <w:w w:val="95"/>
        </w:rPr>
        <w:t>role</w:t>
      </w:r>
      <w:r>
        <w:rPr>
          <w:spacing w:val="-16"/>
          <w:w w:val="95"/>
        </w:rPr>
        <w:t xml:space="preserve"> </w:t>
      </w:r>
      <w:r>
        <w:rPr>
          <w:w w:val="95"/>
        </w:rPr>
        <w:t>in</w:t>
      </w:r>
      <w:r>
        <w:rPr>
          <w:spacing w:val="-16"/>
          <w:w w:val="95"/>
        </w:rPr>
        <w:t xml:space="preserve"> </w:t>
      </w:r>
      <w:r>
        <w:rPr>
          <w:w w:val="95"/>
        </w:rPr>
        <w:t>reviewing</w:t>
      </w:r>
      <w:r>
        <w:rPr>
          <w:spacing w:val="-16"/>
          <w:w w:val="95"/>
        </w:rPr>
        <w:t xml:space="preserve"> </w:t>
      </w:r>
      <w:r>
        <w:rPr>
          <w:w w:val="95"/>
        </w:rPr>
        <w:t>and</w:t>
      </w:r>
      <w:r>
        <w:rPr>
          <w:spacing w:val="-16"/>
          <w:w w:val="95"/>
        </w:rPr>
        <w:t xml:space="preserve"> </w:t>
      </w:r>
      <w:r>
        <w:rPr>
          <w:w w:val="95"/>
        </w:rPr>
        <w:t>informing</w:t>
      </w:r>
      <w:r>
        <w:rPr>
          <w:spacing w:val="-16"/>
          <w:w w:val="95"/>
        </w:rPr>
        <w:t xml:space="preserve"> </w:t>
      </w:r>
      <w:r>
        <w:rPr>
          <w:w w:val="95"/>
        </w:rPr>
        <w:t>our</w:t>
      </w:r>
      <w:r>
        <w:rPr>
          <w:spacing w:val="-16"/>
          <w:w w:val="95"/>
        </w:rPr>
        <w:t xml:space="preserve"> </w:t>
      </w:r>
      <w:r>
        <w:rPr>
          <w:w w:val="95"/>
        </w:rPr>
        <w:t>people</w:t>
      </w:r>
      <w:r>
        <w:rPr>
          <w:spacing w:val="-16"/>
          <w:w w:val="95"/>
        </w:rPr>
        <w:t xml:space="preserve"> </w:t>
      </w:r>
      <w:r>
        <w:rPr>
          <w:w w:val="95"/>
        </w:rPr>
        <w:t xml:space="preserve">strategies. </w:t>
      </w:r>
      <w:r>
        <w:t xml:space="preserve">The 2017 survey results showed an increase in </w:t>
      </w:r>
      <w:r>
        <w:rPr>
          <w:w w:val="95"/>
        </w:rPr>
        <w:t>employee</w:t>
      </w:r>
      <w:r>
        <w:rPr>
          <w:spacing w:val="-33"/>
          <w:w w:val="95"/>
        </w:rPr>
        <w:t xml:space="preserve"> </w:t>
      </w:r>
      <w:r>
        <w:rPr>
          <w:w w:val="95"/>
        </w:rPr>
        <w:t>engagement</w:t>
      </w:r>
      <w:r>
        <w:rPr>
          <w:spacing w:val="-33"/>
          <w:w w:val="95"/>
        </w:rPr>
        <w:t xml:space="preserve"> </w:t>
      </w:r>
      <w:r>
        <w:rPr>
          <w:w w:val="95"/>
        </w:rPr>
        <w:t>compared</w:t>
      </w:r>
      <w:r>
        <w:rPr>
          <w:spacing w:val="-33"/>
          <w:w w:val="95"/>
        </w:rPr>
        <w:t xml:space="preserve"> </w:t>
      </w:r>
      <w:r>
        <w:rPr>
          <w:w w:val="95"/>
        </w:rPr>
        <w:t>with</w:t>
      </w:r>
      <w:r>
        <w:rPr>
          <w:spacing w:val="-33"/>
          <w:w w:val="95"/>
        </w:rPr>
        <w:t xml:space="preserve"> </w:t>
      </w:r>
      <w:r>
        <w:rPr>
          <w:w w:val="95"/>
        </w:rPr>
        <w:t>the</w:t>
      </w:r>
      <w:r>
        <w:rPr>
          <w:spacing w:val="-33"/>
          <w:w w:val="95"/>
        </w:rPr>
        <w:t xml:space="preserve"> </w:t>
      </w:r>
      <w:r>
        <w:rPr>
          <w:w w:val="95"/>
        </w:rPr>
        <w:t xml:space="preserve">previous </w:t>
      </w:r>
      <w:r>
        <w:t>year and a continued high level of employee satisfaction.</w:t>
      </w:r>
      <w:r>
        <w:rPr>
          <w:spacing w:val="-31"/>
        </w:rPr>
        <w:t xml:space="preserve"> </w:t>
      </w:r>
      <w:r>
        <w:t>Overall,</w:t>
      </w:r>
      <w:r>
        <w:rPr>
          <w:spacing w:val="-31"/>
        </w:rPr>
        <w:t xml:space="preserve"> </w:t>
      </w:r>
      <w:r>
        <w:t>the</w:t>
      </w:r>
      <w:r>
        <w:rPr>
          <w:spacing w:val="-26"/>
        </w:rPr>
        <w:t xml:space="preserve"> </w:t>
      </w:r>
      <w:r>
        <w:t>results</w:t>
      </w:r>
      <w:r>
        <w:rPr>
          <w:spacing w:val="-26"/>
        </w:rPr>
        <w:t xml:space="preserve"> </w:t>
      </w:r>
      <w:r>
        <w:t>were</w:t>
      </w:r>
      <w:r>
        <w:rPr>
          <w:spacing w:val="-26"/>
        </w:rPr>
        <w:t xml:space="preserve"> </w:t>
      </w:r>
      <w:r>
        <w:t>very</w:t>
      </w:r>
      <w:r>
        <w:rPr>
          <w:spacing w:val="-26"/>
        </w:rPr>
        <w:t xml:space="preserve"> </w:t>
      </w:r>
      <w:r>
        <w:t xml:space="preserve">positive. </w:t>
      </w:r>
      <w:r>
        <w:rPr>
          <w:w w:val="95"/>
        </w:rPr>
        <w:t>We</w:t>
      </w:r>
      <w:r>
        <w:rPr>
          <w:spacing w:val="-26"/>
          <w:w w:val="95"/>
        </w:rPr>
        <w:t xml:space="preserve"> </w:t>
      </w:r>
      <w:r>
        <w:rPr>
          <w:w w:val="95"/>
        </w:rPr>
        <w:t>benchmarked</w:t>
      </w:r>
      <w:r>
        <w:rPr>
          <w:spacing w:val="-26"/>
          <w:w w:val="95"/>
        </w:rPr>
        <w:t xml:space="preserve"> </w:t>
      </w:r>
      <w:r>
        <w:rPr>
          <w:w w:val="95"/>
        </w:rPr>
        <w:t>better</w:t>
      </w:r>
      <w:r>
        <w:rPr>
          <w:spacing w:val="-26"/>
          <w:w w:val="95"/>
        </w:rPr>
        <w:t xml:space="preserve"> </w:t>
      </w:r>
      <w:r>
        <w:rPr>
          <w:w w:val="95"/>
        </w:rPr>
        <w:t>than</w:t>
      </w:r>
      <w:r>
        <w:rPr>
          <w:spacing w:val="-26"/>
          <w:w w:val="95"/>
        </w:rPr>
        <w:t xml:space="preserve"> </w:t>
      </w:r>
      <w:r>
        <w:rPr>
          <w:w w:val="95"/>
        </w:rPr>
        <w:t>comparable</w:t>
      </w:r>
      <w:r>
        <w:rPr>
          <w:spacing w:val="-26"/>
          <w:w w:val="95"/>
        </w:rPr>
        <w:t xml:space="preserve"> </w:t>
      </w:r>
      <w:r>
        <w:rPr>
          <w:w w:val="95"/>
        </w:rPr>
        <w:t xml:space="preserve">hospitals </w:t>
      </w:r>
      <w:r>
        <w:t>in</w:t>
      </w:r>
      <w:r>
        <w:rPr>
          <w:spacing w:val="-35"/>
        </w:rPr>
        <w:t xml:space="preserve"> </w:t>
      </w:r>
      <w:r>
        <w:t>all</w:t>
      </w:r>
      <w:r>
        <w:rPr>
          <w:spacing w:val="-35"/>
        </w:rPr>
        <w:t xml:space="preserve"> </w:t>
      </w:r>
      <w:r>
        <w:t>areas</w:t>
      </w:r>
      <w:r>
        <w:rPr>
          <w:spacing w:val="-35"/>
        </w:rPr>
        <w:t xml:space="preserve"> </w:t>
      </w:r>
      <w:r>
        <w:t>and</w:t>
      </w:r>
      <w:r>
        <w:rPr>
          <w:spacing w:val="-35"/>
        </w:rPr>
        <w:t xml:space="preserve"> </w:t>
      </w:r>
      <w:r>
        <w:t>scored</w:t>
      </w:r>
      <w:r>
        <w:rPr>
          <w:spacing w:val="-35"/>
        </w:rPr>
        <w:t xml:space="preserve"> </w:t>
      </w:r>
      <w:r>
        <w:t>significantly</w:t>
      </w:r>
      <w:r>
        <w:rPr>
          <w:spacing w:val="-35"/>
        </w:rPr>
        <w:t xml:space="preserve"> </w:t>
      </w:r>
      <w:r>
        <w:t>higher</w:t>
      </w:r>
      <w:r>
        <w:rPr>
          <w:spacing w:val="-35"/>
        </w:rPr>
        <w:t xml:space="preserve"> </w:t>
      </w:r>
      <w:r>
        <w:t>in</w:t>
      </w:r>
      <w:r>
        <w:rPr>
          <w:spacing w:val="-35"/>
        </w:rPr>
        <w:t xml:space="preserve"> </w:t>
      </w:r>
      <w:r>
        <w:t xml:space="preserve">leading </w:t>
      </w:r>
      <w:r>
        <w:rPr>
          <w:w w:val="95"/>
        </w:rPr>
        <w:t>change,</w:t>
      </w:r>
      <w:r>
        <w:rPr>
          <w:spacing w:val="-36"/>
          <w:w w:val="95"/>
        </w:rPr>
        <w:t xml:space="preserve"> </w:t>
      </w:r>
      <w:r>
        <w:rPr>
          <w:w w:val="95"/>
        </w:rPr>
        <w:t>patient</w:t>
      </w:r>
      <w:r>
        <w:rPr>
          <w:spacing w:val="-32"/>
          <w:w w:val="95"/>
        </w:rPr>
        <w:t xml:space="preserve"> </w:t>
      </w:r>
      <w:r>
        <w:rPr>
          <w:w w:val="95"/>
        </w:rPr>
        <w:t>safety</w:t>
      </w:r>
      <w:r>
        <w:rPr>
          <w:spacing w:val="-32"/>
          <w:w w:val="95"/>
        </w:rPr>
        <w:t xml:space="preserve"> </w:t>
      </w:r>
      <w:r>
        <w:rPr>
          <w:w w:val="95"/>
        </w:rPr>
        <w:t>and</w:t>
      </w:r>
      <w:r>
        <w:rPr>
          <w:spacing w:val="-32"/>
          <w:w w:val="95"/>
        </w:rPr>
        <w:t xml:space="preserve"> </w:t>
      </w:r>
      <w:r>
        <w:rPr>
          <w:w w:val="95"/>
        </w:rPr>
        <w:t>(reducing)</w:t>
      </w:r>
      <w:r>
        <w:rPr>
          <w:spacing w:val="-32"/>
          <w:w w:val="95"/>
        </w:rPr>
        <w:t xml:space="preserve"> </w:t>
      </w:r>
      <w:r>
        <w:rPr>
          <w:w w:val="95"/>
        </w:rPr>
        <w:t>experience</w:t>
      </w:r>
      <w:r>
        <w:rPr>
          <w:spacing w:val="-32"/>
          <w:w w:val="95"/>
        </w:rPr>
        <w:t xml:space="preserve"> </w:t>
      </w:r>
      <w:r>
        <w:rPr>
          <w:w w:val="95"/>
        </w:rPr>
        <w:t>of</w:t>
      </w:r>
    </w:p>
    <w:p w:rsidR="00E95F8B" w:rsidRDefault="003F3D50">
      <w:pPr>
        <w:pStyle w:val="BodyText"/>
        <w:ind w:left="1700"/>
        <w:jc w:val="both"/>
      </w:pPr>
      <w:proofErr w:type="gramStart"/>
      <w:r>
        <w:rPr>
          <w:spacing w:val="-3"/>
          <w:w w:val="95"/>
        </w:rPr>
        <w:t>bullying</w:t>
      </w:r>
      <w:proofErr w:type="gramEnd"/>
      <w:r>
        <w:rPr>
          <w:spacing w:val="-3"/>
          <w:w w:val="95"/>
        </w:rPr>
        <w:t>.</w:t>
      </w:r>
      <w:r>
        <w:rPr>
          <w:spacing w:val="-23"/>
          <w:w w:val="95"/>
        </w:rPr>
        <w:t xml:space="preserve"> </w:t>
      </w:r>
      <w:r>
        <w:rPr>
          <w:w w:val="95"/>
        </w:rPr>
        <w:t>Our</w:t>
      </w:r>
      <w:r>
        <w:rPr>
          <w:spacing w:val="-15"/>
          <w:w w:val="95"/>
        </w:rPr>
        <w:t xml:space="preserve"> </w:t>
      </w:r>
      <w:r>
        <w:rPr>
          <w:w w:val="95"/>
        </w:rPr>
        <w:t>highest</w:t>
      </w:r>
      <w:r>
        <w:rPr>
          <w:spacing w:val="-15"/>
          <w:w w:val="95"/>
        </w:rPr>
        <w:t xml:space="preserve"> </w:t>
      </w:r>
      <w:r>
        <w:rPr>
          <w:w w:val="95"/>
        </w:rPr>
        <w:t>scoring</w:t>
      </w:r>
      <w:r>
        <w:rPr>
          <w:spacing w:val="-15"/>
          <w:w w:val="95"/>
        </w:rPr>
        <w:t xml:space="preserve"> </w:t>
      </w:r>
      <w:r>
        <w:rPr>
          <w:w w:val="95"/>
        </w:rPr>
        <w:t>questions</w:t>
      </w:r>
      <w:r>
        <w:rPr>
          <w:spacing w:val="-15"/>
          <w:w w:val="95"/>
        </w:rPr>
        <w:t xml:space="preserve"> </w:t>
      </w:r>
      <w:proofErr w:type="spellStart"/>
      <w:r>
        <w:rPr>
          <w:w w:val="95"/>
        </w:rPr>
        <w:t>were</w:t>
      </w:r>
      <w:proofErr w:type="gramStart"/>
      <w:r>
        <w:rPr>
          <w:w w:val="95"/>
        </w:rPr>
        <w:t>:‘the</w:t>
      </w:r>
      <w:proofErr w:type="spellEnd"/>
      <w:proofErr w:type="gramEnd"/>
      <w:r>
        <w:rPr>
          <w:spacing w:val="-15"/>
          <w:w w:val="95"/>
        </w:rPr>
        <w:t xml:space="preserve"> </w:t>
      </w:r>
      <w:r>
        <w:rPr>
          <w:w w:val="95"/>
        </w:rPr>
        <w:t>work</w:t>
      </w:r>
      <w:r>
        <w:rPr>
          <w:spacing w:val="-15"/>
          <w:w w:val="95"/>
        </w:rPr>
        <w:t xml:space="preserve"> </w:t>
      </w:r>
      <w:r>
        <w:rPr>
          <w:w w:val="95"/>
        </w:rPr>
        <w:t>I do</w:t>
      </w:r>
      <w:r>
        <w:rPr>
          <w:spacing w:val="-23"/>
          <w:w w:val="95"/>
        </w:rPr>
        <w:t xml:space="preserve"> </w:t>
      </w:r>
      <w:r>
        <w:rPr>
          <w:w w:val="95"/>
        </w:rPr>
        <w:t>is</w:t>
      </w:r>
      <w:r>
        <w:rPr>
          <w:spacing w:val="-23"/>
          <w:w w:val="95"/>
        </w:rPr>
        <w:t xml:space="preserve"> </w:t>
      </w:r>
      <w:r>
        <w:rPr>
          <w:w w:val="95"/>
        </w:rPr>
        <w:t>impor</w:t>
      </w:r>
      <w:r>
        <w:rPr>
          <w:w w:val="95"/>
        </w:rPr>
        <w:t>tant’;</w:t>
      </w:r>
      <w:r>
        <w:rPr>
          <w:spacing w:val="-37"/>
          <w:w w:val="95"/>
        </w:rPr>
        <w:t xml:space="preserve"> </w:t>
      </w:r>
      <w:r>
        <w:rPr>
          <w:w w:val="95"/>
        </w:rPr>
        <w:t>‘my</w:t>
      </w:r>
      <w:r>
        <w:rPr>
          <w:spacing w:val="-23"/>
          <w:w w:val="95"/>
        </w:rPr>
        <w:t xml:space="preserve"> </w:t>
      </w:r>
      <w:r>
        <w:rPr>
          <w:w w:val="95"/>
        </w:rPr>
        <w:t>organization</w:t>
      </w:r>
      <w:r>
        <w:rPr>
          <w:spacing w:val="-23"/>
          <w:w w:val="95"/>
        </w:rPr>
        <w:t xml:space="preserve"> </w:t>
      </w:r>
      <w:r>
        <w:rPr>
          <w:w w:val="95"/>
        </w:rPr>
        <w:t>provides</w:t>
      </w:r>
      <w:r>
        <w:rPr>
          <w:spacing w:val="-23"/>
          <w:w w:val="95"/>
        </w:rPr>
        <w:t xml:space="preserve"> </w:t>
      </w:r>
      <w:r>
        <w:rPr>
          <w:w w:val="95"/>
        </w:rPr>
        <w:t>high</w:t>
      </w:r>
      <w:r>
        <w:rPr>
          <w:spacing w:val="-23"/>
          <w:w w:val="95"/>
        </w:rPr>
        <w:t xml:space="preserve"> </w:t>
      </w:r>
      <w:r>
        <w:rPr>
          <w:w w:val="95"/>
        </w:rPr>
        <w:t xml:space="preserve">quality </w:t>
      </w:r>
      <w:r>
        <w:rPr>
          <w:spacing w:val="-1"/>
          <w:w w:val="98"/>
        </w:rPr>
        <w:t>service</w:t>
      </w:r>
      <w:r>
        <w:rPr>
          <w:spacing w:val="-13"/>
          <w:w w:val="98"/>
        </w:rPr>
        <w:t>s</w:t>
      </w:r>
      <w:r>
        <w:rPr>
          <w:w w:val="60"/>
        </w:rPr>
        <w:t>’</w:t>
      </w:r>
      <w:r>
        <w:rPr>
          <w:spacing w:val="-22"/>
        </w:rPr>
        <w:t xml:space="preserve"> </w:t>
      </w:r>
      <w:r>
        <w:rPr>
          <w:spacing w:val="-1"/>
          <w:w w:val="89"/>
        </w:rPr>
        <w:t>and</w:t>
      </w:r>
      <w:r>
        <w:rPr>
          <w:w w:val="89"/>
        </w:rPr>
        <w:t>;</w:t>
      </w:r>
      <w:r>
        <w:rPr>
          <w:spacing w:val="-33"/>
        </w:rPr>
        <w:t xml:space="preserve"> </w:t>
      </w:r>
      <w:r>
        <w:rPr>
          <w:spacing w:val="-1"/>
          <w:w w:val="86"/>
        </w:rPr>
        <w:t>‘</w:t>
      </w:r>
      <w:r>
        <w:rPr>
          <w:w w:val="86"/>
        </w:rPr>
        <w:t>I</w:t>
      </w:r>
      <w:r>
        <w:rPr>
          <w:spacing w:val="-13"/>
        </w:rPr>
        <w:t xml:space="preserve"> </w:t>
      </w:r>
      <w:r>
        <w:rPr>
          <w:spacing w:val="-1"/>
          <w:w w:val="88"/>
        </w:rPr>
        <w:t>h</w:t>
      </w:r>
      <w:r>
        <w:rPr>
          <w:spacing w:val="-3"/>
          <w:w w:val="88"/>
        </w:rPr>
        <w:t>a</w:t>
      </w:r>
      <w:r>
        <w:rPr>
          <w:spacing w:val="-2"/>
          <w:w w:val="84"/>
        </w:rPr>
        <w:t>v</w:t>
      </w:r>
      <w:r>
        <w:rPr>
          <w:w w:val="82"/>
        </w:rPr>
        <w:t>e</w:t>
      </w:r>
      <w:r>
        <w:rPr>
          <w:spacing w:val="-13"/>
        </w:rPr>
        <w:t xml:space="preserve"> </w:t>
      </w:r>
      <w:r>
        <w:rPr>
          <w:w w:val="82"/>
        </w:rPr>
        <w:t>a</w:t>
      </w:r>
      <w:r>
        <w:rPr>
          <w:spacing w:val="-13"/>
        </w:rPr>
        <w:t xml:space="preserve"> </w:t>
      </w:r>
      <w:r>
        <w:rPr>
          <w:spacing w:val="-1"/>
          <w:w w:val="93"/>
        </w:rPr>
        <w:t>c</w:t>
      </w:r>
      <w:r>
        <w:rPr>
          <w:spacing w:val="-2"/>
          <w:w w:val="93"/>
        </w:rPr>
        <w:t>l</w:t>
      </w:r>
      <w:r>
        <w:rPr>
          <w:spacing w:val="-1"/>
          <w:w w:val="90"/>
        </w:rPr>
        <w:t>ea</w:t>
      </w:r>
      <w:r>
        <w:rPr>
          <w:w w:val="90"/>
        </w:rPr>
        <w:t>r</w:t>
      </w:r>
      <w:r>
        <w:rPr>
          <w:spacing w:val="-13"/>
        </w:rPr>
        <w:t xml:space="preserve"> </w:t>
      </w:r>
      <w:r>
        <w:rPr>
          <w:spacing w:val="-1"/>
          <w:w w:val="93"/>
        </w:rPr>
        <w:t>unde</w:t>
      </w:r>
      <w:r>
        <w:rPr>
          <w:spacing w:val="-3"/>
          <w:w w:val="93"/>
        </w:rPr>
        <w:t>r</w:t>
      </w:r>
      <w:r>
        <w:rPr>
          <w:spacing w:val="-2"/>
          <w:w w:val="131"/>
        </w:rPr>
        <w:t>s</w:t>
      </w:r>
      <w:r>
        <w:rPr>
          <w:spacing w:val="-1"/>
          <w:w w:val="91"/>
        </w:rPr>
        <w:t>tandin</w:t>
      </w:r>
      <w:r>
        <w:rPr>
          <w:w w:val="91"/>
        </w:rPr>
        <w:t>g</w:t>
      </w:r>
      <w:r>
        <w:rPr>
          <w:spacing w:val="-13"/>
        </w:rPr>
        <w:t xml:space="preserve"> </w:t>
      </w:r>
      <w:r>
        <w:rPr>
          <w:spacing w:val="-2"/>
          <w:w w:val="83"/>
        </w:rPr>
        <w:t>o</w:t>
      </w:r>
      <w:r>
        <w:rPr>
          <w:w w:val="111"/>
        </w:rPr>
        <w:t>f</w:t>
      </w:r>
      <w:r>
        <w:rPr>
          <w:spacing w:val="-13"/>
        </w:rPr>
        <w:t xml:space="preserve"> </w:t>
      </w:r>
      <w:r>
        <w:rPr>
          <w:spacing w:val="-1"/>
          <w:w w:val="91"/>
        </w:rPr>
        <w:t>m</w:t>
      </w:r>
      <w:r>
        <w:rPr>
          <w:w w:val="91"/>
        </w:rPr>
        <w:t>y</w:t>
      </w:r>
      <w:r>
        <w:rPr>
          <w:spacing w:val="-13"/>
        </w:rPr>
        <w:t xml:space="preserve"> </w:t>
      </w:r>
      <w:r>
        <w:rPr>
          <w:spacing w:val="-5"/>
          <w:w w:val="126"/>
        </w:rPr>
        <w:t>r</w:t>
      </w:r>
      <w:r>
        <w:rPr>
          <w:spacing w:val="-1"/>
          <w:w w:val="96"/>
        </w:rPr>
        <w:t>o</w:t>
      </w:r>
      <w:r>
        <w:rPr>
          <w:spacing w:val="-2"/>
          <w:w w:val="96"/>
        </w:rPr>
        <w:t>l</w:t>
      </w:r>
      <w:r>
        <w:rPr>
          <w:spacing w:val="-4"/>
          <w:w w:val="82"/>
        </w:rPr>
        <w:t>e</w:t>
      </w:r>
      <w:r>
        <w:rPr>
          <w:spacing w:val="-24"/>
          <w:w w:val="95"/>
        </w:rPr>
        <w:t>.</w:t>
      </w:r>
      <w:r>
        <w:rPr>
          <w:w w:val="60"/>
        </w:rPr>
        <w:t>’</w:t>
      </w:r>
    </w:p>
    <w:p w:rsidR="00E95F8B" w:rsidRDefault="003F3D50">
      <w:pPr>
        <w:spacing w:before="108" w:line="208" w:lineRule="exact"/>
        <w:ind w:left="248"/>
        <w:rPr>
          <w:rFonts w:ascii="Trebuchet MS"/>
          <w:b/>
          <w:sz w:val="18"/>
        </w:rPr>
      </w:pPr>
      <w:r>
        <w:br w:type="column"/>
      </w:r>
      <w:r>
        <w:rPr>
          <w:rFonts w:ascii="Trebuchet MS"/>
          <w:b/>
          <w:color w:val="007DC5"/>
          <w:sz w:val="18"/>
        </w:rPr>
        <w:t>Merit and equity principles</w:t>
      </w:r>
    </w:p>
    <w:p w:rsidR="00E95F8B" w:rsidRDefault="003F3D50">
      <w:pPr>
        <w:pStyle w:val="BodyText"/>
        <w:ind w:left="248" w:right="1454"/>
      </w:pPr>
      <w:r>
        <w:t>The</w:t>
      </w:r>
      <w:r>
        <w:rPr>
          <w:spacing w:val="-36"/>
        </w:rPr>
        <w:t xml:space="preserve"> </w:t>
      </w:r>
      <w:r>
        <w:t>Eye</w:t>
      </w:r>
      <w:r>
        <w:rPr>
          <w:spacing w:val="-36"/>
        </w:rPr>
        <w:t xml:space="preserve"> </w:t>
      </w:r>
      <w:r>
        <w:t>and</w:t>
      </w:r>
      <w:r>
        <w:rPr>
          <w:spacing w:val="-36"/>
        </w:rPr>
        <w:t xml:space="preserve"> </w:t>
      </w:r>
      <w:r>
        <w:t>Ear</w:t>
      </w:r>
      <w:r>
        <w:rPr>
          <w:spacing w:val="-36"/>
        </w:rPr>
        <w:t xml:space="preserve"> </w:t>
      </w:r>
      <w:r>
        <w:t>is</w:t>
      </w:r>
      <w:r>
        <w:rPr>
          <w:spacing w:val="-36"/>
        </w:rPr>
        <w:t xml:space="preserve"> </w:t>
      </w:r>
      <w:r>
        <w:t>an</w:t>
      </w:r>
      <w:r>
        <w:rPr>
          <w:spacing w:val="-36"/>
        </w:rPr>
        <w:t xml:space="preserve"> </w:t>
      </w:r>
      <w:r>
        <w:t>equal</w:t>
      </w:r>
      <w:r>
        <w:rPr>
          <w:spacing w:val="-36"/>
        </w:rPr>
        <w:t xml:space="preserve"> </w:t>
      </w:r>
      <w:r>
        <w:t>opportunity</w:t>
      </w:r>
      <w:r>
        <w:rPr>
          <w:spacing w:val="-36"/>
        </w:rPr>
        <w:t xml:space="preserve"> </w:t>
      </w:r>
      <w:r>
        <w:t>employer and is committed to providing its employees a work</w:t>
      </w:r>
      <w:r>
        <w:rPr>
          <w:spacing w:val="-28"/>
        </w:rPr>
        <w:t xml:space="preserve"> </w:t>
      </w:r>
      <w:r>
        <w:t>environment</w:t>
      </w:r>
      <w:r>
        <w:rPr>
          <w:spacing w:val="-28"/>
        </w:rPr>
        <w:t xml:space="preserve"> </w:t>
      </w:r>
      <w:r>
        <w:t>which</w:t>
      </w:r>
      <w:r>
        <w:rPr>
          <w:spacing w:val="-28"/>
        </w:rPr>
        <w:t xml:space="preserve"> </w:t>
      </w:r>
      <w:r>
        <w:t>is</w:t>
      </w:r>
      <w:r>
        <w:rPr>
          <w:spacing w:val="-28"/>
        </w:rPr>
        <w:t xml:space="preserve"> </w:t>
      </w:r>
      <w:r>
        <w:t>free</w:t>
      </w:r>
      <w:r>
        <w:rPr>
          <w:spacing w:val="-28"/>
        </w:rPr>
        <w:t xml:space="preserve"> </w:t>
      </w:r>
      <w:r>
        <w:t>of</w:t>
      </w:r>
      <w:r>
        <w:rPr>
          <w:spacing w:val="-28"/>
        </w:rPr>
        <w:t xml:space="preserve"> </w:t>
      </w:r>
      <w:r>
        <w:t>harassment</w:t>
      </w:r>
      <w:r>
        <w:rPr>
          <w:spacing w:val="-28"/>
        </w:rPr>
        <w:t xml:space="preserve"> </w:t>
      </w:r>
      <w:r>
        <w:t xml:space="preserve">or </w:t>
      </w:r>
      <w:r>
        <w:rPr>
          <w:w w:val="95"/>
        </w:rPr>
        <w:t xml:space="preserve">discrimination together with an environment that </w:t>
      </w:r>
      <w:r>
        <w:rPr>
          <w:w w:val="98"/>
        </w:rPr>
        <w:t>p</w:t>
      </w:r>
      <w:r>
        <w:rPr>
          <w:spacing w:val="-4"/>
          <w:w w:val="98"/>
        </w:rPr>
        <w:t>r</w:t>
      </w:r>
      <w:r>
        <w:rPr>
          <w:w w:val="87"/>
        </w:rPr>
        <w:t>om</w:t>
      </w:r>
      <w:r>
        <w:rPr>
          <w:spacing w:val="-1"/>
          <w:w w:val="87"/>
        </w:rPr>
        <w:t>o</w:t>
      </w:r>
      <w:r>
        <w:rPr>
          <w:spacing w:val="-2"/>
          <w:w w:val="109"/>
        </w:rPr>
        <w:t>t</w:t>
      </w:r>
      <w:r>
        <w:rPr>
          <w:w w:val="101"/>
        </w:rPr>
        <w:t>es</w:t>
      </w:r>
      <w:r>
        <w:rPr>
          <w:spacing w:val="-12"/>
        </w:rPr>
        <w:t xml:space="preserve"> </w:t>
      </w:r>
      <w:r>
        <w:rPr>
          <w:spacing w:val="-1"/>
          <w:w w:val="89"/>
        </w:rPr>
        <w:t>w</w:t>
      </w:r>
      <w:r>
        <w:rPr>
          <w:w w:val="93"/>
        </w:rPr>
        <w:t>ellbein</w:t>
      </w:r>
      <w:r>
        <w:rPr>
          <w:spacing w:val="-3"/>
          <w:w w:val="93"/>
        </w:rPr>
        <w:t>g</w:t>
      </w:r>
      <w:r>
        <w:rPr>
          <w:w w:val="95"/>
        </w:rPr>
        <w:t>.</w:t>
      </w:r>
      <w:r>
        <w:rPr>
          <w:spacing w:val="-25"/>
        </w:rPr>
        <w:t xml:space="preserve"> </w:t>
      </w:r>
      <w:r>
        <w:rPr>
          <w:w w:val="98"/>
        </w:rPr>
        <w:t>The</w:t>
      </w:r>
      <w:r>
        <w:rPr>
          <w:spacing w:val="-12"/>
        </w:rPr>
        <w:t xml:space="preserve"> </w:t>
      </w:r>
      <w:r>
        <w:rPr>
          <w:spacing w:val="-1"/>
          <w:w w:val="114"/>
        </w:rPr>
        <w:t>E</w:t>
      </w:r>
      <w:r>
        <w:rPr>
          <w:spacing w:val="-3"/>
          <w:w w:val="89"/>
        </w:rPr>
        <w:t>y</w:t>
      </w:r>
      <w:r>
        <w:rPr>
          <w:w w:val="82"/>
        </w:rPr>
        <w:t>e</w:t>
      </w:r>
      <w:r>
        <w:rPr>
          <w:spacing w:val="-12"/>
        </w:rPr>
        <w:t xml:space="preserve"> </w:t>
      </w:r>
      <w:r>
        <w:rPr>
          <w:w w:val="87"/>
        </w:rPr>
        <w:t>and</w:t>
      </w:r>
      <w:r>
        <w:rPr>
          <w:spacing w:val="-12"/>
        </w:rPr>
        <w:t xml:space="preserve"> </w:t>
      </w:r>
      <w:r>
        <w:rPr>
          <w:w w:val="102"/>
        </w:rPr>
        <w:t>Ea</w:t>
      </w:r>
      <w:r>
        <w:rPr>
          <w:spacing w:val="5"/>
          <w:w w:val="102"/>
        </w:rPr>
        <w:t>r</w:t>
      </w:r>
      <w:r>
        <w:rPr>
          <w:spacing w:val="-12"/>
          <w:w w:val="60"/>
        </w:rPr>
        <w:t>’</w:t>
      </w:r>
      <w:r>
        <w:rPr>
          <w:w w:val="131"/>
        </w:rPr>
        <w:t>s</w:t>
      </w:r>
      <w:r>
        <w:rPr>
          <w:spacing w:val="-12"/>
        </w:rPr>
        <w:t xml:space="preserve"> </w:t>
      </w:r>
      <w:r>
        <w:rPr>
          <w:w w:val="92"/>
        </w:rPr>
        <w:t>emp</w:t>
      </w:r>
      <w:r>
        <w:rPr>
          <w:spacing w:val="-1"/>
          <w:w w:val="92"/>
        </w:rPr>
        <w:t>l</w:t>
      </w:r>
      <w:r>
        <w:rPr>
          <w:spacing w:val="-3"/>
          <w:w w:val="83"/>
        </w:rPr>
        <w:t>o</w:t>
      </w:r>
      <w:r>
        <w:rPr>
          <w:spacing w:val="-3"/>
          <w:w w:val="89"/>
        </w:rPr>
        <w:t>y</w:t>
      </w:r>
      <w:r>
        <w:rPr>
          <w:w w:val="94"/>
        </w:rPr>
        <w:t xml:space="preserve">ees </w:t>
      </w:r>
      <w:r>
        <w:rPr>
          <w:w w:val="95"/>
        </w:rPr>
        <w:t>are</w:t>
      </w:r>
      <w:r>
        <w:rPr>
          <w:spacing w:val="-22"/>
          <w:w w:val="95"/>
        </w:rPr>
        <w:t xml:space="preserve"> </w:t>
      </w:r>
      <w:r>
        <w:rPr>
          <w:w w:val="95"/>
        </w:rPr>
        <w:t>committed</w:t>
      </w:r>
      <w:r>
        <w:rPr>
          <w:spacing w:val="-22"/>
          <w:w w:val="95"/>
        </w:rPr>
        <w:t xml:space="preserve"> </w:t>
      </w:r>
      <w:r>
        <w:rPr>
          <w:w w:val="95"/>
        </w:rPr>
        <w:t>to</w:t>
      </w:r>
      <w:r>
        <w:rPr>
          <w:spacing w:val="-22"/>
          <w:w w:val="95"/>
        </w:rPr>
        <w:t xml:space="preserve"> </w:t>
      </w:r>
      <w:r>
        <w:rPr>
          <w:w w:val="95"/>
        </w:rPr>
        <w:t>our</w:t>
      </w:r>
      <w:r>
        <w:rPr>
          <w:spacing w:val="-22"/>
          <w:w w:val="95"/>
        </w:rPr>
        <w:t xml:space="preserve"> </w:t>
      </w:r>
      <w:r>
        <w:rPr>
          <w:w w:val="95"/>
        </w:rPr>
        <w:t>values</w:t>
      </w:r>
      <w:r>
        <w:rPr>
          <w:spacing w:val="-22"/>
          <w:w w:val="95"/>
        </w:rPr>
        <w:t xml:space="preserve"> </w:t>
      </w:r>
      <w:r>
        <w:rPr>
          <w:w w:val="95"/>
        </w:rPr>
        <w:t>and</w:t>
      </w:r>
      <w:r>
        <w:rPr>
          <w:spacing w:val="-22"/>
          <w:w w:val="95"/>
        </w:rPr>
        <w:t xml:space="preserve"> </w:t>
      </w:r>
      <w:r>
        <w:rPr>
          <w:w w:val="95"/>
        </w:rPr>
        <w:t>behaviours</w:t>
      </w:r>
      <w:r>
        <w:rPr>
          <w:spacing w:val="-22"/>
          <w:w w:val="95"/>
        </w:rPr>
        <w:t xml:space="preserve"> </w:t>
      </w:r>
      <w:r>
        <w:rPr>
          <w:w w:val="95"/>
        </w:rPr>
        <w:t>of</w:t>
      </w:r>
      <w:r>
        <w:rPr>
          <w:spacing w:val="-22"/>
          <w:w w:val="95"/>
        </w:rPr>
        <w:t xml:space="preserve"> </w:t>
      </w:r>
      <w:r>
        <w:rPr>
          <w:w w:val="95"/>
        </w:rPr>
        <w:t>the</w:t>
      </w:r>
    </w:p>
    <w:p w:rsidR="00E95F8B" w:rsidRDefault="003F3D50">
      <w:pPr>
        <w:pStyle w:val="BodyText"/>
        <w:ind w:left="248" w:right="1340"/>
      </w:pPr>
      <w:proofErr w:type="gramStart"/>
      <w:r>
        <w:rPr>
          <w:w w:val="95"/>
        </w:rPr>
        <w:t>principles</w:t>
      </w:r>
      <w:proofErr w:type="gramEnd"/>
      <w:r>
        <w:rPr>
          <w:spacing w:val="-27"/>
          <w:w w:val="95"/>
        </w:rPr>
        <w:t xml:space="preserve"> </w:t>
      </w:r>
      <w:r>
        <w:rPr>
          <w:w w:val="95"/>
        </w:rPr>
        <w:t>of</w:t>
      </w:r>
      <w:r>
        <w:rPr>
          <w:spacing w:val="-27"/>
          <w:w w:val="95"/>
        </w:rPr>
        <w:t xml:space="preserve"> </w:t>
      </w:r>
      <w:r>
        <w:rPr>
          <w:w w:val="95"/>
        </w:rPr>
        <w:t>employment</w:t>
      </w:r>
      <w:r>
        <w:rPr>
          <w:spacing w:val="-27"/>
          <w:w w:val="95"/>
        </w:rPr>
        <w:t xml:space="preserve"> </w:t>
      </w:r>
      <w:r>
        <w:rPr>
          <w:w w:val="95"/>
        </w:rPr>
        <w:t>and</w:t>
      </w:r>
      <w:r>
        <w:rPr>
          <w:spacing w:val="-27"/>
          <w:w w:val="95"/>
        </w:rPr>
        <w:t xml:space="preserve"> </w:t>
      </w:r>
      <w:r>
        <w:rPr>
          <w:w w:val="95"/>
        </w:rPr>
        <w:t>conduct.</w:t>
      </w:r>
      <w:r>
        <w:rPr>
          <w:spacing w:val="-34"/>
          <w:w w:val="95"/>
        </w:rPr>
        <w:t xml:space="preserve"> </w:t>
      </w:r>
      <w:r>
        <w:rPr>
          <w:w w:val="95"/>
        </w:rPr>
        <w:t>The</w:t>
      </w:r>
      <w:r>
        <w:rPr>
          <w:spacing w:val="-27"/>
          <w:w w:val="95"/>
        </w:rPr>
        <w:t xml:space="preserve"> </w:t>
      </w:r>
      <w:r>
        <w:rPr>
          <w:w w:val="95"/>
        </w:rPr>
        <w:t>Eye</w:t>
      </w:r>
      <w:r>
        <w:rPr>
          <w:spacing w:val="-27"/>
          <w:w w:val="95"/>
        </w:rPr>
        <w:t xml:space="preserve"> </w:t>
      </w:r>
      <w:r>
        <w:rPr>
          <w:w w:val="95"/>
        </w:rPr>
        <w:t xml:space="preserve">and Ear promotes diversity and disability. We recognise </w:t>
      </w:r>
      <w:r>
        <w:t>that individuals have certain unique traits and characteristics</w:t>
      </w:r>
      <w:r>
        <w:rPr>
          <w:spacing w:val="-27"/>
        </w:rPr>
        <w:t xml:space="preserve"> </w:t>
      </w:r>
      <w:r>
        <w:t>which</w:t>
      </w:r>
      <w:r>
        <w:rPr>
          <w:spacing w:val="-27"/>
        </w:rPr>
        <w:t xml:space="preserve"> </w:t>
      </w:r>
      <w:r>
        <w:t>set</w:t>
      </w:r>
      <w:r>
        <w:rPr>
          <w:spacing w:val="-27"/>
        </w:rPr>
        <w:t xml:space="preserve"> </w:t>
      </w:r>
      <w:r>
        <w:t>them</w:t>
      </w:r>
      <w:r>
        <w:rPr>
          <w:spacing w:val="-27"/>
        </w:rPr>
        <w:t xml:space="preserve"> </w:t>
      </w:r>
      <w:r>
        <w:t>apart</w:t>
      </w:r>
      <w:r>
        <w:rPr>
          <w:spacing w:val="-27"/>
        </w:rPr>
        <w:t xml:space="preserve"> </w:t>
      </w:r>
      <w:r>
        <w:t>from</w:t>
      </w:r>
      <w:r>
        <w:rPr>
          <w:spacing w:val="-27"/>
        </w:rPr>
        <w:t xml:space="preserve"> </w:t>
      </w:r>
      <w:r>
        <w:t>others</w:t>
      </w:r>
    </w:p>
    <w:p w:rsidR="00E95F8B" w:rsidRDefault="003F3D50">
      <w:pPr>
        <w:pStyle w:val="BodyText"/>
        <w:ind w:left="248" w:right="1356"/>
      </w:pPr>
      <w:proofErr w:type="gramStart"/>
      <w:r>
        <w:t>in</w:t>
      </w:r>
      <w:proofErr w:type="gramEnd"/>
      <w:r>
        <w:rPr>
          <w:spacing w:val="-34"/>
        </w:rPr>
        <w:t xml:space="preserve"> </w:t>
      </w:r>
      <w:r>
        <w:rPr>
          <w:spacing w:val="-3"/>
        </w:rPr>
        <w:t>society.</w:t>
      </w:r>
      <w:r>
        <w:rPr>
          <w:spacing w:val="-39"/>
        </w:rPr>
        <w:t xml:space="preserve"> </w:t>
      </w:r>
      <w:r>
        <w:t>Valuing</w:t>
      </w:r>
      <w:r>
        <w:rPr>
          <w:spacing w:val="-34"/>
        </w:rPr>
        <w:t xml:space="preserve"> </w:t>
      </w:r>
      <w:r>
        <w:t>diversity</w:t>
      </w:r>
      <w:r>
        <w:rPr>
          <w:spacing w:val="-34"/>
        </w:rPr>
        <w:t xml:space="preserve"> </w:t>
      </w:r>
      <w:r>
        <w:t>allows</w:t>
      </w:r>
      <w:r>
        <w:rPr>
          <w:spacing w:val="-34"/>
        </w:rPr>
        <w:t xml:space="preserve"> </w:t>
      </w:r>
      <w:r>
        <w:t>the</w:t>
      </w:r>
      <w:r>
        <w:rPr>
          <w:spacing w:val="-34"/>
        </w:rPr>
        <w:t xml:space="preserve"> </w:t>
      </w:r>
      <w:proofErr w:type="spellStart"/>
      <w:r>
        <w:t>organisation</w:t>
      </w:r>
      <w:proofErr w:type="spellEnd"/>
      <w:r>
        <w:t xml:space="preserve"> </w:t>
      </w:r>
      <w:r>
        <w:rPr>
          <w:w w:val="95"/>
        </w:rPr>
        <w:t>to</w:t>
      </w:r>
      <w:r>
        <w:rPr>
          <w:spacing w:val="-26"/>
          <w:w w:val="95"/>
        </w:rPr>
        <w:t xml:space="preserve"> </w:t>
      </w:r>
      <w:r>
        <w:rPr>
          <w:w w:val="95"/>
        </w:rPr>
        <w:t>deliver</w:t>
      </w:r>
      <w:r>
        <w:rPr>
          <w:spacing w:val="-26"/>
          <w:w w:val="95"/>
        </w:rPr>
        <w:t xml:space="preserve"> </w:t>
      </w:r>
      <w:r>
        <w:rPr>
          <w:w w:val="95"/>
        </w:rPr>
        <w:t>and</w:t>
      </w:r>
      <w:r>
        <w:rPr>
          <w:spacing w:val="-26"/>
          <w:w w:val="95"/>
        </w:rPr>
        <w:t xml:space="preserve"> </w:t>
      </w:r>
      <w:r>
        <w:rPr>
          <w:w w:val="95"/>
        </w:rPr>
        <w:t>connect</w:t>
      </w:r>
      <w:r>
        <w:rPr>
          <w:spacing w:val="-26"/>
          <w:w w:val="95"/>
        </w:rPr>
        <w:t xml:space="preserve"> </w:t>
      </w:r>
      <w:r>
        <w:rPr>
          <w:w w:val="95"/>
        </w:rPr>
        <w:t>with</w:t>
      </w:r>
      <w:r>
        <w:rPr>
          <w:spacing w:val="-26"/>
          <w:w w:val="95"/>
        </w:rPr>
        <w:t xml:space="preserve"> </w:t>
      </w:r>
      <w:r>
        <w:rPr>
          <w:w w:val="95"/>
        </w:rPr>
        <w:t>a</w:t>
      </w:r>
      <w:r>
        <w:rPr>
          <w:spacing w:val="-26"/>
          <w:w w:val="95"/>
        </w:rPr>
        <w:t xml:space="preserve"> </w:t>
      </w:r>
      <w:r>
        <w:rPr>
          <w:w w:val="95"/>
        </w:rPr>
        <w:t>wide</w:t>
      </w:r>
      <w:r>
        <w:rPr>
          <w:spacing w:val="-26"/>
          <w:w w:val="95"/>
        </w:rPr>
        <w:t xml:space="preserve"> </w:t>
      </w:r>
      <w:r>
        <w:rPr>
          <w:w w:val="95"/>
        </w:rPr>
        <w:t>range</w:t>
      </w:r>
      <w:r>
        <w:rPr>
          <w:spacing w:val="-26"/>
          <w:w w:val="95"/>
        </w:rPr>
        <w:t xml:space="preserve"> </w:t>
      </w:r>
      <w:r>
        <w:rPr>
          <w:w w:val="95"/>
        </w:rPr>
        <w:t>of</w:t>
      </w:r>
      <w:r>
        <w:rPr>
          <w:spacing w:val="-26"/>
          <w:w w:val="95"/>
        </w:rPr>
        <w:t xml:space="preserve"> </w:t>
      </w:r>
      <w:r>
        <w:rPr>
          <w:w w:val="95"/>
        </w:rPr>
        <w:t>patients and</w:t>
      </w:r>
      <w:r>
        <w:rPr>
          <w:spacing w:val="-23"/>
          <w:w w:val="95"/>
        </w:rPr>
        <w:t xml:space="preserve"> </w:t>
      </w:r>
      <w:r>
        <w:rPr>
          <w:w w:val="95"/>
        </w:rPr>
        <w:t>it</w:t>
      </w:r>
      <w:r>
        <w:rPr>
          <w:spacing w:val="-23"/>
          <w:w w:val="95"/>
        </w:rPr>
        <w:t xml:space="preserve"> </w:t>
      </w:r>
      <w:r>
        <w:rPr>
          <w:w w:val="95"/>
        </w:rPr>
        <w:t>also</w:t>
      </w:r>
      <w:r>
        <w:rPr>
          <w:spacing w:val="-23"/>
          <w:w w:val="95"/>
        </w:rPr>
        <w:t xml:space="preserve"> </w:t>
      </w:r>
      <w:r>
        <w:rPr>
          <w:w w:val="95"/>
        </w:rPr>
        <w:t>engages</w:t>
      </w:r>
      <w:r>
        <w:rPr>
          <w:spacing w:val="-23"/>
          <w:w w:val="95"/>
        </w:rPr>
        <w:t xml:space="preserve"> </w:t>
      </w:r>
      <w:r>
        <w:rPr>
          <w:w w:val="95"/>
        </w:rPr>
        <w:t>employees</w:t>
      </w:r>
      <w:r>
        <w:rPr>
          <w:spacing w:val="-23"/>
          <w:w w:val="95"/>
        </w:rPr>
        <w:t xml:space="preserve"> </w:t>
      </w:r>
      <w:r>
        <w:rPr>
          <w:w w:val="95"/>
        </w:rPr>
        <w:t>by</w:t>
      </w:r>
      <w:r>
        <w:rPr>
          <w:spacing w:val="-23"/>
          <w:w w:val="95"/>
        </w:rPr>
        <w:t xml:space="preserve"> </w:t>
      </w:r>
      <w:r>
        <w:rPr>
          <w:w w:val="95"/>
        </w:rPr>
        <w:t>allowing</w:t>
      </w:r>
      <w:r>
        <w:rPr>
          <w:spacing w:val="-23"/>
          <w:w w:val="95"/>
        </w:rPr>
        <w:t xml:space="preserve"> </w:t>
      </w:r>
      <w:r>
        <w:rPr>
          <w:w w:val="95"/>
        </w:rPr>
        <w:t>them</w:t>
      </w:r>
      <w:r>
        <w:rPr>
          <w:spacing w:val="-23"/>
          <w:w w:val="95"/>
        </w:rPr>
        <w:t xml:space="preserve"> </w:t>
      </w:r>
      <w:r>
        <w:rPr>
          <w:w w:val="95"/>
        </w:rPr>
        <w:t>to</w:t>
      </w:r>
    </w:p>
    <w:p w:rsidR="00E95F8B" w:rsidRDefault="003F3D50">
      <w:pPr>
        <w:pStyle w:val="BodyText"/>
        <w:ind w:left="248" w:right="1150"/>
      </w:pPr>
      <w:proofErr w:type="gramStart"/>
      <w:r>
        <w:t>bring</w:t>
      </w:r>
      <w:proofErr w:type="gramEnd"/>
      <w:r>
        <w:rPr>
          <w:spacing w:val="-33"/>
        </w:rPr>
        <w:t xml:space="preserve"> </w:t>
      </w:r>
      <w:r>
        <w:t>different</w:t>
      </w:r>
      <w:r>
        <w:rPr>
          <w:spacing w:val="-33"/>
        </w:rPr>
        <w:t xml:space="preserve"> </w:t>
      </w:r>
      <w:r>
        <w:t>ideas,</w:t>
      </w:r>
      <w:r>
        <w:rPr>
          <w:spacing w:val="-37"/>
        </w:rPr>
        <w:t xml:space="preserve"> </w:t>
      </w:r>
      <w:r>
        <w:t>suggestions</w:t>
      </w:r>
      <w:r>
        <w:rPr>
          <w:spacing w:val="-33"/>
        </w:rPr>
        <w:t xml:space="preserve"> </w:t>
      </w:r>
      <w:r>
        <w:t>and</w:t>
      </w:r>
      <w:r>
        <w:rPr>
          <w:spacing w:val="-33"/>
        </w:rPr>
        <w:t xml:space="preserve"> </w:t>
      </w:r>
      <w:r>
        <w:t>solutions</w:t>
      </w:r>
      <w:r>
        <w:rPr>
          <w:spacing w:val="-33"/>
        </w:rPr>
        <w:t xml:space="preserve"> </w:t>
      </w:r>
      <w:r>
        <w:t>to</w:t>
      </w:r>
      <w:r>
        <w:rPr>
          <w:spacing w:val="-33"/>
        </w:rPr>
        <w:t xml:space="preserve"> </w:t>
      </w:r>
      <w:r>
        <w:t xml:space="preserve">the </w:t>
      </w:r>
      <w:r>
        <w:rPr>
          <w:w w:val="95"/>
        </w:rPr>
        <w:t xml:space="preserve">workplace. Embracing workplace diversity involves </w:t>
      </w:r>
      <w:r>
        <w:t>recognising the value of individual differences in people</w:t>
      </w:r>
      <w:r>
        <w:rPr>
          <w:spacing w:val="-33"/>
        </w:rPr>
        <w:t xml:space="preserve"> </w:t>
      </w:r>
      <w:r>
        <w:t>to</w:t>
      </w:r>
      <w:r>
        <w:rPr>
          <w:spacing w:val="-33"/>
        </w:rPr>
        <w:t xml:space="preserve"> </w:t>
      </w:r>
      <w:r>
        <w:t>positively</w:t>
      </w:r>
      <w:r>
        <w:rPr>
          <w:spacing w:val="-33"/>
        </w:rPr>
        <w:t xml:space="preserve"> </w:t>
      </w:r>
      <w:r>
        <w:t>embrace,</w:t>
      </w:r>
      <w:r>
        <w:rPr>
          <w:spacing w:val="-37"/>
        </w:rPr>
        <w:t xml:space="preserve"> </w:t>
      </w:r>
      <w:r>
        <w:t>harness</w:t>
      </w:r>
      <w:r>
        <w:rPr>
          <w:spacing w:val="-33"/>
        </w:rPr>
        <w:t xml:space="preserve"> </w:t>
      </w:r>
      <w:r>
        <w:t>an</w:t>
      </w:r>
      <w:r>
        <w:t>d</w:t>
      </w:r>
      <w:r>
        <w:rPr>
          <w:spacing w:val="-33"/>
        </w:rPr>
        <w:t xml:space="preserve"> </w:t>
      </w:r>
      <w:r>
        <w:t xml:space="preserve">support </w:t>
      </w:r>
      <w:r>
        <w:rPr>
          <w:w w:val="95"/>
        </w:rPr>
        <w:t xml:space="preserve">these characteristics to achieve organisational and </w:t>
      </w:r>
      <w:r>
        <w:t>individual</w:t>
      </w:r>
      <w:r>
        <w:rPr>
          <w:spacing w:val="-13"/>
        </w:rPr>
        <w:t xml:space="preserve"> </w:t>
      </w:r>
      <w:r>
        <w:t>benefit.</w:t>
      </w:r>
    </w:p>
    <w:p w:rsidR="00E95F8B" w:rsidRDefault="003F3D50">
      <w:pPr>
        <w:spacing w:before="168" w:line="208" w:lineRule="exact"/>
        <w:ind w:left="248"/>
        <w:rPr>
          <w:rFonts w:ascii="Trebuchet MS"/>
          <w:b/>
          <w:sz w:val="18"/>
        </w:rPr>
      </w:pPr>
      <w:r>
        <w:rPr>
          <w:rFonts w:ascii="Trebuchet MS"/>
          <w:b/>
          <w:color w:val="007DC5"/>
          <w:w w:val="105"/>
          <w:sz w:val="18"/>
        </w:rPr>
        <w:t>Recruiting and onboarding staff</w:t>
      </w:r>
    </w:p>
    <w:p w:rsidR="00E95F8B" w:rsidRDefault="003F3D50">
      <w:pPr>
        <w:pStyle w:val="BodyText"/>
        <w:ind w:left="248" w:right="1174"/>
      </w:pPr>
      <w:r>
        <w:t>In</w:t>
      </w:r>
      <w:r>
        <w:rPr>
          <w:spacing w:val="-37"/>
        </w:rPr>
        <w:t xml:space="preserve"> </w:t>
      </w:r>
      <w:r>
        <w:rPr>
          <w:spacing w:val="-3"/>
        </w:rPr>
        <w:t>2017–18</w:t>
      </w:r>
      <w:r>
        <w:rPr>
          <w:spacing w:val="-37"/>
        </w:rPr>
        <w:t xml:space="preserve"> </w:t>
      </w:r>
      <w:r>
        <w:t>the</w:t>
      </w:r>
      <w:r>
        <w:rPr>
          <w:spacing w:val="-37"/>
        </w:rPr>
        <w:t xml:space="preserve"> </w:t>
      </w:r>
      <w:r>
        <w:t>Eye</w:t>
      </w:r>
      <w:r>
        <w:rPr>
          <w:spacing w:val="-37"/>
        </w:rPr>
        <w:t xml:space="preserve"> </w:t>
      </w:r>
      <w:r>
        <w:t>and</w:t>
      </w:r>
      <w:r>
        <w:rPr>
          <w:spacing w:val="-37"/>
        </w:rPr>
        <w:t xml:space="preserve"> </w:t>
      </w:r>
      <w:r>
        <w:t>Ear</w:t>
      </w:r>
      <w:r>
        <w:rPr>
          <w:spacing w:val="-37"/>
        </w:rPr>
        <w:t xml:space="preserve"> </w:t>
      </w:r>
      <w:r>
        <w:t>workforce</w:t>
      </w:r>
      <w:r>
        <w:rPr>
          <w:spacing w:val="-37"/>
        </w:rPr>
        <w:t xml:space="preserve"> </w:t>
      </w:r>
      <w:r>
        <w:t>comprised</w:t>
      </w:r>
      <w:r>
        <w:rPr>
          <w:spacing w:val="-37"/>
        </w:rPr>
        <w:t xml:space="preserve"> </w:t>
      </w:r>
      <w:r>
        <w:t>over 900</w:t>
      </w:r>
      <w:r>
        <w:rPr>
          <w:spacing w:val="-31"/>
        </w:rPr>
        <w:t xml:space="preserve"> </w:t>
      </w:r>
      <w:r>
        <w:rPr>
          <w:spacing w:val="-3"/>
        </w:rPr>
        <w:t>staff.</w:t>
      </w:r>
      <w:r>
        <w:rPr>
          <w:spacing w:val="-35"/>
        </w:rPr>
        <w:t xml:space="preserve"> </w:t>
      </w:r>
      <w:r>
        <w:t>We</w:t>
      </w:r>
      <w:r>
        <w:rPr>
          <w:spacing w:val="-31"/>
        </w:rPr>
        <w:t xml:space="preserve"> </w:t>
      </w:r>
      <w:r>
        <w:t>recruited</w:t>
      </w:r>
      <w:r>
        <w:rPr>
          <w:spacing w:val="-31"/>
        </w:rPr>
        <w:t xml:space="preserve"> </w:t>
      </w:r>
      <w:r>
        <w:t>approximately</w:t>
      </w:r>
      <w:r>
        <w:rPr>
          <w:spacing w:val="-31"/>
        </w:rPr>
        <w:t xml:space="preserve"> </w:t>
      </w:r>
      <w:r>
        <w:t>150</w:t>
      </w:r>
      <w:r>
        <w:rPr>
          <w:spacing w:val="-31"/>
        </w:rPr>
        <w:t xml:space="preserve"> </w:t>
      </w:r>
      <w:r>
        <w:t>new</w:t>
      </w:r>
      <w:r>
        <w:rPr>
          <w:spacing w:val="-31"/>
        </w:rPr>
        <w:t xml:space="preserve"> </w:t>
      </w:r>
      <w:r>
        <w:t>staff, all</w:t>
      </w:r>
      <w:r>
        <w:rPr>
          <w:spacing w:val="-33"/>
        </w:rPr>
        <w:t xml:space="preserve"> </w:t>
      </w:r>
      <w:r>
        <w:t>of</w:t>
      </w:r>
      <w:r>
        <w:rPr>
          <w:spacing w:val="-33"/>
        </w:rPr>
        <w:t xml:space="preserve"> </w:t>
      </w:r>
      <w:r>
        <w:t>whom</w:t>
      </w:r>
      <w:r>
        <w:rPr>
          <w:spacing w:val="-33"/>
        </w:rPr>
        <w:t xml:space="preserve"> </w:t>
      </w:r>
      <w:r>
        <w:t>attended</w:t>
      </w:r>
      <w:r>
        <w:rPr>
          <w:spacing w:val="-33"/>
        </w:rPr>
        <w:t xml:space="preserve"> </w:t>
      </w:r>
      <w:r>
        <w:t>an</w:t>
      </w:r>
      <w:r>
        <w:rPr>
          <w:spacing w:val="-33"/>
        </w:rPr>
        <w:t xml:space="preserve"> </w:t>
      </w:r>
      <w:r>
        <w:t>orientation</w:t>
      </w:r>
      <w:r>
        <w:rPr>
          <w:spacing w:val="-33"/>
        </w:rPr>
        <w:t xml:space="preserve"> </w:t>
      </w:r>
      <w:r>
        <w:t>program.</w:t>
      </w:r>
      <w:r>
        <w:rPr>
          <w:spacing w:val="-37"/>
        </w:rPr>
        <w:t xml:space="preserve"> </w:t>
      </w:r>
      <w:r>
        <w:t>Our turnover rate was 8.0%, which is slightly lower than industry</w:t>
      </w:r>
      <w:r>
        <w:rPr>
          <w:spacing w:val="-14"/>
        </w:rPr>
        <w:t xml:space="preserve"> </w:t>
      </w:r>
      <w:r>
        <w:t>average.</w:t>
      </w:r>
    </w:p>
    <w:p w:rsidR="00E95F8B" w:rsidRDefault="003F3D50">
      <w:pPr>
        <w:pStyle w:val="BodyText"/>
        <w:spacing w:before="166"/>
        <w:ind w:left="248" w:right="1451"/>
      </w:pPr>
      <w:r>
        <w:t>The</w:t>
      </w:r>
      <w:r>
        <w:rPr>
          <w:spacing w:val="-29"/>
        </w:rPr>
        <w:t xml:space="preserve"> </w:t>
      </w:r>
      <w:r>
        <w:t>Eye</w:t>
      </w:r>
      <w:r>
        <w:rPr>
          <w:spacing w:val="-29"/>
        </w:rPr>
        <w:t xml:space="preserve"> </w:t>
      </w:r>
      <w:r>
        <w:t>and</w:t>
      </w:r>
      <w:r>
        <w:rPr>
          <w:spacing w:val="-29"/>
        </w:rPr>
        <w:t xml:space="preserve"> </w:t>
      </w:r>
      <w:r>
        <w:t>Ear</w:t>
      </w:r>
      <w:r>
        <w:rPr>
          <w:spacing w:val="-29"/>
        </w:rPr>
        <w:t xml:space="preserve"> </w:t>
      </w:r>
      <w:r>
        <w:t>appreciates</w:t>
      </w:r>
      <w:r>
        <w:rPr>
          <w:spacing w:val="-29"/>
        </w:rPr>
        <w:t xml:space="preserve"> </w:t>
      </w:r>
      <w:r>
        <w:t>that</w:t>
      </w:r>
      <w:r>
        <w:rPr>
          <w:spacing w:val="-29"/>
        </w:rPr>
        <w:t xml:space="preserve"> </w:t>
      </w:r>
      <w:r>
        <w:t>its</w:t>
      </w:r>
      <w:r>
        <w:rPr>
          <w:spacing w:val="-29"/>
        </w:rPr>
        <w:t xml:space="preserve"> </w:t>
      </w:r>
      <w:r>
        <w:t>employees are</w:t>
      </w:r>
      <w:r>
        <w:rPr>
          <w:spacing w:val="-28"/>
        </w:rPr>
        <w:t xml:space="preserve"> </w:t>
      </w:r>
      <w:r>
        <w:t>its</w:t>
      </w:r>
      <w:r>
        <w:rPr>
          <w:spacing w:val="-28"/>
        </w:rPr>
        <w:t xml:space="preserve"> </w:t>
      </w:r>
      <w:r>
        <w:t>most</w:t>
      </w:r>
      <w:r>
        <w:rPr>
          <w:spacing w:val="-28"/>
        </w:rPr>
        <w:t xml:space="preserve"> </w:t>
      </w:r>
      <w:r>
        <w:t>important</w:t>
      </w:r>
      <w:r>
        <w:rPr>
          <w:spacing w:val="-28"/>
        </w:rPr>
        <w:t xml:space="preserve"> </w:t>
      </w:r>
      <w:r>
        <w:t>asset</w:t>
      </w:r>
      <w:r>
        <w:rPr>
          <w:spacing w:val="-28"/>
        </w:rPr>
        <w:t xml:space="preserve"> </w:t>
      </w:r>
      <w:r>
        <w:t>and</w:t>
      </w:r>
      <w:r>
        <w:rPr>
          <w:spacing w:val="-28"/>
        </w:rPr>
        <w:t xml:space="preserve"> </w:t>
      </w:r>
      <w:r>
        <w:t>the</w:t>
      </w:r>
      <w:r>
        <w:rPr>
          <w:spacing w:val="-28"/>
        </w:rPr>
        <w:t xml:space="preserve"> </w:t>
      </w:r>
      <w:r>
        <w:t>quality</w:t>
      </w:r>
      <w:r>
        <w:rPr>
          <w:spacing w:val="-28"/>
        </w:rPr>
        <w:t xml:space="preserve"> </w:t>
      </w:r>
      <w:r>
        <w:t>of</w:t>
      </w:r>
      <w:r>
        <w:rPr>
          <w:spacing w:val="-28"/>
        </w:rPr>
        <w:t xml:space="preserve"> </w:t>
      </w:r>
      <w:r>
        <w:t>the</w:t>
      </w:r>
    </w:p>
    <w:p w:rsidR="00E95F8B" w:rsidRDefault="003F3D50">
      <w:pPr>
        <w:pStyle w:val="BodyText"/>
        <w:ind w:left="248" w:right="1317"/>
      </w:pPr>
      <w:proofErr w:type="gramStart"/>
      <w:r>
        <w:rPr>
          <w:w w:val="122"/>
        </w:rPr>
        <w:t>fi</w:t>
      </w:r>
      <w:r>
        <w:rPr>
          <w:spacing w:val="-2"/>
          <w:w w:val="122"/>
        </w:rPr>
        <w:t>r</w:t>
      </w:r>
      <w:r>
        <w:rPr>
          <w:spacing w:val="-1"/>
          <w:w w:val="131"/>
        </w:rPr>
        <w:t>s</w:t>
      </w:r>
      <w:r>
        <w:rPr>
          <w:w w:val="109"/>
        </w:rPr>
        <w:t>t</w:t>
      </w:r>
      <w:proofErr w:type="gramEnd"/>
      <w:r>
        <w:rPr>
          <w:spacing w:val="-12"/>
        </w:rPr>
        <w:t xml:space="preserve"> </w:t>
      </w:r>
      <w:r>
        <w:rPr>
          <w:w w:val="116"/>
        </w:rPr>
        <w:t>six</w:t>
      </w:r>
      <w:r>
        <w:rPr>
          <w:spacing w:val="-12"/>
        </w:rPr>
        <w:t xml:space="preserve"> </w:t>
      </w:r>
      <w:r>
        <w:rPr>
          <w:w w:val="98"/>
        </w:rPr>
        <w:t>months</w:t>
      </w:r>
      <w:r>
        <w:rPr>
          <w:spacing w:val="-12"/>
        </w:rPr>
        <w:t xml:space="preserve"> </w:t>
      </w:r>
      <w:r>
        <w:rPr>
          <w:spacing w:val="-1"/>
          <w:w w:val="83"/>
        </w:rPr>
        <w:t>o</w:t>
      </w:r>
      <w:r>
        <w:rPr>
          <w:w w:val="111"/>
        </w:rPr>
        <w:t>f</w:t>
      </w:r>
      <w:r>
        <w:rPr>
          <w:spacing w:val="-12"/>
        </w:rPr>
        <w:t xml:space="preserve"> </w:t>
      </w:r>
      <w:r>
        <w:rPr>
          <w:w w:val="88"/>
        </w:rPr>
        <w:t>an</w:t>
      </w:r>
      <w:r>
        <w:rPr>
          <w:spacing w:val="-12"/>
        </w:rPr>
        <w:t xml:space="preserve"> </w:t>
      </w:r>
      <w:r>
        <w:rPr>
          <w:w w:val="92"/>
        </w:rPr>
        <w:t>emp</w:t>
      </w:r>
      <w:r>
        <w:rPr>
          <w:spacing w:val="-1"/>
          <w:w w:val="92"/>
        </w:rPr>
        <w:t>l</w:t>
      </w:r>
      <w:r>
        <w:rPr>
          <w:spacing w:val="-3"/>
          <w:w w:val="83"/>
        </w:rPr>
        <w:t>o</w:t>
      </w:r>
      <w:r>
        <w:rPr>
          <w:spacing w:val="-3"/>
          <w:w w:val="89"/>
        </w:rPr>
        <w:t>y</w:t>
      </w:r>
      <w:r>
        <w:rPr>
          <w:w w:val="82"/>
        </w:rPr>
        <w:t>e</w:t>
      </w:r>
      <w:r>
        <w:rPr>
          <w:spacing w:val="-12"/>
          <w:w w:val="82"/>
        </w:rPr>
        <w:t>e</w:t>
      </w:r>
      <w:r>
        <w:rPr>
          <w:spacing w:val="-12"/>
          <w:w w:val="60"/>
        </w:rPr>
        <w:t>’</w:t>
      </w:r>
      <w:r>
        <w:rPr>
          <w:w w:val="131"/>
        </w:rPr>
        <w:t>s</w:t>
      </w:r>
      <w:r>
        <w:rPr>
          <w:spacing w:val="-12"/>
        </w:rPr>
        <w:t xml:space="preserve"> </w:t>
      </w:r>
      <w:r>
        <w:rPr>
          <w:spacing w:val="-2"/>
          <w:w w:val="109"/>
        </w:rPr>
        <w:t>t</w:t>
      </w:r>
      <w:r>
        <w:rPr>
          <w:w w:val="96"/>
        </w:rPr>
        <w:t>enu</w:t>
      </w:r>
      <w:r>
        <w:rPr>
          <w:spacing w:val="-2"/>
          <w:w w:val="96"/>
        </w:rPr>
        <w:t>r</w:t>
      </w:r>
      <w:r>
        <w:rPr>
          <w:w w:val="82"/>
        </w:rPr>
        <w:t>e</w:t>
      </w:r>
      <w:r>
        <w:rPr>
          <w:spacing w:val="-12"/>
        </w:rPr>
        <w:t xml:space="preserve"> </w:t>
      </w:r>
      <w:r>
        <w:rPr>
          <w:w w:val="131"/>
        </w:rPr>
        <w:t>is</w:t>
      </w:r>
      <w:r>
        <w:rPr>
          <w:spacing w:val="-12"/>
        </w:rPr>
        <w:t xml:space="preserve"> </w:t>
      </w:r>
      <w:r>
        <w:rPr>
          <w:w w:val="97"/>
        </w:rPr>
        <w:t>critical</w:t>
      </w:r>
      <w:r>
        <w:rPr>
          <w:spacing w:val="-12"/>
        </w:rPr>
        <w:t xml:space="preserve"> </w:t>
      </w:r>
      <w:r>
        <w:rPr>
          <w:spacing w:val="-2"/>
          <w:w w:val="109"/>
        </w:rPr>
        <w:t>t</w:t>
      </w:r>
      <w:r>
        <w:rPr>
          <w:w w:val="83"/>
        </w:rPr>
        <w:t xml:space="preserve">o </w:t>
      </w:r>
      <w:r>
        <w:rPr>
          <w:w w:val="95"/>
        </w:rPr>
        <w:t>their</w:t>
      </w:r>
      <w:r>
        <w:rPr>
          <w:spacing w:val="-8"/>
          <w:w w:val="95"/>
        </w:rPr>
        <w:t xml:space="preserve"> </w:t>
      </w:r>
      <w:r>
        <w:rPr>
          <w:w w:val="95"/>
        </w:rPr>
        <w:t>integration</w:t>
      </w:r>
      <w:r>
        <w:rPr>
          <w:spacing w:val="-8"/>
          <w:w w:val="95"/>
        </w:rPr>
        <w:t xml:space="preserve"> </w:t>
      </w:r>
      <w:r>
        <w:rPr>
          <w:w w:val="95"/>
        </w:rPr>
        <w:t>into</w:t>
      </w:r>
      <w:r>
        <w:rPr>
          <w:spacing w:val="-8"/>
          <w:w w:val="95"/>
        </w:rPr>
        <w:t xml:space="preserve"> </w:t>
      </w:r>
      <w:r>
        <w:rPr>
          <w:w w:val="95"/>
        </w:rPr>
        <w:t>their</w:t>
      </w:r>
      <w:r>
        <w:rPr>
          <w:spacing w:val="-8"/>
          <w:w w:val="95"/>
        </w:rPr>
        <w:t xml:space="preserve"> </w:t>
      </w:r>
      <w:r>
        <w:rPr>
          <w:w w:val="95"/>
        </w:rPr>
        <w:t>role</w:t>
      </w:r>
      <w:r>
        <w:rPr>
          <w:spacing w:val="-8"/>
          <w:w w:val="95"/>
        </w:rPr>
        <w:t xml:space="preserve"> </w:t>
      </w:r>
      <w:r>
        <w:rPr>
          <w:w w:val="95"/>
        </w:rPr>
        <w:t>and</w:t>
      </w:r>
      <w:r>
        <w:rPr>
          <w:spacing w:val="-8"/>
          <w:w w:val="95"/>
        </w:rPr>
        <w:t xml:space="preserve"> </w:t>
      </w:r>
      <w:r>
        <w:rPr>
          <w:w w:val="95"/>
        </w:rPr>
        <w:t>the</w:t>
      </w:r>
      <w:r>
        <w:rPr>
          <w:spacing w:val="-8"/>
          <w:w w:val="95"/>
        </w:rPr>
        <w:t xml:space="preserve"> </w:t>
      </w:r>
      <w:proofErr w:type="spellStart"/>
      <w:r>
        <w:rPr>
          <w:w w:val="95"/>
        </w:rPr>
        <w:t>organisation</w:t>
      </w:r>
      <w:proofErr w:type="spellEnd"/>
      <w:r>
        <w:rPr>
          <w:w w:val="95"/>
        </w:rPr>
        <w:t>. We</w:t>
      </w:r>
      <w:r>
        <w:rPr>
          <w:spacing w:val="-24"/>
          <w:w w:val="95"/>
        </w:rPr>
        <w:t xml:space="preserve"> </w:t>
      </w:r>
      <w:r>
        <w:rPr>
          <w:w w:val="95"/>
        </w:rPr>
        <w:t>continue</w:t>
      </w:r>
      <w:r>
        <w:rPr>
          <w:spacing w:val="-24"/>
          <w:w w:val="95"/>
        </w:rPr>
        <w:t xml:space="preserve"> </w:t>
      </w:r>
      <w:r>
        <w:rPr>
          <w:w w:val="95"/>
        </w:rPr>
        <w:t>to</w:t>
      </w:r>
      <w:r>
        <w:rPr>
          <w:spacing w:val="-24"/>
          <w:w w:val="95"/>
        </w:rPr>
        <w:t xml:space="preserve"> </w:t>
      </w:r>
      <w:r>
        <w:rPr>
          <w:w w:val="95"/>
        </w:rPr>
        <w:t>evaluate</w:t>
      </w:r>
      <w:r>
        <w:rPr>
          <w:spacing w:val="-24"/>
          <w:w w:val="95"/>
        </w:rPr>
        <w:t xml:space="preserve"> </w:t>
      </w:r>
      <w:r>
        <w:rPr>
          <w:w w:val="95"/>
        </w:rPr>
        <w:t>our</w:t>
      </w:r>
      <w:r>
        <w:rPr>
          <w:spacing w:val="-24"/>
          <w:w w:val="95"/>
        </w:rPr>
        <w:t xml:space="preserve"> </w:t>
      </w:r>
      <w:r>
        <w:rPr>
          <w:w w:val="95"/>
        </w:rPr>
        <w:t>orientation</w:t>
      </w:r>
      <w:r>
        <w:rPr>
          <w:spacing w:val="-24"/>
          <w:w w:val="95"/>
        </w:rPr>
        <w:t xml:space="preserve"> </w:t>
      </w:r>
      <w:r>
        <w:rPr>
          <w:w w:val="95"/>
        </w:rPr>
        <w:t>program</w:t>
      </w:r>
      <w:r>
        <w:rPr>
          <w:spacing w:val="-24"/>
          <w:w w:val="95"/>
        </w:rPr>
        <w:t xml:space="preserve"> </w:t>
      </w:r>
      <w:r>
        <w:rPr>
          <w:w w:val="95"/>
        </w:rPr>
        <w:t xml:space="preserve">to </w:t>
      </w:r>
      <w:r>
        <w:rPr>
          <w:w w:val="90"/>
        </w:rPr>
        <w:t>enhance</w:t>
      </w:r>
      <w:r>
        <w:rPr>
          <w:spacing w:val="-8"/>
          <w:w w:val="90"/>
        </w:rPr>
        <w:t xml:space="preserve"> </w:t>
      </w:r>
      <w:r>
        <w:rPr>
          <w:w w:val="90"/>
        </w:rPr>
        <w:t>the</w:t>
      </w:r>
      <w:r>
        <w:rPr>
          <w:spacing w:val="-8"/>
          <w:w w:val="90"/>
        </w:rPr>
        <w:t xml:space="preserve"> </w:t>
      </w:r>
      <w:r>
        <w:rPr>
          <w:w w:val="90"/>
        </w:rPr>
        <w:t>on</w:t>
      </w:r>
      <w:r>
        <w:rPr>
          <w:spacing w:val="-8"/>
          <w:w w:val="90"/>
        </w:rPr>
        <w:t xml:space="preserve"> </w:t>
      </w:r>
      <w:r>
        <w:rPr>
          <w:w w:val="90"/>
        </w:rPr>
        <w:t>boarding</w:t>
      </w:r>
      <w:r>
        <w:rPr>
          <w:spacing w:val="-8"/>
          <w:w w:val="90"/>
        </w:rPr>
        <w:t xml:space="preserve"> </w:t>
      </w:r>
      <w:r>
        <w:rPr>
          <w:w w:val="90"/>
        </w:rPr>
        <w:t>and</w:t>
      </w:r>
      <w:r>
        <w:rPr>
          <w:spacing w:val="-8"/>
          <w:w w:val="90"/>
        </w:rPr>
        <w:t xml:space="preserve"> </w:t>
      </w:r>
      <w:r>
        <w:rPr>
          <w:w w:val="90"/>
        </w:rPr>
        <w:t>induction</w:t>
      </w:r>
      <w:r>
        <w:rPr>
          <w:spacing w:val="-8"/>
          <w:w w:val="90"/>
        </w:rPr>
        <w:t xml:space="preserve"> </w:t>
      </w:r>
      <w:r>
        <w:rPr>
          <w:w w:val="90"/>
        </w:rPr>
        <w:t>experience.</w:t>
      </w:r>
    </w:p>
    <w:p w:rsidR="00E95F8B" w:rsidRDefault="00E95F8B">
      <w:pPr>
        <w:sectPr w:rsidR="00E95F8B">
          <w:type w:val="continuous"/>
          <w:pgSz w:w="11910" w:h="16840"/>
          <w:pgMar w:top="0" w:right="0" w:bottom="0" w:left="0" w:header="720" w:footer="720" w:gutter="0"/>
          <w:cols w:num="2" w:space="720" w:equalWidth="0">
            <w:col w:w="6090" w:space="40"/>
            <w:col w:w="5780"/>
          </w:cols>
        </w:sect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rPr>
          <w:sz w:val="20"/>
        </w:rPr>
        <w:sectPr w:rsidR="00E95F8B">
          <w:pgSz w:w="11910" w:h="16840"/>
          <w:pgMar w:top="1580" w:right="0" w:bottom="0" w:left="0" w:header="720" w:footer="720" w:gutter="0"/>
          <w:cols w:space="720"/>
        </w:sectPr>
      </w:pPr>
    </w:p>
    <w:p w:rsidR="00E95F8B" w:rsidRDefault="003F3D50">
      <w:pPr>
        <w:spacing w:before="107" w:line="208" w:lineRule="exact"/>
        <w:ind w:left="1133"/>
        <w:rPr>
          <w:rFonts w:ascii="Trebuchet MS"/>
          <w:b/>
          <w:sz w:val="18"/>
        </w:rPr>
      </w:pPr>
      <w:r>
        <w:pict>
          <v:group id="_x0000_s1457" style="position:absolute;left:0;text-align:left;margin-left:0;margin-top:-3.3pt;width:28.35pt;height:28.35pt;z-index:251607040;mso-position-horizontal-relative:page" coordorigin=",-66" coordsize="567,567">
            <v:rect id="_x0000_s1459" style="position:absolute;top:-67;width:567;height:567" fillcolor="#007dc5" stroked="f"/>
            <v:shape id="_x0000_s1458" type="#_x0000_t202" style="position:absolute;top:-67;width:567;height:567" filled="f" stroked="f">
              <v:textbox inset="0,0,0,0">
                <w:txbxContent>
                  <w:p w:rsidR="00E95F8B" w:rsidRDefault="003F3D50">
                    <w:pPr>
                      <w:spacing w:before="139"/>
                      <w:ind w:left="241"/>
                      <w:rPr>
                        <w:rFonts w:ascii="Tahoma"/>
                        <w:sz w:val="24"/>
                      </w:rPr>
                    </w:pPr>
                    <w:r>
                      <w:rPr>
                        <w:rFonts w:ascii="Tahoma"/>
                        <w:color w:val="FFFFFF"/>
                        <w:w w:val="105"/>
                        <w:sz w:val="24"/>
                      </w:rPr>
                      <w:t>14</w:t>
                    </w:r>
                  </w:p>
                </w:txbxContent>
              </v:textbox>
            </v:shape>
            <w10:wrap anchorx="page"/>
          </v:group>
        </w:pict>
      </w:r>
      <w:r>
        <w:rPr>
          <w:rFonts w:ascii="Trebuchet MS"/>
          <w:b/>
          <w:color w:val="007DC5"/>
          <w:w w:val="105"/>
          <w:sz w:val="18"/>
        </w:rPr>
        <w:t>Pre-employment safety screening</w:t>
      </w:r>
    </w:p>
    <w:p w:rsidR="00E95F8B" w:rsidRDefault="003F3D50">
      <w:pPr>
        <w:pStyle w:val="BodyText"/>
        <w:ind w:left="1133" w:right="134"/>
      </w:pPr>
      <w:r>
        <w:pict>
          <v:shape id="_x0000_s1456" type="#_x0000_t202" style="position:absolute;left:0;text-align:left;margin-left:12.05pt;margin-top:22.45pt;width:18.45pt;height:141.75pt;z-index:251608064;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t xml:space="preserve">The </w:t>
      </w:r>
      <w:proofErr w:type="spellStart"/>
      <w:r>
        <w:rPr>
          <w:spacing w:val="-3"/>
        </w:rPr>
        <w:t>organisation</w:t>
      </w:r>
      <w:proofErr w:type="spellEnd"/>
      <w:r>
        <w:rPr>
          <w:spacing w:val="-3"/>
        </w:rPr>
        <w:t xml:space="preserve"> </w:t>
      </w:r>
      <w:r>
        <w:t xml:space="preserve">continues to </w:t>
      </w:r>
      <w:r>
        <w:rPr>
          <w:spacing w:val="-3"/>
        </w:rPr>
        <w:t xml:space="preserve">apply thorough </w:t>
      </w:r>
      <w:r>
        <w:t xml:space="preserve">credentialing and </w:t>
      </w:r>
      <w:r>
        <w:rPr>
          <w:spacing w:val="-3"/>
        </w:rPr>
        <w:t>pre-employment verification checks</w:t>
      </w:r>
      <w:r>
        <w:rPr>
          <w:spacing w:val="-29"/>
        </w:rPr>
        <w:t xml:space="preserve"> </w:t>
      </w:r>
      <w:r>
        <w:t>to</w:t>
      </w:r>
      <w:r>
        <w:rPr>
          <w:spacing w:val="-29"/>
        </w:rPr>
        <w:t xml:space="preserve"> </w:t>
      </w:r>
      <w:r>
        <w:rPr>
          <w:spacing w:val="-2"/>
        </w:rPr>
        <w:t>ensure</w:t>
      </w:r>
      <w:r>
        <w:rPr>
          <w:spacing w:val="-29"/>
        </w:rPr>
        <w:t xml:space="preserve"> </w:t>
      </w:r>
      <w:r>
        <w:t>we</w:t>
      </w:r>
      <w:r>
        <w:rPr>
          <w:spacing w:val="-29"/>
        </w:rPr>
        <w:t xml:space="preserve"> </w:t>
      </w:r>
      <w:r>
        <w:t>sustain</w:t>
      </w:r>
      <w:r>
        <w:rPr>
          <w:spacing w:val="-29"/>
        </w:rPr>
        <w:t xml:space="preserve"> </w:t>
      </w:r>
      <w:r>
        <w:t>safety</w:t>
      </w:r>
      <w:r>
        <w:rPr>
          <w:spacing w:val="-29"/>
        </w:rPr>
        <w:t xml:space="preserve"> </w:t>
      </w:r>
      <w:r>
        <w:t>and</w:t>
      </w:r>
      <w:r>
        <w:rPr>
          <w:spacing w:val="-29"/>
        </w:rPr>
        <w:t xml:space="preserve"> </w:t>
      </w:r>
      <w:r>
        <w:t>quality</w:t>
      </w:r>
      <w:r>
        <w:rPr>
          <w:spacing w:val="-29"/>
        </w:rPr>
        <w:t xml:space="preserve"> </w:t>
      </w:r>
      <w:r>
        <w:t>of health</w:t>
      </w:r>
      <w:r>
        <w:rPr>
          <w:spacing w:val="-36"/>
        </w:rPr>
        <w:t xml:space="preserve"> </w:t>
      </w:r>
      <w:r>
        <w:t>care</w:t>
      </w:r>
      <w:r>
        <w:rPr>
          <w:spacing w:val="-36"/>
        </w:rPr>
        <w:t xml:space="preserve"> </w:t>
      </w:r>
      <w:r>
        <w:rPr>
          <w:spacing w:val="-3"/>
        </w:rPr>
        <w:t>provision.</w:t>
      </w:r>
      <w:r>
        <w:rPr>
          <w:spacing w:val="-40"/>
        </w:rPr>
        <w:t xml:space="preserve"> </w:t>
      </w:r>
      <w:r>
        <w:t>Applicable</w:t>
      </w:r>
      <w:r>
        <w:rPr>
          <w:spacing w:val="-36"/>
        </w:rPr>
        <w:t xml:space="preserve"> </w:t>
      </w:r>
      <w:r>
        <w:t>clinical</w:t>
      </w:r>
      <w:r>
        <w:rPr>
          <w:spacing w:val="-36"/>
        </w:rPr>
        <w:t xml:space="preserve"> </w:t>
      </w:r>
      <w:proofErr w:type="gramStart"/>
      <w:r>
        <w:t>staff</w:t>
      </w:r>
      <w:r>
        <w:rPr>
          <w:spacing w:val="-36"/>
        </w:rPr>
        <w:t xml:space="preserve"> </w:t>
      </w:r>
      <w:r>
        <w:rPr>
          <w:spacing w:val="-2"/>
        </w:rPr>
        <w:t>are</w:t>
      </w:r>
      <w:proofErr w:type="gramEnd"/>
      <w:r>
        <w:rPr>
          <w:spacing w:val="-2"/>
        </w:rPr>
        <w:t xml:space="preserve"> </w:t>
      </w:r>
      <w:r>
        <w:rPr>
          <w:spacing w:val="-3"/>
        </w:rPr>
        <w:t>required</w:t>
      </w:r>
      <w:r>
        <w:rPr>
          <w:spacing w:val="-31"/>
        </w:rPr>
        <w:t xml:space="preserve"> </w:t>
      </w:r>
      <w:r>
        <w:t>to</w:t>
      </w:r>
      <w:r>
        <w:rPr>
          <w:spacing w:val="-31"/>
        </w:rPr>
        <w:t xml:space="preserve"> </w:t>
      </w:r>
      <w:r>
        <w:t>hold</w:t>
      </w:r>
      <w:r>
        <w:rPr>
          <w:spacing w:val="-31"/>
        </w:rPr>
        <w:t xml:space="preserve"> </w:t>
      </w:r>
      <w:r>
        <w:t>and</w:t>
      </w:r>
      <w:r>
        <w:rPr>
          <w:spacing w:val="-31"/>
        </w:rPr>
        <w:t xml:space="preserve"> </w:t>
      </w:r>
      <w:r>
        <w:t>maintain</w:t>
      </w:r>
      <w:r>
        <w:rPr>
          <w:spacing w:val="-31"/>
        </w:rPr>
        <w:t xml:space="preserve"> </w:t>
      </w:r>
      <w:r>
        <w:rPr>
          <w:spacing w:val="-3"/>
        </w:rPr>
        <w:t>current</w:t>
      </w:r>
      <w:r>
        <w:rPr>
          <w:spacing w:val="-31"/>
        </w:rPr>
        <w:t xml:space="preserve"> </w:t>
      </w:r>
      <w:r>
        <w:rPr>
          <w:spacing w:val="-3"/>
        </w:rPr>
        <w:t xml:space="preserve">registration </w:t>
      </w:r>
      <w:r>
        <w:rPr>
          <w:w w:val="95"/>
        </w:rPr>
        <w:t>with</w:t>
      </w:r>
      <w:r>
        <w:rPr>
          <w:spacing w:val="-19"/>
          <w:w w:val="95"/>
        </w:rPr>
        <w:t xml:space="preserve"> </w:t>
      </w:r>
      <w:r>
        <w:rPr>
          <w:w w:val="95"/>
        </w:rPr>
        <w:t>the</w:t>
      </w:r>
      <w:r>
        <w:rPr>
          <w:spacing w:val="-19"/>
          <w:w w:val="95"/>
        </w:rPr>
        <w:t xml:space="preserve"> </w:t>
      </w:r>
      <w:r>
        <w:rPr>
          <w:spacing w:val="-3"/>
          <w:w w:val="95"/>
        </w:rPr>
        <w:t>relevant</w:t>
      </w:r>
      <w:r>
        <w:rPr>
          <w:spacing w:val="-19"/>
          <w:w w:val="95"/>
        </w:rPr>
        <w:t xml:space="preserve"> </w:t>
      </w:r>
      <w:r>
        <w:rPr>
          <w:w w:val="95"/>
        </w:rPr>
        <w:t>National</w:t>
      </w:r>
      <w:r>
        <w:rPr>
          <w:spacing w:val="-19"/>
          <w:w w:val="95"/>
        </w:rPr>
        <w:t xml:space="preserve"> </w:t>
      </w:r>
      <w:r>
        <w:rPr>
          <w:spacing w:val="-3"/>
          <w:w w:val="95"/>
        </w:rPr>
        <w:t>Board</w:t>
      </w:r>
      <w:r>
        <w:rPr>
          <w:spacing w:val="-19"/>
          <w:w w:val="95"/>
        </w:rPr>
        <w:t xml:space="preserve"> </w:t>
      </w:r>
      <w:r>
        <w:rPr>
          <w:w w:val="95"/>
        </w:rPr>
        <w:t>in</w:t>
      </w:r>
      <w:r>
        <w:rPr>
          <w:spacing w:val="-19"/>
          <w:w w:val="95"/>
        </w:rPr>
        <w:t xml:space="preserve"> </w:t>
      </w:r>
      <w:r>
        <w:rPr>
          <w:w w:val="95"/>
        </w:rPr>
        <w:t>conjunction</w:t>
      </w:r>
      <w:r>
        <w:rPr>
          <w:spacing w:val="-19"/>
          <w:w w:val="95"/>
        </w:rPr>
        <w:t xml:space="preserve"> </w:t>
      </w:r>
      <w:r>
        <w:rPr>
          <w:w w:val="95"/>
        </w:rPr>
        <w:t>with the</w:t>
      </w:r>
      <w:r>
        <w:rPr>
          <w:spacing w:val="-14"/>
          <w:w w:val="95"/>
        </w:rPr>
        <w:t xml:space="preserve"> </w:t>
      </w:r>
      <w:r>
        <w:rPr>
          <w:spacing w:val="-3"/>
          <w:w w:val="95"/>
        </w:rPr>
        <w:t>Australian</w:t>
      </w:r>
      <w:r>
        <w:rPr>
          <w:spacing w:val="-14"/>
          <w:w w:val="95"/>
        </w:rPr>
        <w:t xml:space="preserve"> </w:t>
      </w:r>
      <w:r>
        <w:rPr>
          <w:w w:val="95"/>
        </w:rPr>
        <w:t>Health</w:t>
      </w:r>
      <w:r>
        <w:rPr>
          <w:spacing w:val="-14"/>
          <w:w w:val="95"/>
        </w:rPr>
        <w:t xml:space="preserve"> </w:t>
      </w:r>
      <w:r>
        <w:rPr>
          <w:spacing w:val="-3"/>
          <w:w w:val="95"/>
        </w:rPr>
        <w:t>Practitioner</w:t>
      </w:r>
      <w:r>
        <w:rPr>
          <w:spacing w:val="-14"/>
          <w:w w:val="95"/>
        </w:rPr>
        <w:t xml:space="preserve"> </w:t>
      </w:r>
      <w:r>
        <w:rPr>
          <w:spacing w:val="-3"/>
          <w:w w:val="95"/>
        </w:rPr>
        <w:t>Regulation</w:t>
      </w:r>
      <w:r>
        <w:rPr>
          <w:spacing w:val="-14"/>
          <w:w w:val="95"/>
        </w:rPr>
        <w:t xml:space="preserve"> </w:t>
      </w:r>
      <w:r>
        <w:rPr>
          <w:spacing w:val="-3"/>
          <w:w w:val="95"/>
        </w:rPr>
        <w:t xml:space="preserve">Agency </w:t>
      </w:r>
      <w:r>
        <w:t xml:space="preserve">(AHPRA) or equivalent. All staff </w:t>
      </w:r>
      <w:proofErr w:type="gramStart"/>
      <w:r>
        <w:rPr>
          <w:spacing w:val="-2"/>
        </w:rPr>
        <w:t>are</w:t>
      </w:r>
      <w:proofErr w:type="gramEnd"/>
      <w:r>
        <w:rPr>
          <w:spacing w:val="-2"/>
        </w:rPr>
        <w:t xml:space="preserve"> </w:t>
      </w:r>
      <w:r>
        <w:rPr>
          <w:spacing w:val="-3"/>
        </w:rPr>
        <w:t xml:space="preserve">required </w:t>
      </w:r>
      <w:r>
        <w:t xml:space="preserve">to </w:t>
      </w:r>
      <w:r>
        <w:rPr>
          <w:w w:val="95"/>
        </w:rPr>
        <w:t xml:space="preserve">maintain a </w:t>
      </w:r>
      <w:r>
        <w:rPr>
          <w:spacing w:val="-3"/>
          <w:w w:val="95"/>
        </w:rPr>
        <w:t xml:space="preserve">satisfactory </w:t>
      </w:r>
      <w:r>
        <w:rPr>
          <w:w w:val="95"/>
        </w:rPr>
        <w:t xml:space="preserve">Criminal </w:t>
      </w:r>
      <w:r>
        <w:rPr>
          <w:spacing w:val="-3"/>
          <w:w w:val="95"/>
        </w:rPr>
        <w:t xml:space="preserve">Record </w:t>
      </w:r>
      <w:r>
        <w:rPr>
          <w:w w:val="95"/>
        </w:rPr>
        <w:t xml:space="preserve">Check </w:t>
      </w:r>
      <w:r>
        <w:rPr>
          <w:spacing w:val="-2"/>
          <w:w w:val="95"/>
        </w:rPr>
        <w:t xml:space="preserve">and </w:t>
      </w:r>
      <w:r>
        <w:t xml:space="preserve">clinical staff </w:t>
      </w:r>
      <w:r>
        <w:rPr>
          <w:spacing w:val="-2"/>
        </w:rPr>
        <w:t xml:space="preserve">are </w:t>
      </w:r>
      <w:r>
        <w:rPr>
          <w:spacing w:val="-3"/>
        </w:rPr>
        <w:t>re</w:t>
      </w:r>
      <w:r>
        <w:rPr>
          <w:spacing w:val="-3"/>
        </w:rPr>
        <w:t xml:space="preserve">quired </w:t>
      </w:r>
      <w:r>
        <w:t xml:space="preserve">to hold a valid </w:t>
      </w:r>
      <w:r>
        <w:rPr>
          <w:spacing w:val="-3"/>
        </w:rPr>
        <w:t xml:space="preserve">Working </w:t>
      </w:r>
      <w:r>
        <w:t xml:space="preserve">With </w:t>
      </w:r>
      <w:r>
        <w:rPr>
          <w:spacing w:val="-3"/>
        </w:rPr>
        <w:t>Children</w:t>
      </w:r>
      <w:r>
        <w:rPr>
          <w:spacing w:val="-34"/>
        </w:rPr>
        <w:t xml:space="preserve"> </w:t>
      </w:r>
      <w:r>
        <w:t>Check.</w:t>
      </w:r>
    </w:p>
    <w:p w:rsidR="00E95F8B" w:rsidRDefault="003F3D50">
      <w:pPr>
        <w:spacing w:before="174" w:line="208" w:lineRule="exact"/>
        <w:ind w:left="1133"/>
        <w:rPr>
          <w:rFonts w:ascii="Trebuchet MS"/>
          <w:b/>
          <w:sz w:val="18"/>
        </w:rPr>
      </w:pPr>
      <w:r>
        <w:rPr>
          <w:rFonts w:ascii="Trebuchet MS"/>
          <w:b/>
          <w:color w:val="007DC5"/>
          <w:sz w:val="18"/>
        </w:rPr>
        <w:t>Aboriginal Employment Plan</w:t>
      </w:r>
    </w:p>
    <w:p w:rsidR="00E95F8B" w:rsidRDefault="003F3D50">
      <w:pPr>
        <w:pStyle w:val="BodyText"/>
        <w:ind w:left="1133" w:right="361"/>
      </w:pPr>
      <w:r>
        <w:t>The</w:t>
      </w:r>
      <w:r>
        <w:rPr>
          <w:spacing w:val="-32"/>
        </w:rPr>
        <w:t xml:space="preserve"> </w:t>
      </w:r>
      <w:r>
        <w:t>Aboriginal</w:t>
      </w:r>
      <w:r>
        <w:rPr>
          <w:spacing w:val="-32"/>
        </w:rPr>
        <w:t xml:space="preserve"> </w:t>
      </w:r>
      <w:r>
        <w:t>Employment</w:t>
      </w:r>
      <w:r>
        <w:rPr>
          <w:spacing w:val="-32"/>
        </w:rPr>
        <w:t xml:space="preserve"> </w:t>
      </w:r>
      <w:r>
        <w:t>Plan</w:t>
      </w:r>
      <w:r>
        <w:rPr>
          <w:spacing w:val="-32"/>
        </w:rPr>
        <w:t xml:space="preserve"> </w:t>
      </w:r>
      <w:r>
        <w:t>is</w:t>
      </w:r>
      <w:r>
        <w:rPr>
          <w:spacing w:val="-32"/>
        </w:rPr>
        <w:t xml:space="preserve"> </w:t>
      </w:r>
      <w:r>
        <w:t>designed</w:t>
      </w:r>
      <w:r>
        <w:rPr>
          <w:spacing w:val="-32"/>
        </w:rPr>
        <w:t xml:space="preserve"> </w:t>
      </w:r>
      <w:r>
        <w:t>to provide practical steps to provide a culturally inclusive</w:t>
      </w:r>
      <w:r>
        <w:rPr>
          <w:spacing w:val="-35"/>
        </w:rPr>
        <w:t xml:space="preserve"> </w:t>
      </w:r>
      <w:r>
        <w:t>workplace</w:t>
      </w:r>
      <w:r>
        <w:rPr>
          <w:spacing w:val="-35"/>
        </w:rPr>
        <w:t xml:space="preserve"> </w:t>
      </w:r>
      <w:r>
        <w:t>for</w:t>
      </w:r>
      <w:r>
        <w:rPr>
          <w:spacing w:val="-35"/>
        </w:rPr>
        <w:t xml:space="preserve"> </w:t>
      </w:r>
      <w:r>
        <w:t>Aboriginal</w:t>
      </w:r>
      <w:r>
        <w:rPr>
          <w:spacing w:val="-35"/>
        </w:rPr>
        <w:t xml:space="preserve"> </w:t>
      </w:r>
      <w:r>
        <w:t xml:space="preserve">employees, increase Aboriginal cultural awareness of all </w:t>
      </w:r>
      <w:r>
        <w:rPr>
          <w:w w:val="95"/>
        </w:rPr>
        <w:t>staff</w:t>
      </w:r>
      <w:r>
        <w:rPr>
          <w:spacing w:val="-32"/>
          <w:w w:val="95"/>
        </w:rPr>
        <w:t xml:space="preserve"> </w:t>
      </w:r>
      <w:r>
        <w:rPr>
          <w:w w:val="95"/>
        </w:rPr>
        <w:t>and</w:t>
      </w:r>
      <w:r>
        <w:rPr>
          <w:spacing w:val="-32"/>
          <w:w w:val="95"/>
        </w:rPr>
        <w:t xml:space="preserve"> </w:t>
      </w:r>
      <w:r>
        <w:rPr>
          <w:w w:val="95"/>
        </w:rPr>
        <w:t>achieve</w:t>
      </w:r>
      <w:r>
        <w:rPr>
          <w:spacing w:val="-32"/>
          <w:w w:val="95"/>
        </w:rPr>
        <w:t xml:space="preserve"> </w:t>
      </w:r>
      <w:r>
        <w:rPr>
          <w:w w:val="95"/>
        </w:rPr>
        <w:t>increased</w:t>
      </w:r>
      <w:r>
        <w:rPr>
          <w:spacing w:val="-32"/>
          <w:w w:val="95"/>
        </w:rPr>
        <w:t xml:space="preserve"> </w:t>
      </w:r>
      <w:r>
        <w:rPr>
          <w:w w:val="95"/>
        </w:rPr>
        <w:t>Aboriginal</w:t>
      </w:r>
      <w:r>
        <w:rPr>
          <w:spacing w:val="-32"/>
          <w:w w:val="95"/>
        </w:rPr>
        <w:t xml:space="preserve"> </w:t>
      </w:r>
      <w:r>
        <w:rPr>
          <w:w w:val="95"/>
        </w:rPr>
        <w:t>workforce</w:t>
      </w:r>
    </w:p>
    <w:p w:rsidR="00E95F8B" w:rsidRDefault="003F3D50">
      <w:pPr>
        <w:pStyle w:val="BodyText"/>
        <w:ind w:left="1133" w:right="3"/>
      </w:pPr>
      <w:proofErr w:type="gramStart"/>
      <w:r>
        <w:t>participation</w:t>
      </w:r>
      <w:proofErr w:type="gramEnd"/>
      <w:r>
        <w:t>.</w:t>
      </w:r>
      <w:r>
        <w:rPr>
          <w:spacing w:val="-39"/>
        </w:rPr>
        <w:t xml:space="preserve"> </w:t>
      </w:r>
      <w:r>
        <w:t>The</w:t>
      </w:r>
      <w:r>
        <w:rPr>
          <w:spacing w:val="-33"/>
        </w:rPr>
        <w:t xml:space="preserve"> </w:t>
      </w:r>
      <w:r>
        <w:t>hospital</w:t>
      </w:r>
      <w:r>
        <w:rPr>
          <w:spacing w:val="-33"/>
        </w:rPr>
        <w:t xml:space="preserve"> </w:t>
      </w:r>
      <w:r>
        <w:t>is</w:t>
      </w:r>
      <w:r>
        <w:rPr>
          <w:spacing w:val="-33"/>
        </w:rPr>
        <w:t xml:space="preserve"> </w:t>
      </w:r>
      <w:r>
        <w:t>working</w:t>
      </w:r>
      <w:r>
        <w:rPr>
          <w:spacing w:val="-33"/>
        </w:rPr>
        <w:t xml:space="preserve"> </w:t>
      </w:r>
      <w:r>
        <w:t>towards</w:t>
      </w:r>
      <w:r>
        <w:rPr>
          <w:spacing w:val="-33"/>
        </w:rPr>
        <w:t xml:space="preserve"> </w:t>
      </w:r>
      <w:r>
        <w:t xml:space="preserve">setting </w:t>
      </w:r>
      <w:r>
        <w:rPr>
          <w:w w:val="95"/>
        </w:rPr>
        <w:t xml:space="preserve">strong foundations and developing greater cultural </w:t>
      </w:r>
      <w:r>
        <w:t>awareness</w:t>
      </w:r>
      <w:r>
        <w:rPr>
          <w:spacing w:val="-32"/>
        </w:rPr>
        <w:t xml:space="preserve"> </w:t>
      </w:r>
      <w:r>
        <w:t>amongst</w:t>
      </w:r>
      <w:r>
        <w:rPr>
          <w:spacing w:val="-32"/>
        </w:rPr>
        <w:t xml:space="preserve"> </w:t>
      </w:r>
      <w:r>
        <w:rPr>
          <w:spacing w:val="-3"/>
        </w:rPr>
        <w:t>staff.</w:t>
      </w:r>
      <w:r>
        <w:rPr>
          <w:spacing w:val="-37"/>
        </w:rPr>
        <w:t xml:space="preserve"> </w:t>
      </w:r>
      <w:r>
        <w:t>We</w:t>
      </w:r>
      <w:r>
        <w:rPr>
          <w:spacing w:val="-32"/>
        </w:rPr>
        <w:t xml:space="preserve"> </w:t>
      </w:r>
      <w:r>
        <w:t>have</w:t>
      </w:r>
      <w:r>
        <w:rPr>
          <w:spacing w:val="-32"/>
        </w:rPr>
        <w:t xml:space="preserve"> </w:t>
      </w:r>
      <w:r>
        <w:t>partnered</w:t>
      </w:r>
      <w:r>
        <w:rPr>
          <w:spacing w:val="-32"/>
        </w:rPr>
        <w:t xml:space="preserve"> </w:t>
      </w:r>
      <w:r>
        <w:t>w</w:t>
      </w:r>
      <w:r>
        <w:t xml:space="preserve">ith other health services to implement an Aboriginal Cultural Awareness training plan over the coming </w:t>
      </w:r>
      <w:r>
        <w:rPr>
          <w:spacing w:val="-5"/>
          <w:w w:val="95"/>
        </w:rPr>
        <w:t>year.</w:t>
      </w:r>
      <w:r>
        <w:rPr>
          <w:spacing w:val="-38"/>
          <w:w w:val="95"/>
        </w:rPr>
        <w:t xml:space="preserve"> </w:t>
      </w:r>
      <w:r>
        <w:rPr>
          <w:w w:val="95"/>
        </w:rPr>
        <w:t>Having</w:t>
      </w:r>
      <w:r>
        <w:rPr>
          <w:spacing w:val="-35"/>
          <w:w w:val="95"/>
        </w:rPr>
        <w:t xml:space="preserve"> </w:t>
      </w:r>
      <w:r>
        <w:rPr>
          <w:w w:val="95"/>
        </w:rPr>
        <w:t>recently</w:t>
      </w:r>
      <w:r>
        <w:rPr>
          <w:spacing w:val="-35"/>
          <w:w w:val="95"/>
        </w:rPr>
        <w:t xml:space="preserve"> </w:t>
      </w:r>
      <w:r>
        <w:rPr>
          <w:w w:val="95"/>
        </w:rPr>
        <w:t>employed</w:t>
      </w:r>
      <w:r>
        <w:rPr>
          <w:spacing w:val="-35"/>
          <w:w w:val="95"/>
        </w:rPr>
        <w:t xml:space="preserve"> </w:t>
      </w:r>
      <w:r>
        <w:rPr>
          <w:w w:val="95"/>
        </w:rPr>
        <w:t>our</w:t>
      </w:r>
      <w:r>
        <w:rPr>
          <w:spacing w:val="-35"/>
          <w:w w:val="95"/>
        </w:rPr>
        <w:t xml:space="preserve"> </w:t>
      </w:r>
      <w:r>
        <w:rPr>
          <w:w w:val="95"/>
        </w:rPr>
        <w:t>second</w:t>
      </w:r>
      <w:r>
        <w:rPr>
          <w:spacing w:val="-35"/>
          <w:w w:val="95"/>
        </w:rPr>
        <w:t xml:space="preserve"> </w:t>
      </w:r>
      <w:r>
        <w:rPr>
          <w:w w:val="95"/>
        </w:rPr>
        <w:t>Aboriginal Health</w:t>
      </w:r>
      <w:r>
        <w:rPr>
          <w:spacing w:val="-7"/>
          <w:w w:val="95"/>
        </w:rPr>
        <w:t xml:space="preserve"> </w:t>
      </w:r>
      <w:r>
        <w:rPr>
          <w:w w:val="95"/>
        </w:rPr>
        <w:t>Liaison</w:t>
      </w:r>
      <w:r>
        <w:rPr>
          <w:spacing w:val="-7"/>
          <w:w w:val="95"/>
        </w:rPr>
        <w:t xml:space="preserve"> </w:t>
      </w:r>
      <w:r>
        <w:rPr>
          <w:w w:val="95"/>
        </w:rPr>
        <w:t>Officer</w:t>
      </w:r>
      <w:r>
        <w:rPr>
          <w:spacing w:val="-7"/>
          <w:w w:val="95"/>
        </w:rPr>
        <w:t xml:space="preserve"> </w:t>
      </w:r>
      <w:r>
        <w:rPr>
          <w:w w:val="95"/>
        </w:rPr>
        <w:t>we</w:t>
      </w:r>
      <w:r>
        <w:rPr>
          <w:spacing w:val="-7"/>
          <w:w w:val="95"/>
        </w:rPr>
        <w:t xml:space="preserve"> </w:t>
      </w:r>
      <w:r>
        <w:rPr>
          <w:w w:val="95"/>
        </w:rPr>
        <w:t>are</w:t>
      </w:r>
      <w:r>
        <w:rPr>
          <w:spacing w:val="-7"/>
          <w:w w:val="95"/>
        </w:rPr>
        <w:t xml:space="preserve"> </w:t>
      </w:r>
      <w:r>
        <w:rPr>
          <w:w w:val="95"/>
        </w:rPr>
        <w:t>also</w:t>
      </w:r>
      <w:r>
        <w:rPr>
          <w:spacing w:val="-7"/>
          <w:w w:val="95"/>
        </w:rPr>
        <w:t xml:space="preserve"> </w:t>
      </w:r>
      <w:r>
        <w:rPr>
          <w:w w:val="95"/>
        </w:rPr>
        <w:t>ensuring</w:t>
      </w:r>
      <w:r>
        <w:rPr>
          <w:spacing w:val="-7"/>
          <w:w w:val="95"/>
        </w:rPr>
        <w:t xml:space="preserve"> </w:t>
      </w:r>
      <w:r>
        <w:rPr>
          <w:w w:val="95"/>
        </w:rPr>
        <w:t xml:space="preserve">attraction </w:t>
      </w:r>
      <w:r>
        <w:t>and retention strategies are in place to provide attractive</w:t>
      </w:r>
      <w:r>
        <w:rPr>
          <w:spacing w:val="-20"/>
        </w:rPr>
        <w:t xml:space="preserve"> </w:t>
      </w:r>
      <w:r>
        <w:t>and</w:t>
      </w:r>
      <w:r>
        <w:rPr>
          <w:spacing w:val="-20"/>
        </w:rPr>
        <w:t xml:space="preserve"> </w:t>
      </w:r>
      <w:r>
        <w:t>sustainable</w:t>
      </w:r>
      <w:r>
        <w:rPr>
          <w:spacing w:val="-20"/>
        </w:rPr>
        <w:t xml:space="preserve"> </w:t>
      </w:r>
      <w:r>
        <w:t>employment.</w:t>
      </w:r>
    </w:p>
    <w:p w:rsidR="00E95F8B" w:rsidRDefault="003F3D50">
      <w:pPr>
        <w:spacing w:before="172" w:line="208" w:lineRule="exact"/>
        <w:ind w:left="1133"/>
        <w:rPr>
          <w:rFonts w:ascii="Trebuchet MS"/>
          <w:b/>
          <w:sz w:val="18"/>
        </w:rPr>
      </w:pPr>
      <w:r>
        <w:rPr>
          <w:rFonts w:ascii="Trebuchet MS"/>
          <w:b/>
          <w:color w:val="007DC5"/>
          <w:sz w:val="18"/>
        </w:rPr>
        <w:t>Employee recognition programs</w:t>
      </w:r>
    </w:p>
    <w:p w:rsidR="00E95F8B" w:rsidRDefault="003F3D50">
      <w:pPr>
        <w:pStyle w:val="BodyText"/>
        <w:ind w:left="1133" w:right="85"/>
      </w:pPr>
      <w:r>
        <w:t xml:space="preserve">Our </w:t>
      </w:r>
      <w:proofErr w:type="gramStart"/>
      <w:r>
        <w:t>staff continue</w:t>
      </w:r>
      <w:proofErr w:type="gramEnd"/>
      <w:r>
        <w:t xml:space="preserve"> to go above and beyond to </w:t>
      </w:r>
      <w:r>
        <w:rPr>
          <w:w w:val="90"/>
        </w:rPr>
        <w:t>achieve excellence. We aim to provide a platform for</w:t>
      </w:r>
    </w:p>
    <w:p w:rsidR="00E95F8B" w:rsidRDefault="003F3D50">
      <w:pPr>
        <w:pStyle w:val="BodyText"/>
        <w:ind w:left="1133" w:right="-17"/>
      </w:pPr>
      <w:proofErr w:type="gramStart"/>
      <w:r>
        <w:rPr>
          <w:w w:val="95"/>
        </w:rPr>
        <w:t>meaningful</w:t>
      </w:r>
      <w:proofErr w:type="gramEnd"/>
      <w:r>
        <w:rPr>
          <w:spacing w:val="-18"/>
          <w:w w:val="95"/>
        </w:rPr>
        <w:t xml:space="preserve"> </w:t>
      </w:r>
      <w:r>
        <w:rPr>
          <w:w w:val="95"/>
        </w:rPr>
        <w:t>recognition</w:t>
      </w:r>
      <w:r>
        <w:rPr>
          <w:spacing w:val="-18"/>
          <w:w w:val="95"/>
        </w:rPr>
        <w:t xml:space="preserve"> </w:t>
      </w:r>
      <w:r>
        <w:rPr>
          <w:w w:val="95"/>
        </w:rPr>
        <w:t>that</w:t>
      </w:r>
      <w:r>
        <w:rPr>
          <w:spacing w:val="-18"/>
          <w:w w:val="95"/>
        </w:rPr>
        <w:t xml:space="preserve"> </w:t>
      </w:r>
      <w:r>
        <w:rPr>
          <w:w w:val="95"/>
        </w:rPr>
        <w:t>contributes</w:t>
      </w:r>
      <w:r>
        <w:rPr>
          <w:spacing w:val="-18"/>
          <w:w w:val="95"/>
        </w:rPr>
        <w:t xml:space="preserve"> </w:t>
      </w:r>
      <w:r>
        <w:rPr>
          <w:w w:val="95"/>
        </w:rPr>
        <w:t>to</w:t>
      </w:r>
      <w:r>
        <w:rPr>
          <w:spacing w:val="-18"/>
          <w:w w:val="95"/>
        </w:rPr>
        <w:t xml:space="preserve"> </w:t>
      </w:r>
      <w:r>
        <w:rPr>
          <w:w w:val="95"/>
        </w:rPr>
        <w:t>increased staff</w:t>
      </w:r>
      <w:r>
        <w:rPr>
          <w:spacing w:val="-34"/>
          <w:w w:val="95"/>
        </w:rPr>
        <w:t xml:space="preserve"> </w:t>
      </w:r>
      <w:r>
        <w:rPr>
          <w:w w:val="95"/>
        </w:rPr>
        <w:t>engagement</w:t>
      </w:r>
      <w:r>
        <w:rPr>
          <w:spacing w:val="-34"/>
          <w:w w:val="95"/>
        </w:rPr>
        <w:t xml:space="preserve"> </w:t>
      </w:r>
      <w:r>
        <w:rPr>
          <w:w w:val="95"/>
        </w:rPr>
        <w:t>and</w:t>
      </w:r>
      <w:r>
        <w:rPr>
          <w:spacing w:val="-34"/>
          <w:w w:val="95"/>
        </w:rPr>
        <w:t xml:space="preserve"> </w:t>
      </w:r>
      <w:r>
        <w:rPr>
          <w:w w:val="95"/>
        </w:rPr>
        <w:t>positive</w:t>
      </w:r>
      <w:r>
        <w:rPr>
          <w:spacing w:val="-34"/>
          <w:w w:val="95"/>
        </w:rPr>
        <w:t xml:space="preserve"> </w:t>
      </w:r>
      <w:r>
        <w:rPr>
          <w:w w:val="95"/>
        </w:rPr>
        <w:t>workplace</w:t>
      </w:r>
      <w:r>
        <w:rPr>
          <w:spacing w:val="-34"/>
          <w:w w:val="95"/>
        </w:rPr>
        <w:t xml:space="preserve"> </w:t>
      </w:r>
      <w:r>
        <w:rPr>
          <w:w w:val="95"/>
        </w:rPr>
        <w:t>behaviours.</w:t>
      </w:r>
    </w:p>
    <w:p w:rsidR="00E95F8B" w:rsidRDefault="003F3D50">
      <w:pPr>
        <w:pStyle w:val="BodyText"/>
        <w:spacing w:before="167"/>
        <w:ind w:left="1133" w:right="228"/>
      </w:pPr>
      <w:r>
        <w:rPr>
          <w:w w:val="95"/>
        </w:rPr>
        <w:t>Our</w:t>
      </w:r>
      <w:r>
        <w:rPr>
          <w:spacing w:val="-20"/>
          <w:w w:val="95"/>
        </w:rPr>
        <w:t xml:space="preserve"> </w:t>
      </w:r>
      <w:r>
        <w:rPr>
          <w:w w:val="95"/>
        </w:rPr>
        <w:t>Reward</w:t>
      </w:r>
      <w:r>
        <w:rPr>
          <w:spacing w:val="-20"/>
          <w:w w:val="95"/>
        </w:rPr>
        <w:t xml:space="preserve"> </w:t>
      </w:r>
      <w:r>
        <w:rPr>
          <w:w w:val="95"/>
        </w:rPr>
        <w:t>and</w:t>
      </w:r>
      <w:r>
        <w:rPr>
          <w:spacing w:val="-20"/>
          <w:w w:val="95"/>
        </w:rPr>
        <w:t xml:space="preserve"> </w:t>
      </w:r>
      <w:r>
        <w:rPr>
          <w:w w:val="95"/>
        </w:rPr>
        <w:t>Recognition</w:t>
      </w:r>
      <w:r>
        <w:rPr>
          <w:spacing w:val="-20"/>
          <w:w w:val="95"/>
        </w:rPr>
        <w:t xml:space="preserve"> </w:t>
      </w:r>
      <w:r>
        <w:rPr>
          <w:w w:val="95"/>
        </w:rPr>
        <w:t>Program</w:t>
      </w:r>
      <w:r>
        <w:rPr>
          <w:spacing w:val="-20"/>
          <w:w w:val="95"/>
        </w:rPr>
        <w:t xml:space="preserve"> </w:t>
      </w:r>
      <w:r>
        <w:rPr>
          <w:w w:val="95"/>
        </w:rPr>
        <w:t>is</w:t>
      </w:r>
      <w:r>
        <w:rPr>
          <w:spacing w:val="-20"/>
          <w:w w:val="95"/>
        </w:rPr>
        <w:t xml:space="preserve"> </w:t>
      </w:r>
      <w:r>
        <w:rPr>
          <w:w w:val="95"/>
        </w:rPr>
        <w:t>now</w:t>
      </w:r>
      <w:r>
        <w:rPr>
          <w:spacing w:val="-20"/>
          <w:w w:val="95"/>
        </w:rPr>
        <w:t xml:space="preserve"> </w:t>
      </w:r>
      <w:r>
        <w:rPr>
          <w:w w:val="95"/>
        </w:rPr>
        <w:t>in</w:t>
      </w:r>
      <w:r>
        <w:rPr>
          <w:spacing w:val="-20"/>
          <w:w w:val="95"/>
        </w:rPr>
        <w:t xml:space="preserve"> </w:t>
      </w:r>
      <w:r>
        <w:rPr>
          <w:w w:val="95"/>
        </w:rPr>
        <w:t xml:space="preserve">the </w:t>
      </w:r>
      <w:r>
        <w:t>second</w:t>
      </w:r>
      <w:r>
        <w:rPr>
          <w:spacing w:val="-31"/>
        </w:rPr>
        <w:t xml:space="preserve"> </w:t>
      </w:r>
      <w:r>
        <w:t>year</w:t>
      </w:r>
      <w:r>
        <w:rPr>
          <w:spacing w:val="-31"/>
        </w:rPr>
        <w:t xml:space="preserve"> </w:t>
      </w:r>
      <w:r>
        <w:t>of</w:t>
      </w:r>
      <w:r>
        <w:rPr>
          <w:spacing w:val="-31"/>
        </w:rPr>
        <w:t xml:space="preserve"> </w:t>
      </w:r>
      <w:r>
        <w:t>the</w:t>
      </w:r>
      <w:r>
        <w:rPr>
          <w:spacing w:val="-31"/>
        </w:rPr>
        <w:t xml:space="preserve"> </w:t>
      </w:r>
      <w:r>
        <w:t>revised</w:t>
      </w:r>
      <w:r>
        <w:rPr>
          <w:spacing w:val="-31"/>
        </w:rPr>
        <w:t xml:space="preserve"> </w:t>
      </w:r>
      <w:r>
        <w:t>format.</w:t>
      </w:r>
      <w:r>
        <w:rPr>
          <w:spacing w:val="-38"/>
        </w:rPr>
        <w:t xml:space="preserve"> </w:t>
      </w:r>
      <w:r>
        <w:t>The</w:t>
      </w:r>
      <w:r>
        <w:rPr>
          <w:spacing w:val="-31"/>
        </w:rPr>
        <w:t xml:space="preserve"> </w:t>
      </w:r>
      <w:r>
        <w:t>program was</w:t>
      </w:r>
      <w:r>
        <w:rPr>
          <w:spacing w:val="-34"/>
        </w:rPr>
        <w:t xml:space="preserve"> </w:t>
      </w:r>
      <w:r>
        <w:t>streamlined</w:t>
      </w:r>
      <w:r>
        <w:rPr>
          <w:spacing w:val="-34"/>
        </w:rPr>
        <w:t xml:space="preserve"> </w:t>
      </w:r>
      <w:r>
        <w:t>to</w:t>
      </w:r>
      <w:r>
        <w:rPr>
          <w:spacing w:val="-34"/>
        </w:rPr>
        <w:t xml:space="preserve"> </w:t>
      </w:r>
      <w:r>
        <w:t>provide</w:t>
      </w:r>
      <w:r>
        <w:rPr>
          <w:spacing w:val="-34"/>
        </w:rPr>
        <w:t xml:space="preserve"> </w:t>
      </w:r>
      <w:r>
        <w:t>one</w:t>
      </w:r>
      <w:r>
        <w:rPr>
          <w:spacing w:val="-34"/>
        </w:rPr>
        <w:t xml:space="preserve"> </w:t>
      </w:r>
      <w:r>
        <w:t>easily</w:t>
      </w:r>
      <w:r>
        <w:rPr>
          <w:spacing w:val="-34"/>
        </w:rPr>
        <w:t xml:space="preserve"> </w:t>
      </w:r>
      <w:r>
        <w:t>accessed</w:t>
      </w:r>
    </w:p>
    <w:p w:rsidR="00E95F8B" w:rsidRDefault="003F3D50">
      <w:pPr>
        <w:pStyle w:val="BodyText"/>
        <w:ind w:left="1133" w:right="50"/>
      </w:pPr>
      <w:proofErr w:type="gramStart"/>
      <w:r>
        <w:rPr>
          <w:w w:val="95"/>
        </w:rPr>
        <w:t>nomination</w:t>
      </w:r>
      <w:proofErr w:type="gramEnd"/>
      <w:r>
        <w:rPr>
          <w:spacing w:val="-20"/>
          <w:w w:val="95"/>
        </w:rPr>
        <w:t xml:space="preserve"> </w:t>
      </w:r>
      <w:r>
        <w:rPr>
          <w:w w:val="95"/>
        </w:rPr>
        <w:t>form</w:t>
      </w:r>
      <w:r>
        <w:rPr>
          <w:spacing w:val="-20"/>
          <w:w w:val="95"/>
        </w:rPr>
        <w:t xml:space="preserve"> </w:t>
      </w:r>
      <w:r>
        <w:rPr>
          <w:w w:val="95"/>
        </w:rPr>
        <w:t>that</w:t>
      </w:r>
      <w:r>
        <w:rPr>
          <w:spacing w:val="-20"/>
          <w:w w:val="95"/>
        </w:rPr>
        <w:t xml:space="preserve"> </w:t>
      </w:r>
      <w:r>
        <w:rPr>
          <w:w w:val="95"/>
        </w:rPr>
        <w:t>can</w:t>
      </w:r>
      <w:r>
        <w:rPr>
          <w:spacing w:val="-20"/>
          <w:w w:val="95"/>
        </w:rPr>
        <w:t xml:space="preserve"> </w:t>
      </w:r>
      <w:r>
        <w:rPr>
          <w:w w:val="95"/>
        </w:rPr>
        <w:t>be</w:t>
      </w:r>
      <w:r>
        <w:rPr>
          <w:spacing w:val="-20"/>
          <w:w w:val="95"/>
        </w:rPr>
        <w:t xml:space="preserve"> </w:t>
      </w:r>
      <w:r>
        <w:rPr>
          <w:w w:val="95"/>
        </w:rPr>
        <w:t>used</w:t>
      </w:r>
      <w:r>
        <w:rPr>
          <w:spacing w:val="-20"/>
          <w:w w:val="95"/>
        </w:rPr>
        <w:t xml:space="preserve"> </w:t>
      </w:r>
      <w:r>
        <w:rPr>
          <w:w w:val="95"/>
        </w:rPr>
        <w:t>all</w:t>
      </w:r>
      <w:r>
        <w:rPr>
          <w:spacing w:val="-20"/>
          <w:w w:val="95"/>
        </w:rPr>
        <w:t xml:space="preserve"> </w:t>
      </w:r>
      <w:r>
        <w:rPr>
          <w:w w:val="95"/>
        </w:rPr>
        <w:t>year</w:t>
      </w:r>
      <w:r>
        <w:rPr>
          <w:spacing w:val="-20"/>
          <w:w w:val="95"/>
        </w:rPr>
        <w:t xml:space="preserve"> </w:t>
      </w:r>
      <w:r>
        <w:rPr>
          <w:w w:val="95"/>
        </w:rPr>
        <w:t>round.</w:t>
      </w:r>
      <w:r>
        <w:rPr>
          <w:spacing w:val="-26"/>
          <w:w w:val="95"/>
        </w:rPr>
        <w:t xml:space="preserve"> </w:t>
      </w:r>
      <w:r>
        <w:rPr>
          <w:w w:val="95"/>
        </w:rPr>
        <w:t>Our new</w:t>
      </w:r>
      <w:r>
        <w:rPr>
          <w:spacing w:val="-21"/>
          <w:w w:val="95"/>
        </w:rPr>
        <w:t xml:space="preserve"> </w:t>
      </w:r>
      <w:r>
        <w:rPr>
          <w:w w:val="95"/>
        </w:rPr>
        <w:t>process</w:t>
      </w:r>
      <w:r>
        <w:rPr>
          <w:spacing w:val="-21"/>
          <w:w w:val="95"/>
        </w:rPr>
        <w:t xml:space="preserve"> </w:t>
      </w:r>
      <w:r>
        <w:rPr>
          <w:w w:val="95"/>
        </w:rPr>
        <w:t>to</w:t>
      </w:r>
      <w:r>
        <w:rPr>
          <w:spacing w:val="-21"/>
          <w:w w:val="95"/>
        </w:rPr>
        <w:t xml:space="preserve"> </w:t>
      </w:r>
      <w:r>
        <w:rPr>
          <w:w w:val="95"/>
        </w:rPr>
        <w:t>include</w:t>
      </w:r>
      <w:r>
        <w:rPr>
          <w:spacing w:val="-21"/>
          <w:w w:val="95"/>
        </w:rPr>
        <w:t xml:space="preserve"> </w:t>
      </w:r>
      <w:r>
        <w:rPr>
          <w:w w:val="95"/>
        </w:rPr>
        <w:t>positive</w:t>
      </w:r>
      <w:r>
        <w:rPr>
          <w:spacing w:val="-21"/>
          <w:w w:val="95"/>
        </w:rPr>
        <w:t xml:space="preserve"> </w:t>
      </w:r>
      <w:r>
        <w:rPr>
          <w:w w:val="95"/>
        </w:rPr>
        <w:t>patient</w:t>
      </w:r>
      <w:r>
        <w:rPr>
          <w:spacing w:val="-21"/>
          <w:w w:val="95"/>
        </w:rPr>
        <w:t xml:space="preserve"> </w:t>
      </w:r>
      <w:r>
        <w:rPr>
          <w:w w:val="95"/>
        </w:rPr>
        <w:t>feedback</w:t>
      </w:r>
      <w:r>
        <w:rPr>
          <w:spacing w:val="-21"/>
          <w:w w:val="95"/>
        </w:rPr>
        <w:t xml:space="preserve"> </w:t>
      </w:r>
      <w:r>
        <w:rPr>
          <w:w w:val="95"/>
        </w:rPr>
        <w:t xml:space="preserve">as </w:t>
      </w:r>
      <w:r>
        <w:t>nominations is working well with many staff being nominated</w:t>
      </w:r>
      <w:r>
        <w:rPr>
          <w:spacing w:val="-28"/>
        </w:rPr>
        <w:t xml:space="preserve"> </w:t>
      </w:r>
      <w:r>
        <w:t>for</w:t>
      </w:r>
      <w:r>
        <w:rPr>
          <w:spacing w:val="-28"/>
        </w:rPr>
        <w:t xml:space="preserve"> </w:t>
      </w:r>
      <w:r>
        <w:t>excellent</w:t>
      </w:r>
      <w:r>
        <w:rPr>
          <w:spacing w:val="-28"/>
        </w:rPr>
        <w:t xml:space="preserve"> </w:t>
      </w:r>
      <w:r>
        <w:t>patient-centred</w:t>
      </w:r>
      <w:r>
        <w:rPr>
          <w:spacing w:val="-28"/>
        </w:rPr>
        <w:t xml:space="preserve"> </w:t>
      </w:r>
      <w:r>
        <w:t>care.</w:t>
      </w:r>
    </w:p>
    <w:p w:rsidR="00E95F8B" w:rsidRDefault="003F3D50">
      <w:pPr>
        <w:pStyle w:val="BodyText"/>
        <w:spacing w:before="165" w:line="220" w:lineRule="exact"/>
        <w:ind w:left="1133"/>
      </w:pPr>
      <w:r>
        <w:t>The winners of our 2017 Excellence Awards and</w:t>
      </w:r>
    </w:p>
    <w:p w:rsidR="00E95F8B" w:rsidRDefault="003F3D50">
      <w:pPr>
        <w:pStyle w:val="BodyText"/>
        <w:ind w:left="1133" w:right="195"/>
      </w:pPr>
      <w:r>
        <w:t>40</w:t>
      </w:r>
      <w:r>
        <w:rPr>
          <w:spacing w:val="-28"/>
        </w:rPr>
        <w:t xml:space="preserve"> </w:t>
      </w:r>
      <w:r>
        <w:t>years</w:t>
      </w:r>
      <w:r>
        <w:rPr>
          <w:spacing w:val="-28"/>
        </w:rPr>
        <w:t xml:space="preserve"> </w:t>
      </w:r>
      <w:r>
        <w:t>of</w:t>
      </w:r>
      <w:r>
        <w:rPr>
          <w:spacing w:val="-28"/>
        </w:rPr>
        <w:t xml:space="preserve"> </w:t>
      </w:r>
      <w:r>
        <w:t>service</w:t>
      </w:r>
      <w:r>
        <w:rPr>
          <w:spacing w:val="-28"/>
        </w:rPr>
        <w:t xml:space="preserve"> </w:t>
      </w:r>
      <w:r>
        <w:t>recipients</w:t>
      </w:r>
      <w:r>
        <w:rPr>
          <w:spacing w:val="-28"/>
        </w:rPr>
        <w:t xml:space="preserve"> </w:t>
      </w:r>
      <w:r>
        <w:t>are</w:t>
      </w:r>
      <w:r>
        <w:rPr>
          <w:spacing w:val="-28"/>
        </w:rPr>
        <w:t xml:space="preserve"> </w:t>
      </w:r>
      <w:r>
        <w:t>listed</w:t>
      </w:r>
      <w:r>
        <w:rPr>
          <w:spacing w:val="-28"/>
        </w:rPr>
        <w:t xml:space="preserve"> </w:t>
      </w:r>
      <w:r>
        <w:t>in</w:t>
      </w:r>
      <w:r>
        <w:rPr>
          <w:spacing w:val="-28"/>
        </w:rPr>
        <w:t xml:space="preserve"> </w:t>
      </w:r>
      <w:r>
        <w:t>our</w:t>
      </w:r>
      <w:r>
        <w:rPr>
          <w:spacing w:val="-28"/>
        </w:rPr>
        <w:t xml:space="preserve"> </w:t>
      </w:r>
      <w:r>
        <w:t xml:space="preserve">Chair </w:t>
      </w:r>
      <w:r>
        <w:rPr>
          <w:w w:val="95"/>
        </w:rPr>
        <w:t>an</w:t>
      </w:r>
      <w:r>
        <w:rPr>
          <w:w w:val="95"/>
        </w:rPr>
        <w:t>d</w:t>
      </w:r>
      <w:r>
        <w:rPr>
          <w:spacing w:val="-22"/>
          <w:w w:val="95"/>
        </w:rPr>
        <w:t xml:space="preserve"> </w:t>
      </w:r>
      <w:r>
        <w:rPr>
          <w:w w:val="95"/>
        </w:rPr>
        <w:t>CEO</w:t>
      </w:r>
      <w:r>
        <w:rPr>
          <w:spacing w:val="-22"/>
          <w:w w:val="95"/>
        </w:rPr>
        <w:t xml:space="preserve"> </w:t>
      </w:r>
      <w:r>
        <w:rPr>
          <w:w w:val="95"/>
        </w:rPr>
        <w:t>Report</w:t>
      </w:r>
      <w:r>
        <w:rPr>
          <w:spacing w:val="-22"/>
          <w:w w:val="95"/>
        </w:rPr>
        <w:t xml:space="preserve"> </w:t>
      </w:r>
      <w:r>
        <w:rPr>
          <w:w w:val="95"/>
        </w:rPr>
        <w:t>on</w:t>
      </w:r>
      <w:r>
        <w:rPr>
          <w:spacing w:val="-22"/>
          <w:w w:val="95"/>
        </w:rPr>
        <w:t xml:space="preserve"> </w:t>
      </w:r>
      <w:r>
        <w:rPr>
          <w:w w:val="95"/>
        </w:rPr>
        <w:t>page</w:t>
      </w:r>
      <w:r>
        <w:rPr>
          <w:spacing w:val="-22"/>
          <w:w w:val="95"/>
        </w:rPr>
        <w:t xml:space="preserve"> </w:t>
      </w:r>
      <w:r>
        <w:rPr>
          <w:w w:val="95"/>
        </w:rPr>
        <w:t>3.</w:t>
      </w:r>
      <w:r>
        <w:rPr>
          <w:spacing w:val="-31"/>
          <w:w w:val="95"/>
        </w:rPr>
        <w:t xml:space="preserve"> </w:t>
      </w:r>
      <w:r>
        <w:rPr>
          <w:w w:val="95"/>
        </w:rPr>
        <w:t>The</w:t>
      </w:r>
      <w:r>
        <w:rPr>
          <w:spacing w:val="-22"/>
          <w:w w:val="95"/>
        </w:rPr>
        <w:t xml:space="preserve"> </w:t>
      </w:r>
      <w:r>
        <w:rPr>
          <w:w w:val="95"/>
        </w:rPr>
        <w:t>following</w:t>
      </w:r>
      <w:r>
        <w:rPr>
          <w:spacing w:val="-22"/>
          <w:w w:val="95"/>
        </w:rPr>
        <w:t xml:space="preserve"> </w:t>
      </w:r>
      <w:r>
        <w:rPr>
          <w:w w:val="95"/>
        </w:rPr>
        <w:t>were</w:t>
      </w:r>
      <w:r>
        <w:rPr>
          <w:spacing w:val="-22"/>
          <w:w w:val="95"/>
        </w:rPr>
        <w:t xml:space="preserve"> </w:t>
      </w:r>
      <w:r>
        <w:rPr>
          <w:w w:val="95"/>
        </w:rPr>
        <w:t xml:space="preserve">the </w:t>
      </w:r>
      <w:r>
        <w:t>recipients</w:t>
      </w:r>
      <w:r>
        <w:rPr>
          <w:spacing w:val="-17"/>
        </w:rPr>
        <w:t xml:space="preserve"> </w:t>
      </w:r>
      <w:r>
        <w:t>of</w:t>
      </w:r>
      <w:r>
        <w:rPr>
          <w:spacing w:val="-17"/>
        </w:rPr>
        <w:t xml:space="preserve"> </w:t>
      </w:r>
      <w:r>
        <w:t>the</w:t>
      </w:r>
      <w:r>
        <w:rPr>
          <w:spacing w:val="-19"/>
        </w:rPr>
        <w:t xml:space="preserve"> </w:t>
      </w:r>
      <w:r>
        <w:t>Values</w:t>
      </w:r>
      <w:r>
        <w:rPr>
          <w:spacing w:val="-17"/>
        </w:rPr>
        <w:t xml:space="preserve"> </w:t>
      </w:r>
      <w:r>
        <w:t>Award</w:t>
      </w:r>
      <w:r>
        <w:rPr>
          <w:spacing w:val="-17"/>
        </w:rPr>
        <w:t xml:space="preserve"> </w:t>
      </w:r>
      <w:r>
        <w:t>in</w:t>
      </w:r>
      <w:r>
        <w:rPr>
          <w:spacing w:val="-17"/>
        </w:rPr>
        <w:t xml:space="preserve"> </w:t>
      </w:r>
      <w:r>
        <w:t>2018:</w:t>
      </w:r>
    </w:p>
    <w:p w:rsidR="00E95F8B" w:rsidRDefault="003F3D50">
      <w:pPr>
        <w:pStyle w:val="ListParagraph"/>
        <w:numPr>
          <w:ilvl w:val="1"/>
          <w:numId w:val="39"/>
        </w:numPr>
        <w:tabs>
          <w:tab w:val="left" w:pos="1361"/>
        </w:tabs>
        <w:spacing w:before="168"/>
        <w:rPr>
          <w:rFonts w:ascii="Century Gothic"/>
          <w:sz w:val="18"/>
        </w:rPr>
      </w:pPr>
      <w:r>
        <w:rPr>
          <w:rFonts w:ascii="Century Gothic"/>
          <w:sz w:val="18"/>
        </w:rPr>
        <w:t>Ward 8 Nursing</w:t>
      </w:r>
      <w:r>
        <w:rPr>
          <w:rFonts w:ascii="Century Gothic"/>
          <w:spacing w:val="-37"/>
          <w:sz w:val="18"/>
        </w:rPr>
        <w:t xml:space="preserve"> </w:t>
      </w:r>
      <w:r>
        <w:rPr>
          <w:rFonts w:ascii="Century Gothic"/>
          <w:sz w:val="18"/>
        </w:rPr>
        <w:t>Staff</w:t>
      </w:r>
    </w:p>
    <w:p w:rsidR="00E95F8B" w:rsidRDefault="003F3D50">
      <w:pPr>
        <w:pStyle w:val="ListParagraph"/>
        <w:numPr>
          <w:ilvl w:val="1"/>
          <w:numId w:val="39"/>
        </w:numPr>
        <w:tabs>
          <w:tab w:val="left" w:pos="1361"/>
        </w:tabs>
        <w:spacing w:before="56"/>
        <w:rPr>
          <w:rFonts w:ascii="Century Gothic"/>
          <w:sz w:val="18"/>
        </w:rPr>
      </w:pPr>
      <w:r>
        <w:rPr>
          <w:rFonts w:ascii="Century Gothic"/>
          <w:sz w:val="18"/>
        </w:rPr>
        <w:t>Phill</w:t>
      </w:r>
      <w:r>
        <w:rPr>
          <w:rFonts w:ascii="Century Gothic"/>
          <w:spacing w:val="-16"/>
          <w:sz w:val="18"/>
        </w:rPr>
        <w:t xml:space="preserve"> </w:t>
      </w:r>
      <w:r>
        <w:rPr>
          <w:rFonts w:ascii="Century Gothic"/>
          <w:sz w:val="18"/>
        </w:rPr>
        <w:t>Ettle,</w:t>
      </w:r>
      <w:r>
        <w:rPr>
          <w:rFonts w:ascii="Century Gothic"/>
          <w:spacing w:val="-24"/>
          <w:sz w:val="18"/>
        </w:rPr>
        <w:t xml:space="preserve"> </w:t>
      </w:r>
      <w:r>
        <w:rPr>
          <w:rFonts w:ascii="Century Gothic"/>
          <w:sz w:val="18"/>
        </w:rPr>
        <w:t>Manager</w:t>
      </w:r>
      <w:r>
        <w:rPr>
          <w:rFonts w:ascii="Century Gothic"/>
          <w:spacing w:val="-16"/>
          <w:sz w:val="18"/>
        </w:rPr>
        <w:t xml:space="preserve"> </w:t>
      </w:r>
      <w:r>
        <w:rPr>
          <w:rFonts w:ascii="Century Gothic"/>
          <w:sz w:val="18"/>
        </w:rPr>
        <w:t>Clinical</w:t>
      </w:r>
      <w:r>
        <w:rPr>
          <w:rFonts w:ascii="Century Gothic"/>
          <w:spacing w:val="-16"/>
          <w:sz w:val="18"/>
        </w:rPr>
        <w:t xml:space="preserve"> </w:t>
      </w:r>
      <w:r>
        <w:rPr>
          <w:rFonts w:ascii="Century Gothic"/>
          <w:sz w:val="18"/>
        </w:rPr>
        <w:t>Informatics</w:t>
      </w:r>
    </w:p>
    <w:p w:rsidR="00E95F8B" w:rsidRDefault="003F3D50">
      <w:pPr>
        <w:spacing w:before="181" w:line="208" w:lineRule="exact"/>
        <w:ind w:left="1133"/>
        <w:rPr>
          <w:rFonts w:ascii="Trebuchet MS"/>
          <w:b/>
          <w:sz w:val="18"/>
        </w:rPr>
      </w:pPr>
      <w:r>
        <w:rPr>
          <w:rFonts w:ascii="Trebuchet MS"/>
          <w:b/>
          <w:color w:val="007DC5"/>
          <w:sz w:val="18"/>
        </w:rPr>
        <w:t xml:space="preserve">Employee confidential </w:t>
      </w:r>
      <w:proofErr w:type="spellStart"/>
      <w:r>
        <w:rPr>
          <w:rFonts w:ascii="Trebuchet MS"/>
          <w:b/>
          <w:color w:val="007DC5"/>
          <w:sz w:val="18"/>
        </w:rPr>
        <w:t>counselling</w:t>
      </w:r>
      <w:proofErr w:type="spellEnd"/>
      <w:r>
        <w:rPr>
          <w:rFonts w:ascii="Trebuchet MS"/>
          <w:b/>
          <w:color w:val="007DC5"/>
          <w:sz w:val="18"/>
        </w:rPr>
        <w:t xml:space="preserve"> program</w:t>
      </w:r>
    </w:p>
    <w:p w:rsidR="00E95F8B" w:rsidRDefault="003F3D50">
      <w:pPr>
        <w:pStyle w:val="BodyText"/>
        <w:ind w:left="1133" w:right="9"/>
      </w:pPr>
      <w:r>
        <w:t>The</w:t>
      </w:r>
      <w:r>
        <w:rPr>
          <w:spacing w:val="-31"/>
        </w:rPr>
        <w:t xml:space="preserve"> </w:t>
      </w:r>
      <w:r>
        <w:t>Employee</w:t>
      </w:r>
      <w:r>
        <w:rPr>
          <w:spacing w:val="-31"/>
        </w:rPr>
        <w:t xml:space="preserve"> </w:t>
      </w:r>
      <w:r>
        <w:t>Assistance</w:t>
      </w:r>
      <w:r>
        <w:rPr>
          <w:spacing w:val="-31"/>
        </w:rPr>
        <w:t xml:space="preserve"> </w:t>
      </w:r>
      <w:r>
        <w:t>Program</w:t>
      </w:r>
      <w:r>
        <w:rPr>
          <w:spacing w:val="-31"/>
        </w:rPr>
        <w:t xml:space="preserve"> </w:t>
      </w:r>
      <w:r>
        <w:t>is</w:t>
      </w:r>
      <w:r>
        <w:rPr>
          <w:spacing w:val="-31"/>
        </w:rPr>
        <w:t xml:space="preserve"> </w:t>
      </w:r>
      <w:r>
        <w:t>a</w:t>
      </w:r>
      <w:r>
        <w:rPr>
          <w:spacing w:val="-31"/>
        </w:rPr>
        <w:t xml:space="preserve"> </w:t>
      </w:r>
      <w:r>
        <w:t>confidential external</w:t>
      </w:r>
      <w:r>
        <w:rPr>
          <w:spacing w:val="-30"/>
        </w:rPr>
        <w:t xml:space="preserve"> </w:t>
      </w:r>
      <w:proofErr w:type="spellStart"/>
      <w:r>
        <w:t>counselling</w:t>
      </w:r>
      <w:proofErr w:type="spellEnd"/>
      <w:r>
        <w:rPr>
          <w:spacing w:val="-30"/>
        </w:rPr>
        <w:t xml:space="preserve"> </w:t>
      </w:r>
      <w:r>
        <w:t>service</w:t>
      </w:r>
      <w:r>
        <w:rPr>
          <w:spacing w:val="-30"/>
        </w:rPr>
        <w:t xml:space="preserve"> </w:t>
      </w:r>
      <w:r>
        <w:t>available</w:t>
      </w:r>
      <w:r>
        <w:rPr>
          <w:spacing w:val="-30"/>
        </w:rPr>
        <w:t xml:space="preserve"> </w:t>
      </w:r>
      <w:r>
        <w:t>to</w:t>
      </w:r>
      <w:r>
        <w:rPr>
          <w:spacing w:val="-30"/>
        </w:rPr>
        <w:t xml:space="preserve"> </w:t>
      </w:r>
      <w:r>
        <w:t>staff,</w:t>
      </w:r>
      <w:r>
        <w:rPr>
          <w:spacing w:val="-35"/>
        </w:rPr>
        <w:t xml:space="preserve"> </w:t>
      </w:r>
      <w:r>
        <w:t xml:space="preserve">their </w:t>
      </w:r>
      <w:r>
        <w:rPr>
          <w:w w:val="95"/>
        </w:rPr>
        <w:t>family</w:t>
      </w:r>
      <w:r>
        <w:rPr>
          <w:spacing w:val="-15"/>
          <w:w w:val="95"/>
        </w:rPr>
        <w:t xml:space="preserve"> </w:t>
      </w:r>
      <w:r>
        <w:rPr>
          <w:w w:val="95"/>
        </w:rPr>
        <w:t>and</w:t>
      </w:r>
      <w:r>
        <w:rPr>
          <w:spacing w:val="-15"/>
          <w:w w:val="95"/>
        </w:rPr>
        <w:t xml:space="preserve"> </w:t>
      </w:r>
      <w:r>
        <w:rPr>
          <w:w w:val="95"/>
        </w:rPr>
        <w:t>household</w:t>
      </w:r>
      <w:r>
        <w:rPr>
          <w:spacing w:val="-15"/>
          <w:w w:val="95"/>
        </w:rPr>
        <w:t xml:space="preserve"> </w:t>
      </w:r>
      <w:r>
        <w:rPr>
          <w:w w:val="95"/>
        </w:rPr>
        <w:t>members.</w:t>
      </w:r>
      <w:r>
        <w:rPr>
          <w:spacing w:val="-27"/>
          <w:w w:val="95"/>
        </w:rPr>
        <w:t xml:space="preserve"> </w:t>
      </w:r>
      <w:r>
        <w:rPr>
          <w:w w:val="95"/>
        </w:rPr>
        <w:t>The</w:t>
      </w:r>
      <w:r>
        <w:rPr>
          <w:spacing w:val="-15"/>
          <w:w w:val="95"/>
        </w:rPr>
        <w:t xml:space="preserve"> </w:t>
      </w:r>
      <w:r>
        <w:rPr>
          <w:w w:val="95"/>
        </w:rPr>
        <w:t>service</w:t>
      </w:r>
      <w:r>
        <w:rPr>
          <w:spacing w:val="-15"/>
          <w:w w:val="95"/>
        </w:rPr>
        <w:t xml:space="preserve"> </w:t>
      </w:r>
      <w:r>
        <w:rPr>
          <w:w w:val="95"/>
        </w:rPr>
        <w:t>provides wellness</w:t>
      </w:r>
      <w:r>
        <w:rPr>
          <w:spacing w:val="-17"/>
          <w:w w:val="95"/>
        </w:rPr>
        <w:t xml:space="preserve"> </w:t>
      </w:r>
      <w:r>
        <w:rPr>
          <w:w w:val="95"/>
        </w:rPr>
        <w:t>at</w:t>
      </w:r>
      <w:r>
        <w:rPr>
          <w:spacing w:val="-17"/>
          <w:w w:val="95"/>
        </w:rPr>
        <w:t xml:space="preserve"> </w:t>
      </w:r>
      <w:r>
        <w:rPr>
          <w:w w:val="95"/>
        </w:rPr>
        <w:t>work</w:t>
      </w:r>
      <w:r>
        <w:rPr>
          <w:spacing w:val="-17"/>
          <w:w w:val="95"/>
        </w:rPr>
        <w:t xml:space="preserve"> </w:t>
      </w:r>
      <w:r>
        <w:rPr>
          <w:w w:val="95"/>
        </w:rPr>
        <w:t>education</w:t>
      </w:r>
      <w:r>
        <w:rPr>
          <w:spacing w:val="-17"/>
          <w:w w:val="95"/>
        </w:rPr>
        <w:t xml:space="preserve"> </w:t>
      </w:r>
      <w:r>
        <w:rPr>
          <w:w w:val="95"/>
        </w:rPr>
        <w:t>and</w:t>
      </w:r>
      <w:r>
        <w:rPr>
          <w:spacing w:val="-17"/>
          <w:w w:val="95"/>
        </w:rPr>
        <w:t xml:space="preserve"> </w:t>
      </w:r>
      <w:r>
        <w:rPr>
          <w:w w:val="95"/>
        </w:rPr>
        <w:t>awareness</w:t>
      </w:r>
      <w:r>
        <w:rPr>
          <w:spacing w:val="-17"/>
          <w:w w:val="95"/>
        </w:rPr>
        <w:t xml:space="preserve"> </w:t>
      </w:r>
      <w:r>
        <w:rPr>
          <w:w w:val="95"/>
        </w:rPr>
        <w:t xml:space="preserve">programs </w:t>
      </w:r>
      <w:r>
        <w:t>and assists in addressing personal or work related issues</w:t>
      </w:r>
      <w:r>
        <w:rPr>
          <w:spacing w:val="-36"/>
        </w:rPr>
        <w:t xml:space="preserve"> </w:t>
      </w:r>
      <w:r>
        <w:t>that</w:t>
      </w:r>
      <w:r>
        <w:rPr>
          <w:spacing w:val="-36"/>
        </w:rPr>
        <w:t xml:space="preserve"> </w:t>
      </w:r>
      <w:r>
        <w:t>have</w:t>
      </w:r>
      <w:r>
        <w:rPr>
          <w:spacing w:val="-36"/>
        </w:rPr>
        <w:t xml:space="preserve"> </w:t>
      </w:r>
      <w:r>
        <w:t>an</w:t>
      </w:r>
      <w:r>
        <w:rPr>
          <w:spacing w:val="-36"/>
        </w:rPr>
        <w:t xml:space="preserve"> </w:t>
      </w:r>
      <w:r>
        <w:t>impact</w:t>
      </w:r>
      <w:r>
        <w:rPr>
          <w:spacing w:val="-36"/>
        </w:rPr>
        <w:t xml:space="preserve"> </w:t>
      </w:r>
      <w:r>
        <w:t>on</w:t>
      </w:r>
      <w:r>
        <w:rPr>
          <w:spacing w:val="-36"/>
        </w:rPr>
        <w:t xml:space="preserve"> </w:t>
      </w:r>
      <w:r>
        <w:t>wellbeing</w:t>
      </w:r>
      <w:r>
        <w:rPr>
          <w:spacing w:val="-36"/>
        </w:rPr>
        <w:t xml:space="preserve"> </w:t>
      </w:r>
      <w:r>
        <w:t>and</w:t>
      </w:r>
      <w:r>
        <w:rPr>
          <w:spacing w:val="-36"/>
        </w:rPr>
        <w:t xml:space="preserve"> </w:t>
      </w:r>
      <w:r>
        <w:t>quality of</w:t>
      </w:r>
      <w:r>
        <w:rPr>
          <w:spacing w:val="-30"/>
        </w:rPr>
        <w:t xml:space="preserve"> </w:t>
      </w:r>
      <w:r>
        <w:t>life.</w:t>
      </w:r>
      <w:r>
        <w:rPr>
          <w:spacing w:val="-37"/>
        </w:rPr>
        <w:t xml:space="preserve"> </w:t>
      </w:r>
      <w:r>
        <w:t>The</w:t>
      </w:r>
      <w:r>
        <w:rPr>
          <w:spacing w:val="-30"/>
        </w:rPr>
        <w:t xml:space="preserve"> </w:t>
      </w:r>
      <w:r>
        <w:t>service</w:t>
      </w:r>
      <w:r>
        <w:rPr>
          <w:spacing w:val="-30"/>
        </w:rPr>
        <w:t xml:space="preserve"> </w:t>
      </w:r>
      <w:r>
        <w:t>also</w:t>
      </w:r>
      <w:r>
        <w:rPr>
          <w:spacing w:val="-30"/>
        </w:rPr>
        <w:t xml:space="preserve"> </w:t>
      </w:r>
      <w:r>
        <w:t>offers</w:t>
      </w:r>
      <w:r>
        <w:rPr>
          <w:spacing w:val="-30"/>
        </w:rPr>
        <w:t xml:space="preserve"> </w:t>
      </w:r>
      <w:r>
        <w:t>managers</w:t>
      </w:r>
      <w:r>
        <w:rPr>
          <w:spacing w:val="-30"/>
        </w:rPr>
        <w:t xml:space="preserve"> </w:t>
      </w:r>
      <w:r>
        <w:t>support</w:t>
      </w:r>
      <w:r>
        <w:rPr>
          <w:spacing w:val="-30"/>
        </w:rPr>
        <w:t xml:space="preserve"> </w:t>
      </w:r>
      <w:r>
        <w:t>and post</w:t>
      </w:r>
      <w:r>
        <w:rPr>
          <w:spacing w:val="-20"/>
        </w:rPr>
        <w:t xml:space="preserve"> </w:t>
      </w:r>
      <w:r>
        <w:t>incident</w:t>
      </w:r>
      <w:r>
        <w:rPr>
          <w:spacing w:val="-20"/>
        </w:rPr>
        <w:t xml:space="preserve"> </w:t>
      </w:r>
      <w:r>
        <w:t>debriefing</w:t>
      </w:r>
      <w:r>
        <w:rPr>
          <w:spacing w:val="-20"/>
        </w:rPr>
        <w:t xml:space="preserve"> </w:t>
      </w:r>
      <w:r>
        <w:t>in</w:t>
      </w:r>
      <w:r>
        <w:rPr>
          <w:spacing w:val="-20"/>
        </w:rPr>
        <w:t xml:space="preserve"> </w:t>
      </w:r>
      <w:r>
        <w:t>the</w:t>
      </w:r>
      <w:r>
        <w:rPr>
          <w:spacing w:val="-20"/>
        </w:rPr>
        <w:t xml:space="preserve"> </w:t>
      </w:r>
      <w:r>
        <w:t>workplace.</w:t>
      </w:r>
    </w:p>
    <w:p w:rsidR="00E95F8B" w:rsidRDefault="003F3D50">
      <w:pPr>
        <w:spacing w:before="107" w:line="208" w:lineRule="exact"/>
        <w:ind w:left="307"/>
        <w:rPr>
          <w:rFonts w:ascii="Trebuchet MS"/>
          <w:b/>
          <w:sz w:val="18"/>
        </w:rPr>
      </w:pPr>
      <w:r>
        <w:br w:type="column"/>
      </w:r>
      <w:r>
        <w:rPr>
          <w:rFonts w:ascii="Trebuchet MS"/>
          <w:b/>
          <w:color w:val="007DC5"/>
          <w:sz w:val="18"/>
        </w:rPr>
        <w:t>Developing our workforce</w:t>
      </w:r>
    </w:p>
    <w:p w:rsidR="00E95F8B" w:rsidRDefault="003F3D50">
      <w:pPr>
        <w:pStyle w:val="BodyText"/>
        <w:ind w:left="307" w:right="1826"/>
      </w:pPr>
      <w:r>
        <w:t xml:space="preserve">We know that an increased level of clinical </w:t>
      </w:r>
      <w:r>
        <w:rPr>
          <w:w w:val="95"/>
        </w:rPr>
        <w:t xml:space="preserve">engagement and clinical leadership leads to </w:t>
      </w:r>
      <w:r>
        <w:rPr>
          <w:spacing w:val="-4"/>
          <w:w w:val="95"/>
        </w:rPr>
        <w:t xml:space="preserve">safer, </w:t>
      </w:r>
      <w:r>
        <w:t>better</w:t>
      </w:r>
      <w:r>
        <w:rPr>
          <w:spacing w:val="-37"/>
        </w:rPr>
        <w:t xml:space="preserve"> </w:t>
      </w:r>
      <w:r>
        <w:t>patient</w:t>
      </w:r>
      <w:r>
        <w:rPr>
          <w:spacing w:val="-37"/>
        </w:rPr>
        <w:t xml:space="preserve"> </w:t>
      </w:r>
      <w:r>
        <w:t>outcomes</w:t>
      </w:r>
      <w:r>
        <w:rPr>
          <w:spacing w:val="-37"/>
        </w:rPr>
        <w:t xml:space="preserve"> </w:t>
      </w:r>
      <w:r>
        <w:t>and</w:t>
      </w:r>
      <w:r>
        <w:rPr>
          <w:spacing w:val="-37"/>
        </w:rPr>
        <w:t xml:space="preserve"> </w:t>
      </w:r>
      <w:r>
        <w:t>has</w:t>
      </w:r>
      <w:r>
        <w:rPr>
          <w:spacing w:val="-37"/>
        </w:rPr>
        <w:t xml:space="preserve"> </w:t>
      </w:r>
      <w:r>
        <w:t>a</w:t>
      </w:r>
      <w:r>
        <w:rPr>
          <w:spacing w:val="-37"/>
        </w:rPr>
        <w:t xml:space="preserve"> </w:t>
      </w:r>
      <w:r>
        <w:t>positive</w:t>
      </w:r>
      <w:r>
        <w:rPr>
          <w:spacing w:val="-37"/>
        </w:rPr>
        <w:t xml:space="preserve"> </w:t>
      </w:r>
      <w:r>
        <w:t>impact on organisational performance. The Eye and Ear Leadership</w:t>
      </w:r>
      <w:r>
        <w:rPr>
          <w:spacing w:val="-37"/>
        </w:rPr>
        <w:t xml:space="preserve"> </w:t>
      </w:r>
      <w:r>
        <w:t>Development</w:t>
      </w:r>
      <w:r>
        <w:rPr>
          <w:spacing w:val="-37"/>
        </w:rPr>
        <w:t xml:space="preserve"> </w:t>
      </w:r>
      <w:r>
        <w:t>Pathway</w:t>
      </w:r>
      <w:r>
        <w:rPr>
          <w:spacing w:val="-37"/>
        </w:rPr>
        <w:t xml:space="preserve"> </w:t>
      </w:r>
      <w:r>
        <w:t>includes</w:t>
      </w:r>
      <w:r>
        <w:rPr>
          <w:spacing w:val="-37"/>
        </w:rPr>
        <w:t xml:space="preserve"> </w:t>
      </w:r>
      <w:r>
        <w:t>a</w:t>
      </w:r>
      <w:r>
        <w:rPr>
          <w:spacing w:val="-37"/>
        </w:rPr>
        <w:t xml:space="preserve"> </w:t>
      </w:r>
      <w:r>
        <w:t xml:space="preserve">four </w:t>
      </w:r>
      <w:r>
        <w:rPr>
          <w:w w:val="90"/>
        </w:rPr>
        <w:t xml:space="preserve">tiered development </w:t>
      </w:r>
      <w:r>
        <w:rPr>
          <w:spacing w:val="-3"/>
          <w:w w:val="90"/>
        </w:rPr>
        <w:t xml:space="preserve">pathway, </w:t>
      </w:r>
      <w:r>
        <w:rPr>
          <w:w w:val="90"/>
        </w:rPr>
        <w:t xml:space="preserve">providing opportunities </w:t>
      </w:r>
      <w:r>
        <w:rPr>
          <w:w w:val="95"/>
        </w:rPr>
        <w:t>for</w:t>
      </w:r>
      <w:r>
        <w:rPr>
          <w:spacing w:val="-27"/>
          <w:w w:val="95"/>
        </w:rPr>
        <w:t xml:space="preserve"> </w:t>
      </w:r>
      <w:r>
        <w:rPr>
          <w:w w:val="95"/>
        </w:rPr>
        <w:t>potential</w:t>
      </w:r>
      <w:r>
        <w:rPr>
          <w:spacing w:val="-27"/>
          <w:w w:val="95"/>
        </w:rPr>
        <w:t xml:space="preserve"> </w:t>
      </w:r>
      <w:r>
        <w:rPr>
          <w:w w:val="95"/>
        </w:rPr>
        <w:t>managers,</w:t>
      </w:r>
      <w:r>
        <w:rPr>
          <w:spacing w:val="-32"/>
          <w:w w:val="95"/>
        </w:rPr>
        <w:t xml:space="preserve"> </w:t>
      </w:r>
      <w:r>
        <w:rPr>
          <w:w w:val="95"/>
        </w:rPr>
        <w:t>experienced</w:t>
      </w:r>
      <w:r>
        <w:rPr>
          <w:spacing w:val="-27"/>
          <w:w w:val="95"/>
        </w:rPr>
        <w:t xml:space="preserve"> </w:t>
      </w:r>
      <w:r>
        <w:rPr>
          <w:w w:val="95"/>
        </w:rPr>
        <w:t>managers</w:t>
      </w:r>
      <w:r>
        <w:rPr>
          <w:spacing w:val="-27"/>
          <w:w w:val="95"/>
        </w:rPr>
        <w:t xml:space="preserve"> </w:t>
      </w:r>
      <w:r>
        <w:rPr>
          <w:w w:val="95"/>
        </w:rPr>
        <w:t>and current</w:t>
      </w:r>
      <w:r>
        <w:rPr>
          <w:spacing w:val="-24"/>
          <w:w w:val="95"/>
        </w:rPr>
        <w:t xml:space="preserve"> </w:t>
      </w:r>
      <w:r>
        <w:rPr>
          <w:w w:val="95"/>
        </w:rPr>
        <w:t>leaders</w:t>
      </w:r>
      <w:r>
        <w:rPr>
          <w:spacing w:val="-24"/>
          <w:w w:val="95"/>
        </w:rPr>
        <w:t xml:space="preserve"> </w:t>
      </w:r>
      <w:r>
        <w:rPr>
          <w:w w:val="95"/>
        </w:rPr>
        <w:t>to</w:t>
      </w:r>
      <w:r>
        <w:rPr>
          <w:spacing w:val="-24"/>
          <w:w w:val="95"/>
        </w:rPr>
        <w:t xml:space="preserve"> </w:t>
      </w:r>
      <w:r>
        <w:rPr>
          <w:w w:val="95"/>
        </w:rPr>
        <w:t>develop</w:t>
      </w:r>
      <w:r>
        <w:rPr>
          <w:spacing w:val="-24"/>
          <w:w w:val="95"/>
        </w:rPr>
        <w:t xml:space="preserve"> </w:t>
      </w:r>
      <w:r>
        <w:rPr>
          <w:w w:val="95"/>
        </w:rPr>
        <w:t>and</w:t>
      </w:r>
      <w:r>
        <w:rPr>
          <w:spacing w:val="-24"/>
          <w:w w:val="95"/>
        </w:rPr>
        <w:t xml:space="preserve"> </w:t>
      </w:r>
      <w:r>
        <w:rPr>
          <w:w w:val="95"/>
        </w:rPr>
        <w:t>enhance</w:t>
      </w:r>
      <w:r>
        <w:rPr>
          <w:spacing w:val="-24"/>
          <w:w w:val="95"/>
        </w:rPr>
        <w:t xml:space="preserve"> </w:t>
      </w:r>
      <w:r>
        <w:rPr>
          <w:w w:val="95"/>
        </w:rPr>
        <w:t>leader</w:t>
      </w:r>
      <w:r>
        <w:rPr>
          <w:w w:val="95"/>
        </w:rPr>
        <w:t xml:space="preserve">ship </w:t>
      </w:r>
      <w:r>
        <w:t>and management</w:t>
      </w:r>
      <w:r>
        <w:rPr>
          <w:spacing w:val="-35"/>
        </w:rPr>
        <w:t xml:space="preserve"> </w:t>
      </w:r>
      <w:r>
        <w:t>capability.</w:t>
      </w:r>
    </w:p>
    <w:p w:rsidR="00E95F8B" w:rsidRDefault="003F3D50">
      <w:pPr>
        <w:pStyle w:val="BodyText"/>
        <w:spacing w:before="164"/>
        <w:ind w:left="307" w:right="1826"/>
      </w:pPr>
      <w:r>
        <w:t>Our</w:t>
      </w:r>
      <w:r>
        <w:rPr>
          <w:spacing w:val="-37"/>
        </w:rPr>
        <w:t xml:space="preserve"> </w:t>
      </w:r>
      <w:r>
        <w:rPr>
          <w:rFonts w:ascii="Lucida Sans"/>
          <w:i/>
        </w:rPr>
        <w:t>Leading</w:t>
      </w:r>
      <w:r>
        <w:rPr>
          <w:rFonts w:ascii="Lucida Sans"/>
          <w:i/>
          <w:spacing w:val="-44"/>
        </w:rPr>
        <w:t xml:space="preserve"> </w:t>
      </w:r>
      <w:proofErr w:type="gramStart"/>
      <w:r>
        <w:rPr>
          <w:rFonts w:ascii="Lucida Sans"/>
          <w:i/>
        </w:rPr>
        <w:t>With</w:t>
      </w:r>
      <w:proofErr w:type="gramEnd"/>
      <w:r>
        <w:rPr>
          <w:rFonts w:ascii="Lucida Sans"/>
          <w:i/>
          <w:spacing w:val="-44"/>
        </w:rPr>
        <w:t xml:space="preserve"> </w:t>
      </w:r>
      <w:r>
        <w:rPr>
          <w:rFonts w:ascii="Lucida Sans"/>
          <w:i/>
        </w:rPr>
        <w:t>Impact</w:t>
      </w:r>
      <w:r>
        <w:rPr>
          <w:rFonts w:ascii="Lucida Sans"/>
          <w:i/>
          <w:spacing w:val="-44"/>
        </w:rPr>
        <w:t xml:space="preserve"> </w:t>
      </w:r>
      <w:r>
        <w:t>programs</w:t>
      </w:r>
      <w:r>
        <w:rPr>
          <w:spacing w:val="-37"/>
        </w:rPr>
        <w:t xml:space="preserve"> </w:t>
      </w:r>
      <w:r>
        <w:t>are</w:t>
      </w:r>
      <w:r>
        <w:rPr>
          <w:spacing w:val="-37"/>
        </w:rPr>
        <w:t xml:space="preserve"> </w:t>
      </w:r>
      <w:r>
        <w:t>mapped</w:t>
      </w:r>
      <w:r>
        <w:rPr>
          <w:spacing w:val="-37"/>
        </w:rPr>
        <w:t xml:space="preserve"> </w:t>
      </w:r>
      <w:r>
        <w:t xml:space="preserve">to </w:t>
      </w:r>
      <w:r>
        <w:rPr>
          <w:w w:val="95"/>
        </w:rPr>
        <w:t>our</w:t>
      </w:r>
      <w:r>
        <w:rPr>
          <w:spacing w:val="-29"/>
          <w:w w:val="95"/>
        </w:rPr>
        <w:t xml:space="preserve"> </w:t>
      </w:r>
      <w:r>
        <w:rPr>
          <w:w w:val="95"/>
        </w:rPr>
        <w:t>Leadership</w:t>
      </w:r>
      <w:r>
        <w:rPr>
          <w:spacing w:val="-29"/>
          <w:w w:val="95"/>
        </w:rPr>
        <w:t xml:space="preserve"> </w:t>
      </w:r>
      <w:r>
        <w:rPr>
          <w:w w:val="95"/>
        </w:rPr>
        <w:t>and</w:t>
      </w:r>
      <w:r>
        <w:rPr>
          <w:spacing w:val="-29"/>
          <w:w w:val="95"/>
        </w:rPr>
        <w:t xml:space="preserve"> </w:t>
      </w:r>
      <w:r>
        <w:rPr>
          <w:w w:val="95"/>
        </w:rPr>
        <w:t>Change</w:t>
      </w:r>
      <w:r>
        <w:rPr>
          <w:spacing w:val="-29"/>
          <w:w w:val="95"/>
        </w:rPr>
        <w:t xml:space="preserve"> </w:t>
      </w:r>
      <w:r>
        <w:rPr>
          <w:w w:val="95"/>
        </w:rPr>
        <w:t>Capabilities,</w:t>
      </w:r>
      <w:r>
        <w:rPr>
          <w:spacing w:val="-33"/>
          <w:w w:val="95"/>
        </w:rPr>
        <w:t xml:space="preserve"> </w:t>
      </w:r>
      <w:r>
        <w:rPr>
          <w:w w:val="95"/>
        </w:rPr>
        <w:t>participant needs</w:t>
      </w:r>
      <w:r>
        <w:rPr>
          <w:spacing w:val="-22"/>
          <w:w w:val="95"/>
        </w:rPr>
        <w:t xml:space="preserve"> </w:t>
      </w:r>
      <w:r>
        <w:rPr>
          <w:w w:val="95"/>
        </w:rPr>
        <w:t>and</w:t>
      </w:r>
      <w:r>
        <w:rPr>
          <w:spacing w:val="-22"/>
          <w:w w:val="95"/>
        </w:rPr>
        <w:t xml:space="preserve"> </w:t>
      </w:r>
      <w:r>
        <w:rPr>
          <w:w w:val="95"/>
        </w:rPr>
        <w:t>organisational</w:t>
      </w:r>
      <w:r>
        <w:rPr>
          <w:spacing w:val="-22"/>
          <w:w w:val="95"/>
        </w:rPr>
        <w:t xml:space="preserve"> </w:t>
      </w:r>
      <w:r>
        <w:rPr>
          <w:w w:val="95"/>
        </w:rPr>
        <w:t>imperatives.</w:t>
      </w:r>
      <w:r>
        <w:rPr>
          <w:spacing w:val="-28"/>
          <w:w w:val="95"/>
        </w:rPr>
        <w:t xml:space="preserve"> </w:t>
      </w:r>
      <w:r>
        <w:rPr>
          <w:w w:val="95"/>
        </w:rPr>
        <w:t>Our</w:t>
      </w:r>
      <w:r>
        <w:rPr>
          <w:spacing w:val="-22"/>
          <w:w w:val="95"/>
        </w:rPr>
        <w:t xml:space="preserve"> </w:t>
      </w:r>
      <w:r>
        <w:rPr>
          <w:w w:val="95"/>
        </w:rPr>
        <w:t>programs are</w:t>
      </w:r>
      <w:r>
        <w:rPr>
          <w:spacing w:val="-19"/>
          <w:w w:val="95"/>
        </w:rPr>
        <w:t xml:space="preserve"> </w:t>
      </w:r>
      <w:r>
        <w:rPr>
          <w:w w:val="95"/>
        </w:rPr>
        <w:t>designed</w:t>
      </w:r>
      <w:r>
        <w:rPr>
          <w:spacing w:val="-19"/>
          <w:w w:val="95"/>
        </w:rPr>
        <w:t xml:space="preserve"> </w:t>
      </w:r>
      <w:r>
        <w:rPr>
          <w:w w:val="95"/>
        </w:rPr>
        <w:t>to</w:t>
      </w:r>
      <w:r>
        <w:rPr>
          <w:spacing w:val="-19"/>
          <w:w w:val="95"/>
        </w:rPr>
        <w:t xml:space="preserve"> </w:t>
      </w:r>
      <w:r>
        <w:rPr>
          <w:w w:val="95"/>
        </w:rPr>
        <w:t>include</w:t>
      </w:r>
      <w:r>
        <w:rPr>
          <w:spacing w:val="-19"/>
          <w:w w:val="95"/>
        </w:rPr>
        <w:t xml:space="preserve"> </w:t>
      </w:r>
      <w:r>
        <w:rPr>
          <w:w w:val="95"/>
        </w:rPr>
        <w:t>formal</w:t>
      </w:r>
      <w:r>
        <w:rPr>
          <w:spacing w:val="-19"/>
          <w:w w:val="95"/>
        </w:rPr>
        <w:t xml:space="preserve"> </w:t>
      </w:r>
      <w:r>
        <w:rPr>
          <w:w w:val="95"/>
        </w:rPr>
        <w:t>learning</w:t>
      </w:r>
      <w:r>
        <w:rPr>
          <w:spacing w:val="-19"/>
          <w:w w:val="95"/>
        </w:rPr>
        <w:t xml:space="preserve"> </w:t>
      </w:r>
      <w:r>
        <w:rPr>
          <w:w w:val="95"/>
        </w:rPr>
        <w:t>time</w:t>
      </w:r>
      <w:r>
        <w:rPr>
          <w:spacing w:val="-19"/>
          <w:w w:val="95"/>
        </w:rPr>
        <w:t xml:space="preserve"> </w:t>
      </w:r>
      <w:r>
        <w:rPr>
          <w:w w:val="95"/>
        </w:rPr>
        <w:t xml:space="preserve">through </w:t>
      </w:r>
      <w:r>
        <w:t>interactive</w:t>
      </w:r>
      <w:r>
        <w:rPr>
          <w:spacing w:val="-21"/>
        </w:rPr>
        <w:t xml:space="preserve"> </w:t>
      </w:r>
      <w:r>
        <w:t>workshops</w:t>
      </w:r>
      <w:r>
        <w:rPr>
          <w:spacing w:val="-21"/>
        </w:rPr>
        <w:t xml:space="preserve"> </w:t>
      </w:r>
      <w:r>
        <w:t>but,</w:t>
      </w:r>
      <w:r>
        <w:rPr>
          <w:spacing w:val="-28"/>
        </w:rPr>
        <w:t xml:space="preserve"> </w:t>
      </w:r>
      <w:r>
        <w:t>also</w:t>
      </w:r>
      <w:r>
        <w:rPr>
          <w:spacing w:val="-21"/>
        </w:rPr>
        <w:t xml:space="preserve"> </w:t>
      </w:r>
      <w:proofErr w:type="spellStart"/>
      <w:r>
        <w:t>emphasise</w:t>
      </w:r>
      <w:proofErr w:type="spellEnd"/>
      <w:r>
        <w:rPr>
          <w:spacing w:val="-21"/>
        </w:rPr>
        <w:t xml:space="preserve"> </w:t>
      </w:r>
      <w:r>
        <w:t>on</w:t>
      </w:r>
    </w:p>
    <w:p w:rsidR="00E95F8B" w:rsidRDefault="003F3D50">
      <w:pPr>
        <w:pStyle w:val="BodyText"/>
        <w:ind w:left="307" w:right="2130"/>
        <w:jc w:val="both"/>
      </w:pPr>
      <w:proofErr w:type="gramStart"/>
      <w:r>
        <w:t>the</w:t>
      </w:r>
      <w:proofErr w:type="gramEnd"/>
      <w:r>
        <w:rPr>
          <w:spacing w:val="-26"/>
        </w:rPr>
        <w:t xml:space="preserve"> </w:t>
      </w:r>
      <w:r>
        <w:t>job</w:t>
      </w:r>
      <w:r>
        <w:rPr>
          <w:spacing w:val="-26"/>
        </w:rPr>
        <w:t xml:space="preserve"> </w:t>
      </w:r>
      <w:r>
        <w:t>transfer</w:t>
      </w:r>
      <w:r>
        <w:rPr>
          <w:spacing w:val="-26"/>
        </w:rPr>
        <w:t xml:space="preserve"> </w:t>
      </w:r>
      <w:r>
        <w:t>of</w:t>
      </w:r>
      <w:r>
        <w:rPr>
          <w:spacing w:val="-26"/>
        </w:rPr>
        <w:t xml:space="preserve"> </w:t>
      </w:r>
      <w:r>
        <w:rPr>
          <w:w w:val="105"/>
        </w:rPr>
        <w:t>skills</w:t>
      </w:r>
      <w:r>
        <w:rPr>
          <w:spacing w:val="-29"/>
          <w:w w:val="105"/>
        </w:rPr>
        <w:t xml:space="preserve"> </w:t>
      </w:r>
      <w:r>
        <w:t>to</w:t>
      </w:r>
      <w:r>
        <w:rPr>
          <w:spacing w:val="-26"/>
        </w:rPr>
        <w:t xml:space="preserve"> </w:t>
      </w:r>
      <w:r>
        <w:t>achieve</w:t>
      </w:r>
      <w:r>
        <w:rPr>
          <w:spacing w:val="-26"/>
        </w:rPr>
        <w:t xml:space="preserve"> </w:t>
      </w:r>
      <w:r>
        <w:t>their</w:t>
      </w:r>
      <w:r>
        <w:rPr>
          <w:spacing w:val="-26"/>
        </w:rPr>
        <w:t xml:space="preserve"> </w:t>
      </w:r>
      <w:r>
        <w:t xml:space="preserve">personal </w:t>
      </w:r>
      <w:r>
        <w:rPr>
          <w:w w:val="95"/>
        </w:rPr>
        <w:t>development</w:t>
      </w:r>
      <w:r>
        <w:rPr>
          <w:spacing w:val="-34"/>
          <w:w w:val="95"/>
        </w:rPr>
        <w:t xml:space="preserve"> </w:t>
      </w:r>
      <w:r>
        <w:rPr>
          <w:w w:val="95"/>
        </w:rPr>
        <w:t>goals</w:t>
      </w:r>
      <w:r>
        <w:rPr>
          <w:spacing w:val="-34"/>
          <w:w w:val="95"/>
        </w:rPr>
        <w:t xml:space="preserve"> </w:t>
      </w:r>
      <w:r>
        <w:rPr>
          <w:w w:val="95"/>
        </w:rPr>
        <w:t>and</w:t>
      </w:r>
      <w:r>
        <w:rPr>
          <w:spacing w:val="-34"/>
          <w:w w:val="95"/>
        </w:rPr>
        <w:t xml:space="preserve"> </w:t>
      </w:r>
      <w:r>
        <w:rPr>
          <w:w w:val="95"/>
        </w:rPr>
        <w:t>use</w:t>
      </w:r>
      <w:r>
        <w:rPr>
          <w:spacing w:val="-34"/>
          <w:w w:val="95"/>
        </w:rPr>
        <w:t xml:space="preserve"> </w:t>
      </w:r>
      <w:r>
        <w:rPr>
          <w:w w:val="95"/>
        </w:rPr>
        <w:t>the</w:t>
      </w:r>
      <w:r>
        <w:rPr>
          <w:spacing w:val="-34"/>
          <w:w w:val="95"/>
        </w:rPr>
        <w:t xml:space="preserve"> </w:t>
      </w:r>
      <w:r>
        <w:rPr>
          <w:w w:val="95"/>
        </w:rPr>
        <w:t>conversation</w:t>
      </w:r>
      <w:r>
        <w:rPr>
          <w:spacing w:val="-34"/>
          <w:w w:val="95"/>
        </w:rPr>
        <w:t xml:space="preserve"> </w:t>
      </w:r>
      <w:r>
        <w:rPr>
          <w:w w:val="95"/>
        </w:rPr>
        <w:t xml:space="preserve">and </w:t>
      </w:r>
      <w:proofErr w:type="spellStart"/>
      <w:r>
        <w:t>behavioural</w:t>
      </w:r>
      <w:proofErr w:type="spellEnd"/>
      <w:r>
        <w:t xml:space="preserve"> tools</w:t>
      </w:r>
      <w:r>
        <w:rPr>
          <w:spacing w:val="-32"/>
        </w:rPr>
        <w:t xml:space="preserve"> </w:t>
      </w:r>
      <w:r>
        <w:t>provided.</w:t>
      </w:r>
    </w:p>
    <w:p w:rsidR="00E95F8B" w:rsidRDefault="003F3D50">
      <w:pPr>
        <w:pStyle w:val="BodyText"/>
        <w:spacing w:before="164"/>
        <w:ind w:left="307" w:right="1758"/>
      </w:pPr>
      <w:r>
        <w:t>The</w:t>
      </w:r>
      <w:r>
        <w:rPr>
          <w:spacing w:val="-35"/>
        </w:rPr>
        <w:t xml:space="preserve"> </w:t>
      </w:r>
      <w:r>
        <w:t>second</w:t>
      </w:r>
      <w:r>
        <w:rPr>
          <w:spacing w:val="-35"/>
        </w:rPr>
        <w:t xml:space="preserve"> </w:t>
      </w:r>
      <w:r>
        <w:rPr>
          <w:rFonts w:ascii="Lucida Sans"/>
          <w:i/>
        </w:rPr>
        <w:t>Leading</w:t>
      </w:r>
      <w:r>
        <w:rPr>
          <w:rFonts w:ascii="Lucida Sans"/>
          <w:i/>
          <w:spacing w:val="-42"/>
        </w:rPr>
        <w:t xml:space="preserve"> </w:t>
      </w:r>
      <w:r>
        <w:rPr>
          <w:rFonts w:ascii="Lucida Sans"/>
          <w:i/>
        </w:rPr>
        <w:t>With</w:t>
      </w:r>
      <w:r>
        <w:rPr>
          <w:rFonts w:ascii="Lucida Sans"/>
          <w:i/>
          <w:spacing w:val="-42"/>
        </w:rPr>
        <w:t xml:space="preserve"> </w:t>
      </w:r>
      <w:r>
        <w:rPr>
          <w:rFonts w:ascii="Lucida Sans"/>
          <w:i/>
        </w:rPr>
        <w:t>Impact</w:t>
      </w:r>
      <w:r>
        <w:rPr>
          <w:rFonts w:ascii="Lucida Sans"/>
          <w:i/>
          <w:spacing w:val="-42"/>
        </w:rPr>
        <w:t xml:space="preserve"> </w:t>
      </w:r>
      <w:r>
        <w:t>cohort</w:t>
      </w:r>
      <w:r>
        <w:rPr>
          <w:spacing w:val="-35"/>
        </w:rPr>
        <w:t xml:space="preserve"> </w:t>
      </w:r>
      <w:r>
        <w:t xml:space="preserve">undertook </w:t>
      </w:r>
      <w:r>
        <w:rPr>
          <w:w w:val="95"/>
        </w:rPr>
        <w:t>their</w:t>
      </w:r>
      <w:r>
        <w:rPr>
          <w:spacing w:val="-17"/>
          <w:w w:val="95"/>
        </w:rPr>
        <w:t xml:space="preserve"> </w:t>
      </w:r>
      <w:r>
        <w:rPr>
          <w:w w:val="95"/>
        </w:rPr>
        <w:t>formal</w:t>
      </w:r>
      <w:r>
        <w:rPr>
          <w:spacing w:val="-17"/>
          <w:w w:val="95"/>
        </w:rPr>
        <w:t xml:space="preserve"> </w:t>
      </w:r>
      <w:r>
        <w:rPr>
          <w:w w:val="95"/>
        </w:rPr>
        <w:t>program</w:t>
      </w:r>
      <w:r>
        <w:rPr>
          <w:spacing w:val="-17"/>
          <w:w w:val="95"/>
        </w:rPr>
        <w:t xml:space="preserve"> </w:t>
      </w:r>
      <w:r>
        <w:rPr>
          <w:w w:val="95"/>
        </w:rPr>
        <w:t>in</w:t>
      </w:r>
      <w:r>
        <w:rPr>
          <w:spacing w:val="-17"/>
          <w:w w:val="95"/>
        </w:rPr>
        <w:t xml:space="preserve"> </w:t>
      </w:r>
      <w:r>
        <w:rPr>
          <w:w w:val="95"/>
        </w:rPr>
        <w:t>2017</w:t>
      </w:r>
      <w:r>
        <w:rPr>
          <w:spacing w:val="-17"/>
          <w:w w:val="95"/>
        </w:rPr>
        <w:t xml:space="preserve"> </w:t>
      </w:r>
      <w:r>
        <w:rPr>
          <w:w w:val="95"/>
        </w:rPr>
        <w:t>and</w:t>
      </w:r>
      <w:r>
        <w:rPr>
          <w:spacing w:val="-17"/>
          <w:w w:val="95"/>
        </w:rPr>
        <w:t xml:space="preserve"> </w:t>
      </w:r>
      <w:r>
        <w:rPr>
          <w:w w:val="95"/>
        </w:rPr>
        <w:t>have</w:t>
      </w:r>
      <w:r>
        <w:rPr>
          <w:spacing w:val="-17"/>
          <w:w w:val="95"/>
        </w:rPr>
        <w:t xml:space="preserve"> </w:t>
      </w:r>
      <w:r>
        <w:rPr>
          <w:w w:val="95"/>
        </w:rPr>
        <w:t>participated</w:t>
      </w:r>
      <w:r>
        <w:rPr>
          <w:spacing w:val="-14"/>
          <w:w w:val="95"/>
        </w:rPr>
        <w:t xml:space="preserve"> </w:t>
      </w:r>
      <w:r>
        <w:rPr>
          <w:w w:val="95"/>
        </w:rPr>
        <w:t>in</w:t>
      </w:r>
      <w:r>
        <w:rPr>
          <w:spacing w:val="-12"/>
        </w:rPr>
        <w:t xml:space="preserve"> </w:t>
      </w:r>
      <w:r>
        <w:t>continued</w:t>
      </w:r>
      <w:r>
        <w:rPr>
          <w:spacing w:val="-37"/>
        </w:rPr>
        <w:t xml:space="preserve"> </w:t>
      </w:r>
      <w:r>
        <w:t>development</w:t>
      </w:r>
      <w:r>
        <w:rPr>
          <w:spacing w:val="-37"/>
        </w:rPr>
        <w:t xml:space="preserve"> </w:t>
      </w:r>
      <w:r>
        <w:t>activities</w:t>
      </w:r>
      <w:r>
        <w:rPr>
          <w:spacing w:val="-37"/>
        </w:rPr>
        <w:t xml:space="preserve"> </w:t>
      </w:r>
      <w:r>
        <w:t>in</w:t>
      </w:r>
      <w:r>
        <w:rPr>
          <w:spacing w:val="-37"/>
        </w:rPr>
        <w:t xml:space="preserve"> </w:t>
      </w:r>
      <w:r>
        <w:t>2018</w:t>
      </w:r>
      <w:r>
        <w:rPr>
          <w:spacing w:val="-37"/>
        </w:rPr>
        <w:t xml:space="preserve"> </w:t>
      </w:r>
      <w:r>
        <w:t>including peer development support groups to assist with transferring</w:t>
      </w:r>
      <w:r>
        <w:rPr>
          <w:spacing w:val="-20"/>
        </w:rPr>
        <w:t xml:space="preserve"> </w:t>
      </w:r>
      <w:r>
        <w:t>their</w:t>
      </w:r>
      <w:r>
        <w:rPr>
          <w:spacing w:val="-20"/>
        </w:rPr>
        <w:t xml:space="preserve"> </w:t>
      </w:r>
      <w:r>
        <w:rPr>
          <w:w w:val="105"/>
        </w:rPr>
        <w:t>skills</w:t>
      </w:r>
      <w:r>
        <w:rPr>
          <w:spacing w:val="-23"/>
          <w:w w:val="105"/>
        </w:rPr>
        <w:t xml:space="preserve"> </w:t>
      </w:r>
      <w:r>
        <w:t>into</w:t>
      </w:r>
      <w:r>
        <w:rPr>
          <w:spacing w:val="-20"/>
        </w:rPr>
        <w:t xml:space="preserve"> </w:t>
      </w:r>
      <w:r>
        <w:t>their</w:t>
      </w:r>
      <w:r>
        <w:rPr>
          <w:spacing w:val="-20"/>
        </w:rPr>
        <w:t xml:space="preserve"> </w:t>
      </w:r>
      <w:r>
        <w:t>everyday</w:t>
      </w:r>
      <w:r>
        <w:rPr>
          <w:spacing w:val="-20"/>
        </w:rPr>
        <w:t xml:space="preserve"> </w:t>
      </w:r>
      <w:r>
        <w:t>work</w:t>
      </w:r>
      <w:r>
        <w:rPr>
          <w:spacing w:val="-20"/>
        </w:rPr>
        <w:t xml:space="preserve"> </w:t>
      </w:r>
      <w:r>
        <w:t>and</w:t>
      </w:r>
    </w:p>
    <w:p w:rsidR="00E95F8B" w:rsidRDefault="003F3D50">
      <w:pPr>
        <w:pStyle w:val="BodyText"/>
        <w:ind w:left="307" w:right="1710"/>
      </w:pPr>
      <w:proofErr w:type="gramStart"/>
      <w:r>
        <w:t>building</w:t>
      </w:r>
      <w:proofErr w:type="gramEnd"/>
      <w:r>
        <w:rPr>
          <w:spacing w:val="-33"/>
        </w:rPr>
        <w:t xml:space="preserve"> </w:t>
      </w:r>
      <w:r>
        <w:t>inter-professional</w:t>
      </w:r>
      <w:r>
        <w:rPr>
          <w:spacing w:val="-33"/>
        </w:rPr>
        <w:t xml:space="preserve"> </w:t>
      </w:r>
      <w:r>
        <w:t>partnerships.</w:t>
      </w:r>
      <w:r>
        <w:rPr>
          <w:spacing w:val="-21"/>
        </w:rPr>
        <w:t xml:space="preserve"> </w:t>
      </w:r>
      <w:r>
        <w:t xml:space="preserve">Twenty-nine </w:t>
      </w:r>
      <w:r>
        <w:rPr>
          <w:w w:val="95"/>
        </w:rPr>
        <w:t>experienced</w:t>
      </w:r>
      <w:r>
        <w:rPr>
          <w:spacing w:val="-21"/>
          <w:w w:val="95"/>
        </w:rPr>
        <w:t xml:space="preserve"> </w:t>
      </w:r>
      <w:r>
        <w:rPr>
          <w:w w:val="95"/>
        </w:rPr>
        <w:t>managers</w:t>
      </w:r>
      <w:r>
        <w:rPr>
          <w:spacing w:val="-21"/>
          <w:w w:val="95"/>
        </w:rPr>
        <w:t xml:space="preserve"> </w:t>
      </w:r>
      <w:r>
        <w:rPr>
          <w:w w:val="95"/>
        </w:rPr>
        <w:t>were</w:t>
      </w:r>
      <w:r>
        <w:rPr>
          <w:spacing w:val="-21"/>
          <w:w w:val="95"/>
        </w:rPr>
        <w:t xml:space="preserve"> </w:t>
      </w:r>
      <w:r>
        <w:rPr>
          <w:w w:val="95"/>
        </w:rPr>
        <w:t>also</w:t>
      </w:r>
      <w:r>
        <w:rPr>
          <w:spacing w:val="-21"/>
          <w:w w:val="95"/>
        </w:rPr>
        <w:t xml:space="preserve"> </w:t>
      </w:r>
      <w:r>
        <w:rPr>
          <w:w w:val="95"/>
        </w:rPr>
        <w:t>part</w:t>
      </w:r>
      <w:r>
        <w:rPr>
          <w:spacing w:val="-21"/>
          <w:w w:val="95"/>
        </w:rPr>
        <w:t xml:space="preserve"> </w:t>
      </w:r>
      <w:r>
        <w:rPr>
          <w:w w:val="95"/>
        </w:rPr>
        <w:t>of</w:t>
      </w:r>
      <w:r>
        <w:rPr>
          <w:spacing w:val="-21"/>
          <w:w w:val="95"/>
        </w:rPr>
        <w:t xml:space="preserve"> </w:t>
      </w:r>
      <w:r>
        <w:rPr>
          <w:w w:val="95"/>
        </w:rPr>
        <w:t>a</w:t>
      </w:r>
      <w:r>
        <w:rPr>
          <w:spacing w:val="-21"/>
          <w:w w:val="95"/>
        </w:rPr>
        <w:t xml:space="preserve"> </w:t>
      </w:r>
      <w:r>
        <w:rPr>
          <w:w w:val="95"/>
        </w:rPr>
        <w:t>workshop</w:t>
      </w:r>
      <w:r>
        <w:rPr>
          <w:w w:val="95"/>
        </w:rPr>
        <w:t xml:space="preserve"> </w:t>
      </w:r>
      <w:r>
        <w:t>to enhance their coaching skills for proactive and reactive staff</w:t>
      </w:r>
      <w:r>
        <w:rPr>
          <w:spacing w:val="-29"/>
        </w:rPr>
        <w:t xml:space="preserve"> </w:t>
      </w:r>
      <w:r>
        <w:t>conversations.</w:t>
      </w:r>
    </w:p>
    <w:p w:rsidR="00E95F8B" w:rsidRDefault="003F3D50">
      <w:pPr>
        <w:pStyle w:val="BodyText"/>
        <w:spacing w:before="164"/>
        <w:ind w:left="307" w:right="1826"/>
      </w:pPr>
      <w:r>
        <w:rPr>
          <w:w w:val="95"/>
        </w:rPr>
        <w:t>Annual</w:t>
      </w:r>
      <w:r>
        <w:rPr>
          <w:spacing w:val="-21"/>
          <w:w w:val="95"/>
        </w:rPr>
        <w:t xml:space="preserve"> </w:t>
      </w:r>
      <w:r>
        <w:rPr>
          <w:w w:val="95"/>
        </w:rPr>
        <w:t>performance</w:t>
      </w:r>
      <w:r>
        <w:rPr>
          <w:spacing w:val="-21"/>
          <w:w w:val="95"/>
        </w:rPr>
        <w:t xml:space="preserve"> </w:t>
      </w:r>
      <w:r>
        <w:rPr>
          <w:w w:val="95"/>
        </w:rPr>
        <w:t>and</w:t>
      </w:r>
      <w:r>
        <w:rPr>
          <w:spacing w:val="-21"/>
          <w:w w:val="95"/>
        </w:rPr>
        <w:t xml:space="preserve"> </w:t>
      </w:r>
      <w:r>
        <w:rPr>
          <w:w w:val="95"/>
        </w:rPr>
        <w:t>development</w:t>
      </w:r>
      <w:r>
        <w:rPr>
          <w:spacing w:val="-21"/>
          <w:w w:val="95"/>
        </w:rPr>
        <w:t xml:space="preserve"> </w:t>
      </w:r>
      <w:r>
        <w:rPr>
          <w:w w:val="95"/>
        </w:rPr>
        <w:t xml:space="preserve">discussions </w:t>
      </w:r>
      <w:r>
        <w:t>were</w:t>
      </w:r>
      <w:r>
        <w:rPr>
          <w:spacing w:val="-35"/>
        </w:rPr>
        <w:t xml:space="preserve"> </w:t>
      </w:r>
      <w:r>
        <w:t>conducted</w:t>
      </w:r>
      <w:r>
        <w:rPr>
          <w:spacing w:val="-35"/>
        </w:rPr>
        <w:t xml:space="preserve"> </w:t>
      </w:r>
      <w:r>
        <w:t>and</w:t>
      </w:r>
      <w:r>
        <w:rPr>
          <w:spacing w:val="-35"/>
        </w:rPr>
        <w:t xml:space="preserve"> </w:t>
      </w:r>
      <w:r>
        <w:t>are</w:t>
      </w:r>
      <w:r>
        <w:rPr>
          <w:spacing w:val="-35"/>
        </w:rPr>
        <w:t xml:space="preserve"> </w:t>
      </w:r>
      <w:r>
        <w:t>recorded</w:t>
      </w:r>
      <w:r>
        <w:rPr>
          <w:spacing w:val="-35"/>
        </w:rPr>
        <w:t xml:space="preserve"> </w:t>
      </w:r>
      <w:r>
        <w:t>on</w:t>
      </w:r>
      <w:r>
        <w:rPr>
          <w:spacing w:val="-35"/>
        </w:rPr>
        <w:t xml:space="preserve"> </w:t>
      </w:r>
      <w:r>
        <w:t>our</w:t>
      </w:r>
      <w:r>
        <w:rPr>
          <w:spacing w:val="-35"/>
        </w:rPr>
        <w:t xml:space="preserve"> </w:t>
      </w:r>
      <w:r>
        <w:t xml:space="preserve">online </w:t>
      </w:r>
      <w:proofErr w:type="spellStart"/>
      <w:r>
        <w:t>ePerformance</w:t>
      </w:r>
      <w:proofErr w:type="spellEnd"/>
      <w:r>
        <w:t xml:space="preserve"> system. These critical discussions ensure performance feedback is provided and development goals for the next 12 months are created.</w:t>
      </w:r>
      <w:r>
        <w:rPr>
          <w:spacing w:val="-13"/>
        </w:rPr>
        <w:t xml:space="preserve"> </w:t>
      </w:r>
      <w:r>
        <w:rPr>
          <w:w w:val="105"/>
        </w:rPr>
        <w:t>This</w:t>
      </w:r>
      <w:r>
        <w:rPr>
          <w:spacing w:val="-30"/>
          <w:w w:val="105"/>
        </w:rPr>
        <w:t xml:space="preserve"> </w:t>
      </w:r>
      <w:r>
        <w:t>process</w:t>
      </w:r>
      <w:r>
        <w:rPr>
          <w:spacing w:val="-28"/>
        </w:rPr>
        <w:t xml:space="preserve"> </w:t>
      </w:r>
      <w:r>
        <w:t>also</w:t>
      </w:r>
      <w:r>
        <w:rPr>
          <w:spacing w:val="-28"/>
        </w:rPr>
        <w:t xml:space="preserve"> </w:t>
      </w:r>
      <w:r>
        <w:t>provides</w:t>
      </w:r>
      <w:r>
        <w:rPr>
          <w:spacing w:val="-28"/>
        </w:rPr>
        <w:t xml:space="preserve"> </w:t>
      </w:r>
      <w:r>
        <w:t>for</w:t>
      </w:r>
      <w:r>
        <w:rPr>
          <w:spacing w:val="-28"/>
        </w:rPr>
        <w:t xml:space="preserve"> </w:t>
      </w:r>
      <w:r>
        <w:t>the</w:t>
      </w:r>
      <w:r>
        <w:rPr>
          <w:spacing w:val="-28"/>
        </w:rPr>
        <w:t xml:space="preserve"> </w:t>
      </w:r>
      <w:r>
        <w:t xml:space="preserve">review </w:t>
      </w:r>
      <w:r>
        <w:rPr>
          <w:w w:val="95"/>
        </w:rPr>
        <w:t>of:</w:t>
      </w:r>
      <w:r>
        <w:rPr>
          <w:spacing w:val="-29"/>
          <w:w w:val="95"/>
        </w:rPr>
        <w:t xml:space="preserve"> </w:t>
      </w:r>
      <w:r>
        <w:rPr>
          <w:w w:val="95"/>
        </w:rPr>
        <w:t>individual</w:t>
      </w:r>
      <w:r>
        <w:rPr>
          <w:spacing w:val="-21"/>
          <w:w w:val="95"/>
        </w:rPr>
        <w:t xml:space="preserve"> </w:t>
      </w:r>
      <w:r>
        <w:rPr>
          <w:w w:val="95"/>
        </w:rPr>
        <w:t>clinical</w:t>
      </w:r>
      <w:r>
        <w:rPr>
          <w:spacing w:val="-21"/>
          <w:w w:val="95"/>
        </w:rPr>
        <w:t xml:space="preserve"> </w:t>
      </w:r>
      <w:r>
        <w:rPr>
          <w:w w:val="95"/>
        </w:rPr>
        <w:t>scope</w:t>
      </w:r>
      <w:r>
        <w:rPr>
          <w:spacing w:val="-21"/>
          <w:w w:val="95"/>
        </w:rPr>
        <w:t xml:space="preserve"> </w:t>
      </w:r>
      <w:r>
        <w:rPr>
          <w:w w:val="95"/>
        </w:rPr>
        <w:t>of</w:t>
      </w:r>
      <w:r>
        <w:rPr>
          <w:spacing w:val="-21"/>
          <w:w w:val="95"/>
        </w:rPr>
        <w:t xml:space="preserve"> </w:t>
      </w:r>
      <w:r>
        <w:rPr>
          <w:w w:val="95"/>
        </w:rPr>
        <w:t>practice;</w:t>
      </w:r>
      <w:r>
        <w:rPr>
          <w:spacing w:val="-29"/>
          <w:w w:val="95"/>
        </w:rPr>
        <w:t xml:space="preserve"> </w:t>
      </w:r>
      <w:r>
        <w:rPr>
          <w:w w:val="95"/>
        </w:rPr>
        <w:t xml:space="preserve">mandatory </w:t>
      </w:r>
      <w:r>
        <w:rPr>
          <w:w w:val="90"/>
        </w:rPr>
        <w:t>training</w:t>
      </w:r>
      <w:r>
        <w:rPr>
          <w:w w:val="90"/>
        </w:rPr>
        <w:t xml:space="preserve"> compliance; expectations about quality and </w:t>
      </w:r>
      <w:r>
        <w:t>safety</w:t>
      </w:r>
      <w:r>
        <w:rPr>
          <w:spacing w:val="-35"/>
        </w:rPr>
        <w:t xml:space="preserve"> </w:t>
      </w:r>
      <w:r>
        <w:t>responsibilities</w:t>
      </w:r>
      <w:r>
        <w:rPr>
          <w:spacing w:val="-35"/>
        </w:rPr>
        <w:t xml:space="preserve"> </w:t>
      </w:r>
      <w:r>
        <w:t>and;</w:t>
      </w:r>
      <w:r>
        <w:rPr>
          <w:spacing w:val="-39"/>
        </w:rPr>
        <w:t xml:space="preserve"> </w:t>
      </w:r>
      <w:r>
        <w:t>upward</w:t>
      </w:r>
      <w:r>
        <w:rPr>
          <w:spacing w:val="-35"/>
        </w:rPr>
        <w:t xml:space="preserve"> </w:t>
      </w:r>
      <w:r>
        <w:t>feedback</w:t>
      </w:r>
      <w:r>
        <w:rPr>
          <w:spacing w:val="-35"/>
        </w:rPr>
        <w:t xml:space="preserve"> </w:t>
      </w:r>
      <w:r>
        <w:t>and feedback</w:t>
      </w:r>
      <w:r>
        <w:rPr>
          <w:spacing w:val="-22"/>
        </w:rPr>
        <w:t xml:space="preserve"> </w:t>
      </w:r>
      <w:r>
        <w:t>on</w:t>
      </w:r>
      <w:r>
        <w:rPr>
          <w:spacing w:val="-22"/>
        </w:rPr>
        <w:t xml:space="preserve"> </w:t>
      </w:r>
      <w:r>
        <w:t>quality</w:t>
      </w:r>
      <w:r>
        <w:rPr>
          <w:spacing w:val="-22"/>
        </w:rPr>
        <w:t xml:space="preserve"> </w:t>
      </w:r>
      <w:r>
        <w:t>and</w:t>
      </w:r>
      <w:r>
        <w:rPr>
          <w:spacing w:val="-22"/>
        </w:rPr>
        <w:t xml:space="preserve"> </w:t>
      </w:r>
      <w:r>
        <w:t>safety</w:t>
      </w:r>
      <w:r>
        <w:rPr>
          <w:spacing w:val="-22"/>
        </w:rPr>
        <w:t xml:space="preserve"> </w:t>
      </w:r>
      <w:r>
        <w:t>processes.</w:t>
      </w:r>
    </w:p>
    <w:p w:rsidR="00E95F8B" w:rsidRDefault="003F3D50">
      <w:pPr>
        <w:pStyle w:val="BodyText"/>
        <w:spacing w:before="163"/>
        <w:ind w:left="307" w:right="1791"/>
      </w:pPr>
      <w:r>
        <w:t xml:space="preserve">A </w:t>
      </w:r>
      <w:proofErr w:type="spellStart"/>
      <w:r>
        <w:t>centralised</w:t>
      </w:r>
      <w:proofErr w:type="spellEnd"/>
      <w:r>
        <w:t xml:space="preserve"> calendar of staff development opportunities</w:t>
      </w:r>
      <w:r>
        <w:rPr>
          <w:spacing w:val="-28"/>
        </w:rPr>
        <w:t xml:space="preserve"> </w:t>
      </w:r>
      <w:r>
        <w:t>continues</w:t>
      </w:r>
      <w:r>
        <w:rPr>
          <w:spacing w:val="-28"/>
        </w:rPr>
        <w:t xml:space="preserve"> </w:t>
      </w:r>
      <w:r>
        <w:t>to</w:t>
      </w:r>
      <w:r>
        <w:rPr>
          <w:spacing w:val="-28"/>
        </w:rPr>
        <w:t xml:space="preserve"> </w:t>
      </w:r>
      <w:r>
        <w:t>offer</w:t>
      </w:r>
      <w:r>
        <w:rPr>
          <w:spacing w:val="-28"/>
        </w:rPr>
        <w:t xml:space="preserve"> </w:t>
      </w:r>
      <w:r>
        <w:t>all</w:t>
      </w:r>
      <w:r>
        <w:rPr>
          <w:spacing w:val="-28"/>
        </w:rPr>
        <w:t xml:space="preserve"> </w:t>
      </w:r>
      <w:r>
        <w:t>staff</w:t>
      </w:r>
      <w:r>
        <w:rPr>
          <w:spacing w:val="-28"/>
        </w:rPr>
        <w:t xml:space="preserve"> </w:t>
      </w:r>
      <w:r>
        <w:t>professional development</w:t>
      </w:r>
      <w:r>
        <w:rPr>
          <w:spacing w:val="-36"/>
        </w:rPr>
        <w:t xml:space="preserve"> </w:t>
      </w:r>
      <w:r>
        <w:t>workshops</w:t>
      </w:r>
      <w:r>
        <w:rPr>
          <w:spacing w:val="-36"/>
        </w:rPr>
        <w:t xml:space="preserve"> </w:t>
      </w:r>
      <w:r>
        <w:t>in</w:t>
      </w:r>
      <w:r>
        <w:rPr>
          <w:spacing w:val="-36"/>
        </w:rPr>
        <w:t xml:space="preserve"> </w:t>
      </w:r>
      <w:r>
        <w:t>the</w:t>
      </w:r>
      <w:r>
        <w:rPr>
          <w:spacing w:val="-36"/>
        </w:rPr>
        <w:t xml:space="preserve"> </w:t>
      </w:r>
      <w:r>
        <w:t>areas</w:t>
      </w:r>
      <w:r>
        <w:rPr>
          <w:spacing w:val="-36"/>
        </w:rPr>
        <w:t xml:space="preserve"> </w:t>
      </w:r>
      <w:r>
        <w:t>of</w:t>
      </w:r>
      <w:r>
        <w:rPr>
          <w:spacing w:val="-36"/>
        </w:rPr>
        <w:t xml:space="preserve"> </w:t>
      </w:r>
      <w:r>
        <w:t>influencing and negotiating, resilience, and providing and receiving</w:t>
      </w:r>
      <w:r>
        <w:rPr>
          <w:spacing w:val="-15"/>
        </w:rPr>
        <w:t xml:space="preserve"> </w:t>
      </w:r>
      <w:r>
        <w:t>feedback.</w:t>
      </w:r>
    </w:p>
    <w:p w:rsidR="00E95F8B" w:rsidRDefault="003F3D50">
      <w:pPr>
        <w:pStyle w:val="BodyText"/>
        <w:spacing w:before="167"/>
        <w:ind w:left="307" w:right="1695"/>
      </w:pPr>
      <w:r>
        <w:t xml:space="preserve">Our in-house </w:t>
      </w:r>
      <w:proofErr w:type="spellStart"/>
      <w:r>
        <w:t>MyLearning</w:t>
      </w:r>
      <w:proofErr w:type="spellEnd"/>
      <w:r>
        <w:t xml:space="preserve"> portal continues to </w:t>
      </w:r>
      <w:proofErr w:type="spellStart"/>
      <w:r>
        <w:rPr>
          <w:w w:val="95"/>
        </w:rPr>
        <w:t>categorise</w:t>
      </w:r>
      <w:proofErr w:type="spellEnd"/>
      <w:r>
        <w:rPr>
          <w:w w:val="95"/>
        </w:rPr>
        <w:t xml:space="preserve"> training requirements by </w:t>
      </w:r>
      <w:r>
        <w:rPr>
          <w:spacing w:val="-3"/>
          <w:w w:val="95"/>
        </w:rPr>
        <w:t xml:space="preserve">role, </w:t>
      </w:r>
      <w:r>
        <w:rPr>
          <w:w w:val="95"/>
        </w:rPr>
        <w:t>department and</w:t>
      </w:r>
      <w:r>
        <w:rPr>
          <w:spacing w:val="-17"/>
          <w:w w:val="95"/>
        </w:rPr>
        <w:t xml:space="preserve"> </w:t>
      </w:r>
      <w:r>
        <w:rPr>
          <w:w w:val="95"/>
        </w:rPr>
        <w:t>profession</w:t>
      </w:r>
      <w:r>
        <w:rPr>
          <w:spacing w:val="-17"/>
          <w:w w:val="95"/>
        </w:rPr>
        <w:t xml:space="preserve"> </w:t>
      </w:r>
      <w:r>
        <w:rPr>
          <w:w w:val="95"/>
        </w:rPr>
        <w:t>to</w:t>
      </w:r>
      <w:r>
        <w:rPr>
          <w:spacing w:val="-17"/>
          <w:w w:val="95"/>
        </w:rPr>
        <w:t xml:space="preserve"> </w:t>
      </w:r>
      <w:r>
        <w:rPr>
          <w:w w:val="95"/>
        </w:rPr>
        <w:t>ensure</w:t>
      </w:r>
      <w:r>
        <w:rPr>
          <w:spacing w:val="-17"/>
          <w:w w:val="95"/>
        </w:rPr>
        <w:t xml:space="preserve"> </w:t>
      </w:r>
      <w:r>
        <w:rPr>
          <w:w w:val="95"/>
        </w:rPr>
        <w:t>staff</w:t>
      </w:r>
      <w:r>
        <w:rPr>
          <w:spacing w:val="-17"/>
          <w:w w:val="95"/>
        </w:rPr>
        <w:t xml:space="preserve"> </w:t>
      </w:r>
      <w:r>
        <w:rPr>
          <w:w w:val="95"/>
        </w:rPr>
        <w:t>have</w:t>
      </w:r>
      <w:r>
        <w:rPr>
          <w:spacing w:val="-17"/>
          <w:w w:val="95"/>
        </w:rPr>
        <w:t xml:space="preserve"> </w:t>
      </w:r>
      <w:r>
        <w:rPr>
          <w:w w:val="95"/>
        </w:rPr>
        <w:t>access</w:t>
      </w:r>
      <w:r>
        <w:rPr>
          <w:spacing w:val="-17"/>
          <w:w w:val="95"/>
        </w:rPr>
        <w:t xml:space="preserve"> </w:t>
      </w:r>
      <w:r>
        <w:rPr>
          <w:w w:val="95"/>
        </w:rPr>
        <w:t>to</w:t>
      </w:r>
      <w:r>
        <w:rPr>
          <w:spacing w:val="-17"/>
          <w:w w:val="95"/>
        </w:rPr>
        <w:t xml:space="preserve"> </w:t>
      </w:r>
      <w:r>
        <w:rPr>
          <w:w w:val="95"/>
        </w:rPr>
        <w:t xml:space="preserve">maintain </w:t>
      </w:r>
      <w:r>
        <w:t>the</w:t>
      </w:r>
      <w:r>
        <w:rPr>
          <w:spacing w:val="-28"/>
        </w:rPr>
        <w:t xml:space="preserve"> </w:t>
      </w:r>
      <w:r>
        <w:t>know</w:t>
      </w:r>
      <w:r>
        <w:t>ledge</w:t>
      </w:r>
      <w:r>
        <w:rPr>
          <w:spacing w:val="-28"/>
        </w:rPr>
        <w:t xml:space="preserve"> </w:t>
      </w:r>
      <w:r>
        <w:t>and</w:t>
      </w:r>
      <w:r>
        <w:rPr>
          <w:spacing w:val="-28"/>
        </w:rPr>
        <w:t xml:space="preserve"> </w:t>
      </w:r>
      <w:r>
        <w:rPr>
          <w:w w:val="105"/>
        </w:rPr>
        <w:t>skills</w:t>
      </w:r>
      <w:r>
        <w:rPr>
          <w:spacing w:val="-30"/>
          <w:w w:val="105"/>
        </w:rPr>
        <w:t xml:space="preserve"> </w:t>
      </w:r>
      <w:r>
        <w:t>to</w:t>
      </w:r>
      <w:r>
        <w:rPr>
          <w:spacing w:val="-28"/>
        </w:rPr>
        <w:t xml:space="preserve"> </w:t>
      </w:r>
      <w:r>
        <w:t>perform</w:t>
      </w:r>
      <w:r>
        <w:rPr>
          <w:spacing w:val="-28"/>
        </w:rPr>
        <w:t xml:space="preserve"> </w:t>
      </w:r>
      <w:r>
        <w:t>their</w:t>
      </w:r>
      <w:r>
        <w:rPr>
          <w:spacing w:val="-28"/>
        </w:rPr>
        <w:t xml:space="preserve"> </w:t>
      </w:r>
      <w:r>
        <w:t>role</w:t>
      </w:r>
      <w:r>
        <w:rPr>
          <w:spacing w:val="-28"/>
        </w:rPr>
        <w:t xml:space="preserve"> </w:t>
      </w:r>
      <w:r>
        <w:rPr>
          <w:spacing w:val="-4"/>
        </w:rPr>
        <w:t>safely.</w:t>
      </w:r>
    </w:p>
    <w:p w:rsidR="00E95F8B" w:rsidRDefault="00E95F8B">
      <w:pPr>
        <w:sectPr w:rsidR="00E95F8B">
          <w:type w:val="continuous"/>
          <w:pgSz w:w="11910" w:h="16840"/>
          <w:pgMar w:top="0" w:right="0" w:bottom="0" w:left="0" w:header="720" w:footer="720" w:gutter="0"/>
          <w:cols w:num="2" w:space="720" w:equalWidth="0">
            <w:col w:w="5464" w:space="40"/>
            <w:col w:w="6406"/>
          </w:cols>
        </w:sectPr>
      </w:pPr>
    </w:p>
    <w:p w:rsidR="00E95F8B" w:rsidRDefault="00E95F8B">
      <w:pPr>
        <w:sectPr w:rsidR="00E95F8B">
          <w:type w:val="continuous"/>
          <w:pgSz w:w="11910" w:h="16840"/>
          <w:pgMar w:top="0" w:right="0" w:bottom="0" w:left="0" w:header="720" w:footer="720" w:gutter="0"/>
          <w:cols w:space="720"/>
        </w:sect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rPr>
          <w:sz w:val="20"/>
        </w:rPr>
        <w:sectPr w:rsidR="00E95F8B">
          <w:pgSz w:w="11910" w:h="16840"/>
          <w:pgMar w:top="1580" w:right="0" w:bottom="280" w:left="0" w:header="720" w:footer="720" w:gutter="0"/>
          <w:cols w:space="720"/>
        </w:sectPr>
      </w:pPr>
    </w:p>
    <w:p w:rsidR="00E95F8B" w:rsidRDefault="003F3D50">
      <w:pPr>
        <w:spacing w:before="107" w:line="208" w:lineRule="exact"/>
        <w:ind w:left="1700"/>
        <w:rPr>
          <w:rFonts w:ascii="Trebuchet MS"/>
          <w:b/>
          <w:sz w:val="18"/>
        </w:rPr>
      </w:pPr>
      <w:r>
        <w:rPr>
          <w:rFonts w:ascii="Trebuchet MS"/>
          <w:b/>
          <w:color w:val="007DC5"/>
          <w:w w:val="105"/>
          <w:sz w:val="18"/>
        </w:rPr>
        <w:t>Employee Relations</w:t>
      </w:r>
    </w:p>
    <w:p w:rsidR="00E95F8B" w:rsidRDefault="003F3D50">
      <w:pPr>
        <w:pStyle w:val="BodyText"/>
        <w:ind w:left="1700" w:right="72"/>
      </w:pPr>
      <w:r>
        <w:t>In</w:t>
      </w:r>
      <w:r>
        <w:rPr>
          <w:spacing w:val="-27"/>
        </w:rPr>
        <w:t xml:space="preserve"> </w:t>
      </w:r>
      <w:r>
        <w:rPr>
          <w:spacing w:val="-6"/>
        </w:rPr>
        <w:t>2017,</w:t>
      </w:r>
      <w:r>
        <w:rPr>
          <w:spacing w:val="-32"/>
        </w:rPr>
        <w:t xml:space="preserve"> </w:t>
      </w:r>
      <w:r>
        <w:t>the</w:t>
      </w:r>
      <w:r>
        <w:rPr>
          <w:spacing w:val="-27"/>
        </w:rPr>
        <w:t xml:space="preserve"> </w:t>
      </w:r>
      <w:r>
        <w:t>enterprise</w:t>
      </w:r>
      <w:r>
        <w:rPr>
          <w:spacing w:val="-27"/>
        </w:rPr>
        <w:t xml:space="preserve"> </w:t>
      </w:r>
      <w:r>
        <w:t>agreements</w:t>
      </w:r>
      <w:r>
        <w:rPr>
          <w:spacing w:val="-27"/>
        </w:rPr>
        <w:t xml:space="preserve"> </w:t>
      </w:r>
      <w:r>
        <w:t>for</w:t>
      </w:r>
      <w:r>
        <w:rPr>
          <w:spacing w:val="-27"/>
        </w:rPr>
        <w:t xml:space="preserve"> </w:t>
      </w:r>
      <w:r>
        <w:t>audiologists, pharmacists, maintenance and medical staff all expired. Negotiations resulted in replacement agreements</w:t>
      </w:r>
      <w:r>
        <w:rPr>
          <w:spacing w:val="-37"/>
        </w:rPr>
        <w:t xml:space="preserve"> </w:t>
      </w:r>
      <w:r>
        <w:t>with</w:t>
      </w:r>
      <w:r>
        <w:rPr>
          <w:spacing w:val="-37"/>
        </w:rPr>
        <w:t xml:space="preserve"> </w:t>
      </w:r>
      <w:r>
        <w:t>the</w:t>
      </w:r>
      <w:r>
        <w:rPr>
          <w:spacing w:val="-37"/>
        </w:rPr>
        <w:t xml:space="preserve"> </w:t>
      </w:r>
      <w:r>
        <w:t>adoption</w:t>
      </w:r>
      <w:r>
        <w:rPr>
          <w:spacing w:val="-37"/>
        </w:rPr>
        <w:t xml:space="preserve"> </w:t>
      </w:r>
      <w:r>
        <w:t>of</w:t>
      </w:r>
      <w:r>
        <w:rPr>
          <w:spacing w:val="-37"/>
        </w:rPr>
        <w:t xml:space="preserve"> </w:t>
      </w:r>
      <w:r>
        <w:t>common</w:t>
      </w:r>
      <w:r>
        <w:rPr>
          <w:spacing w:val="-37"/>
        </w:rPr>
        <w:t xml:space="preserve"> </w:t>
      </w:r>
      <w:r>
        <w:t xml:space="preserve">clauses including family violence leave and transition to </w:t>
      </w:r>
      <w:r>
        <w:rPr>
          <w:w w:val="95"/>
        </w:rPr>
        <w:t>retirement</w:t>
      </w:r>
      <w:r>
        <w:rPr>
          <w:spacing w:val="-20"/>
          <w:w w:val="95"/>
        </w:rPr>
        <w:t xml:space="preserve"> </w:t>
      </w:r>
      <w:r>
        <w:rPr>
          <w:w w:val="95"/>
        </w:rPr>
        <w:t>as</w:t>
      </w:r>
      <w:r>
        <w:rPr>
          <w:spacing w:val="-20"/>
          <w:w w:val="95"/>
        </w:rPr>
        <w:t xml:space="preserve"> </w:t>
      </w:r>
      <w:r>
        <w:rPr>
          <w:w w:val="95"/>
        </w:rPr>
        <w:t>well</w:t>
      </w:r>
      <w:r>
        <w:rPr>
          <w:spacing w:val="-20"/>
          <w:w w:val="95"/>
        </w:rPr>
        <w:t xml:space="preserve"> </w:t>
      </w:r>
      <w:r>
        <w:rPr>
          <w:w w:val="95"/>
        </w:rPr>
        <w:t>as</w:t>
      </w:r>
      <w:r>
        <w:rPr>
          <w:spacing w:val="-20"/>
          <w:w w:val="95"/>
        </w:rPr>
        <w:t xml:space="preserve"> </w:t>
      </w:r>
      <w:r>
        <w:rPr>
          <w:w w:val="95"/>
        </w:rPr>
        <w:t>a</w:t>
      </w:r>
      <w:r>
        <w:rPr>
          <w:spacing w:val="-20"/>
          <w:w w:val="95"/>
        </w:rPr>
        <w:t xml:space="preserve"> </w:t>
      </w:r>
      <w:r>
        <w:rPr>
          <w:w w:val="95"/>
        </w:rPr>
        <w:t>focus</w:t>
      </w:r>
      <w:r>
        <w:rPr>
          <w:spacing w:val="-20"/>
          <w:w w:val="95"/>
        </w:rPr>
        <w:t xml:space="preserve"> </w:t>
      </w:r>
      <w:r>
        <w:rPr>
          <w:w w:val="95"/>
        </w:rPr>
        <w:t>on</w:t>
      </w:r>
      <w:r>
        <w:rPr>
          <w:spacing w:val="-20"/>
          <w:w w:val="95"/>
        </w:rPr>
        <w:t xml:space="preserve"> </w:t>
      </w:r>
      <w:r>
        <w:rPr>
          <w:w w:val="95"/>
        </w:rPr>
        <w:t>fatigue</w:t>
      </w:r>
      <w:r>
        <w:rPr>
          <w:spacing w:val="-20"/>
          <w:w w:val="95"/>
        </w:rPr>
        <w:t xml:space="preserve"> </w:t>
      </w:r>
      <w:r>
        <w:rPr>
          <w:w w:val="95"/>
        </w:rPr>
        <w:t xml:space="preserve">management </w:t>
      </w:r>
      <w:r>
        <w:t>and workload</w:t>
      </w:r>
      <w:r>
        <w:rPr>
          <w:spacing w:val="-33"/>
        </w:rPr>
        <w:t xml:space="preserve"> </w:t>
      </w:r>
      <w:r>
        <w:t>management.</w:t>
      </w:r>
    </w:p>
    <w:p w:rsidR="00E95F8B" w:rsidRDefault="003F3D50">
      <w:pPr>
        <w:pStyle w:val="BodyText"/>
        <w:spacing w:before="165"/>
        <w:ind w:left="1700" w:right="-6"/>
      </w:pPr>
      <w:r>
        <w:t xml:space="preserve">Building on the results of the 2017 People Matter </w:t>
      </w:r>
      <w:r>
        <w:rPr>
          <w:spacing w:val="-4"/>
          <w:w w:val="95"/>
        </w:rPr>
        <w:t>Survey,</w:t>
      </w:r>
      <w:r>
        <w:rPr>
          <w:spacing w:val="-29"/>
          <w:w w:val="95"/>
        </w:rPr>
        <w:t xml:space="preserve"> </w:t>
      </w:r>
      <w:r>
        <w:rPr>
          <w:w w:val="95"/>
        </w:rPr>
        <w:t>People</w:t>
      </w:r>
      <w:r>
        <w:rPr>
          <w:spacing w:val="-22"/>
          <w:w w:val="95"/>
        </w:rPr>
        <w:t xml:space="preserve"> </w:t>
      </w:r>
      <w:r>
        <w:rPr>
          <w:w w:val="95"/>
        </w:rPr>
        <w:t>and</w:t>
      </w:r>
      <w:r>
        <w:rPr>
          <w:spacing w:val="-22"/>
          <w:w w:val="95"/>
        </w:rPr>
        <w:t xml:space="preserve"> </w:t>
      </w:r>
      <w:r>
        <w:rPr>
          <w:w w:val="95"/>
        </w:rPr>
        <w:t>Culture</w:t>
      </w:r>
      <w:r>
        <w:rPr>
          <w:spacing w:val="-22"/>
          <w:w w:val="95"/>
        </w:rPr>
        <w:t xml:space="preserve"> </w:t>
      </w:r>
      <w:r>
        <w:rPr>
          <w:w w:val="95"/>
        </w:rPr>
        <w:t>representatives</w:t>
      </w:r>
      <w:r>
        <w:rPr>
          <w:spacing w:val="-22"/>
          <w:w w:val="95"/>
        </w:rPr>
        <w:t xml:space="preserve"> </w:t>
      </w:r>
      <w:r>
        <w:rPr>
          <w:w w:val="95"/>
        </w:rPr>
        <w:t xml:space="preserve">undertook </w:t>
      </w:r>
      <w:r>
        <w:t xml:space="preserve">training to reinforce appropriate workplace </w:t>
      </w:r>
      <w:r>
        <w:rPr>
          <w:w w:val="95"/>
        </w:rPr>
        <w:t>behaviours,</w:t>
      </w:r>
      <w:r>
        <w:rPr>
          <w:spacing w:val="-34"/>
          <w:w w:val="95"/>
        </w:rPr>
        <w:t xml:space="preserve"> </w:t>
      </w:r>
      <w:r>
        <w:rPr>
          <w:w w:val="95"/>
        </w:rPr>
        <w:t>the</w:t>
      </w:r>
      <w:r>
        <w:rPr>
          <w:spacing w:val="-29"/>
          <w:w w:val="95"/>
        </w:rPr>
        <w:t xml:space="preserve"> </w:t>
      </w:r>
      <w:r>
        <w:rPr>
          <w:w w:val="95"/>
        </w:rPr>
        <w:t>definition</w:t>
      </w:r>
      <w:r>
        <w:rPr>
          <w:spacing w:val="-29"/>
          <w:w w:val="95"/>
        </w:rPr>
        <w:t xml:space="preserve"> </w:t>
      </w:r>
      <w:r>
        <w:rPr>
          <w:w w:val="95"/>
        </w:rPr>
        <w:t>of</w:t>
      </w:r>
      <w:r>
        <w:rPr>
          <w:spacing w:val="-29"/>
          <w:w w:val="95"/>
        </w:rPr>
        <w:t xml:space="preserve"> </w:t>
      </w:r>
      <w:r>
        <w:rPr>
          <w:w w:val="95"/>
        </w:rPr>
        <w:t>bullying</w:t>
      </w:r>
      <w:r>
        <w:rPr>
          <w:spacing w:val="-29"/>
          <w:w w:val="95"/>
        </w:rPr>
        <w:t xml:space="preserve"> </w:t>
      </w:r>
      <w:r>
        <w:rPr>
          <w:w w:val="95"/>
        </w:rPr>
        <w:t>and</w:t>
      </w:r>
      <w:r>
        <w:rPr>
          <w:spacing w:val="-29"/>
          <w:w w:val="95"/>
        </w:rPr>
        <w:t xml:space="preserve"> </w:t>
      </w:r>
      <w:r>
        <w:rPr>
          <w:w w:val="95"/>
        </w:rPr>
        <w:t>the</w:t>
      </w:r>
      <w:r>
        <w:rPr>
          <w:spacing w:val="-29"/>
          <w:w w:val="95"/>
        </w:rPr>
        <w:t xml:space="preserve"> </w:t>
      </w:r>
      <w:r>
        <w:rPr>
          <w:w w:val="95"/>
        </w:rPr>
        <w:t>expected standards</w:t>
      </w:r>
      <w:r>
        <w:rPr>
          <w:spacing w:val="-13"/>
          <w:w w:val="95"/>
        </w:rPr>
        <w:t xml:space="preserve"> </w:t>
      </w:r>
      <w:r>
        <w:rPr>
          <w:w w:val="95"/>
        </w:rPr>
        <w:t>of</w:t>
      </w:r>
      <w:r>
        <w:rPr>
          <w:spacing w:val="-13"/>
          <w:w w:val="95"/>
        </w:rPr>
        <w:t xml:space="preserve"> </w:t>
      </w:r>
      <w:r>
        <w:rPr>
          <w:w w:val="95"/>
        </w:rPr>
        <w:t>all</w:t>
      </w:r>
      <w:r>
        <w:rPr>
          <w:spacing w:val="-13"/>
          <w:w w:val="95"/>
        </w:rPr>
        <w:t xml:space="preserve"> </w:t>
      </w:r>
      <w:r>
        <w:rPr>
          <w:w w:val="95"/>
        </w:rPr>
        <w:t>employees</w:t>
      </w:r>
      <w:r>
        <w:rPr>
          <w:spacing w:val="-13"/>
          <w:w w:val="95"/>
        </w:rPr>
        <w:t xml:space="preserve"> </w:t>
      </w:r>
      <w:r>
        <w:rPr>
          <w:w w:val="95"/>
        </w:rPr>
        <w:t>w</w:t>
      </w:r>
      <w:r>
        <w:rPr>
          <w:w w:val="95"/>
        </w:rPr>
        <w:t>ithin</w:t>
      </w:r>
      <w:r>
        <w:rPr>
          <w:spacing w:val="-13"/>
          <w:w w:val="95"/>
        </w:rPr>
        <w:t xml:space="preserve"> </w:t>
      </w:r>
      <w:r>
        <w:rPr>
          <w:w w:val="95"/>
        </w:rPr>
        <w:t>the</w:t>
      </w:r>
      <w:r>
        <w:rPr>
          <w:spacing w:val="-13"/>
          <w:w w:val="95"/>
        </w:rPr>
        <w:t xml:space="preserve"> </w:t>
      </w:r>
      <w:proofErr w:type="spellStart"/>
      <w:r>
        <w:rPr>
          <w:w w:val="95"/>
        </w:rPr>
        <w:t>organisation</w:t>
      </w:r>
      <w:proofErr w:type="spellEnd"/>
      <w:r>
        <w:rPr>
          <w:w w:val="95"/>
        </w:rPr>
        <w:t>.</w:t>
      </w:r>
      <w:r>
        <w:rPr>
          <w:spacing w:val="-27"/>
          <w:w w:val="95"/>
        </w:rPr>
        <w:t xml:space="preserve"> </w:t>
      </w:r>
      <w:r>
        <w:rPr>
          <w:spacing w:val="-9"/>
          <w:w w:val="95"/>
        </w:rPr>
        <w:t xml:space="preserve">To </w:t>
      </w:r>
      <w:r>
        <w:t>support</w:t>
      </w:r>
      <w:r>
        <w:rPr>
          <w:spacing w:val="-31"/>
        </w:rPr>
        <w:t xml:space="preserve"> </w:t>
      </w:r>
      <w:r>
        <w:t>this</w:t>
      </w:r>
      <w:r>
        <w:rPr>
          <w:spacing w:val="-31"/>
        </w:rPr>
        <w:t xml:space="preserve"> </w:t>
      </w:r>
      <w:r>
        <w:t>work</w:t>
      </w:r>
      <w:r>
        <w:rPr>
          <w:spacing w:val="-31"/>
        </w:rPr>
        <w:t xml:space="preserve"> </w:t>
      </w:r>
      <w:r>
        <w:t>the</w:t>
      </w:r>
      <w:r>
        <w:rPr>
          <w:spacing w:val="-31"/>
        </w:rPr>
        <w:t xml:space="preserve"> </w:t>
      </w:r>
      <w:r>
        <w:t>role</w:t>
      </w:r>
      <w:r>
        <w:rPr>
          <w:spacing w:val="-31"/>
        </w:rPr>
        <w:t xml:space="preserve"> </w:t>
      </w:r>
      <w:r>
        <w:t>of</w:t>
      </w:r>
      <w:r>
        <w:rPr>
          <w:spacing w:val="-31"/>
        </w:rPr>
        <w:t xml:space="preserve"> </w:t>
      </w:r>
      <w:r>
        <w:t>the</w:t>
      </w:r>
      <w:r>
        <w:rPr>
          <w:spacing w:val="-31"/>
        </w:rPr>
        <w:t xml:space="preserve"> </w:t>
      </w:r>
      <w:r>
        <w:t>Contact</w:t>
      </w:r>
      <w:r>
        <w:rPr>
          <w:spacing w:val="-31"/>
        </w:rPr>
        <w:t xml:space="preserve"> </w:t>
      </w:r>
      <w:r>
        <w:t>Officer</w:t>
      </w:r>
      <w:r>
        <w:rPr>
          <w:spacing w:val="-31"/>
        </w:rPr>
        <w:t xml:space="preserve"> </w:t>
      </w:r>
      <w:r>
        <w:t xml:space="preserve">was </w:t>
      </w:r>
      <w:proofErr w:type="spellStart"/>
      <w:r>
        <w:rPr>
          <w:w w:val="95"/>
        </w:rPr>
        <w:t>relaunched</w:t>
      </w:r>
      <w:proofErr w:type="spellEnd"/>
      <w:r>
        <w:rPr>
          <w:spacing w:val="-19"/>
          <w:w w:val="95"/>
        </w:rPr>
        <w:t xml:space="preserve"> </w:t>
      </w:r>
      <w:r>
        <w:rPr>
          <w:w w:val="95"/>
        </w:rPr>
        <w:t>as</w:t>
      </w:r>
      <w:r>
        <w:rPr>
          <w:spacing w:val="-19"/>
          <w:w w:val="95"/>
        </w:rPr>
        <w:t xml:space="preserve"> </w:t>
      </w:r>
      <w:r>
        <w:rPr>
          <w:w w:val="95"/>
        </w:rPr>
        <w:t>Peer</w:t>
      </w:r>
      <w:r>
        <w:rPr>
          <w:spacing w:val="-19"/>
          <w:w w:val="95"/>
        </w:rPr>
        <w:t xml:space="preserve"> </w:t>
      </w:r>
      <w:r>
        <w:rPr>
          <w:w w:val="95"/>
        </w:rPr>
        <w:t>Support</w:t>
      </w:r>
      <w:r>
        <w:rPr>
          <w:spacing w:val="-19"/>
          <w:w w:val="95"/>
        </w:rPr>
        <w:t xml:space="preserve"> </w:t>
      </w:r>
      <w:r>
        <w:rPr>
          <w:w w:val="95"/>
        </w:rPr>
        <w:t>Officers</w:t>
      </w:r>
      <w:r>
        <w:rPr>
          <w:spacing w:val="-19"/>
          <w:w w:val="95"/>
        </w:rPr>
        <w:t xml:space="preserve"> </w:t>
      </w:r>
      <w:r>
        <w:rPr>
          <w:w w:val="95"/>
        </w:rPr>
        <w:t>and</w:t>
      </w:r>
      <w:r>
        <w:rPr>
          <w:spacing w:val="-19"/>
          <w:w w:val="95"/>
        </w:rPr>
        <w:t xml:space="preserve"> </w:t>
      </w:r>
      <w:r>
        <w:rPr>
          <w:w w:val="95"/>
        </w:rPr>
        <w:t xml:space="preserve">nominations </w:t>
      </w:r>
      <w:r>
        <w:t xml:space="preserve">were called for representatives throughout the </w:t>
      </w:r>
      <w:proofErr w:type="spellStart"/>
      <w:r>
        <w:t>organisation</w:t>
      </w:r>
      <w:proofErr w:type="spellEnd"/>
      <w:r>
        <w:t xml:space="preserve">. </w:t>
      </w:r>
      <w:r>
        <w:rPr>
          <w:spacing w:val="-3"/>
        </w:rPr>
        <w:t xml:space="preserve">Training </w:t>
      </w:r>
      <w:r>
        <w:t xml:space="preserve">was provided and ongoing </w:t>
      </w:r>
      <w:r>
        <w:rPr>
          <w:w w:val="95"/>
        </w:rPr>
        <w:t>education</w:t>
      </w:r>
      <w:r>
        <w:rPr>
          <w:spacing w:val="-32"/>
          <w:w w:val="95"/>
        </w:rPr>
        <w:t xml:space="preserve"> </w:t>
      </w:r>
      <w:r>
        <w:rPr>
          <w:w w:val="95"/>
        </w:rPr>
        <w:t>will</w:t>
      </w:r>
      <w:r>
        <w:rPr>
          <w:spacing w:val="-32"/>
          <w:w w:val="95"/>
        </w:rPr>
        <w:t xml:space="preserve"> </w:t>
      </w:r>
      <w:r>
        <w:rPr>
          <w:w w:val="95"/>
        </w:rPr>
        <w:t>be</w:t>
      </w:r>
      <w:r>
        <w:rPr>
          <w:spacing w:val="-32"/>
          <w:w w:val="95"/>
        </w:rPr>
        <w:t xml:space="preserve"> </w:t>
      </w:r>
      <w:r>
        <w:rPr>
          <w:w w:val="95"/>
        </w:rPr>
        <w:t>provided</w:t>
      </w:r>
      <w:r>
        <w:rPr>
          <w:spacing w:val="-32"/>
          <w:w w:val="95"/>
        </w:rPr>
        <w:t xml:space="preserve"> </w:t>
      </w:r>
      <w:r>
        <w:rPr>
          <w:w w:val="95"/>
        </w:rPr>
        <w:t>to</w:t>
      </w:r>
      <w:r>
        <w:rPr>
          <w:spacing w:val="-32"/>
          <w:w w:val="95"/>
        </w:rPr>
        <w:t xml:space="preserve"> </w:t>
      </w:r>
      <w:r>
        <w:rPr>
          <w:w w:val="95"/>
        </w:rPr>
        <w:t>employees</w:t>
      </w:r>
      <w:r>
        <w:rPr>
          <w:spacing w:val="-32"/>
          <w:w w:val="95"/>
        </w:rPr>
        <w:t xml:space="preserve"> </w:t>
      </w:r>
      <w:r>
        <w:rPr>
          <w:w w:val="95"/>
        </w:rPr>
        <w:t>of</w:t>
      </w:r>
      <w:r>
        <w:rPr>
          <w:spacing w:val="-32"/>
          <w:w w:val="95"/>
        </w:rPr>
        <w:t xml:space="preserve"> </w:t>
      </w:r>
      <w:r>
        <w:rPr>
          <w:w w:val="95"/>
        </w:rPr>
        <w:t>the</w:t>
      </w:r>
      <w:r>
        <w:rPr>
          <w:spacing w:val="-32"/>
          <w:w w:val="95"/>
        </w:rPr>
        <w:t xml:space="preserve"> </w:t>
      </w:r>
      <w:r>
        <w:rPr>
          <w:w w:val="95"/>
        </w:rPr>
        <w:t xml:space="preserve">support </w:t>
      </w:r>
      <w:r>
        <w:t>these</w:t>
      </w:r>
      <w:r>
        <w:rPr>
          <w:spacing w:val="-37"/>
        </w:rPr>
        <w:t xml:space="preserve"> </w:t>
      </w:r>
      <w:r>
        <w:t>people</w:t>
      </w:r>
      <w:r>
        <w:rPr>
          <w:spacing w:val="-37"/>
        </w:rPr>
        <w:t xml:space="preserve"> </w:t>
      </w:r>
      <w:r>
        <w:t>can</w:t>
      </w:r>
      <w:r>
        <w:rPr>
          <w:spacing w:val="-37"/>
        </w:rPr>
        <w:t xml:space="preserve"> </w:t>
      </w:r>
      <w:r>
        <w:t>provide</w:t>
      </w:r>
      <w:r>
        <w:rPr>
          <w:spacing w:val="-37"/>
        </w:rPr>
        <w:t xml:space="preserve"> </w:t>
      </w:r>
      <w:r>
        <w:t>for</w:t>
      </w:r>
      <w:r>
        <w:rPr>
          <w:spacing w:val="-37"/>
        </w:rPr>
        <w:t xml:space="preserve"> </w:t>
      </w:r>
      <w:r>
        <w:t>workplace</w:t>
      </w:r>
      <w:r>
        <w:rPr>
          <w:spacing w:val="-37"/>
        </w:rPr>
        <w:t xml:space="preserve"> </w:t>
      </w:r>
      <w:r>
        <w:t>concerns.</w:t>
      </w:r>
    </w:p>
    <w:p w:rsidR="00E95F8B" w:rsidRDefault="003F3D50">
      <w:pPr>
        <w:pStyle w:val="BodyText"/>
        <w:spacing w:line="213" w:lineRule="exact"/>
        <w:ind w:left="1700"/>
      </w:pPr>
      <w:r>
        <w:t>There</w:t>
      </w:r>
      <w:r>
        <w:rPr>
          <w:spacing w:val="-21"/>
        </w:rPr>
        <w:t xml:space="preserve"> </w:t>
      </w:r>
      <w:r>
        <w:t>was</w:t>
      </w:r>
      <w:r>
        <w:rPr>
          <w:spacing w:val="-21"/>
        </w:rPr>
        <w:t xml:space="preserve"> </w:t>
      </w:r>
      <w:r>
        <w:rPr>
          <w:spacing w:val="-3"/>
        </w:rPr>
        <w:t>zero</w:t>
      </w:r>
      <w:r>
        <w:rPr>
          <w:spacing w:val="-21"/>
        </w:rPr>
        <w:t xml:space="preserve"> </w:t>
      </w:r>
      <w:r>
        <w:t>time</w:t>
      </w:r>
      <w:r>
        <w:rPr>
          <w:spacing w:val="-21"/>
        </w:rPr>
        <w:t xml:space="preserve"> </w:t>
      </w:r>
      <w:r>
        <w:t>lost</w:t>
      </w:r>
      <w:r>
        <w:rPr>
          <w:spacing w:val="-21"/>
        </w:rPr>
        <w:t xml:space="preserve"> </w:t>
      </w:r>
      <w:r>
        <w:t>through</w:t>
      </w:r>
      <w:r>
        <w:rPr>
          <w:spacing w:val="-21"/>
        </w:rPr>
        <w:t xml:space="preserve"> </w:t>
      </w:r>
      <w:r>
        <w:t>industrial</w:t>
      </w:r>
      <w:r>
        <w:rPr>
          <w:spacing w:val="-21"/>
        </w:rPr>
        <w:t xml:space="preserve"> </w:t>
      </w:r>
      <w:r>
        <w:t>disputes.</w:t>
      </w:r>
    </w:p>
    <w:p w:rsidR="00E95F8B" w:rsidRDefault="003F3D50">
      <w:pPr>
        <w:spacing w:before="182" w:line="208" w:lineRule="exact"/>
        <w:ind w:left="1700"/>
        <w:rPr>
          <w:rFonts w:ascii="Trebuchet MS"/>
          <w:b/>
          <w:sz w:val="18"/>
        </w:rPr>
      </w:pPr>
      <w:r>
        <w:rPr>
          <w:rFonts w:ascii="Trebuchet MS"/>
          <w:b/>
          <w:color w:val="007DC5"/>
          <w:sz w:val="18"/>
        </w:rPr>
        <w:t>Health and wellbeing initiatives</w:t>
      </w:r>
    </w:p>
    <w:p w:rsidR="00E95F8B" w:rsidRDefault="003F3D50">
      <w:pPr>
        <w:pStyle w:val="BodyText"/>
        <w:ind w:left="1700" w:right="47"/>
      </w:pPr>
      <w:r>
        <w:rPr>
          <w:spacing w:val="-3"/>
          <w:w w:val="89"/>
        </w:rPr>
        <w:t>W</w:t>
      </w:r>
      <w:r>
        <w:rPr>
          <w:w w:val="93"/>
        </w:rPr>
        <w:t>ellbeing</w:t>
      </w:r>
      <w:r>
        <w:rPr>
          <w:spacing w:val="-12"/>
        </w:rPr>
        <w:t xml:space="preserve"> </w:t>
      </w:r>
      <w:r>
        <w:rPr>
          <w:w w:val="131"/>
        </w:rPr>
        <w:t>is</w:t>
      </w:r>
      <w:r>
        <w:rPr>
          <w:spacing w:val="-12"/>
        </w:rPr>
        <w:t xml:space="preserve"> </w:t>
      </w:r>
      <w:r>
        <w:rPr>
          <w:w w:val="82"/>
        </w:rPr>
        <w:t>a</w:t>
      </w:r>
      <w:r>
        <w:rPr>
          <w:spacing w:val="-12"/>
        </w:rPr>
        <w:t xml:space="preserve"> </w:t>
      </w:r>
      <w:r>
        <w:rPr>
          <w:w w:val="96"/>
        </w:rPr>
        <w:t>measu</w:t>
      </w:r>
      <w:r>
        <w:rPr>
          <w:spacing w:val="-2"/>
          <w:w w:val="96"/>
        </w:rPr>
        <w:t>r</w:t>
      </w:r>
      <w:r>
        <w:rPr>
          <w:w w:val="82"/>
        </w:rPr>
        <w:t>e</w:t>
      </w:r>
      <w:r>
        <w:rPr>
          <w:spacing w:val="-12"/>
        </w:rPr>
        <w:t xml:space="preserve"> </w:t>
      </w:r>
      <w:r>
        <w:rPr>
          <w:spacing w:val="-1"/>
          <w:w w:val="83"/>
        </w:rPr>
        <w:t>o</w:t>
      </w:r>
      <w:r>
        <w:rPr>
          <w:w w:val="111"/>
        </w:rPr>
        <w:t>f</w:t>
      </w:r>
      <w:r>
        <w:rPr>
          <w:spacing w:val="-12"/>
        </w:rPr>
        <w:t xml:space="preserve"> </w:t>
      </w:r>
      <w:r>
        <w:rPr>
          <w:w w:val="82"/>
        </w:rPr>
        <w:t>a</w:t>
      </w:r>
      <w:r>
        <w:rPr>
          <w:spacing w:val="-12"/>
        </w:rPr>
        <w:t xml:space="preserve"> </w:t>
      </w:r>
      <w:r>
        <w:rPr>
          <w:w w:val="92"/>
        </w:rPr>
        <w:t>pe</w:t>
      </w:r>
      <w:r>
        <w:rPr>
          <w:spacing w:val="-2"/>
          <w:w w:val="92"/>
        </w:rPr>
        <w:t>r</w:t>
      </w:r>
      <w:r>
        <w:rPr>
          <w:w w:val="99"/>
        </w:rPr>
        <w:t>so</w:t>
      </w:r>
      <w:r>
        <w:rPr>
          <w:spacing w:val="-12"/>
          <w:w w:val="99"/>
        </w:rPr>
        <w:t>n</w:t>
      </w:r>
      <w:r>
        <w:rPr>
          <w:spacing w:val="-12"/>
          <w:w w:val="60"/>
        </w:rPr>
        <w:t>’</w:t>
      </w:r>
      <w:r>
        <w:rPr>
          <w:w w:val="131"/>
        </w:rPr>
        <w:t>s</w:t>
      </w:r>
      <w:r>
        <w:rPr>
          <w:spacing w:val="-12"/>
        </w:rPr>
        <w:t xml:space="preserve"> </w:t>
      </w:r>
      <w:r>
        <w:rPr>
          <w:w w:val="87"/>
        </w:rPr>
        <w:t>ha</w:t>
      </w:r>
      <w:r>
        <w:rPr>
          <w:spacing w:val="-1"/>
          <w:w w:val="87"/>
        </w:rPr>
        <w:t>p</w:t>
      </w:r>
      <w:r>
        <w:rPr>
          <w:w w:val="102"/>
        </w:rPr>
        <w:t>pines</w:t>
      </w:r>
      <w:r>
        <w:rPr>
          <w:spacing w:val="-1"/>
          <w:w w:val="102"/>
        </w:rPr>
        <w:t>s</w:t>
      </w:r>
      <w:r>
        <w:rPr>
          <w:w w:val="97"/>
        </w:rPr>
        <w:t xml:space="preserve">, </w:t>
      </w:r>
      <w:r>
        <w:rPr>
          <w:w w:val="95"/>
        </w:rPr>
        <w:t xml:space="preserve">psychological, emotional and mental state. The Eye </w:t>
      </w:r>
      <w:r>
        <w:t xml:space="preserve">and Ear wellbeing strategy aims to enhance staff wellbeing for many reasons including: improving </w:t>
      </w:r>
      <w:r>
        <w:rPr>
          <w:w w:val="95"/>
        </w:rPr>
        <w:t>productivity,</w:t>
      </w:r>
      <w:r>
        <w:rPr>
          <w:spacing w:val="-30"/>
          <w:w w:val="95"/>
        </w:rPr>
        <w:t xml:space="preserve"> </w:t>
      </w:r>
      <w:r>
        <w:rPr>
          <w:w w:val="95"/>
        </w:rPr>
        <w:t>quality</w:t>
      </w:r>
      <w:r>
        <w:rPr>
          <w:spacing w:val="-25"/>
          <w:w w:val="95"/>
        </w:rPr>
        <w:t xml:space="preserve"> </w:t>
      </w:r>
      <w:r>
        <w:rPr>
          <w:w w:val="95"/>
        </w:rPr>
        <w:t>of</w:t>
      </w:r>
      <w:r>
        <w:rPr>
          <w:spacing w:val="-25"/>
          <w:w w:val="95"/>
        </w:rPr>
        <w:t xml:space="preserve"> </w:t>
      </w:r>
      <w:r>
        <w:rPr>
          <w:w w:val="95"/>
        </w:rPr>
        <w:t>work</w:t>
      </w:r>
      <w:r>
        <w:rPr>
          <w:spacing w:val="-25"/>
          <w:w w:val="95"/>
        </w:rPr>
        <w:t xml:space="preserve"> </w:t>
      </w:r>
      <w:r>
        <w:rPr>
          <w:w w:val="95"/>
        </w:rPr>
        <w:t>being</w:t>
      </w:r>
      <w:r>
        <w:rPr>
          <w:spacing w:val="-25"/>
          <w:w w:val="95"/>
        </w:rPr>
        <w:t xml:space="preserve"> </w:t>
      </w:r>
      <w:r>
        <w:rPr>
          <w:w w:val="95"/>
        </w:rPr>
        <w:t>undertaken,</w:t>
      </w:r>
      <w:r>
        <w:rPr>
          <w:spacing w:val="-30"/>
          <w:w w:val="95"/>
        </w:rPr>
        <w:t xml:space="preserve"> </w:t>
      </w:r>
      <w:r>
        <w:rPr>
          <w:w w:val="95"/>
        </w:rPr>
        <w:t xml:space="preserve">overall </w:t>
      </w:r>
      <w:r>
        <w:t>morale</w:t>
      </w:r>
      <w:r>
        <w:rPr>
          <w:spacing w:val="-20"/>
        </w:rPr>
        <w:t xml:space="preserve"> </w:t>
      </w:r>
      <w:r>
        <w:t>and</w:t>
      </w:r>
      <w:r>
        <w:rPr>
          <w:spacing w:val="-20"/>
        </w:rPr>
        <w:t xml:space="preserve"> </w:t>
      </w:r>
      <w:r>
        <w:t>the</w:t>
      </w:r>
      <w:r>
        <w:rPr>
          <w:spacing w:val="-20"/>
        </w:rPr>
        <w:t xml:space="preserve"> </w:t>
      </w:r>
      <w:r>
        <w:t>culture</w:t>
      </w:r>
      <w:r>
        <w:rPr>
          <w:spacing w:val="-20"/>
        </w:rPr>
        <w:t xml:space="preserve"> </w:t>
      </w:r>
      <w:r>
        <w:t>of</w:t>
      </w:r>
      <w:r>
        <w:rPr>
          <w:spacing w:val="-20"/>
        </w:rPr>
        <w:t xml:space="preserve"> </w:t>
      </w:r>
      <w:r>
        <w:t>the</w:t>
      </w:r>
      <w:r>
        <w:rPr>
          <w:spacing w:val="-20"/>
        </w:rPr>
        <w:t xml:space="preserve"> </w:t>
      </w:r>
      <w:proofErr w:type="spellStart"/>
      <w:r>
        <w:t>organisation</w:t>
      </w:r>
      <w:proofErr w:type="spellEnd"/>
      <w:r>
        <w:t>.</w:t>
      </w:r>
    </w:p>
    <w:p w:rsidR="00E95F8B" w:rsidRDefault="003F3D50">
      <w:pPr>
        <w:pStyle w:val="BodyText"/>
        <w:ind w:left="1700" w:right="-12"/>
      </w:pPr>
      <w:r>
        <w:rPr>
          <w:w w:val="95"/>
        </w:rPr>
        <w:t>We</w:t>
      </w:r>
      <w:r>
        <w:rPr>
          <w:spacing w:val="-23"/>
          <w:w w:val="95"/>
        </w:rPr>
        <w:t xml:space="preserve"> </w:t>
      </w:r>
      <w:r>
        <w:rPr>
          <w:w w:val="95"/>
        </w:rPr>
        <w:t>also</w:t>
      </w:r>
      <w:r>
        <w:rPr>
          <w:spacing w:val="-23"/>
          <w:w w:val="95"/>
        </w:rPr>
        <w:t xml:space="preserve"> </w:t>
      </w:r>
      <w:r>
        <w:rPr>
          <w:w w:val="95"/>
        </w:rPr>
        <w:t>recognise</w:t>
      </w:r>
      <w:r>
        <w:rPr>
          <w:spacing w:val="-23"/>
          <w:w w:val="95"/>
        </w:rPr>
        <w:t xml:space="preserve"> </w:t>
      </w:r>
      <w:r>
        <w:rPr>
          <w:w w:val="95"/>
        </w:rPr>
        <w:t>that</w:t>
      </w:r>
      <w:r>
        <w:rPr>
          <w:spacing w:val="-23"/>
          <w:w w:val="95"/>
        </w:rPr>
        <w:t xml:space="preserve"> </w:t>
      </w:r>
      <w:r>
        <w:rPr>
          <w:w w:val="95"/>
        </w:rPr>
        <w:t>employee</w:t>
      </w:r>
      <w:r>
        <w:rPr>
          <w:spacing w:val="-23"/>
          <w:w w:val="95"/>
        </w:rPr>
        <w:t xml:space="preserve"> </w:t>
      </w:r>
      <w:r>
        <w:rPr>
          <w:w w:val="95"/>
        </w:rPr>
        <w:t>wellbeing</w:t>
      </w:r>
      <w:r>
        <w:rPr>
          <w:spacing w:val="-23"/>
          <w:w w:val="95"/>
        </w:rPr>
        <w:t xml:space="preserve"> </w:t>
      </w:r>
      <w:r>
        <w:rPr>
          <w:w w:val="95"/>
        </w:rPr>
        <w:t xml:space="preserve">increases </w:t>
      </w:r>
      <w:r>
        <w:t>engagement</w:t>
      </w:r>
      <w:r>
        <w:rPr>
          <w:spacing w:val="-31"/>
        </w:rPr>
        <w:t xml:space="preserve"> </w:t>
      </w:r>
      <w:r>
        <w:t>and</w:t>
      </w:r>
      <w:r>
        <w:rPr>
          <w:spacing w:val="-31"/>
        </w:rPr>
        <w:t xml:space="preserve"> </w:t>
      </w:r>
      <w:r>
        <w:t>our</w:t>
      </w:r>
      <w:r>
        <w:rPr>
          <w:spacing w:val="-31"/>
        </w:rPr>
        <w:t xml:space="preserve"> </w:t>
      </w:r>
      <w:r>
        <w:t>ability</w:t>
      </w:r>
      <w:r>
        <w:rPr>
          <w:spacing w:val="-31"/>
        </w:rPr>
        <w:t xml:space="preserve"> </w:t>
      </w:r>
      <w:r>
        <w:t>to</w:t>
      </w:r>
      <w:r>
        <w:rPr>
          <w:spacing w:val="-31"/>
        </w:rPr>
        <w:t xml:space="preserve"> </w:t>
      </w:r>
      <w:r>
        <w:t>deliver</w:t>
      </w:r>
      <w:r>
        <w:rPr>
          <w:spacing w:val="-31"/>
        </w:rPr>
        <w:t xml:space="preserve"> </w:t>
      </w:r>
      <w:r>
        <w:t>high</w:t>
      </w:r>
      <w:r>
        <w:rPr>
          <w:spacing w:val="-31"/>
        </w:rPr>
        <w:t xml:space="preserve"> </w:t>
      </w:r>
      <w:r>
        <w:t xml:space="preserve">quality </w:t>
      </w:r>
      <w:r>
        <w:rPr>
          <w:w w:val="83"/>
        </w:rPr>
        <w:t>p</w:t>
      </w:r>
      <w:r>
        <w:rPr>
          <w:spacing w:val="-1"/>
          <w:w w:val="83"/>
        </w:rPr>
        <w:t>a</w:t>
      </w:r>
      <w:r>
        <w:rPr>
          <w:w w:val="99"/>
        </w:rPr>
        <w:t>tient</w:t>
      </w:r>
      <w:r>
        <w:rPr>
          <w:spacing w:val="-12"/>
        </w:rPr>
        <w:t xml:space="preserve"> </w:t>
      </w:r>
      <w:r>
        <w:rPr>
          <w:w w:val="89"/>
        </w:rPr>
        <w:t>ca</w:t>
      </w:r>
      <w:r>
        <w:rPr>
          <w:spacing w:val="-2"/>
          <w:w w:val="89"/>
        </w:rPr>
        <w:t>r</w:t>
      </w:r>
      <w:r>
        <w:rPr>
          <w:spacing w:val="-3"/>
          <w:w w:val="82"/>
        </w:rPr>
        <w:t>e</w:t>
      </w:r>
      <w:r>
        <w:rPr>
          <w:w w:val="95"/>
        </w:rPr>
        <w:t>.</w:t>
      </w:r>
      <w:r>
        <w:rPr>
          <w:spacing w:val="-21"/>
        </w:rPr>
        <w:t xml:space="preserve"> </w:t>
      </w:r>
      <w:r>
        <w:rPr>
          <w:w w:val="91"/>
        </w:rPr>
        <w:t>Our</w:t>
      </w:r>
      <w:r>
        <w:rPr>
          <w:spacing w:val="-12"/>
        </w:rPr>
        <w:t xml:space="preserve"> </w:t>
      </w:r>
      <w:r>
        <w:rPr>
          <w:spacing w:val="-1"/>
          <w:w w:val="89"/>
        </w:rPr>
        <w:t>w</w:t>
      </w:r>
      <w:r>
        <w:rPr>
          <w:w w:val="102"/>
        </w:rPr>
        <w:t>ellness@</w:t>
      </w:r>
      <w:r>
        <w:rPr>
          <w:spacing w:val="-1"/>
          <w:w w:val="102"/>
        </w:rPr>
        <w:t>w</w:t>
      </w:r>
      <w:r>
        <w:t>ork</w:t>
      </w:r>
      <w:r>
        <w:rPr>
          <w:spacing w:val="-12"/>
        </w:rPr>
        <w:t xml:space="preserve"> </w:t>
      </w:r>
      <w:r>
        <w:rPr>
          <w:w w:val="98"/>
        </w:rPr>
        <w:t>p</w:t>
      </w:r>
      <w:r>
        <w:rPr>
          <w:spacing w:val="-4"/>
          <w:w w:val="98"/>
        </w:rPr>
        <w:t>r</w:t>
      </w:r>
      <w:r>
        <w:rPr>
          <w:w w:val="89"/>
        </w:rPr>
        <w:t>og</w:t>
      </w:r>
      <w:r>
        <w:rPr>
          <w:spacing w:val="-2"/>
          <w:w w:val="89"/>
        </w:rPr>
        <w:t>r</w:t>
      </w:r>
      <w:r>
        <w:rPr>
          <w:w w:val="88"/>
        </w:rPr>
        <w:t>a</w:t>
      </w:r>
      <w:r>
        <w:rPr>
          <w:spacing w:val="-12"/>
          <w:w w:val="88"/>
        </w:rPr>
        <w:t>m</w:t>
      </w:r>
      <w:r>
        <w:rPr>
          <w:spacing w:val="-12"/>
          <w:w w:val="60"/>
        </w:rPr>
        <w:t>’</w:t>
      </w:r>
      <w:r>
        <w:rPr>
          <w:w w:val="131"/>
        </w:rPr>
        <w:t>s</w:t>
      </w:r>
      <w:r>
        <w:rPr>
          <w:spacing w:val="-12"/>
        </w:rPr>
        <w:t xml:space="preserve"> </w:t>
      </w:r>
      <w:r>
        <w:rPr>
          <w:w w:val="101"/>
        </w:rPr>
        <w:t xml:space="preserve">priority </w:t>
      </w:r>
      <w:r>
        <w:t>areas</w:t>
      </w:r>
      <w:r>
        <w:rPr>
          <w:spacing w:val="-28"/>
        </w:rPr>
        <w:t xml:space="preserve"> </w:t>
      </w:r>
      <w:r>
        <w:t>are:</w:t>
      </w:r>
      <w:r>
        <w:rPr>
          <w:spacing w:val="-34"/>
        </w:rPr>
        <w:t xml:space="preserve"> </w:t>
      </w:r>
      <w:r>
        <w:t>mental</w:t>
      </w:r>
      <w:r>
        <w:rPr>
          <w:spacing w:val="-28"/>
        </w:rPr>
        <w:t xml:space="preserve"> </w:t>
      </w:r>
      <w:r>
        <w:t>health</w:t>
      </w:r>
      <w:r>
        <w:rPr>
          <w:spacing w:val="-28"/>
        </w:rPr>
        <w:t xml:space="preserve"> </w:t>
      </w:r>
      <w:r>
        <w:t>at</w:t>
      </w:r>
      <w:r>
        <w:rPr>
          <w:spacing w:val="-28"/>
        </w:rPr>
        <w:t xml:space="preserve"> </w:t>
      </w:r>
      <w:r>
        <w:t>work;</w:t>
      </w:r>
      <w:r>
        <w:rPr>
          <w:spacing w:val="-34"/>
        </w:rPr>
        <w:t xml:space="preserve"> </w:t>
      </w:r>
      <w:r>
        <w:t>physical</w:t>
      </w:r>
      <w:r>
        <w:rPr>
          <w:spacing w:val="-28"/>
        </w:rPr>
        <w:t xml:space="preserve"> </w:t>
      </w:r>
      <w:r>
        <w:t xml:space="preserve">activity; </w:t>
      </w:r>
      <w:r>
        <w:rPr>
          <w:w w:val="95"/>
        </w:rPr>
        <w:t>nutrition;</w:t>
      </w:r>
      <w:r>
        <w:rPr>
          <w:spacing w:val="-15"/>
          <w:w w:val="95"/>
        </w:rPr>
        <w:t xml:space="preserve"> </w:t>
      </w:r>
      <w:r>
        <w:rPr>
          <w:w w:val="95"/>
        </w:rPr>
        <w:t>quit</w:t>
      </w:r>
      <w:r>
        <w:rPr>
          <w:spacing w:val="-2"/>
          <w:w w:val="95"/>
        </w:rPr>
        <w:t xml:space="preserve"> </w:t>
      </w:r>
      <w:r>
        <w:rPr>
          <w:w w:val="95"/>
        </w:rPr>
        <w:t>smoking;</w:t>
      </w:r>
      <w:r>
        <w:rPr>
          <w:spacing w:val="-15"/>
          <w:w w:val="95"/>
        </w:rPr>
        <w:t xml:space="preserve"> </w:t>
      </w:r>
      <w:r>
        <w:rPr>
          <w:w w:val="95"/>
        </w:rPr>
        <w:t>safe</w:t>
      </w:r>
      <w:r>
        <w:rPr>
          <w:spacing w:val="-2"/>
          <w:w w:val="95"/>
        </w:rPr>
        <w:t xml:space="preserve"> </w:t>
      </w:r>
      <w:r>
        <w:rPr>
          <w:w w:val="95"/>
        </w:rPr>
        <w:t>alcohol</w:t>
      </w:r>
      <w:r>
        <w:rPr>
          <w:spacing w:val="-2"/>
          <w:w w:val="95"/>
        </w:rPr>
        <w:t xml:space="preserve"> </w:t>
      </w:r>
      <w:r>
        <w:rPr>
          <w:w w:val="95"/>
        </w:rPr>
        <w:t>use;</w:t>
      </w:r>
      <w:r>
        <w:rPr>
          <w:spacing w:val="-15"/>
          <w:w w:val="95"/>
        </w:rPr>
        <w:t xml:space="preserve"> </w:t>
      </w:r>
      <w:r>
        <w:rPr>
          <w:w w:val="95"/>
        </w:rPr>
        <w:t>and</w:t>
      </w:r>
      <w:r>
        <w:rPr>
          <w:spacing w:val="-2"/>
          <w:w w:val="95"/>
        </w:rPr>
        <w:t xml:space="preserve"> </w:t>
      </w:r>
      <w:r>
        <w:rPr>
          <w:w w:val="95"/>
        </w:rPr>
        <w:t xml:space="preserve">financial </w:t>
      </w:r>
      <w:r>
        <w:t xml:space="preserve">health. We continued to focus on education and </w:t>
      </w:r>
      <w:r>
        <w:rPr>
          <w:w w:val="95"/>
        </w:rPr>
        <w:t>awareness activities and held the following</w:t>
      </w:r>
      <w:r>
        <w:rPr>
          <w:spacing w:val="-31"/>
          <w:w w:val="95"/>
        </w:rPr>
        <w:t xml:space="preserve"> </w:t>
      </w:r>
      <w:r>
        <w:rPr>
          <w:w w:val="95"/>
        </w:rPr>
        <w:t>initiatives:</w:t>
      </w:r>
    </w:p>
    <w:p w:rsidR="00E95F8B" w:rsidRDefault="003F3D50">
      <w:pPr>
        <w:pStyle w:val="ListParagraph"/>
        <w:numPr>
          <w:ilvl w:val="2"/>
          <w:numId w:val="39"/>
        </w:numPr>
        <w:tabs>
          <w:tab w:val="left" w:pos="1928"/>
        </w:tabs>
        <w:spacing w:before="160"/>
        <w:ind w:right="873"/>
        <w:rPr>
          <w:rFonts w:ascii="Century Gothic"/>
          <w:sz w:val="18"/>
        </w:rPr>
      </w:pPr>
      <w:r>
        <w:rPr>
          <w:rFonts w:ascii="Century Gothic"/>
          <w:sz w:val="18"/>
        </w:rPr>
        <w:t>Short</w:t>
      </w:r>
      <w:r>
        <w:rPr>
          <w:rFonts w:ascii="Century Gothic"/>
          <w:spacing w:val="-8"/>
          <w:sz w:val="18"/>
        </w:rPr>
        <w:t xml:space="preserve"> </w:t>
      </w:r>
      <w:r>
        <w:rPr>
          <w:rFonts w:ascii="Century Gothic"/>
          <w:sz w:val="18"/>
        </w:rPr>
        <w:t>mindfulness</w:t>
      </w:r>
      <w:r>
        <w:rPr>
          <w:rFonts w:ascii="Century Gothic"/>
          <w:spacing w:val="-8"/>
          <w:sz w:val="18"/>
        </w:rPr>
        <w:t xml:space="preserve"> </w:t>
      </w:r>
      <w:r>
        <w:rPr>
          <w:rFonts w:ascii="Century Gothic"/>
          <w:sz w:val="18"/>
        </w:rPr>
        <w:t>sessions</w:t>
      </w:r>
      <w:r>
        <w:rPr>
          <w:rFonts w:ascii="Century Gothic"/>
          <w:spacing w:val="-8"/>
          <w:sz w:val="18"/>
        </w:rPr>
        <w:t xml:space="preserve"> </w:t>
      </w:r>
      <w:r>
        <w:rPr>
          <w:rFonts w:ascii="Century Gothic"/>
          <w:sz w:val="18"/>
        </w:rPr>
        <w:t>held</w:t>
      </w:r>
      <w:r>
        <w:rPr>
          <w:rFonts w:ascii="Century Gothic"/>
          <w:spacing w:val="-8"/>
          <w:sz w:val="18"/>
        </w:rPr>
        <w:t xml:space="preserve"> </w:t>
      </w:r>
      <w:r>
        <w:rPr>
          <w:rFonts w:ascii="Century Gothic"/>
          <w:sz w:val="18"/>
        </w:rPr>
        <w:t>in</w:t>
      </w:r>
      <w:r>
        <w:rPr>
          <w:rFonts w:ascii="Century Gothic"/>
          <w:spacing w:val="-8"/>
          <w:sz w:val="18"/>
        </w:rPr>
        <w:t xml:space="preserve"> </w:t>
      </w:r>
      <w:r>
        <w:rPr>
          <w:rFonts w:ascii="Century Gothic"/>
          <w:sz w:val="18"/>
        </w:rPr>
        <w:t>local departments</w:t>
      </w:r>
    </w:p>
    <w:p w:rsidR="00E95F8B" w:rsidRDefault="003F3D50">
      <w:pPr>
        <w:pStyle w:val="ListParagraph"/>
        <w:numPr>
          <w:ilvl w:val="2"/>
          <w:numId w:val="39"/>
        </w:numPr>
        <w:tabs>
          <w:tab w:val="left" w:pos="1928"/>
        </w:tabs>
        <w:spacing w:before="55"/>
        <w:rPr>
          <w:rFonts w:ascii="Century Gothic"/>
          <w:sz w:val="18"/>
        </w:rPr>
      </w:pPr>
      <w:r>
        <w:rPr>
          <w:rFonts w:ascii="Century Gothic"/>
          <w:sz w:val="18"/>
        </w:rPr>
        <w:t>Workplace yoga</w:t>
      </w:r>
      <w:r>
        <w:rPr>
          <w:rFonts w:ascii="Century Gothic"/>
          <w:spacing w:val="-30"/>
          <w:sz w:val="18"/>
        </w:rPr>
        <w:t xml:space="preserve"> </w:t>
      </w:r>
      <w:r>
        <w:rPr>
          <w:rFonts w:ascii="Century Gothic"/>
          <w:sz w:val="18"/>
        </w:rPr>
        <w:t>classes</w:t>
      </w:r>
    </w:p>
    <w:p w:rsidR="00E95F8B" w:rsidRDefault="003F3D50">
      <w:pPr>
        <w:pStyle w:val="ListParagraph"/>
        <w:numPr>
          <w:ilvl w:val="2"/>
          <w:numId w:val="39"/>
        </w:numPr>
        <w:tabs>
          <w:tab w:val="left" w:pos="1928"/>
        </w:tabs>
        <w:spacing w:before="56"/>
        <w:ind w:right="605"/>
        <w:rPr>
          <w:rFonts w:ascii="Century Gothic" w:hAnsi="Century Gothic"/>
          <w:sz w:val="18"/>
        </w:rPr>
      </w:pPr>
      <w:r>
        <w:rPr>
          <w:rFonts w:ascii="Century Gothic" w:hAnsi="Century Gothic"/>
          <w:w w:val="111"/>
          <w:sz w:val="18"/>
        </w:rPr>
        <w:t>P</w:t>
      </w:r>
      <w:r>
        <w:rPr>
          <w:rFonts w:ascii="Century Gothic" w:hAnsi="Century Gothic"/>
          <w:spacing w:val="-4"/>
          <w:w w:val="111"/>
          <w:sz w:val="18"/>
        </w:rPr>
        <w:t>r</w:t>
      </w:r>
      <w:r>
        <w:rPr>
          <w:rFonts w:ascii="Century Gothic" w:hAnsi="Century Gothic"/>
          <w:w w:val="87"/>
          <w:sz w:val="18"/>
        </w:rPr>
        <w:t>om</w:t>
      </w:r>
      <w:r>
        <w:rPr>
          <w:rFonts w:ascii="Century Gothic" w:hAnsi="Century Gothic"/>
          <w:spacing w:val="-1"/>
          <w:w w:val="87"/>
          <w:sz w:val="18"/>
        </w:rPr>
        <w:t>o</w:t>
      </w:r>
      <w:r>
        <w:rPr>
          <w:rFonts w:ascii="Century Gothic" w:hAnsi="Century Gothic"/>
          <w:w w:val="97"/>
          <w:sz w:val="18"/>
        </w:rPr>
        <w:t>tion</w:t>
      </w:r>
      <w:r>
        <w:rPr>
          <w:rFonts w:ascii="Century Gothic" w:hAnsi="Century Gothic"/>
          <w:spacing w:val="-12"/>
          <w:sz w:val="18"/>
        </w:rPr>
        <w:t xml:space="preserve"> </w:t>
      </w:r>
      <w:r>
        <w:rPr>
          <w:rFonts w:ascii="Century Gothic" w:hAnsi="Century Gothic"/>
          <w:spacing w:val="-1"/>
          <w:w w:val="83"/>
          <w:sz w:val="18"/>
        </w:rPr>
        <w:t>o</w:t>
      </w:r>
      <w:r>
        <w:rPr>
          <w:rFonts w:ascii="Century Gothic" w:hAnsi="Century Gothic"/>
          <w:w w:val="111"/>
          <w:sz w:val="18"/>
        </w:rPr>
        <w:t>f</w:t>
      </w:r>
      <w:r>
        <w:rPr>
          <w:rFonts w:ascii="Century Gothic" w:hAnsi="Century Gothic"/>
          <w:spacing w:val="-12"/>
          <w:sz w:val="18"/>
        </w:rPr>
        <w:t xml:space="preserve"> </w:t>
      </w:r>
      <w:r>
        <w:rPr>
          <w:rFonts w:ascii="Century Gothic" w:hAnsi="Century Gothic"/>
          <w:w w:val="95"/>
          <w:sz w:val="18"/>
        </w:rPr>
        <w:t>individual</w:t>
      </w:r>
      <w:r>
        <w:rPr>
          <w:rFonts w:ascii="Century Gothic" w:hAnsi="Century Gothic"/>
          <w:spacing w:val="-12"/>
          <w:sz w:val="18"/>
        </w:rPr>
        <w:t xml:space="preserve"> </w:t>
      </w:r>
      <w:r>
        <w:rPr>
          <w:rFonts w:ascii="Century Gothic" w:hAnsi="Century Gothic"/>
          <w:w w:val="80"/>
          <w:sz w:val="18"/>
        </w:rPr>
        <w:t>a</w:t>
      </w:r>
      <w:r>
        <w:rPr>
          <w:rFonts w:ascii="Century Gothic" w:hAnsi="Century Gothic"/>
          <w:spacing w:val="-1"/>
          <w:w w:val="80"/>
          <w:sz w:val="18"/>
        </w:rPr>
        <w:t>c</w:t>
      </w:r>
      <w:r>
        <w:rPr>
          <w:rFonts w:ascii="Century Gothic" w:hAnsi="Century Gothic"/>
          <w:w w:val="101"/>
          <w:sz w:val="18"/>
        </w:rPr>
        <w:t>tivity</w:t>
      </w:r>
      <w:r>
        <w:rPr>
          <w:rFonts w:ascii="Century Gothic" w:hAnsi="Century Gothic"/>
          <w:sz w:val="18"/>
        </w:rPr>
        <w:t xml:space="preserve"> </w:t>
      </w:r>
      <w:r>
        <w:rPr>
          <w:rFonts w:ascii="Century Gothic" w:hAnsi="Century Gothic"/>
          <w:spacing w:val="-23"/>
          <w:sz w:val="18"/>
        </w:rPr>
        <w:t xml:space="preserve"> </w:t>
      </w:r>
      <w:r>
        <w:rPr>
          <w:rFonts w:ascii="Century Gothic" w:hAnsi="Century Gothic"/>
          <w:w w:val="104"/>
          <w:sz w:val="18"/>
        </w:rPr>
        <w:t>in</w:t>
      </w:r>
      <w:r>
        <w:rPr>
          <w:rFonts w:ascii="Century Gothic" w:hAnsi="Century Gothic"/>
          <w:spacing w:val="-12"/>
          <w:sz w:val="18"/>
        </w:rPr>
        <w:t xml:space="preserve"> </w:t>
      </w:r>
      <w:r>
        <w:rPr>
          <w:rFonts w:ascii="Century Gothic" w:hAnsi="Century Gothic"/>
          <w:w w:val="111"/>
          <w:sz w:val="18"/>
        </w:rPr>
        <w:t>P</w:t>
      </w:r>
      <w:r>
        <w:rPr>
          <w:rFonts w:ascii="Century Gothic" w:hAnsi="Century Gothic"/>
          <w:spacing w:val="-2"/>
          <w:w w:val="111"/>
          <w:sz w:val="18"/>
        </w:rPr>
        <w:t>r</w:t>
      </w:r>
      <w:r>
        <w:rPr>
          <w:rFonts w:ascii="Century Gothic" w:hAnsi="Century Gothic"/>
          <w:w w:val="94"/>
          <w:sz w:val="18"/>
        </w:rPr>
        <w:t>emie</w:t>
      </w:r>
      <w:r>
        <w:rPr>
          <w:rFonts w:ascii="Century Gothic" w:hAnsi="Century Gothic"/>
          <w:spacing w:val="5"/>
          <w:w w:val="94"/>
          <w:sz w:val="18"/>
        </w:rPr>
        <w:t>r</w:t>
      </w:r>
      <w:r>
        <w:rPr>
          <w:rFonts w:ascii="Century Gothic" w:hAnsi="Century Gothic"/>
          <w:spacing w:val="-12"/>
          <w:w w:val="60"/>
          <w:sz w:val="18"/>
        </w:rPr>
        <w:t>’</w:t>
      </w:r>
      <w:r>
        <w:rPr>
          <w:rFonts w:ascii="Century Gothic" w:hAnsi="Century Gothic"/>
          <w:w w:val="131"/>
          <w:sz w:val="18"/>
        </w:rPr>
        <w:t xml:space="preserve">s </w:t>
      </w:r>
      <w:r>
        <w:rPr>
          <w:rFonts w:ascii="Century Gothic" w:hAnsi="Century Gothic"/>
          <w:sz w:val="18"/>
        </w:rPr>
        <w:t>Active</w:t>
      </w:r>
      <w:r>
        <w:rPr>
          <w:rFonts w:ascii="Century Gothic" w:hAnsi="Century Gothic"/>
          <w:spacing w:val="-14"/>
          <w:sz w:val="18"/>
        </w:rPr>
        <w:t xml:space="preserve"> </w:t>
      </w:r>
      <w:r>
        <w:rPr>
          <w:rFonts w:ascii="Century Gothic" w:hAnsi="Century Gothic"/>
          <w:sz w:val="18"/>
        </w:rPr>
        <w:t>April</w:t>
      </w:r>
    </w:p>
    <w:p w:rsidR="00E95F8B" w:rsidRDefault="003F3D50">
      <w:pPr>
        <w:pStyle w:val="ListParagraph"/>
        <w:numPr>
          <w:ilvl w:val="2"/>
          <w:numId w:val="39"/>
        </w:numPr>
        <w:tabs>
          <w:tab w:val="left" w:pos="1928"/>
        </w:tabs>
        <w:spacing w:before="56"/>
        <w:ind w:right="117"/>
        <w:rPr>
          <w:rFonts w:ascii="Century Gothic" w:hAnsi="Century Gothic"/>
          <w:sz w:val="18"/>
        </w:rPr>
      </w:pPr>
      <w:r>
        <w:rPr>
          <w:rFonts w:ascii="Century Gothic" w:hAnsi="Century Gothic"/>
          <w:spacing w:val="-3"/>
          <w:w w:val="95"/>
          <w:sz w:val="18"/>
        </w:rPr>
        <w:t>Tracking</w:t>
      </w:r>
      <w:r>
        <w:rPr>
          <w:rFonts w:ascii="Century Gothic" w:hAnsi="Century Gothic"/>
          <w:spacing w:val="-22"/>
          <w:w w:val="95"/>
          <w:sz w:val="18"/>
        </w:rPr>
        <w:t xml:space="preserve"> </w:t>
      </w:r>
      <w:r>
        <w:rPr>
          <w:rFonts w:ascii="Century Gothic" w:hAnsi="Century Gothic"/>
          <w:w w:val="95"/>
          <w:sz w:val="18"/>
        </w:rPr>
        <w:t>achievements</w:t>
      </w:r>
      <w:r>
        <w:rPr>
          <w:rFonts w:ascii="Century Gothic" w:hAnsi="Century Gothic"/>
          <w:spacing w:val="3"/>
          <w:w w:val="95"/>
          <w:sz w:val="18"/>
        </w:rPr>
        <w:t xml:space="preserve"> </w:t>
      </w:r>
      <w:r>
        <w:rPr>
          <w:rFonts w:ascii="Century Gothic" w:hAnsi="Century Gothic"/>
          <w:w w:val="95"/>
          <w:sz w:val="18"/>
        </w:rPr>
        <w:t>in</w:t>
      </w:r>
      <w:r>
        <w:rPr>
          <w:rFonts w:ascii="Century Gothic" w:hAnsi="Century Gothic"/>
          <w:spacing w:val="-22"/>
          <w:w w:val="95"/>
          <w:sz w:val="18"/>
        </w:rPr>
        <w:t xml:space="preserve"> </w:t>
      </w:r>
      <w:r>
        <w:rPr>
          <w:rFonts w:ascii="Century Gothic" w:hAnsi="Century Gothic"/>
          <w:w w:val="95"/>
          <w:sz w:val="18"/>
        </w:rPr>
        <w:t>the</w:t>
      </w:r>
      <w:r>
        <w:rPr>
          <w:rFonts w:ascii="Century Gothic" w:hAnsi="Century Gothic"/>
          <w:spacing w:val="-22"/>
          <w:w w:val="95"/>
          <w:sz w:val="18"/>
        </w:rPr>
        <w:t xml:space="preserve"> </w:t>
      </w:r>
      <w:r>
        <w:rPr>
          <w:rFonts w:ascii="Century Gothic" w:hAnsi="Century Gothic"/>
          <w:w w:val="95"/>
          <w:sz w:val="18"/>
        </w:rPr>
        <w:t>State</w:t>
      </w:r>
      <w:r>
        <w:rPr>
          <w:rFonts w:ascii="Century Gothic" w:hAnsi="Century Gothic"/>
          <w:spacing w:val="-22"/>
          <w:w w:val="95"/>
          <w:sz w:val="18"/>
        </w:rPr>
        <w:t xml:space="preserve"> </w:t>
      </w:r>
      <w:r>
        <w:rPr>
          <w:rFonts w:ascii="Century Gothic" w:hAnsi="Century Gothic"/>
          <w:w w:val="95"/>
          <w:sz w:val="18"/>
        </w:rPr>
        <w:t>Government’s Healthy</w:t>
      </w:r>
      <w:r>
        <w:rPr>
          <w:rFonts w:ascii="Century Gothic" w:hAnsi="Century Gothic"/>
          <w:spacing w:val="-26"/>
          <w:w w:val="95"/>
          <w:sz w:val="18"/>
        </w:rPr>
        <w:t xml:space="preserve"> </w:t>
      </w:r>
      <w:r>
        <w:rPr>
          <w:rFonts w:ascii="Century Gothic" w:hAnsi="Century Gothic"/>
          <w:spacing w:val="-3"/>
          <w:w w:val="95"/>
          <w:sz w:val="18"/>
        </w:rPr>
        <w:t>Together</w:t>
      </w:r>
      <w:r>
        <w:rPr>
          <w:rFonts w:ascii="Century Gothic" w:hAnsi="Century Gothic"/>
          <w:spacing w:val="-25"/>
          <w:w w:val="95"/>
          <w:sz w:val="18"/>
        </w:rPr>
        <w:t xml:space="preserve"> </w:t>
      </w:r>
      <w:r>
        <w:rPr>
          <w:rFonts w:ascii="Century Gothic" w:hAnsi="Century Gothic"/>
          <w:w w:val="95"/>
          <w:sz w:val="18"/>
        </w:rPr>
        <w:t>Victoria</w:t>
      </w:r>
      <w:r>
        <w:rPr>
          <w:rFonts w:ascii="Century Gothic" w:hAnsi="Century Gothic"/>
          <w:spacing w:val="-24"/>
          <w:w w:val="95"/>
          <w:sz w:val="18"/>
        </w:rPr>
        <w:t xml:space="preserve"> </w:t>
      </w:r>
      <w:r>
        <w:rPr>
          <w:rFonts w:ascii="Century Gothic" w:hAnsi="Century Gothic"/>
          <w:w w:val="95"/>
          <w:sz w:val="18"/>
        </w:rPr>
        <w:t>Achievement</w:t>
      </w:r>
      <w:r>
        <w:rPr>
          <w:rFonts w:ascii="Century Gothic" w:hAnsi="Century Gothic"/>
          <w:spacing w:val="-24"/>
          <w:w w:val="95"/>
          <w:sz w:val="18"/>
        </w:rPr>
        <w:t xml:space="preserve"> </w:t>
      </w:r>
      <w:r>
        <w:rPr>
          <w:rFonts w:ascii="Century Gothic" w:hAnsi="Century Gothic"/>
          <w:w w:val="95"/>
          <w:sz w:val="18"/>
        </w:rPr>
        <w:t xml:space="preserve">Programs </w:t>
      </w:r>
      <w:r>
        <w:rPr>
          <w:rFonts w:ascii="Century Gothic" w:hAnsi="Century Gothic"/>
          <w:sz w:val="18"/>
        </w:rPr>
        <w:t>for</w:t>
      </w:r>
      <w:r>
        <w:rPr>
          <w:rFonts w:ascii="Century Gothic" w:hAnsi="Century Gothic"/>
          <w:spacing w:val="-13"/>
          <w:sz w:val="18"/>
        </w:rPr>
        <w:t xml:space="preserve"> </w:t>
      </w:r>
      <w:r>
        <w:rPr>
          <w:rFonts w:ascii="Century Gothic" w:hAnsi="Century Gothic"/>
          <w:sz w:val="18"/>
        </w:rPr>
        <w:t>Workplaces</w:t>
      </w:r>
    </w:p>
    <w:p w:rsidR="00E95F8B" w:rsidRDefault="003F3D50">
      <w:pPr>
        <w:spacing w:before="107" w:line="208" w:lineRule="exact"/>
        <w:ind w:left="257"/>
        <w:rPr>
          <w:rFonts w:ascii="Trebuchet MS"/>
          <w:b/>
          <w:sz w:val="18"/>
        </w:rPr>
      </w:pPr>
      <w:r>
        <w:br w:type="column"/>
      </w:r>
      <w:r>
        <w:rPr>
          <w:rFonts w:ascii="Trebuchet MS"/>
          <w:b/>
          <w:color w:val="007DC5"/>
          <w:sz w:val="18"/>
        </w:rPr>
        <w:t>Occupational Health and Safety (OHS)</w:t>
      </w:r>
    </w:p>
    <w:p w:rsidR="00E95F8B" w:rsidRDefault="003F3D50">
      <w:pPr>
        <w:pStyle w:val="BodyText"/>
        <w:ind w:left="257" w:right="1072"/>
      </w:pPr>
      <w:r>
        <w:pict>
          <v:group id="_x0000_s1453" style="position:absolute;left:0;text-align:left;margin-left:566.95pt;margin-top:-19.05pt;width:28.35pt;height:28.35pt;z-index:251609088;mso-position-horizontal-relative:page" coordorigin="11339,-381" coordsize="567,567">
            <v:rect id="_x0000_s1455" style="position:absolute;left:11338;top:-382;width:567;height:567" fillcolor="#007dc5" stroked="f"/>
            <v:shape id="_x0000_s1454" type="#_x0000_t202" style="position:absolute;left:11338;top:-382;width:567;height:567" filled="f" stroked="f">
              <v:textbox inset="0,0,0,0">
                <w:txbxContent>
                  <w:p w:rsidR="00E95F8B" w:rsidRDefault="003F3D50">
                    <w:pPr>
                      <w:spacing w:before="139"/>
                      <w:ind w:left="56"/>
                      <w:rPr>
                        <w:rFonts w:ascii="Tahoma"/>
                        <w:sz w:val="24"/>
                      </w:rPr>
                    </w:pPr>
                    <w:r>
                      <w:rPr>
                        <w:rFonts w:ascii="Tahoma"/>
                        <w:color w:val="FFFFFF"/>
                        <w:w w:val="105"/>
                        <w:sz w:val="24"/>
                      </w:rPr>
                      <w:t>15</w:t>
                    </w:r>
                  </w:p>
                </w:txbxContent>
              </v:textbox>
            </v:shape>
            <w10:wrap anchorx="page"/>
          </v:group>
        </w:pict>
      </w:r>
      <w:r>
        <w:pict>
          <v:shape id="_x0000_s1452" type="#_x0000_t202" style="position:absolute;left:0;text-align:left;margin-left:564.35pt;margin-top:22.45pt;width:18.45pt;height:141.75pt;z-index:251610112;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spacing w:val="-9"/>
        </w:rPr>
        <w:t>To</w:t>
      </w:r>
      <w:r>
        <w:rPr>
          <w:spacing w:val="-30"/>
        </w:rPr>
        <w:t xml:space="preserve"> </w:t>
      </w:r>
      <w:proofErr w:type="spellStart"/>
      <w:r>
        <w:t>minimise</w:t>
      </w:r>
      <w:proofErr w:type="spellEnd"/>
      <w:r>
        <w:rPr>
          <w:spacing w:val="-30"/>
        </w:rPr>
        <w:t xml:space="preserve"> </w:t>
      </w:r>
      <w:r>
        <w:t>risk</w:t>
      </w:r>
      <w:r>
        <w:rPr>
          <w:spacing w:val="-30"/>
        </w:rPr>
        <w:t xml:space="preserve"> </w:t>
      </w:r>
      <w:r>
        <w:t>and</w:t>
      </w:r>
      <w:r>
        <w:rPr>
          <w:spacing w:val="-30"/>
        </w:rPr>
        <w:t xml:space="preserve"> </w:t>
      </w:r>
      <w:r>
        <w:rPr>
          <w:spacing w:val="-3"/>
        </w:rPr>
        <w:t>promote</w:t>
      </w:r>
      <w:r>
        <w:rPr>
          <w:spacing w:val="-30"/>
        </w:rPr>
        <w:t xml:space="preserve"> </w:t>
      </w:r>
      <w:r>
        <w:t>staff</w:t>
      </w:r>
      <w:r>
        <w:rPr>
          <w:spacing w:val="-30"/>
        </w:rPr>
        <w:t xml:space="preserve"> </w:t>
      </w:r>
      <w:r>
        <w:rPr>
          <w:spacing w:val="-5"/>
        </w:rPr>
        <w:t>safety,</w:t>
      </w:r>
      <w:r>
        <w:rPr>
          <w:spacing w:val="-35"/>
        </w:rPr>
        <w:t xml:space="preserve"> </w:t>
      </w:r>
      <w:r>
        <w:t>the</w:t>
      </w:r>
      <w:r>
        <w:rPr>
          <w:spacing w:val="-30"/>
        </w:rPr>
        <w:t xml:space="preserve"> </w:t>
      </w:r>
      <w:r>
        <w:rPr>
          <w:spacing w:val="-3"/>
        </w:rPr>
        <w:t xml:space="preserve">following </w:t>
      </w:r>
      <w:r>
        <w:rPr>
          <w:w w:val="95"/>
        </w:rPr>
        <w:t>programs,</w:t>
      </w:r>
      <w:r>
        <w:rPr>
          <w:spacing w:val="-28"/>
          <w:w w:val="95"/>
        </w:rPr>
        <w:t xml:space="preserve"> </w:t>
      </w:r>
      <w:r>
        <w:rPr>
          <w:w w:val="95"/>
        </w:rPr>
        <w:t>activities</w:t>
      </w:r>
      <w:r>
        <w:rPr>
          <w:spacing w:val="-22"/>
          <w:w w:val="95"/>
        </w:rPr>
        <w:t xml:space="preserve"> </w:t>
      </w:r>
      <w:r>
        <w:rPr>
          <w:w w:val="95"/>
        </w:rPr>
        <w:t>and</w:t>
      </w:r>
      <w:r>
        <w:rPr>
          <w:spacing w:val="-22"/>
          <w:w w:val="95"/>
        </w:rPr>
        <w:t xml:space="preserve"> </w:t>
      </w:r>
      <w:r>
        <w:rPr>
          <w:w w:val="95"/>
        </w:rPr>
        <w:t>key</w:t>
      </w:r>
      <w:r>
        <w:rPr>
          <w:spacing w:val="-22"/>
          <w:w w:val="95"/>
        </w:rPr>
        <w:t xml:space="preserve"> </w:t>
      </w:r>
      <w:r>
        <w:rPr>
          <w:w w:val="95"/>
        </w:rPr>
        <w:t>messages</w:t>
      </w:r>
      <w:r>
        <w:rPr>
          <w:spacing w:val="-22"/>
          <w:w w:val="95"/>
        </w:rPr>
        <w:t xml:space="preserve"> </w:t>
      </w:r>
      <w:r>
        <w:rPr>
          <w:w w:val="95"/>
        </w:rPr>
        <w:t>were</w:t>
      </w:r>
      <w:r>
        <w:rPr>
          <w:spacing w:val="-22"/>
          <w:w w:val="95"/>
        </w:rPr>
        <w:t xml:space="preserve"> </w:t>
      </w:r>
      <w:r>
        <w:rPr>
          <w:w w:val="95"/>
        </w:rPr>
        <w:t>provided:</w:t>
      </w:r>
    </w:p>
    <w:p w:rsidR="00E95F8B" w:rsidRDefault="003F3D50">
      <w:pPr>
        <w:pStyle w:val="ListParagraph"/>
        <w:numPr>
          <w:ilvl w:val="0"/>
          <w:numId w:val="39"/>
        </w:numPr>
        <w:tabs>
          <w:tab w:val="left" w:pos="484"/>
        </w:tabs>
        <w:spacing w:before="169"/>
        <w:ind w:left="483" w:right="1239" w:hanging="226"/>
        <w:rPr>
          <w:rFonts w:ascii="Century Gothic"/>
          <w:sz w:val="18"/>
        </w:rPr>
      </w:pPr>
      <w:r>
        <w:rPr>
          <w:rFonts w:ascii="Century Gothic"/>
          <w:w w:val="95"/>
          <w:sz w:val="18"/>
        </w:rPr>
        <w:t>zero</w:t>
      </w:r>
      <w:r>
        <w:rPr>
          <w:rFonts w:ascii="Century Gothic"/>
          <w:spacing w:val="-26"/>
          <w:w w:val="95"/>
          <w:sz w:val="18"/>
        </w:rPr>
        <w:t xml:space="preserve"> </w:t>
      </w:r>
      <w:r>
        <w:rPr>
          <w:rFonts w:ascii="Century Gothic"/>
          <w:w w:val="95"/>
          <w:sz w:val="18"/>
        </w:rPr>
        <w:t>tolerance</w:t>
      </w:r>
      <w:r>
        <w:rPr>
          <w:rFonts w:ascii="Century Gothic"/>
          <w:spacing w:val="-26"/>
          <w:w w:val="95"/>
          <w:sz w:val="18"/>
        </w:rPr>
        <w:t xml:space="preserve"> </w:t>
      </w:r>
      <w:r>
        <w:rPr>
          <w:rFonts w:ascii="Century Gothic"/>
          <w:w w:val="95"/>
          <w:sz w:val="18"/>
        </w:rPr>
        <w:t>for</w:t>
      </w:r>
      <w:r>
        <w:rPr>
          <w:rFonts w:ascii="Century Gothic"/>
          <w:spacing w:val="-26"/>
          <w:w w:val="95"/>
          <w:sz w:val="18"/>
        </w:rPr>
        <w:t xml:space="preserve"> </w:t>
      </w:r>
      <w:r>
        <w:rPr>
          <w:rFonts w:ascii="Century Gothic"/>
          <w:w w:val="95"/>
          <w:sz w:val="18"/>
        </w:rPr>
        <w:t>inappropriate</w:t>
      </w:r>
      <w:r>
        <w:rPr>
          <w:rFonts w:ascii="Century Gothic"/>
          <w:spacing w:val="-26"/>
          <w:w w:val="95"/>
          <w:sz w:val="18"/>
        </w:rPr>
        <w:t xml:space="preserve"> </w:t>
      </w:r>
      <w:proofErr w:type="spellStart"/>
      <w:r>
        <w:rPr>
          <w:rFonts w:ascii="Century Gothic"/>
          <w:w w:val="95"/>
          <w:sz w:val="18"/>
        </w:rPr>
        <w:t>behaviour</w:t>
      </w:r>
      <w:proofErr w:type="spellEnd"/>
      <w:r>
        <w:rPr>
          <w:rFonts w:ascii="Century Gothic"/>
          <w:spacing w:val="-26"/>
          <w:w w:val="95"/>
          <w:sz w:val="18"/>
        </w:rPr>
        <w:t xml:space="preserve"> </w:t>
      </w:r>
      <w:r>
        <w:rPr>
          <w:rFonts w:ascii="Century Gothic"/>
          <w:w w:val="95"/>
          <w:sz w:val="18"/>
        </w:rPr>
        <w:t>at</w:t>
      </w:r>
      <w:r>
        <w:rPr>
          <w:rFonts w:ascii="Century Gothic"/>
          <w:spacing w:val="-26"/>
          <w:w w:val="95"/>
          <w:sz w:val="18"/>
        </w:rPr>
        <w:t xml:space="preserve"> </w:t>
      </w:r>
      <w:r>
        <w:rPr>
          <w:rFonts w:ascii="Century Gothic"/>
          <w:w w:val="95"/>
          <w:sz w:val="18"/>
        </w:rPr>
        <w:t xml:space="preserve">work including bullying, harassment and occupational </w:t>
      </w:r>
      <w:r>
        <w:rPr>
          <w:rFonts w:ascii="Century Gothic"/>
          <w:sz w:val="18"/>
        </w:rPr>
        <w:t>violence and</w:t>
      </w:r>
      <w:r>
        <w:rPr>
          <w:rFonts w:ascii="Century Gothic"/>
          <w:spacing w:val="-30"/>
          <w:sz w:val="18"/>
        </w:rPr>
        <w:t xml:space="preserve"> </w:t>
      </w:r>
      <w:r>
        <w:rPr>
          <w:rFonts w:ascii="Century Gothic"/>
          <w:sz w:val="18"/>
        </w:rPr>
        <w:t>aggression</w:t>
      </w:r>
    </w:p>
    <w:p w:rsidR="00E95F8B" w:rsidRDefault="003F3D50">
      <w:pPr>
        <w:pStyle w:val="ListParagraph"/>
        <w:numPr>
          <w:ilvl w:val="0"/>
          <w:numId w:val="39"/>
        </w:numPr>
        <w:tabs>
          <w:tab w:val="left" w:pos="484"/>
        </w:tabs>
        <w:spacing w:before="54"/>
        <w:ind w:left="483" w:right="1338" w:hanging="226"/>
        <w:rPr>
          <w:rFonts w:ascii="Century Gothic"/>
          <w:sz w:val="18"/>
        </w:rPr>
      </w:pPr>
      <w:r>
        <w:rPr>
          <w:rFonts w:ascii="Century Gothic"/>
          <w:w w:val="95"/>
          <w:sz w:val="18"/>
        </w:rPr>
        <w:t>raising</w:t>
      </w:r>
      <w:r>
        <w:rPr>
          <w:rFonts w:ascii="Century Gothic"/>
          <w:spacing w:val="-22"/>
          <w:w w:val="95"/>
          <w:sz w:val="18"/>
        </w:rPr>
        <w:t xml:space="preserve"> </w:t>
      </w:r>
      <w:r>
        <w:rPr>
          <w:rFonts w:ascii="Century Gothic"/>
          <w:w w:val="95"/>
          <w:sz w:val="18"/>
        </w:rPr>
        <w:t>awareness</w:t>
      </w:r>
      <w:r>
        <w:rPr>
          <w:rFonts w:ascii="Century Gothic"/>
          <w:spacing w:val="-22"/>
          <w:w w:val="95"/>
          <w:sz w:val="18"/>
        </w:rPr>
        <w:t xml:space="preserve"> </w:t>
      </w:r>
      <w:r>
        <w:rPr>
          <w:rFonts w:ascii="Century Gothic"/>
          <w:w w:val="95"/>
          <w:sz w:val="18"/>
        </w:rPr>
        <w:t>of</w:t>
      </w:r>
      <w:r>
        <w:rPr>
          <w:rFonts w:ascii="Century Gothic"/>
          <w:spacing w:val="-22"/>
          <w:w w:val="95"/>
          <w:sz w:val="18"/>
        </w:rPr>
        <w:t xml:space="preserve"> </w:t>
      </w:r>
      <w:r>
        <w:rPr>
          <w:rFonts w:ascii="Century Gothic"/>
          <w:w w:val="95"/>
          <w:sz w:val="18"/>
        </w:rPr>
        <w:t>appropriate</w:t>
      </w:r>
      <w:r>
        <w:rPr>
          <w:rFonts w:ascii="Century Gothic"/>
          <w:spacing w:val="-22"/>
          <w:w w:val="95"/>
          <w:sz w:val="18"/>
        </w:rPr>
        <w:t xml:space="preserve"> </w:t>
      </w:r>
      <w:r>
        <w:rPr>
          <w:rFonts w:ascii="Century Gothic"/>
          <w:w w:val="95"/>
          <w:sz w:val="18"/>
        </w:rPr>
        <w:t>behaviours</w:t>
      </w:r>
      <w:r>
        <w:rPr>
          <w:rFonts w:ascii="Century Gothic"/>
          <w:spacing w:val="-22"/>
          <w:w w:val="95"/>
          <w:sz w:val="18"/>
        </w:rPr>
        <w:t xml:space="preserve"> </w:t>
      </w:r>
      <w:r>
        <w:rPr>
          <w:rFonts w:ascii="Century Gothic"/>
          <w:w w:val="95"/>
          <w:sz w:val="18"/>
        </w:rPr>
        <w:t xml:space="preserve">and </w:t>
      </w:r>
      <w:r>
        <w:rPr>
          <w:rFonts w:ascii="Century Gothic"/>
          <w:sz w:val="18"/>
        </w:rPr>
        <w:t>encouraging staff to report concerns through online</w:t>
      </w:r>
      <w:r>
        <w:rPr>
          <w:rFonts w:ascii="Century Gothic"/>
          <w:spacing w:val="-17"/>
          <w:sz w:val="18"/>
        </w:rPr>
        <w:t xml:space="preserve"> </w:t>
      </w:r>
      <w:r>
        <w:rPr>
          <w:rFonts w:ascii="Century Gothic"/>
          <w:sz w:val="18"/>
        </w:rPr>
        <w:t>education</w:t>
      </w:r>
      <w:r>
        <w:rPr>
          <w:rFonts w:ascii="Century Gothic"/>
          <w:spacing w:val="-17"/>
          <w:sz w:val="18"/>
        </w:rPr>
        <w:t xml:space="preserve"> </w:t>
      </w:r>
      <w:r>
        <w:rPr>
          <w:rFonts w:ascii="Century Gothic"/>
          <w:sz w:val="18"/>
        </w:rPr>
        <w:t>and</w:t>
      </w:r>
      <w:r>
        <w:rPr>
          <w:rFonts w:ascii="Century Gothic"/>
          <w:spacing w:val="-17"/>
          <w:sz w:val="18"/>
        </w:rPr>
        <w:t xml:space="preserve"> </w:t>
      </w:r>
      <w:r>
        <w:rPr>
          <w:rFonts w:ascii="Century Gothic"/>
          <w:sz w:val="18"/>
        </w:rPr>
        <w:t>staff</w:t>
      </w:r>
      <w:r>
        <w:rPr>
          <w:rFonts w:ascii="Century Gothic"/>
          <w:spacing w:val="-17"/>
          <w:sz w:val="18"/>
        </w:rPr>
        <w:t xml:space="preserve"> </w:t>
      </w:r>
      <w:r>
        <w:rPr>
          <w:rFonts w:ascii="Century Gothic"/>
          <w:sz w:val="18"/>
        </w:rPr>
        <w:t>forums</w:t>
      </w:r>
    </w:p>
    <w:p w:rsidR="00E95F8B" w:rsidRDefault="003F3D50">
      <w:pPr>
        <w:pStyle w:val="ListParagraph"/>
        <w:numPr>
          <w:ilvl w:val="0"/>
          <w:numId w:val="39"/>
        </w:numPr>
        <w:tabs>
          <w:tab w:val="left" w:pos="484"/>
        </w:tabs>
        <w:spacing w:before="55"/>
        <w:ind w:left="483" w:right="1296" w:hanging="226"/>
        <w:rPr>
          <w:rFonts w:ascii="Century Gothic"/>
          <w:sz w:val="18"/>
        </w:rPr>
      </w:pPr>
      <w:r>
        <w:rPr>
          <w:rFonts w:ascii="Century Gothic"/>
          <w:sz w:val="18"/>
        </w:rPr>
        <w:t xml:space="preserve">ensuring People and Culture staff are able to </w:t>
      </w:r>
      <w:r>
        <w:rPr>
          <w:rFonts w:ascii="Century Gothic"/>
          <w:w w:val="95"/>
          <w:sz w:val="18"/>
        </w:rPr>
        <w:t>respond</w:t>
      </w:r>
      <w:r>
        <w:rPr>
          <w:rFonts w:ascii="Century Gothic"/>
          <w:spacing w:val="-21"/>
          <w:w w:val="95"/>
          <w:sz w:val="18"/>
        </w:rPr>
        <w:t xml:space="preserve"> </w:t>
      </w:r>
      <w:r>
        <w:rPr>
          <w:rFonts w:ascii="Century Gothic"/>
          <w:w w:val="95"/>
          <w:sz w:val="18"/>
        </w:rPr>
        <w:t>to</w:t>
      </w:r>
      <w:r>
        <w:rPr>
          <w:rFonts w:ascii="Century Gothic"/>
          <w:spacing w:val="-21"/>
          <w:w w:val="95"/>
          <w:sz w:val="18"/>
        </w:rPr>
        <w:t xml:space="preserve"> </w:t>
      </w:r>
      <w:r>
        <w:rPr>
          <w:rFonts w:ascii="Century Gothic"/>
          <w:w w:val="95"/>
          <w:sz w:val="18"/>
        </w:rPr>
        <w:t>complaints</w:t>
      </w:r>
      <w:r>
        <w:rPr>
          <w:rFonts w:ascii="Century Gothic"/>
          <w:spacing w:val="-21"/>
          <w:w w:val="95"/>
          <w:sz w:val="18"/>
        </w:rPr>
        <w:t xml:space="preserve"> </w:t>
      </w:r>
      <w:r>
        <w:rPr>
          <w:rFonts w:ascii="Century Gothic"/>
          <w:w w:val="95"/>
          <w:sz w:val="18"/>
        </w:rPr>
        <w:t>and</w:t>
      </w:r>
      <w:r>
        <w:rPr>
          <w:rFonts w:ascii="Century Gothic"/>
          <w:spacing w:val="-21"/>
          <w:w w:val="95"/>
          <w:sz w:val="18"/>
        </w:rPr>
        <w:t xml:space="preserve"> </w:t>
      </w:r>
      <w:r>
        <w:rPr>
          <w:rFonts w:ascii="Century Gothic"/>
          <w:w w:val="95"/>
          <w:sz w:val="18"/>
        </w:rPr>
        <w:t>are</w:t>
      </w:r>
      <w:r>
        <w:rPr>
          <w:rFonts w:ascii="Century Gothic"/>
          <w:spacing w:val="-21"/>
          <w:w w:val="95"/>
          <w:sz w:val="18"/>
        </w:rPr>
        <w:t xml:space="preserve"> </w:t>
      </w:r>
      <w:r>
        <w:rPr>
          <w:rFonts w:ascii="Century Gothic"/>
          <w:w w:val="95"/>
          <w:sz w:val="18"/>
        </w:rPr>
        <w:t>adequately</w:t>
      </w:r>
      <w:r>
        <w:rPr>
          <w:rFonts w:ascii="Century Gothic"/>
          <w:spacing w:val="-21"/>
          <w:w w:val="95"/>
          <w:sz w:val="18"/>
        </w:rPr>
        <w:t xml:space="preserve"> </w:t>
      </w:r>
      <w:r>
        <w:rPr>
          <w:rFonts w:ascii="Century Gothic"/>
          <w:w w:val="95"/>
          <w:sz w:val="18"/>
        </w:rPr>
        <w:t xml:space="preserve">skilled </w:t>
      </w:r>
      <w:r>
        <w:rPr>
          <w:rFonts w:ascii="Century Gothic"/>
          <w:sz w:val="18"/>
        </w:rPr>
        <w:t>in</w:t>
      </w:r>
      <w:r>
        <w:rPr>
          <w:rFonts w:ascii="Century Gothic"/>
          <w:spacing w:val="-21"/>
          <w:sz w:val="18"/>
        </w:rPr>
        <w:t xml:space="preserve"> </w:t>
      </w:r>
      <w:r>
        <w:rPr>
          <w:rFonts w:ascii="Century Gothic"/>
          <w:sz w:val="18"/>
        </w:rPr>
        <w:t>conducting</w:t>
      </w:r>
      <w:r>
        <w:rPr>
          <w:rFonts w:ascii="Century Gothic"/>
          <w:spacing w:val="-21"/>
          <w:sz w:val="18"/>
        </w:rPr>
        <w:t xml:space="preserve"> </w:t>
      </w:r>
      <w:r>
        <w:rPr>
          <w:rFonts w:ascii="Century Gothic"/>
          <w:sz w:val="18"/>
        </w:rPr>
        <w:t>workplace</w:t>
      </w:r>
      <w:r>
        <w:rPr>
          <w:rFonts w:ascii="Century Gothic"/>
          <w:spacing w:val="-21"/>
          <w:sz w:val="18"/>
        </w:rPr>
        <w:t xml:space="preserve"> </w:t>
      </w:r>
      <w:r>
        <w:rPr>
          <w:rFonts w:ascii="Century Gothic"/>
          <w:sz w:val="18"/>
        </w:rPr>
        <w:t>investigations</w:t>
      </w:r>
    </w:p>
    <w:p w:rsidR="00E95F8B" w:rsidRDefault="003F3D50">
      <w:pPr>
        <w:pStyle w:val="ListParagraph"/>
        <w:numPr>
          <w:ilvl w:val="0"/>
          <w:numId w:val="39"/>
        </w:numPr>
        <w:tabs>
          <w:tab w:val="left" w:pos="484"/>
        </w:tabs>
        <w:spacing w:before="54"/>
        <w:ind w:left="483" w:right="1467" w:hanging="226"/>
        <w:rPr>
          <w:rFonts w:ascii="Century Gothic"/>
          <w:sz w:val="18"/>
        </w:rPr>
      </w:pPr>
      <w:r>
        <w:rPr>
          <w:rFonts w:ascii="Century Gothic"/>
          <w:sz w:val="18"/>
        </w:rPr>
        <w:t>reporting</w:t>
      </w:r>
      <w:r>
        <w:rPr>
          <w:rFonts w:ascii="Century Gothic"/>
          <w:spacing w:val="-25"/>
          <w:sz w:val="18"/>
        </w:rPr>
        <w:t xml:space="preserve"> </w:t>
      </w:r>
      <w:r>
        <w:rPr>
          <w:rFonts w:ascii="Century Gothic"/>
          <w:sz w:val="18"/>
        </w:rPr>
        <w:t>incidents,</w:t>
      </w:r>
      <w:r>
        <w:rPr>
          <w:rFonts w:ascii="Century Gothic"/>
          <w:spacing w:val="-31"/>
          <w:sz w:val="18"/>
        </w:rPr>
        <w:t xml:space="preserve"> </w:t>
      </w:r>
      <w:r>
        <w:rPr>
          <w:rFonts w:ascii="Century Gothic"/>
          <w:sz w:val="18"/>
        </w:rPr>
        <w:t>hazards</w:t>
      </w:r>
      <w:r>
        <w:rPr>
          <w:rFonts w:ascii="Century Gothic"/>
          <w:spacing w:val="-25"/>
          <w:sz w:val="18"/>
        </w:rPr>
        <w:t xml:space="preserve"> </w:t>
      </w:r>
      <w:r>
        <w:rPr>
          <w:rFonts w:ascii="Century Gothic"/>
          <w:sz w:val="18"/>
        </w:rPr>
        <w:t>and</w:t>
      </w:r>
      <w:r>
        <w:rPr>
          <w:rFonts w:ascii="Century Gothic"/>
          <w:spacing w:val="-25"/>
          <w:sz w:val="18"/>
        </w:rPr>
        <w:t xml:space="preserve"> </w:t>
      </w:r>
      <w:r>
        <w:rPr>
          <w:rFonts w:ascii="Century Gothic"/>
          <w:sz w:val="18"/>
        </w:rPr>
        <w:t>near</w:t>
      </w:r>
      <w:r>
        <w:rPr>
          <w:rFonts w:ascii="Century Gothic"/>
          <w:spacing w:val="-25"/>
          <w:sz w:val="18"/>
        </w:rPr>
        <w:t xml:space="preserve"> </w:t>
      </w:r>
      <w:r>
        <w:rPr>
          <w:rFonts w:ascii="Century Gothic"/>
          <w:sz w:val="18"/>
        </w:rPr>
        <w:t>misse</w:t>
      </w:r>
      <w:r>
        <w:rPr>
          <w:rFonts w:ascii="Century Gothic"/>
          <w:sz w:val="18"/>
        </w:rPr>
        <w:t xml:space="preserve">s </w:t>
      </w:r>
      <w:r>
        <w:rPr>
          <w:rFonts w:ascii="Century Gothic"/>
          <w:w w:val="95"/>
          <w:sz w:val="18"/>
        </w:rPr>
        <w:t>to</w:t>
      </w:r>
      <w:r>
        <w:rPr>
          <w:rFonts w:ascii="Century Gothic"/>
          <w:spacing w:val="-16"/>
          <w:w w:val="95"/>
          <w:sz w:val="18"/>
        </w:rPr>
        <w:t xml:space="preserve"> </w:t>
      </w:r>
      <w:r>
        <w:rPr>
          <w:rFonts w:ascii="Century Gothic"/>
          <w:w w:val="95"/>
          <w:sz w:val="18"/>
        </w:rPr>
        <w:t>enable</w:t>
      </w:r>
      <w:r>
        <w:rPr>
          <w:rFonts w:ascii="Century Gothic"/>
          <w:spacing w:val="-16"/>
          <w:w w:val="95"/>
          <w:sz w:val="18"/>
        </w:rPr>
        <w:t xml:space="preserve"> </w:t>
      </w:r>
      <w:r>
        <w:rPr>
          <w:rFonts w:ascii="Century Gothic"/>
          <w:w w:val="95"/>
          <w:sz w:val="18"/>
        </w:rPr>
        <w:t>the</w:t>
      </w:r>
      <w:r>
        <w:rPr>
          <w:rFonts w:ascii="Century Gothic"/>
          <w:spacing w:val="-16"/>
          <w:w w:val="95"/>
          <w:sz w:val="18"/>
        </w:rPr>
        <w:t xml:space="preserve"> </w:t>
      </w:r>
      <w:r>
        <w:rPr>
          <w:rFonts w:ascii="Century Gothic"/>
          <w:w w:val="95"/>
          <w:sz w:val="18"/>
        </w:rPr>
        <w:t>Eye</w:t>
      </w:r>
      <w:r>
        <w:rPr>
          <w:rFonts w:ascii="Century Gothic"/>
          <w:spacing w:val="-16"/>
          <w:w w:val="95"/>
          <w:sz w:val="18"/>
        </w:rPr>
        <w:t xml:space="preserve"> </w:t>
      </w:r>
      <w:r>
        <w:rPr>
          <w:rFonts w:ascii="Century Gothic"/>
          <w:w w:val="95"/>
          <w:sz w:val="18"/>
        </w:rPr>
        <w:t>and</w:t>
      </w:r>
      <w:r>
        <w:rPr>
          <w:rFonts w:ascii="Century Gothic"/>
          <w:spacing w:val="-16"/>
          <w:w w:val="95"/>
          <w:sz w:val="18"/>
        </w:rPr>
        <w:t xml:space="preserve"> </w:t>
      </w:r>
      <w:r>
        <w:rPr>
          <w:rFonts w:ascii="Century Gothic"/>
          <w:w w:val="95"/>
          <w:sz w:val="18"/>
        </w:rPr>
        <w:t>Ear</w:t>
      </w:r>
      <w:r>
        <w:rPr>
          <w:rFonts w:ascii="Century Gothic"/>
          <w:spacing w:val="-16"/>
          <w:w w:val="95"/>
          <w:sz w:val="18"/>
        </w:rPr>
        <w:t xml:space="preserve"> </w:t>
      </w:r>
      <w:r>
        <w:rPr>
          <w:rFonts w:ascii="Century Gothic"/>
          <w:w w:val="95"/>
          <w:sz w:val="18"/>
        </w:rPr>
        <w:t>to</w:t>
      </w:r>
      <w:r>
        <w:rPr>
          <w:rFonts w:ascii="Century Gothic"/>
          <w:spacing w:val="-16"/>
          <w:w w:val="95"/>
          <w:sz w:val="18"/>
        </w:rPr>
        <w:t xml:space="preserve"> </w:t>
      </w:r>
      <w:r>
        <w:rPr>
          <w:rFonts w:ascii="Century Gothic"/>
          <w:w w:val="95"/>
          <w:sz w:val="18"/>
        </w:rPr>
        <w:t>address</w:t>
      </w:r>
      <w:r>
        <w:rPr>
          <w:rFonts w:ascii="Century Gothic"/>
          <w:spacing w:val="-16"/>
          <w:w w:val="95"/>
          <w:sz w:val="18"/>
        </w:rPr>
        <w:t xml:space="preserve"> </w:t>
      </w:r>
      <w:r>
        <w:rPr>
          <w:rFonts w:ascii="Century Gothic"/>
          <w:w w:val="95"/>
          <w:sz w:val="18"/>
        </w:rPr>
        <w:t xml:space="preserve">individual </w:t>
      </w:r>
      <w:r>
        <w:rPr>
          <w:rFonts w:ascii="Century Gothic"/>
          <w:sz w:val="18"/>
        </w:rPr>
        <w:t>issues</w:t>
      </w:r>
      <w:r>
        <w:rPr>
          <w:rFonts w:ascii="Century Gothic"/>
          <w:spacing w:val="-37"/>
          <w:sz w:val="18"/>
        </w:rPr>
        <w:t xml:space="preserve"> </w:t>
      </w:r>
      <w:r>
        <w:rPr>
          <w:rFonts w:ascii="Century Gothic"/>
          <w:sz w:val="18"/>
        </w:rPr>
        <w:t>and</w:t>
      </w:r>
      <w:r>
        <w:rPr>
          <w:rFonts w:ascii="Century Gothic"/>
          <w:spacing w:val="-37"/>
          <w:sz w:val="18"/>
        </w:rPr>
        <w:t xml:space="preserve"> </w:t>
      </w:r>
      <w:r>
        <w:rPr>
          <w:rFonts w:ascii="Century Gothic"/>
          <w:sz w:val="18"/>
        </w:rPr>
        <w:t>collect</w:t>
      </w:r>
      <w:r>
        <w:rPr>
          <w:rFonts w:ascii="Century Gothic"/>
          <w:spacing w:val="-37"/>
          <w:sz w:val="18"/>
        </w:rPr>
        <w:t xml:space="preserve"> </w:t>
      </w:r>
      <w:r>
        <w:rPr>
          <w:rFonts w:ascii="Century Gothic"/>
          <w:sz w:val="18"/>
        </w:rPr>
        <w:t>data</w:t>
      </w:r>
      <w:r>
        <w:rPr>
          <w:rFonts w:ascii="Century Gothic"/>
          <w:spacing w:val="-37"/>
          <w:sz w:val="18"/>
        </w:rPr>
        <w:t xml:space="preserve"> </w:t>
      </w:r>
      <w:r>
        <w:rPr>
          <w:rFonts w:ascii="Century Gothic"/>
          <w:sz w:val="18"/>
        </w:rPr>
        <w:t>from</w:t>
      </w:r>
      <w:r>
        <w:rPr>
          <w:rFonts w:ascii="Century Gothic"/>
          <w:spacing w:val="-37"/>
          <w:sz w:val="18"/>
        </w:rPr>
        <w:t xml:space="preserve"> </w:t>
      </w:r>
      <w:r>
        <w:rPr>
          <w:rFonts w:ascii="Century Gothic"/>
          <w:sz w:val="18"/>
        </w:rPr>
        <w:t>trend</w:t>
      </w:r>
      <w:r>
        <w:rPr>
          <w:rFonts w:ascii="Century Gothic"/>
          <w:spacing w:val="-37"/>
          <w:sz w:val="18"/>
        </w:rPr>
        <w:t xml:space="preserve"> </w:t>
      </w:r>
      <w:r>
        <w:rPr>
          <w:rFonts w:ascii="Century Gothic"/>
          <w:sz w:val="18"/>
        </w:rPr>
        <w:t>analysis</w:t>
      </w:r>
      <w:r>
        <w:rPr>
          <w:rFonts w:ascii="Century Gothic"/>
          <w:spacing w:val="-37"/>
          <w:sz w:val="18"/>
        </w:rPr>
        <w:t xml:space="preserve"> </w:t>
      </w:r>
      <w:r>
        <w:rPr>
          <w:rFonts w:ascii="Century Gothic"/>
          <w:sz w:val="18"/>
        </w:rPr>
        <w:t>and development</w:t>
      </w:r>
      <w:r>
        <w:rPr>
          <w:rFonts w:ascii="Century Gothic"/>
          <w:spacing w:val="-17"/>
          <w:sz w:val="18"/>
        </w:rPr>
        <w:t xml:space="preserve"> </w:t>
      </w:r>
      <w:r>
        <w:rPr>
          <w:rFonts w:ascii="Century Gothic"/>
          <w:sz w:val="18"/>
        </w:rPr>
        <w:t>of</w:t>
      </w:r>
      <w:r>
        <w:rPr>
          <w:rFonts w:ascii="Century Gothic"/>
          <w:spacing w:val="-17"/>
          <w:sz w:val="18"/>
        </w:rPr>
        <w:t xml:space="preserve"> </w:t>
      </w:r>
      <w:r>
        <w:rPr>
          <w:rFonts w:ascii="Century Gothic"/>
          <w:sz w:val="18"/>
        </w:rPr>
        <w:t>risk</w:t>
      </w:r>
      <w:r>
        <w:rPr>
          <w:rFonts w:ascii="Century Gothic"/>
          <w:spacing w:val="-17"/>
          <w:sz w:val="18"/>
        </w:rPr>
        <w:t xml:space="preserve"> </w:t>
      </w:r>
      <w:r>
        <w:rPr>
          <w:rFonts w:ascii="Century Gothic"/>
          <w:sz w:val="18"/>
        </w:rPr>
        <w:t>controls</w:t>
      </w:r>
      <w:r>
        <w:rPr>
          <w:rFonts w:ascii="Century Gothic"/>
          <w:spacing w:val="-17"/>
          <w:sz w:val="18"/>
        </w:rPr>
        <w:t xml:space="preserve"> </w:t>
      </w:r>
      <w:r>
        <w:rPr>
          <w:rFonts w:ascii="Century Gothic"/>
          <w:sz w:val="18"/>
        </w:rPr>
        <w:t>and</w:t>
      </w:r>
    </w:p>
    <w:p w:rsidR="00E95F8B" w:rsidRDefault="003F3D50">
      <w:pPr>
        <w:pStyle w:val="ListParagraph"/>
        <w:numPr>
          <w:ilvl w:val="0"/>
          <w:numId w:val="39"/>
        </w:numPr>
        <w:tabs>
          <w:tab w:val="left" w:pos="484"/>
        </w:tabs>
        <w:spacing w:before="54"/>
        <w:ind w:left="483" w:right="1135" w:hanging="226"/>
        <w:rPr>
          <w:rFonts w:ascii="Century Gothic"/>
          <w:sz w:val="18"/>
        </w:rPr>
      </w:pPr>
      <w:r>
        <w:rPr>
          <w:rFonts w:ascii="Century Gothic"/>
          <w:w w:val="90"/>
          <w:sz w:val="18"/>
        </w:rPr>
        <w:t xml:space="preserve">the importance of </w:t>
      </w:r>
      <w:r>
        <w:rPr>
          <w:rFonts w:ascii="Century Gothic"/>
          <w:spacing w:val="-3"/>
          <w:w w:val="90"/>
          <w:sz w:val="18"/>
        </w:rPr>
        <w:t xml:space="preserve">appropriate </w:t>
      </w:r>
      <w:r>
        <w:rPr>
          <w:rFonts w:ascii="Century Gothic"/>
          <w:w w:val="90"/>
          <w:sz w:val="18"/>
        </w:rPr>
        <w:t xml:space="preserve">consultation </w:t>
      </w:r>
      <w:r>
        <w:rPr>
          <w:rFonts w:ascii="Century Gothic"/>
          <w:spacing w:val="-3"/>
          <w:w w:val="90"/>
          <w:sz w:val="18"/>
        </w:rPr>
        <w:t xml:space="preserve">between </w:t>
      </w:r>
      <w:r>
        <w:rPr>
          <w:rFonts w:ascii="Century Gothic"/>
          <w:sz w:val="18"/>
        </w:rPr>
        <w:t>staff, managers and People and Culture before implementing</w:t>
      </w:r>
      <w:r>
        <w:rPr>
          <w:rFonts w:ascii="Century Gothic"/>
          <w:spacing w:val="-33"/>
          <w:sz w:val="18"/>
        </w:rPr>
        <w:t xml:space="preserve"> </w:t>
      </w:r>
      <w:r>
        <w:rPr>
          <w:rFonts w:ascii="Century Gothic"/>
          <w:sz w:val="18"/>
        </w:rPr>
        <w:t>new</w:t>
      </w:r>
      <w:r>
        <w:rPr>
          <w:rFonts w:ascii="Century Gothic"/>
          <w:spacing w:val="-33"/>
          <w:sz w:val="18"/>
        </w:rPr>
        <w:t xml:space="preserve"> </w:t>
      </w:r>
      <w:r>
        <w:rPr>
          <w:rFonts w:ascii="Century Gothic"/>
          <w:sz w:val="18"/>
        </w:rPr>
        <w:t>work</w:t>
      </w:r>
      <w:r>
        <w:rPr>
          <w:rFonts w:ascii="Century Gothic"/>
          <w:spacing w:val="-33"/>
          <w:sz w:val="18"/>
        </w:rPr>
        <w:t xml:space="preserve"> </w:t>
      </w:r>
      <w:r>
        <w:rPr>
          <w:rFonts w:ascii="Century Gothic"/>
          <w:sz w:val="18"/>
        </w:rPr>
        <w:t>practices</w:t>
      </w:r>
      <w:r>
        <w:rPr>
          <w:rFonts w:ascii="Century Gothic"/>
          <w:spacing w:val="-33"/>
          <w:sz w:val="18"/>
        </w:rPr>
        <w:t xml:space="preserve"> </w:t>
      </w:r>
      <w:r>
        <w:rPr>
          <w:rFonts w:ascii="Century Gothic"/>
          <w:sz w:val="18"/>
        </w:rPr>
        <w:t>or</w:t>
      </w:r>
      <w:r>
        <w:rPr>
          <w:rFonts w:ascii="Century Gothic"/>
          <w:spacing w:val="-33"/>
          <w:sz w:val="18"/>
        </w:rPr>
        <w:t xml:space="preserve"> </w:t>
      </w:r>
      <w:r>
        <w:rPr>
          <w:rFonts w:ascii="Century Gothic"/>
          <w:sz w:val="18"/>
        </w:rPr>
        <w:t>equipment</w:t>
      </w:r>
    </w:p>
    <w:p w:rsidR="00E95F8B" w:rsidRDefault="003F3D50">
      <w:pPr>
        <w:pStyle w:val="BodyText"/>
        <w:spacing w:before="168"/>
        <w:ind w:left="257" w:right="1150"/>
      </w:pPr>
      <w:r>
        <w:t xml:space="preserve">In 2017-18, the Health, Safety and </w:t>
      </w:r>
      <w:r>
        <w:rPr>
          <w:spacing w:val="-3"/>
        </w:rPr>
        <w:t xml:space="preserve">Environment </w:t>
      </w:r>
      <w:r>
        <w:rPr>
          <w:w w:val="95"/>
        </w:rPr>
        <w:t>Committee</w:t>
      </w:r>
      <w:r>
        <w:rPr>
          <w:spacing w:val="-15"/>
          <w:w w:val="95"/>
        </w:rPr>
        <w:t xml:space="preserve"> </w:t>
      </w:r>
      <w:r>
        <w:rPr>
          <w:w w:val="95"/>
        </w:rPr>
        <w:t>met</w:t>
      </w:r>
      <w:r>
        <w:rPr>
          <w:spacing w:val="-15"/>
          <w:w w:val="95"/>
        </w:rPr>
        <w:t xml:space="preserve"> </w:t>
      </w:r>
      <w:r>
        <w:rPr>
          <w:spacing w:val="-3"/>
          <w:w w:val="95"/>
        </w:rPr>
        <w:t>regularly</w:t>
      </w:r>
      <w:r>
        <w:rPr>
          <w:spacing w:val="-15"/>
          <w:w w:val="95"/>
        </w:rPr>
        <w:t xml:space="preserve"> </w:t>
      </w:r>
      <w:r>
        <w:rPr>
          <w:w w:val="95"/>
        </w:rPr>
        <w:t>to</w:t>
      </w:r>
      <w:r>
        <w:rPr>
          <w:spacing w:val="-15"/>
          <w:w w:val="95"/>
        </w:rPr>
        <w:t xml:space="preserve"> </w:t>
      </w:r>
      <w:r>
        <w:rPr>
          <w:w w:val="95"/>
        </w:rPr>
        <w:t>discuss</w:t>
      </w:r>
      <w:r>
        <w:rPr>
          <w:spacing w:val="-15"/>
          <w:w w:val="95"/>
        </w:rPr>
        <w:t xml:space="preserve"> </w:t>
      </w:r>
      <w:r>
        <w:rPr>
          <w:w w:val="95"/>
        </w:rPr>
        <w:t>and</w:t>
      </w:r>
      <w:r>
        <w:rPr>
          <w:spacing w:val="-15"/>
          <w:w w:val="95"/>
        </w:rPr>
        <w:t xml:space="preserve"> </w:t>
      </w:r>
      <w:r>
        <w:rPr>
          <w:spacing w:val="-3"/>
          <w:w w:val="95"/>
        </w:rPr>
        <w:t>address</w:t>
      </w:r>
      <w:r>
        <w:rPr>
          <w:spacing w:val="-15"/>
          <w:w w:val="95"/>
        </w:rPr>
        <w:t xml:space="preserve"> </w:t>
      </w:r>
      <w:r>
        <w:rPr>
          <w:spacing w:val="-3"/>
          <w:w w:val="95"/>
        </w:rPr>
        <w:t xml:space="preserve">safety </w:t>
      </w:r>
      <w:r>
        <w:t>issues.</w:t>
      </w:r>
      <w:r>
        <w:rPr>
          <w:spacing w:val="-34"/>
        </w:rPr>
        <w:t xml:space="preserve"> </w:t>
      </w:r>
      <w:r>
        <w:t>Other</w:t>
      </w:r>
      <w:r>
        <w:rPr>
          <w:spacing w:val="-29"/>
        </w:rPr>
        <w:t xml:space="preserve"> </w:t>
      </w:r>
      <w:r>
        <w:t>committees</w:t>
      </w:r>
      <w:r>
        <w:rPr>
          <w:spacing w:val="-29"/>
        </w:rPr>
        <w:t xml:space="preserve"> </w:t>
      </w:r>
      <w:r>
        <w:t>with</w:t>
      </w:r>
      <w:r>
        <w:rPr>
          <w:spacing w:val="-29"/>
        </w:rPr>
        <w:t xml:space="preserve"> </w:t>
      </w:r>
      <w:r>
        <w:rPr>
          <w:spacing w:val="-3"/>
        </w:rPr>
        <w:t>key</w:t>
      </w:r>
      <w:r>
        <w:rPr>
          <w:spacing w:val="-29"/>
        </w:rPr>
        <w:t xml:space="preserve"> </w:t>
      </w:r>
      <w:r>
        <w:rPr>
          <w:spacing w:val="-3"/>
        </w:rPr>
        <w:t>roles</w:t>
      </w:r>
      <w:r>
        <w:rPr>
          <w:spacing w:val="-29"/>
        </w:rPr>
        <w:t xml:space="preserve"> </w:t>
      </w:r>
      <w:r>
        <w:t>in</w:t>
      </w:r>
      <w:r>
        <w:rPr>
          <w:spacing w:val="-29"/>
        </w:rPr>
        <w:t xml:space="preserve"> </w:t>
      </w:r>
      <w:r>
        <w:rPr>
          <w:spacing w:val="-3"/>
        </w:rPr>
        <w:t xml:space="preserve">addressing </w:t>
      </w:r>
      <w:r>
        <w:t xml:space="preserve">safety include the Laser and Radiation Safety </w:t>
      </w:r>
      <w:r>
        <w:rPr>
          <w:spacing w:val="-2"/>
        </w:rPr>
        <w:t xml:space="preserve">and </w:t>
      </w:r>
      <w:r>
        <w:rPr>
          <w:spacing w:val="-3"/>
          <w:w w:val="95"/>
        </w:rPr>
        <w:t>Emergency</w:t>
      </w:r>
      <w:r>
        <w:rPr>
          <w:spacing w:val="-33"/>
          <w:w w:val="95"/>
        </w:rPr>
        <w:t xml:space="preserve"> </w:t>
      </w:r>
      <w:r>
        <w:rPr>
          <w:w w:val="95"/>
        </w:rPr>
        <w:t>Management</w:t>
      </w:r>
      <w:r>
        <w:rPr>
          <w:spacing w:val="-33"/>
          <w:w w:val="95"/>
        </w:rPr>
        <w:t xml:space="preserve"> </w:t>
      </w:r>
      <w:r>
        <w:rPr>
          <w:spacing w:val="-3"/>
          <w:w w:val="95"/>
        </w:rPr>
        <w:t>Committees.</w:t>
      </w:r>
      <w:r>
        <w:rPr>
          <w:spacing w:val="-37"/>
          <w:w w:val="95"/>
        </w:rPr>
        <w:t xml:space="preserve"> </w:t>
      </w:r>
      <w:r>
        <w:rPr>
          <w:w w:val="95"/>
        </w:rPr>
        <w:t>Staff</w:t>
      </w:r>
      <w:r>
        <w:rPr>
          <w:spacing w:val="-33"/>
          <w:w w:val="95"/>
        </w:rPr>
        <w:t xml:space="preserve"> </w:t>
      </w:r>
      <w:r>
        <w:rPr>
          <w:w w:val="95"/>
        </w:rPr>
        <w:t>and</w:t>
      </w:r>
      <w:r>
        <w:rPr>
          <w:spacing w:val="-33"/>
          <w:w w:val="95"/>
        </w:rPr>
        <w:t xml:space="preserve"> </w:t>
      </w:r>
      <w:r>
        <w:rPr>
          <w:spacing w:val="-3"/>
          <w:w w:val="95"/>
        </w:rPr>
        <w:t xml:space="preserve">safety </w:t>
      </w:r>
      <w:r>
        <w:rPr>
          <w:spacing w:val="-3"/>
        </w:rPr>
        <w:t xml:space="preserve">representatives were involved </w:t>
      </w:r>
      <w:r>
        <w:t xml:space="preserve">in health and </w:t>
      </w:r>
      <w:r>
        <w:rPr>
          <w:spacing w:val="-3"/>
        </w:rPr>
        <w:t xml:space="preserve">safety </w:t>
      </w:r>
      <w:r>
        <w:rPr>
          <w:w w:val="95"/>
        </w:rPr>
        <w:t>decisions</w:t>
      </w:r>
      <w:r>
        <w:rPr>
          <w:spacing w:val="-18"/>
          <w:w w:val="95"/>
        </w:rPr>
        <w:t xml:space="preserve"> </w:t>
      </w:r>
      <w:r>
        <w:rPr>
          <w:spacing w:val="-3"/>
          <w:w w:val="95"/>
        </w:rPr>
        <w:t>through</w:t>
      </w:r>
      <w:r>
        <w:rPr>
          <w:spacing w:val="-18"/>
          <w:w w:val="95"/>
        </w:rPr>
        <w:t xml:space="preserve"> </w:t>
      </w:r>
      <w:r>
        <w:rPr>
          <w:w w:val="95"/>
        </w:rPr>
        <w:t>consultation</w:t>
      </w:r>
      <w:r>
        <w:rPr>
          <w:spacing w:val="-18"/>
          <w:w w:val="95"/>
        </w:rPr>
        <w:t xml:space="preserve"> </w:t>
      </w:r>
      <w:r>
        <w:rPr>
          <w:w w:val="95"/>
        </w:rPr>
        <w:t>and</w:t>
      </w:r>
      <w:r>
        <w:rPr>
          <w:spacing w:val="-18"/>
          <w:w w:val="95"/>
        </w:rPr>
        <w:t xml:space="preserve"> </w:t>
      </w:r>
      <w:r>
        <w:rPr>
          <w:spacing w:val="-3"/>
          <w:w w:val="95"/>
        </w:rPr>
        <w:t>regular</w:t>
      </w:r>
      <w:r>
        <w:rPr>
          <w:spacing w:val="-18"/>
          <w:w w:val="95"/>
        </w:rPr>
        <w:t xml:space="preserve"> </w:t>
      </w:r>
      <w:r>
        <w:rPr>
          <w:spacing w:val="-3"/>
          <w:w w:val="95"/>
        </w:rPr>
        <w:t>meetings.</w:t>
      </w:r>
    </w:p>
    <w:p w:rsidR="00E95F8B" w:rsidRDefault="003F3D50">
      <w:pPr>
        <w:pStyle w:val="BodyText"/>
        <w:spacing w:before="166"/>
        <w:ind w:left="257" w:right="1072"/>
      </w:pPr>
      <w:r>
        <w:rPr>
          <w:spacing w:val="-3"/>
        </w:rPr>
        <w:t>The</w:t>
      </w:r>
      <w:r>
        <w:rPr>
          <w:spacing w:val="-32"/>
        </w:rPr>
        <w:t xml:space="preserve"> </w:t>
      </w:r>
      <w:r>
        <w:rPr>
          <w:spacing w:val="-4"/>
        </w:rPr>
        <w:t>Eye</w:t>
      </w:r>
      <w:r>
        <w:rPr>
          <w:spacing w:val="-32"/>
        </w:rPr>
        <w:t xml:space="preserve"> </w:t>
      </w:r>
      <w:r>
        <w:rPr>
          <w:spacing w:val="-3"/>
        </w:rPr>
        <w:t>and</w:t>
      </w:r>
      <w:r>
        <w:rPr>
          <w:spacing w:val="-32"/>
        </w:rPr>
        <w:t xml:space="preserve"> </w:t>
      </w:r>
      <w:r>
        <w:rPr>
          <w:spacing w:val="-3"/>
        </w:rPr>
        <w:t>Ear</w:t>
      </w:r>
      <w:r>
        <w:rPr>
          <w:spacing w:val="-32"/>
        </w:rPr>
        <w:t xml:space="preserve"> </w:t>
      </w:r>
      <w:r>
        <w:t>is</w:t>
      </w:r>
      <w:r>
        <w:rPr>
          <w:spacing w:val="-32"/>
        </w:rPr>
        <w:t xml:space="preserve"> </w:t>
      </w:r>
      <w:r>
        <w:rPr>
          <w:spacing w:val="-4"/>
        </w:rPr>
        <w:t>committed</w:t>
      </w:r>
      <w:r>
        <w:rPr>
          <w:spacing w:val="-32"/>
        </w:rPr>
        <w:t xml:space="preserve"> </w:t>
      </w:r>
      <w:r>
        <w:rPr>
          <w:spacing w:val="-3"/>
        </w:rPr>
        <w:t>to</w:t>
      </w:r>
      <w:r>
        <w:rPr>
          <w:spacing w:val="-32"/>
        </w:rPr>
        <w:t xml:space="preserve"> </w:t>
      </w:r>
      <w:r>
        <w:rPr>
          <w:spacing w:val="-4"/>
        </w:rPr>
        <w:t>providing</w:t>
      </w:r>
      <w:r>
        <w:rPr>
          <w:spacing w:val="-32"/>
        </w:rPr>
        <w:t xml:space="preserve"> </w:t>
      </w:r>
      <w:r>
        <w:t>a</w:t>
      </w:r>
      <w:r>
        <w:rPr>
          <w:spacing w:val="-32"/>
        </w:rPr>
        <w:t xml:space="preserve"> </w:t>
      </w:r>
      <w:r>
        <w:rPr>
          <w:spacing w:val="-4"/>
        </w:rPr>
        <w:t>safe</w:t>
      </w:r>
      <w:r>
        <w:rPr>
          <w:spacing w:val="-32"/>
        </w:rPr>
        <w:t xml:space="preserve"> </w:t>
      </w:r>
      <w:r>
        <w:rPr>
          <w:spacing w:val="-4"/>
        </w:rPr>
        <w:t xml:space="preserve">and healthy workplace for </w:t>
      </w:r>
      <w:r>
        <w:rPr>
          <w:spacing w:val="-5"/>
        </w:rPr>
        <w:t xml:space="preserve">staff, contractors, volunteers, </w:t>
      </w:r>
      <w:r>
        <w:rPr>
          <w:spacing w:val="-4"/>
          <w:w w:val="95"/>
        </w:rPr>
        <w:t>patients</w:t>
      </w:r>
      <w:r>
        <w:rPr>
          <w:spacing w:val="-16"/>
          <w:w w:val="95"/>
        </w:rPr>
        <w:t xml:space="preserve"> </w:t>
      </w:r>
      <w:r>
        <w:rPr>
          <w:spacing w:val="-3"/>
          <w:w w:val="95"/>
        </w:rPr>
        <w:t>and</w:t>
      </w:r>
      <w:r>
        <w:rPr>
          <w:spacing w:val="-16"/>
          <w:w w:val="95"/>
        </w:rPr>
        <w:t xml:space="preserve"> </w:t>
      </w:r>
      <w:r>
        <w:rPr>
          <w:spacing w:val="-5"/>
          <w:w w:val="95"/>
        </w:rPr>
        <w:t>vis</w:t>
      </w:r>
      <w:r>
        <w:rPr>
          <w:spacing w:val="-5"/>
          <w:w w:val="95"/>
        </w:rPr>
        <w:t>itors.</w:t>
      </w:r>
      <w:r>
        <w:rPr>
          <w:spacing w:val="-30"/>
          <w:w w:val="95"/>
        </w:rPr>
        <w:t xml:space="preserve"> </w:t>
      </w:r>
      <w:r>
        <w:rPr>
          <w:spacing w:val="-10"/>
          <w:w w:val="95"/>
        </w:rPr>
        <w:t>To</w:t>
      </w:r>
      <w:r>
        <w:rPr>
          <w:spacing w:val="-16"/>
          <w:w w:val="95"/>
        </w:rPr>
        <w:t xml:space="preserve"> </w:t>
      </w:r>
      <w:r>
        <w:rPr>
          <w:spacing w:val="-4"/>
          <w:w w:val="95"/>
        </w:rPr>
        <w:t>meet</w:t>
      </w:r>
      <w:r>
        <w:rPr>
          <w:spacing w:val="-16"/>
          <w:w w:val="95"/>
        </w:rPr>
        <w:t xml:space="preserve"> </w:t>
      </w:r>
      <w:r>
        <w:rPr>
          <w:spacing w:val="-3"/>
          <w:w w:val="95"/>
        </w:rPr>
        <w:t>our</w:t>
      </w:r>
      <w:r>
        <w:rPr>
          <w:spacing w:val="-16"/>
          <w:w w:val="95"/>
        </w:rPr>
        <w:t xml:space="preserve"> </w:t>
      </w:r>
      <w:r>
        <w:rPr>
          <w:spacing w:val="-4"/>
          <w:w w:val="95"/>
        </w:rPr>
        <w:t>commitment</w:t>
      </w:r>
      <w:r>
        <w:rPr>
          <w:spacing w:val="-16"/>
          <w:w w:val="95"/>
        </w:rPr>
        <w:t xml:space="preserve"> </w:t>
      </w:r>
      <w:r>
        <w:rPr>
          <w:spacing w:val="-3"/>
          <w:w w:val="95"/>
        </w:rPr>
        <w:t>to</w:t>
      </w:r>
      <w:r>
        <w:rPr>
          <w:spacing w:val="-16"/>
          <w:w w:val="95"/>
        </w:rPr>
        <w:t xml:space="preserve"> </w:t>
      </w:r>
      <w:r>
        <w:rPr>
          <w:spacing w:val="-5"/>
          <w:w w:val="95"/>
        </w:rPr>
        <w:t xml:space="preserve">provide </w:t>
      </w:r>
      <w:r>
        <w:rPr>
          <w:w w:val="95"/>
        </w:rPr>
        <w:t>a</w:t>
      </w:r>
      <w:r>
        <w:rPr>
          <w:spacing w:val="-22"/>
          <w:w w:val="95"/>
        </w:rPr>
        <w:t xml:space="preserve"> </w:t>
      </w:r>
      <w:r>
        <w:rPr>
          <w:spacing w:val="-4"/>
          <w:w w:val="95"/>
        </w:rPr>
        <w:t>safe</w:t>
      </w:r>
      <w:r>
        <w:rPr>
          <w:spacing w:val="-22"/>
          <w:w w:val="95"/>
        </w:rPr>
        <w:t xml:space="preserve"> </w:t>
      </w:r>
      <w:r>
        <w:rPr>
          <w:spacing w:val="-3"/>
          <w:w w:val="95"/>
        </w:rPr>
        <w:t>and</w:t>
      </w:r>
      <w:r>
        <w:rPr>
          <w:spacing w:val="-22"/>
          <w:w w:val="95"/>
        </w:rPr>
        <w:t xml:space="preserve"> </w:t>
      </w:r>
      <w:r>
        <w:rPr>
          <w:spacing w:val="-4"/>
          <w:w w:val="95"/>
        </w:rPr>
        <w:t>healthy</w:t>
      </w:r>
      <w:r>
        <w:rPr>
          <w:spacing w:val="-22"/>
          <w:w w:val="95"/>
        </w:rPr>
        <w:t xml:space="preserve"> </w:t>
      </w:r>
      <w:r>
        <w:rPr>
          <w:spacing w:val="-4"/>
          <w:w w:val="95"/>
        </w:rPr>
        <w:t>workplace</w:t>
      </w:r>
      <w:r>
        <w:rPr>
          <w:spacing w:val="-22"/>
          <w:w w:val="95"/>
        </w:rPr>
        <w:t xml:space="preserve"> </w:t>
      </w:r>
      <w:r>
        <w:rPr>
          <w:spacing w:val="-4"/>
          <w:w w:val="95"/>
        </w:rPr>
        <w:t>through</w:t>
      </w:r>
      <w:r>
        <w:rPr>
          <w:spacing w:val="-22"/>
          <w:w w:val="95"/>
        </w:rPr>
        <w:t xml:space="preserve"> </w:t>
      </w:r>
      <w:r>
        <w:rPr>
          <w:spacing w:val="-3"/>
          <w:w w:val="95"/>
        </w:rPr>
        <w:t>our</w:t>
      </w:r>
      <w:r>
        <w:rPr>
          <w:spacing w:val="-22"/>
          <w:w w:val="95"/>
        </w:rPr>
        <w:t xml:space="preserve"> </w:t>
      </w:r>
      <w:r>
        <w:rPr>
          <w:spacing w:val="-4"/>
          <w:w w:val="95"/>
        </w:rPr>
        <w:t>Health,</w:t>
      </w:r>
      <w:r>
        <w:rPr>
          <w:spacing w:val="-29"/>
          <w:w w:val="95"/>
        </w:rPr>
        <w:t xml:space="preserve"> </w:t>
      </w:r>
      <w:r>
        <w:rPr>
          <w:spacing w:val="-5"/>
          <w:w w:val="95"/>
        </w:rPr>
        <w:t xml:space="preserve">Safety </w:t>
      </w:r>
      <w:r>
        <w:rPr>
          <w:spacing w:val="-3"/>
        </w:rPr>
        <w:t>and</w:t>
      </w:r>
      <w:r>
        <w:rPr>
          <w:spacing w:val="-38"/>
        </w:rPr>
        <w:t xml:space="preserve"> </w:t>
      </w:r>
      <w:r>
        <w:rPr>
          <w:spacing w:val="-5"/>
        </w:rPr>
        <w:t>Environment</w:t>
      </w:r>
      <w:r>
        <w:rPr>
          <w:spacing w:val="-38"/>
        </w:rPr>
        <w:t xml:space="preserve"> </w:t>
      </w:r>
      <w:r>
        <w:rPr>
          <w:spacing w:val="-4"/>
        </w:rPr>
        <w:t>Commitment</w:t>
      </w:r>
      <w:r>
        <w:rPr>
          <w:spacing w:val="-38"/>
        </w:rPr>
        <w:t xml:space="preserve"> </w:t>
      </w:r>
      <w:r>
        <w:rPr>
          <w:spacing w:val="-4"/>
        </w:rPr>
        <w:t>Statement</w:t>
      </w:r>
      <w:r>
        <w:rPr>
          <w:spacing w:val="-38"/>
        </w:rPr>
        <w:t xml:space="preserve"> </w:t>
      </w:r>
      <w:r>
        <w:rPr>
          <w:spacing w:val="-3"/>
        </w:rPr>
        <w:t>we</w:t>
      </w:r>
      <w:r>
        <w:rPr>
          <w:spacing w:val="-38"/>
        </w:rPr>
        <w:t xml:space="preserve"> </w:t>
      </w:r>
      <w:r>
        <w:rPr>
          <w:spacing w:val="-4"/>
        </w:rPr>
        <w:t>strive</w:t>
      </w:r>
      <w:r>
        <w:rPr>
          <w:spacing w:val="-38"/>
        </w:rPr>
        <w:t xml:space="preserve"> </w:t>
      </w:r>
      <w:r>
        <w:rPr>
          <w:spacing w:val="-5"/>
        </w:rPr>
        <w:t>to:</w:t>
      </w:r>
    </w:p>
    <w:p w:rsidR="00E95F8B" w:rsidRDefault="003F3D50">
      <w:pPr>
        <w:pStyle w:val="ListParagraph"/>
        <w:numPr>
          <w:ilvl w:val="0"/>
          <w:numId w:val="39"/>
        </w:numPr>
        <w:tabs>
          <w:tab w:val="left" w:pos="484"/>
        </w:tabs>
        <w:spacing w:before="166"/>
        <w:ind w:left="483" w:hanging="226"/>
        <w:rPr>
          <w:rFonts w:ascii="Century Gothic"/>
          <w:sz w:val="18"/>
        </w:rPr>
      </w:pPr>
      <w:r>
        <w:rPr>
          <w:rFonts w:ascii="Century Gothic"/>
          <w:sz w:val="18"/>
        </w:rPr>
        <w:t>Enable</w:t>
      </w:r>
      <w:r>
        <w:rPr>
          <w:rFonts w:ascii="Century Gothic"/>
          <w:spacing w:val="-14"/>
          <w:sz w:val="18"/>
        </w:rPr>
        <w:t xml:space="preserve"> </w:t>
      </w:r>
      <w:r>
        <w:rPr>
          <w:rFonts w:ascii="Century Gothic"/>
          <w:sz w:val="18"/>
        </w:rPr>
        <w:t>a</w:t>
      </w:r>
      <w:r>
        <w:rPr>
          <w:rFonts w:ascii="Century Gothic"/>
          <w:spacing w:val="-14"/>
          <w:sz w:val="18"/>
        </w:rPr>
        <w:t xml:space="preserve"> </w:t>
      </w:r>
      <w:r>
        <w:rPr>
          <w:rFonts w:ascii="Century Gothic"/>
          <w:sz w:val="18"/>
        </w:rPr>
        <w:t>positive</w:t>
      </w:r>
      <w:r>
        <w:rPr>
          <w:rFonts w:ascii="Century Gothic"/>
          <w:spacing w:val="-14"/>
          <w:sz w:val="18"/>
        </w:rPr>
        <w:t xml:space="preserve"> </w:t>
      </w:r>
      <w:r>
        <w:rPr>
          <w:rFonts w:ascii="Century Gothic"/>
          <w:sz w:val="18"/>
        </w:rPr>
        <w:t>OHS</w:t>
      </w:r>
      <w:r>
        <w:rPr>
          <w:rFonts w:ascii="Century Gothic"/>
          <w:spacing w:val="-14"/>
          <w:sz w:val="18"/>
        </w:rPr>
        <w:t xml:space="preserve"> </w:t>
      </w:r>
      <w:r>
        <w:rPr>
          <w:rFonts w:ascii="Century Gothic"/>
          <w:sz w:val="18"/>
        </w:rPr>
        <w:t>culture</w:t>
      </w:r>
    </w:p>
    <w:p w:rsidR="00E95F8B" w:rsidRDefault="003F3D50">
      <w:pPr>
        <w:pStyle w:val="ListParagraph"/>
        <w:numPr>
          <w:ilvl w:val="0"/>
          <w:numId w:val="39"/>
        </w:numPr>
        <w:tabs>
          <w:tab w:val="left" w:pos="484"/>
        </w:tabs>
        <w:spacing w:before="56"/>
        <w:ind w:left="483" w:hanging="226"/>
        <w:rPr>
          <w:rFonts w:ascii="Century Gothic"/>
          <w:sz w:val="18"/>
        </w:rPr>
      </w:pPr>
      <w:r>
        <w:rPr>
          <w:rFonts w:ascii="Century Gothic"/>
          <w:sz w:val="18"/>
        </w:rPr>
        <w:t>Provide</w:t>
      </w:r>
      <w:r>
        <w:rPr>
          <w:rFonts w:ascii="Century Gothic"/>
          <w:spacing w:val="-15"/>
          <w:sz w:val="18"/>
        </w:rPr>
        <w:t xml:space="preserve"> </w:t>
      </w:r>
      <w:r>
        <w:rPr>
          <w:rFonts w:ascii="Century Gothic"/>
          <w:sz w:val="18"/>
        </w:rPr>
        <w:t>effective</w:t>
      </w:r>
      <w:r>
        <w:rPr>
          <w:rFonts w:ascii="Century Gothic"/>
          <w:spacing w:val="-15"/>
          <w:sz w:val="18"/>
        </w:rPr>
        <w:t xml:space="preserve"> </w:t>
      </w:r>
      <w:r>
        <w:rPr>
          <w:rFonts w:ascii="Century Gothic"/>
          <w:sz w:val="18"/>
        </w:rPr>
        <w:t>OHS</w:t>
      </w:r>
      <w:r>
        <w:rPr>
          <w:rFonts w:ascii="Century Gothic"/>
          <w:spacing w:val="-15"/>
          <w:sz w:val="18"/>
        </w:rPr>
        <w:t xml:space="preserve"> </w:t>
      </w:r>
      <w:r>
        <w:rPr>
          <w:rFonts w:ascii="Century Gothic"/>
          <w:sz w:val="18"/>
        </w:rPr>
        <w:t>leadership</w:t>
      </w:r>
    </w:p>
    <w:p w:rsidR="00E95F8B" w:rsidRDefault="003F3D50">
      <w:pPr>
        <w:pStyle w:val="ListParagraph"/>
        <w:numPr>
          <w:ilvl w:val="0"/>
          <w:numId w:val="39"/>
        </w:numPr>
        <w:tabs>
          <w:tab w:val="left" w:pos="484"/>
        </w:tabs>
        <w:spacing w:before="56"/>
        <w:ind w:left="483" w:hanging="226"/>
        <w:rPr>
          <w:rFonts w:ascii="Century Gothic"/>
          <w:sz w:val="18"/>
        </w:rPr>
      </w:pPr>
      <w:r>
        <w:rPr>
          <w:rFonts w:ascii="Century Gothic"/>
          <w:sz w:val="18"/>
        </w:rPr>
        <w:t>Continuously</w:t>
      </w:r>
      <w:r>
        <w:rPr>
          <w:rFonts w:ascii="Century Gothic"/>
          <w:spacing w:val="-17"/>
          <w:sz w:val="18"/>
        </w:rPr>
        <w:t xml:space="preserve"> </w:t>
      </w:r>
      <w:r>
        <w:rPr>
          <w:rFonts w:ascii="Century Gothic"/>
          <w:sz w:val="18"/>
        </w:rPr>
        <w:t>improve</w:t>
      </w:r>
      <w:r>
        <w:rPr>
          <w:rFonts w:ascii="Century Gothic"/>
          <w:spacing w:val="-17"/>
          <w:sz w:val="18"/>
        </w:rPr>
        <w:t xml:space="preserve"> </w:t>
      </w:r>
      <w:r>
        <w:rPr>
          <w:rFonts w:ascii="Century Gothic"/>
          <w:sz w:val="18"/>
        </w:rPr>
        <w:t>OHS</w:t>
      </w:r>
      <w:r>
        <w:rPr>
          <w:rFonts w:ascii="Century Gothic"/>
          <w:spacing w:val="-17"/>
          <w:sz w:val="18"/>
        </w:rPr>
        <w:t xml:space="preserve"> </w:t>
      </w:r>
      <w:r>
        <w:rPr>
          <w:rFonts w:ascii="Century Gothic"/>
          <w:sz w:val="18"/>
        </w:rPr>
        <w:t>performance</w:t>
      </w:r>
    </w:p>
    <w:p w:rsidR="00E95F8B" w:rsidRDefault="003F3D50">
      <w:pPr>
        <w:pStyle w:val="ListParagraph"/>
        <w:numPr>
          <w:ilvl w:val="0"/>
          <w:numId w:val="39"/>
        </w:numPr>
        <w:tabs>
          <w:tab w:val="left" w:pos="484"/>
        </w:tabs>
        <w:spacing w:before="56"/>
        <w:ind w:left="483" w:right="1137" w:hanging="226"/>
        <w:rPr>
          <w:rFonts w:ascii="Century Gothic"/>
          <w:sz w:val="18"/>
        </w:rPr>
      </w:pPr>
      <w:r>
        <w:rPr>
          <w:rFonts w:ascii="Century Gothic"/>
          <w:sz w:val="18"/>
        </w:rPr>
        <w:t>Ensure</w:t>
      </w:r>
      <w:r>
        <w:rPr>
          <w:rFonts w:ascii="Century Gothic"/>
          <w:spacing w:val="-31"/>
          <w:sz w:val="18"/>
        </w:rPr>
        <w:t xml:space="preserve"> </w:t>
      </w:r>
      <w:r>
        <w:rPr>
          <w:rFonts w:ascii="Century Gothic"/>
          <w:sz w:val="18"/>
        </w:rPr>
        <w:t>effective</w:t>
      </w:r>
      <w:r>
        <w:rPr>
          <w:rFonts w:ascii="Century Gothic"/>
          <w:spacing w:val="-31"/>
          <w:sz w:val="18"/>
        </w:rPr>
        <w:t xml:space="preserve"> </w:t>
      </w:r>
      <w:r>
        <w:rPr>
          <w:rFonts w:ascii="Century Gothic"/>
          <w:sz w:val="18"/>
        </w:rPr>
        <w:t>management</w:t>
      </w:r>
      <w:r>
        <w:rPr>
          <w:rFonts w:ascii="Century Gothic"/>
          <w:spacing w:val="-31"/>
          <w:sz w:val="18"/>
        </w:rPr>
        <w:t xml:space="preserve"> </w:t>
      </w:r>
      <w:r>
        <w:rPr>
          <w:rFonts w:ascii="Century Gothic"/>
          <w:sz w:val="18"/>
        </w:rPr>
        <w:t>processes</w:t>
      </w:r>
      <w:r>
        <w:rPr>
          <w:rFonts w:ascii="Century Gothic"/>
          <w:spacing w:val="-31"/>
          <w:sz w:val="18"/>
        </w:rPr>
        <w:t xml:space="preserve"> </w:t>
      </w:r>
      <w:r>
        <w:rPr>
          <w:rFonts w:ascii="Century Gothic"/>
          <w:sz w:val="18"/>
        </w:rPr>
        <w:t>for</w:t>
      </w:r>
      <w:r>
        <w:rPr>
          <w:rFonts w:ascii="Century Gothic"/>
          <w:spacing w:val="-31"/>
          <w:sz w:val="18"/>
        </w:rPr>
        <w:t xml:space="preserve"> </w:t>
      </w:r>
      <w:r>
        <w:rPr>
          <w:rFonts w:ascii="Century Gothic"/>
          <w:sz w:val="18"/>
        </w:rPr>
        <w:t xml:space="preserve">the </w:t>
      </w:r>
      <w:r>
        <w:rPr>
          <w:rFonts w:ascii="Century Gothic"/>
          <w:w w:val="95"/>
          <w:sz w:val="18"/>
        </w:rPr>
        <w:t xml:space="preserve">identification, analysis, assessment, treatment and </w:t>
      </w:r>
      <w:r>
        <w:rPr>
          <w:rFonts w:ascii="Century Gothic"/>
          <w:sz w:val="18"/>
        </w:rPr>
        <w:t>ongoing</w:t>
      </w:r>
      <w:r>
        <w:rPr>
          <w:rFonts w:ascii="Century Gothic"/>
          <w:spacing w:val="-14"/>
          <w:sz w:val="18"/>
        </w:rPr>
        <w:t xml:space="preserve"> </w:t>
      </w:r>
      <w:r>
        <w:rPr>
          <w:rFonts w:ascii="Century Gothic"/>
          <w:sz w:val="18"/>
        </w:rPr>
        <w:t>monitoring</w:t>
      </w:r>
      <w:r>
        <w:rPr>
          <w:rFonts w:ascii="Century Gothic"/>
          <w:spacing w:val="-14"/>
          <w:sz w:val="18"/>
        </w:rPr>
        <w:t xml:space="preserve"> </w:t>
      </w:r>
      <w:r>
        <w:rPr>
          <w:rFonts w:ascii="Century Gothic"/>
          <w:sz w:val="18"/>
        </w:rPr>
        <w:t>of</w:t>
      </w:r>
      <w:r>
        <w:rPr>
          <w:rFonts w:ascii="Century Gothic"/>
          <w:spacing w:val="-14"/>
          <w:sz w:val="18"/>
        </w:rPr>
        <w:t xml:space="preserve"> </w:t>
      </w:r>
      <w:r>
        <w:rPr>
          <w:rFonts w:ascii="Century Gothic"/>
          <w:sz w:val="18"/>
        </w:rPr>
        <w:t>OHS</w:t>
      </w:r>
      <w:r>
        <w:rPr>
          <w:rFonts w:ascii="Century Gothic"/>
          <w:spacing w:val="-14"/>
          <w:sz w:val="18"/>
        </w:rPr>
        <w:t xml:space="preserve"> </w:t>
      </w:r>
      <w:r>
        <w:rPr>
          <w:rFonts w:ascii="Century Gothic"/>
          <w:sz w:val="18"/>
        </w:rPr>
        <w:t>risks</w:t>
      </w:r>
    </w:p>
    <w:p w:rsidR="00E95F8B" w:rsidRDefault="003F3D50">
      <w:pPr>
        <w:pStyle w:val="BodyText"/>
        <w:spacing w:before="168"/>
        <w:ind w:left="257" w:right="1773"/>
      </w:pPr>
      <w:r>
        <w:rPr>
          <w:w w:val="98"/>
        </w:rPr>
        <w:t>The</w:t>
      </w:r>
      <w:r>
        <w:t xml:space="preserve"> </w:t>
      </w:r>
      <w:r>
        <w:rPr>
          <w:spacing w:val="-3"/>
          <w:w w:val="111"/>
        </w:rPr>
        <w:t>f</w:t>
      </w:r>
      <w:r>
        <w:rPr>
          <w:w w:val="104"/>
        </w:rPr>
        <w:t>ol</w:t>
      </w:r>
      <w:r>
        <w:rPr>
          <w:spacing w:val="-1"/>
          <w:w w:val="104"/>
        </w:rPr>
        <w:t>l</w:t>
      </w:r>
      <w:r>
        <w:rPr>
          <w:spacing w:val="-1"/>
          <w:w w:val="83"/>
        </w:rPr>
        <w:t>o</w:t>
      </w:r>
      <w:r>
        <w:rPr>
          <w:w w:val="91"/>
        </w:rPr>
        <w:t>wing</w:t>
      </w:r>
      <w:r>
        <w:t xml:space="preserve"> </w:t>
      </w:r>
      <w:r>
        <w:rPr>
          <w:w w:val="94"/>
        </w:rPr>
        <w:t>tab</w:t>
      </w:r>
      <w:r>
        <w:rPr>
          <w:spacing w:val="-1"/>
          <w:w w:val="94"/>
        </w:rPr>
        <w:t>l</w:t>
      </w:r>
      <w:r>
        <w:rPr>
          <w:w w:val="82"/>
        </w:rPr>
        <w:t>e</w:t>
      </w:r>
      <w:r>
        <w:t xml:space="preserve"> </w:t>
      </w:r>
      <w:r>
        <w:t>outlines</w:t>
      </w:r>
      <w:r>
        <w:t xml:space="preserve"> </w:t>
      </w:r>
      <w:r>
        <w:rPr>
          <w:w w:val="93"/>
        </w:rPr>
        <w:t>the</w:t>
      </w:r>
      <w:r>
        <w:t xml:space="preserve"> </w:t>
      </w:r>
      <w:r>
        <w:rPr>
          <w:spacing w:val="-1"/>
          <w:w w:val="114"/>
        </w:rPr>
        <w:t>E</w:t>
      </w:r>
      <w:r>
        <w:rPr>
          <w:spacing w:val="-3"/>
          <w:w w:val="89"/>
        </w:rPr>
        <w:t>y</w:t>
      </w:r>
      <w:r>
        <w:rPr>
          <w:w w:val="82"/>
        </w:rPr>
        <w:t>e</w:t>
      </w:r>
      <w:r>
        <w:t xml:space="preserve"> </w:t>
      </w:r>
      <w:r>
        <w:rPr>
          <w:w w:val="87"/>
        </w:rPr>
        <w:t>and</w:t>
      </w:r>
      <w:r>
        <w:t xml:space="preserve"> </w:t>
      </w:r>
      <w:r>
        <w:rPr>
          <w:w w:val="102"/>
        </w:rPr>
        <w:t>Ea</w:t>
      </w:r>
      <w:r>
        <w:rPr>
          <w:spacing w:val="5"/>
          <w:w w:val="102"/>
        </w:rPr>
        <w:t>r</w:t>
      </w:r>
      <w:r>
        <w:rPr>
          <w:spacing w:val="-12"/>
          <w:w w:val="60"/>
        </w:rPr>
        <w:t>’</w:t>
      </w:r>
      <w:r>
        <w:rPr>
          <w:w w:val="131"/>
        </w:rPr>
        <w:t xml:space="preserve">s </w:t>
      </w:r>
      <w:r>
        <w:t>OHS performance:</w:t>
      </w:r>
    </w:p>
    <w:p w:rsidR="00E95F8B" w:rsidRDefault="00E95F8B">
      <w:pPr>
        <w:sectPr w:rsidR="00E95F8B">
          <w:type w:val="continuous"/>
          <w:pgSz w:w="11910" w:h="16840"/>
          <w:pgMar w:top="0" w:right="0" w:bottom="0" w:left="0" w:header="720" w:footer="720" w:gutter="0"/>
          <w:cols w:num="2" w:space="720" w:equalWidth="0">
            <w:col w:w="6081" w:space="40"/>
            <w:col w:w="5789"/>
          </w:cols>
        </w:sectPr>
      </w:pPr>
    </w:p>
    <w:p w:rsidR="00E95F8B" w:rsidRDefault="00E95F8B">
      <w:pPr>
        <w:pStyle w:val="BodyText"/>
        <w:spacing w:before="9" w:after="1"/>
        <w:rPr>
          <w:sz w:val="13"/>
        </w:rPr>
      </w:pPr>
    </w:p>
    <w:tbl>
      <w:tblPr>
        <w:tblW w:w="0" w:type="auto"/>
        <w:tblInd w:w="6377" w:type="dxa"/>
        <w:tblLayout w:type="fixed"/>
        <w:tblCellMar>
          <w:left w:w="0" w:type="dxa"/>
          <w:right w:w="0" w:type="dxa"/>
        </w:tblCellMar>
        <w:tblLook w:val="01E0" w:firstRow="1" w:lastRow="1" w:firstColumn="1" w:lastColumn="1" w:noHBand="0" w:noVBand="0"/>
      </w:tblPr>
      <w:tblGrid>
        <w:gridCol w:w="2001"/>
        <w:gridCol w:w="838"/>
        <w:gridCol w:w="799"/>
        <w:gridCol w:w="755"/>
      </w:tblGrid>
      <w:tr w:rsidR="00E95F8B">
        <w:trPr>
          <w:trHeight w:val="224"/>
        </w:trPr>
        <w:tc>
          <w:tcPr>
            <w:tcW w:w="2001" w:type="dxa"/>
            <w:tcBorders>
              <w:bottom w:val="single" w:sz="2" w:space="0" w:color="007DC5"/>
            </w:tcBorders>
          </w:tcPr>
          <w:p w:rsidR="00E95F8B" w:rsidRDefault="003F3D50">
            <w:pPr>
              <w:pStyle w:val="TableParagraph"/>
              <w:spacing w:before="6"/>
              <w:ind w:left="79"/>
              <w:rPr>
                <w:rFonts w:ascii="Trebuchet MS"/>
                <w:b/>
                <w:sz w:val="15"/>
              </w:rPr>
            </w:pPr>
            <w:r>
              <w:rPr>
                <w:rFonts w:ascii="Trebuchet MS"/>
                <w:b/>
                <w:color w:val="007DC5"/>
                <w:w w:val="105"/>
                <w:sz w:val="15"/>
              </w:rPr>
              <w:t>Eye And Ear Staff</w:t>
            </w:r>
          </w:p>
        </w:tc>
        <w:tc>
          <w:tcPr>
            <w:tcW w:w="838" w:type="dxa"/>
            <w:tcBorders>
              <w:bottom w:val="single" w:sz="2" w:space="0" w:color="007DC5"/>
            </w:tcBorders>
          </w:tcPr>
          <w:p w:rsidR="00E95F8B" w:rsidRDefault="003F3D50">
            <w:pPr>
              <w:pStyle w:val="TableParagraph"/>
              <w:spacing w:before="6"/>
              <w:ind w:right="110"/>
              <w:jc w:val="right"/>
              <w:rPr>
                <w:rFonts w:ascii="Trebuchet MS"/>
                <w:b/>
                <w:sz w:val="15"/>
              </w:rPr>
            </w:pPr>
            <w:r>
              <w:rPr>
                <w:rFonts w:ascii="Trebuchet MS"/>
                <w:b/>
                <w:color w:val="007DC5"/>
                <w:sz w:val="15"/>
              </w:rPr>
              <w:t>2015-16</w:t>
            </w:r>
          </w:p>
        </w:tc>
        <w:tc>
          <w:tcPr>
            <w:tcW w:w="799" w:type="dxa"/>
            <w:tcBorders>
              <w:bottom w:val="single" w:sz="2" w:space="0" w:color="007DC5"/>
            </w:tcBorders>
          </w:tcPr>
          <w:p w:rsidR="00E95F8B" w:rsidRDefault="003F3D50">
            <w:pPr>
              <w:pStyle w:val="TableParagraph"/>
              <w:spacing w:before="6"/>
              <w:ind w:right="115"/>
              <w:jc w:val="right"/>
              <w:rPr>
                <w:rFonts w:ascii="Trebuchet MS"/>
                <w:b/>
                <w:sz w:val="15"/>
              </w:rPr>
            </w:pPr>
            <w:r>
              <w:rPr>
                <w:rFonts w:ascii="Trebuchet MS"/>
                <w:b/>
                <w:color w:val="007DC5"/>
                <w:sz w:val="15"/>
              </w:rPr>
              <w:t>2016-17</w:t>
            </w:r>
          </w:p>
        </w:tc>
        <w:tc>
          <w:tcPr>
            <w:tcW w:w="755" w:type="dxa"/>
            <w:tcBorders>
              <w:bottom w:val="single" w:sz="2" w:space="0" w:color="007DC5"/>
            </w:tcBorders>
          </w:tcPr>
          <w:p w:rsidR="00E95F8B" w:rsidRDefault="003F3D50">
            <w:pPr>
              <w:pStyle w:val="TableParagraph"/>
              <w:spacing w:before="6"/>
              <w:ind w:right="77"/>
              <w:jc w:val="right"/>
              <w:rPr>
                <w:rFonts w:ascii="Trebuchet MS"/>
                <w:b/>
                <w:sz w:val="15"/>
              </w:rPr>
            </w:pPr>
            <w:r>
              <w:rPr>
                <w:rFonts w:ascii="Trebuchet MS"/>
                <w:b/>
                <w:color w:val="007DC5"/>
                <w:sz w:val="15"/>
              </w:rPr>
              <w:t>2017-18</w:t>
            </w:r>
          </w:p>
        </w:tc>
      </w:tr>
      <w:tr w:rsidR="00E95F8B">
        <w:trPr>
          <w:trHeight w:val="655"/>
        </w:trPr>
        <w:tc>
          <w:tcPr>
            <w:tcW w:w="2001" w:type="dxa"/>
            <w:tcBorders>
              <w:top w:val="single" w:sz="2" w:space="0" w:color="007DC5"/>
              <w:bottom w:val="single" w:sz="2" w:space="0" w:color="007DC5"/>
            </w:tcBorders>
          </w:tcPr>
          <w:p w:rsidR="00E95F8B" w:rsidRDefault="003F3D50">
            <w:pPr>
              <w:pStyle w:val="TableParagraph"/>
              <w:spacing w:before="46" w:line="247" w:lineRule="auto"/>
              <w:ind w:left="79" w:right="225"/>
              <w:rPr>
                <w:rFonts w:ascii="Century Gothic"/>
                <w:sz w:val="15"/>
              </w:rPr>
            </w:pPr>
            <w:r>
              <w:rPr>
                <w:rFonts w:ascii="Century Gothic"/>
                <w:sz w:val="15"/>
              </w:rPr>
              <w:t>Incidents/hazards per 100 full-time equivalent staff members</w:t>
            </w:r>
          </w:p>
        </w:tc>
        <w:tc>
          <w:tcPr>
            <w:tcW w:w="838" w:type="dxa"/>
            <w:tcBorders>
              <w:top w:val="single" w:sz="2" w:space="0" w:color="007DC5"/>
              <w:bottom w:val="single" w:sz="2" w:space="0" w:color="007DC5"/>
            </w:tcBorders>
          </w:tcPr>
          <w:p w:rsidR="00E95F8B" w:rsidRDefault="00E95F8B">
            <w:pPr>
              <w:pStyle w:val="TableParagraph"/>
              <w:spacing w:before="3"/>
              <w:rPr>
                <w:rFonts w:ascii="Century Gothic"/>
                <w:sz w:val="19"/>
              </w:rPr>
            </w:pPr>
          </w:p>
          <w:p w:rsidR="00E95F8B" w:rsidRDefault="003F3D50">
            <w:pPr>
              <w:pStyle w:val="TableParagraph"/>
              <w:ind w:right="110"/>
              <w:jc w:val="right"/>
              <w:rPr>
                <w:rFonts w:ascii="Century Gothic"/>
                <w:sz w:val="15"/>
              </w:rPr>
            </w:pPr>
            <w:r>
              <w:rPr>
                <w:rFonts w:ascii="Century Gothic"/>
                <w:sz w:val="15"/>
              </w:rPr>
              <w:t>32</w:t>
            </w:r>
          </w:p>
        </w:tc>
        <w:tc>
          <w:tcPr>
            <w:tcW w:w="799" w:type="dxa"/>
            <w:tcBorders>
              <w:top w:val="single" w:sz="2" w:space="0" w:color="007DC5"/>
              <w:bottom w:val="single" w:sz="2" w:space="0" w:color="007DC5"/>
            </w:tcBorders>
          </w:tcPr>
          <w:p w:rsidR="00E95F8B" w:rsidRDefault="00E95F8B">
            <w:pPr>
              <w:pStyle w:val="TableParagraph"/>
              <w:spacing w:before="3"/>
              <w:rPr>
                <w:rFonts w:ascii="Century Gothic"/>
                <w:sz w:val="19"/>
              </w:rPr>
            </w:pPr>
          </w:p>
          <w:p w:rsidR="00E95F8B" w:rsidRDefault="003F3D50">
            <w:pPr>
              <w:pStyle w:val="TableParagraph"/>
              <w:ind w:right="115"/>
              <w:jc w:val="right"/>
              <w:rPr>
                <w:rFonts w:ascii="Century Gothic"/>
                <w:sz w:val="15"/>
              </w:rPr>
            </w:pPr>
            <w:r>
              <w:rPr>
                <w:rFonts w:ascii="Century Gothic"/>
                <w:sz w:val="15"/>
              </w:rPr>
              <w:t>40</w:t>
            </w:r>
          </w:p>
        </w:tc>
        <w:tc>
          <w:tcPr>
            <w:tcW w:w="755" w:type="dxa"/>
            <w:tcBorders>
              <w:top w:val="single" w:sz="2" w:space="0" w:color="007DC5"/>
              <w:bottom w:val="single" w:sz="2" w:space="0" w:color="007DC5"/>
            </w:tcBorders>
          </w:tcPr>
          <w:p w:rsidR="00E95F8B" w:rsidRDefault="00E95F8B">
            <w:pPr>
              <w:pStyle w:val="TableParagraph"/>
              <w:spacing w:before="3"/>
              <w:rPr>
                <w:rFonts w:ascii="Century Gothic"/>
                <w:sz w:val="19"/>
              </w:rPr>
            </w:pPr>
          </w:p>
          <w:p w:rsidR="00E95F8B" w:rsidRDefault="003F3D50">
            <w:pPr>
              <w:pStyle w:val="TableParagraph"/>
              <w:ind w:right="77"/>
              <w:jc w:val="right"/>
              <w:rPr>
                <w:rFonts w:ascii="Century Gothic"/>
                <w:sz w:val="15"/>
              </w:rPr>
            </w:pPr>
            <w:r>
              <w:rPr>
                <w:rFonts w:ascii="Century Gothic"/>
                <w:sz w:val="15"/>
              </w:rPr>
              <w:t>30</w:t>
            </w:r>
          </w:p>
        </w:tc>
      </w:tr>
      <w:tr w:rsidR="00E95F8B">
        <w:trPr>
          <w:trHeight w:val="655"/>
        </w:trPr>
        <w:tc>
          <w:tcPr>
            <w:tcW w:w="2001" w:type="dxa"/>
            <w:tcBorders>
              <w:top w:val="single" w:sz="2" w:space="0" w:color="007DC5"/>
              <w:bottom w:val="single" w:sz="2" w:space="0" w:color="007DC5"/>
            </w:tcBorders>
          </w:tcPr>
          <w:p w:rsidR="00E95F8B" w:rsidRDefault="003F3D50">
            <w:pPr>
              <w:pStyle w:val="TableParagraph"/>
              <w:spacing w:before="46" w:line="247" w:lineRule="auto"/>
              <w:ind w:left="79" w:right="67"/>
              <w:rPr>
                <w:rFonts w:ascii="Century Gothic"/>
                <w:sz w:val="15"/>
              </w:rPr>
            </w:pPr>
            <w:r>
              <w:rPr>
                <w:rFonts w:ascii="Century Gothic"/>
                <w:sz w:val="15"/>
              </w:rPr>
              <w:t xml:space="preserve">Lost time standard claims per 100 full-time </w:t>
            </w:r>
            <w:r>
              <w:rPr>
                <w:rFonts w:ascii="Century Gothic"/>
                <w:w w:val="95"/>
                <w:sz w:val="15"/>
              </w:rPr>
              <w:t>equivalent staff members</w:t>
            </w:r>
          </w:p>
        </w:tc>
        <w:tc>
          <w:tcPr>
            <w:tcW w:w="838" w:type="dxa"/>
            <w:tcBorders>
              <w:top w:val="single" w:sz="2" w:space="0" w:color="007DC5"/>
              <w:bottom w:val="single" w:sz="2" w:space="0" w:color="007DC5"/>
            </w:tcBorders>
          </w:tcPr>
          <w:p w:rsidR="00E95F8B" w:rsidRDefault="00E95F8B">
            <w:pPr>
              <w:pStyle w:val="TableParagraph"/>
              <w:spacing w:before="3"/>
              <w:rPr>
                <w:rFonts w:ascii="Century Gothic"/>
                <w:sz w:val="19"/>
              </w:rPr>
            </w:pPr>
          </w:p>
          <w:p w:rsidR="00E95F8B" w:rsidRDefault="003F3D50">
            <w:pPr>
              <w:pStyle w:val="TableParagraph"/>
              <w:ind w:right="110"/>
              <w:jc w:val="right"/>
              <w:rPr>
                <w:rFonts w:ascii="Century Gothic"/>
                <w:sz w:val="15"/>
              </w:rPr>
            </w:pPr>
            <w:r>
              <w:rPr>
                <w:rFonts w:ascii="Century Gothic"/>
                <w:sz w:val="15"/>
              </w:rPr>
              <w:t>0.76</w:t>
            </w:r>
          </w:p>
        </w:tc>
        <w:tc>
          <w:tcPr>
            <w:tcW w:w="799" w:type="dxa"/>
            <w:tcBorders>
              <w:top w:val="single" w:sz="2" w:space="0" w:color="007DC5"/>
              <w:bottom w:val="single" w:sz="2" w:space="0" w:color="007DC5"/>
            </w:tcBorders>
          </w:tcPr>
          <w:p w:rsidR="00E95F8B" w:rsidRDefault="00E95F8B">
            <w:pPr>
              <w:pStyle w:val="TableParagraph"/>
              <w:spacing w:before="3"/>
              <w:rPr>
                <w:rFonts w:ascii="Century Gothic"/>
                <w:sz w:val="19"/>
              </w:rPr>
            </w:pPr>
          </w:p>
          <w:p w:rsidR="00E95F8B" w:rsidRDefault="003F3D50">
            <w:pPr>
              <w:pStyle w:val="TableParagraph"/>
              <w:ind w:right="115"/>
              <w:jc w:val="right"/>
              <w:rPr>
                <w:rFonts w:ascii="Century Gothic"/>
                <w:sz w:val="15"/>
              </w:rPr>
            </w:pPr>
            <w:r>
              <w:rPr>
                <w:rFonts w:ascii="Century Gothic"/>
                <w:sz w:val="15"/>
              </w:rPr>
              <w:t>0.96</w:t>
            </w:r>
          </w:p>
        </w:tc>
        <w:tc>
          <w:tcPr>
            <w:tcW w:w="755" w:type="dxa"/>
            <w:tcBorders>
              <w:top w:val="single" w:sz="2" w:space="0" w:color="007DC5"/>
              <w:bottom w:val="single" w:sz="2" w:space="0" w:color="007DC5"/>
            </w:tcBorders>
          </w:tcPr>
          <w:p w:rsidR="00E95F8B" w:rsidRDefault="00E95F8B">
            <w:pPr>
              <w:pStyle w:val="TableParagraph"/>
              <w:spacing w:before="3"/>
              <w:rPr>
                <w:rFonts w:ascii="Century Gothic"/>
                <w:sz w:val="19"/>
              </w:rPr>
            </w:pPr>
          </w:p>
          <w:p w:rsidR="00E95F8B" w:rsidRDefault="003F3D50">
            <w:pPr>
              <w:pStyle w:val="TableParagraph"/>
              <w:ind w:right="77"/>
              <w:jc w:val="right"/>
              <w:rPr>
                <w:rFonts w:ascii="Century Gothic"/>
                <w:sz w:val="15"/>
              </w:rPr>
            </w:pPr>
            <w:r>
              <w:rPr>
                <w:rFonts w:ascii="Century Gothic"/>
                <w:sz w:val="15"/>
              </w:rPr>
              <w:t>0.76</w:t>
            </w:r>
          </w:p>
        </w:tc>
      </w:tr>
    </w:tbl>
    <w:p w:rsidR="00E95F8B" w:rsidRDefault="00E95F8B">
      <w:pPr>
        <w:jc w:val="right"/>
        <w:rPr>
          <w:rFonts w:ascii="Century Gothic"/>
          <w:sz w:val="15"/>
        </w:rPr>
        <w:sectPr w:rsidR="00E95F8B">
          <w:type w:val="continuous"/>
          <w:pgSz w:w="11910" w:h="16840"/>
          <w:pgMar w:top="0" w:right="0" w:bottom="0" w:left="0" w:header="720" w:footer="720" w:gutter="0"/>
          <w:cols w:space="720"/>
        </w:sect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rPr>
          <w:sz w:val="20"/>
        </w:rPr>
        <w:sectPr w:rsidR="00E95F8B">
          <w:pgSz w:w="11910" w:h="16840"/>
          <w:pgMar w:top="1580" w:right="0" w:bottom="0" w:left="0" w:header="720" w:footer="720" w:gutter="0"/>
          <w:cols w:space="720"/>
        </w:sectPr>
      </w:pPr>
    </w:p>
    <w:p w:rsidR="00E95F8B" w:rsidRDefault="003F3D50">
      <w:pPr>
        <w:spacing w:before="107" w:line="208" w:lineRule="exact"/>
        <w:ind w:left="1133"/>
        <w:rPr>
          <w:rFonts w:ascii="Trebuchet MS"/>
          <w:b/>
          <w:sz w:val="18"/>
        </w:rPr>
      </w:pPr>
      <w:r>
        <w:pict>
          <v:group id="_x0000_s1449" style="position:absolute;left:0;text-align:left;margin-left:0;margin-top:-3.3pt;width:28.35pt;height:28.35pt;z-index:251611136;mso-position-horizontal-relative:page" coordorigin=",-66" coordsize="567,567">
            <v:rect id="_x0000_s1451" style="position:absolute;top:-67;width:567;height:567" fillcolor="#007dc5" stroked="f"/>
            <v:shape id="_x0000_s1450" type="#_x0000_t202" style="position:absolute;top:-67;width:567;height:567" filled="f" stroked="f">
              <v:textbox inset="0,0,0,0">
                <w:txbxContent>
                  <w:p w:rsidR="00E95F8B" w:rsidRDefault="003F3D50">
                    <w:pPr>
                      <w:spacing w:before="139"/>
                      <w:ind w:left="241"/>
                      <w:rPr>
                        <w:rFonts w:ascii="Tahoma"/>
                        <w:sz w:val="24"/>
                      </w:rPr>
                    </w:pPr>
                    <w:r>
                      <w:rPr>
                        <w:rFonts w:ascii="Tahoma"/>
                        <w:color w:val="FFFFFF"/>
                        <w:w w:val="105"/>
                        <w:sz w:val="24"/>
                      </w:rPr>
                      <w:t>16</w:t>
                    </w:r>
                  </w:p>
                </w:txbxContent>
              </v:textbox>
            </v:shape>
            <w10:wrap anchorx="page"/>
          </v:group>
        </w:pict>
      </w:r>
      <w:r>
        <w:rPr>
          <w:rFonts w:ascii="Trebuchet MS"/>
          <w:b/>
          <w:color w:val="007DC5"/>
          <w:w w:val="105"/>
          <w:sz w:val="18"/>
        </w:rPr>
        <w:t>Planned Safety Walks</w:t>
      </w:r>
    </w:p>
    <w:p w:rsidR="00E95F8B" w:rsidRDefault="003F3D50">
      <w:pPr>
        <w:pStyle w:val="BodyText"/>
        <w:ind w:left="1133" w:right="17"/>
      </w:pPr>
      <w:r>
        <w:pict>
          <v:shape id="_x0000_s1448" type="#_x0000_t202" style="position:absolute;left:0;text-align:left;margin-left:12.05pt;margin-top:22.45pt;width:18.45pt;height:141.75pt;z-index:251613184;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t>During</w:t>
      </w:r>
      <w:r>
        <w:rPr>
          <w:spacing w:val="-32"/>
        </w:rPr>
        <w:t xml:space="preserve"> </w:t>
      </w:r>
      <w:r>
        <w:t>the</w:t>
      </w:r>
      <w:r>
        <w:rPr>
          <w:spacing w:val="-32"/>
        </w:rPr>
        <w:t xml:space="preserve"> </w:t>
      </w:r>
      <w:r>
        <w:t>course</w:t>
      </w:r>
      <w:r>
        <w:rPr>
          <w:spacing w:val="-32"/>
        </w:rPr>
        <w:t xml:space="preserve"> </w:t>
      </w:r>
      <w:r>
        <w:t>of</w:t>
      </w:r>
      <w:r>
        <w:rPr>
          <w:spacing w:val="-32"/>
        </w:rPr>
        <w:t xml:space="preserve"> </w:t>
      </w:r>
      <w:r>
        <w:t>the</w:t>
      </w:r>
      <w:r>
        <w:rPr>
          <w:spacing w:val="-32"/>
        </w:rPr>
        <w:t xml:space="preserve"> </w:t>
      </w:r>
      <w:r>
        <w:t>year</w:t>
      </w:r>
      <w:r>
        <w:rPr>
          <w:spacing w:val="-32"/>
        </w:rPr>
        <w:t xml:space="preserve"> </w:t>
      </w:r>
      <w:r>
        <w:t>Eye</w:t>
      </w:r>
      <w:r>
        <w:rPr>
          <w:spacing w:val="-32"/>
        </w:rPr>
        <w:t xml:space="preserve"> </w:t>
      </w:r>
      <w:r>
        <w:t>and</w:t>
      </w:r>
      <w:r>
        <w:rPr>
          <w:spacing w:val="-32"/>
        </w:rPr>
        <w:t xml:space="preserve"> </w:t>
      </w:r>
      <w:r>
        <w:t>Ear</w:t>
      </w:r>
      <w:r>
        <w:rPr>
          <w:spacing w:val="-32"/>
        </w:rPr>
        <w:t xml:space="preserve"> </w:t>
      </w:r>
      <w:r>
        <w:t xml:space="preserve">managers and health and safety representatives carried out </w:t>
      </w:r>
      <w:r>
        <w:rPr>
          <w:w w:val="98"/>
        </w:rPr>
        <w:t>p</w:t>
      </w:r>
      <w:r>
        <w:rPr>
          <w:spacing w:val="-4"/>
          <w:w w:val="98"/>
        </w:rPr>
        <w:t>r</w:t>
      </w:r>
      <w:r>
        <w:rPr>
          <w:w w:val="81"/>
        </w:rPr>
        <w:t>oa</w:t>
      </w:r>
      <w:r>
        <w:rPr>
          <w:spacing w:val="-1"/>
          <w:w w:val="81"/>
        </w:rPr>
        <w:t>c</w:t>
      </w:r>
      <w:r>
        <w:t>ti</w:t>
      </w:r>
      <w:r>
        <w:rPr>
          <w:spacing w:val="-1"/>
        </w:rPr>
        <w:t>v</w:t>
      </w:r>
      <w:r>
        <w:rPr>
          <w:w w:val="82"/>
        </w:rPr>
        <w:t>e</w:t>
      </w:r>
      <w:r>
        <w:rPr>
          <w:spacing w:val="-20"/>
        </w:rPr>
        <w:t xml:space="preserve"> </w:t>
      </w:r>
      <w:r>
        <w:rPr>
          <w:spacing w:val="-7"/>
          <w:w w:val="66"/>
        </w:rPr>
        <w:t>‘</w:t>
      </w:r>
      <w:r>
        <w:rPr>
          <w:w w:val="102"/>
        </w:rPr>
        <w:t>sa</w:t>
      </w:r>
      <w:r>
        <w:rPr>
          <w:spacing w:val="-1"/>
          <w:w w:val="102"/>
        </w:rPr>
        <w:t>f</w:t>
      </w:r>
      <w:r>
        <w:rPr>
          <w:spacing w:val="-1"/>
          <w:w w:val="82"/>
        </w:rPr>
        <w:t>e</w:t>
      </w:r>
      <w:r>
        <w:rPr>
          <w:w w:val="97"/>
        </w:rPr>
        <w:t>ty</w:t>
      </w:r>
      <w:r>
        <w:rPr>
          <w:spacing w:val="-12"/>
        </w:rPr>
        <w:t xml:space="preserve"> </w:t>
      </w:r>
      <w:r>
        <w:rPr>
          <w:spacing w:val="-1"/>
          <w:w w:val="89"/>
        </w:rPr>
        <w:t>w</w:t>
      </w:r>
      <w:r>
        <w:rPr>
          <w:w w:val="99"/>
        </w:rPr>
        <w:t>al</w:t>
      </w:r>
      <w:r>
        <w:rPr>
          <w:spacing w:val="-1"/>
          <w:w w:val="99"/>
        </w:rPr>
        <w:t>k</w:t>
      </w:r>
      <w:r>
        <w:rPr>
          <w:spacing w:val="-12"/>
          <w:w w:val="131"/>
        </w:rPr>
        <w:t>s</w:t>
      </w:r>
      <w:r>
        <w:rPr>
          <w:w w:val="60"/>
        </w:rPr>
        <w:t>’</w:t>
      </w:r>
      <w:r>
        <w:rPr>
          <w:spacing w:val="-20"/>
        </w:rPr>
        <w:t xml:space="preserve"> </w:t>
      </w:r>
      <w:r>
        <w:rPr>
          <w:spacing w:val="-1"/>
          <w:w w:val="83"/>
        </w:rPr>
        <w:t>o</w:t>
      </w:r>
      <w:r>
        <w:rPr>
          <w:w w:val="111"/>
        </w:rPr>
        <w:t>f</w:t>
      </w:r>
      <w:r>
        <w:rPr>
          <w:spacing w:val="-12"/>
        </w:rPr>
        <w:t xml:space="preserve"> </w:t>
      </w:r>
      <w:r>
        <w:rPr>
          <w:w w:val="101"/>
        </w:rPr>
        <w:t>their</w:t>
      </w:r>
      <w:r>
        <w:rPr>
          <w:spacing w:val="-12"/>
        </w:rPr>
        <w:t xml:space="preserve"> </w:t>
      </w:r>
      <w:r>
        <w:rPr>
          <w:w w:val="91"/>
        </w:rPr>
        <w:t>design</w:t>
      </w:r>
      <w:r>
        <w:rPr>
          <w:spacing w:val="-1"/>
          <w:w w:val="91"/>
        </w:rPr>
        <w:t>a</w:t>
      </w:r>
      <w:r>
        <w:rPr>
          <w:spacing w:val="-2"/>
          <w:w w:val="109"/>
        </w:rPr>
        <w:t>t</w:t>
      </w:r>
      <w:r>
        <w:rPr>
          <w:w w:val="84"/>
        </w:rPr>
        <w:t>ed</w:t>
      </w:r>
      <w:r>
        <w:rPr>
          <w:spacing w:val="-12"/>
        </w:rPr>
        <w:t xml:space="preserve"> </w:t>
      </w:r>
      <w:r>
        <w:rPr>
          <w:spacing w:val="-1"/>
          <w:w w:val="89"/>
        </w:rPr>
        <w:t>w</w:t>
      </w:r>
      <w:r>
        <w:t xml:space="preserve">ork </w:t>
      </w:r>
      <w:r>
        <w:t xml:space="preserve">groups. All identified concerns or hazards were </w:t>
      </w:r>
      <w:r>
        <w:rPr>
          <w:w w:val="95"/>
        </w:rPr>
        <w:t>addressed</w:t>
      </w:r>
      <w:r>
        <w:rPr>
          <w:spacing w:val="-20"/>
          <w:w w:val="95"/>
        </w:rPr>
        <w:t xml:space="preserve"> </w:t>
      </w:r>
      <w:r>
        <w:rPr>
          <w:w w:val="95"/>
        </w:rPr>
        <w:t>and</w:t>
      </w:r>
      <w:r>
        <w:rPr>
          <w:spacing w:val="-20"/>
          <w:w w:val="95"/>
        </w:rPr>
        <w:t xml:space="preserve"> </w:t>
      </w:r>
      <w:r>
        <w:rPr>
          <w:w w:val="95"/>
        </w:rPr>
        <w:t>corrected</w:t>
      </w:r>
      <w:r>
        <w:rPr>
          <w:spacing w:val="-20"/>
          <w:w w:val="95"/>
        </w:rPr>
        <w:t xml:space="preserve"> </w:t>
      </w:r>
      <w:r>
        <w:rPr>
          <w:w w:val="95"/>
        </w:rPr>
        <w:t>in</w:t>
      </w:r>
      <w:r>
        <w:rPr>
          <w:spacing w:val="-20"/>
          <w:w w:val="95"/>
        </w:rPr>
        <w:t xml:space="preserve"> </w:t>
      </w:r>
      <w:r>
        <w:rPr>
          <w:w w:val="95"/>
        </w:rPr>
        <w:t>a</w:t>
      </w:r>
      <w:r>
        <w:rPr>
          <w:spacing w:val="-20"/>
          <w:w w:val="95"/>
        </w:rPr>
        <w:t xml:space="preserve"> </w:t>
      </w:r>
      <w:r>
        <w:rPr>
          <w:w w:val="95"/>
        </w:rPr>
        <w:t>timely</w:t>
      </w:r>
      <w:r>
        <w:rPr>
          <w:spacing w:val="-20"/>
          <w:w w:val="95"/>
        </w:rPr>
        <w:t xml:space="preserve"> </w:t>
      </w:r>
      <w:r>
        <w:rPr>
          <w:w w:val="95"/>
        </w:rPr>
        <w:t>manner</w:t>
      </w:r>
      <w:r>
        <w:rPr>
          <w:spacing w:val="-20"/>
          <w:w w:val="95"/>
        </w:rPr>
        <w:t xml:space="preserve"> </w:t>
      </w:r>
      <w:r>
        <w:rPr>
          <w:w w:val="95"/>
        </w:rPr>
        <w:t>using</w:t>
      </w:r>
      <w:r>
        <w:rPr>
          <w:spacing w:val="-20"/>
          <w:w w:val="95"/>
        </w:rPr>
        <w:t xml:space="preserve"> </w:t>
      </w:r>
      <w:r>
        <w:rPr>
          <w:w w:val="95"/>
        </w:rPr>
        <w:t xml:space="preserve">the </w:t>
      </w:r>
      <w:r>
        <w:t>hierarchy of</w:t>
      </w:r>
      <w:r>
        <w:rPr>
          <w:spacing w:val="-27"/>
        </w:rPr>
        <w:t xml:space="preserve"> </w:t>
      </w:r>
      <w:r>
        <w:t>control.</w:t>
      </w:r>
    </w:p>
    <w:p w:rsidR="00E95F8B" w:rsidRDefault="003F3D50">
      <w:pPr>
        <w:pStyle w:val="BodyText"/>
        <w:spacing w:before="166"/>
        <w:ind w:left="1133" w:right="31"/>
      </w:pPr>
      <w:r>
        <w:t>Our</w:t>
      </w:r>
      <w:r>
        <w:rPr>
          <w:spacing w:val="-32"/>
        </w:rPr>
        <w:t xml:space="preserve"> </w:t>
      </w:r>
      <w:r>
        <w:t>OHS</w:t>
      </w:r>
      <w:r>
        <w:rPr>
          <w:spacing w:val="-32"/>
        </w:rPr>
        <w:t xml:space="preserve"> </w:t>
      </w:r>
      <w:r>
        <w:t>training</w:t>
      </w:r>
      <w:r>
        <w:rPr>
          <w:spacing w:val="-32"/>
        </w:rPr>
        <w:t xml:space="preserve"> </w:t>
      </w:r>
      <w:r>
        <w:t>includes:</w:t>
      </w:r>
      <w:r>
        <w:rPr>
          <w:spacing w:val="-38"/>
        </w:rPr>
        <w:t xml:space="preserve"> </w:t>
      </w:r>
      <w:r>
        <w:t>bullying</w:t>
      </w:r>
      <w:r>
        <w:rPr>
          <w:spacing w:val="-32"/>
        </w:rPr>
        <w:t xml:space="preserve"> </w:t>
      </w:r>
      <w:r>
        <w:t>and</w:t>
      </w:r>
      <w:r>
        <w:rPr>
          <w:spacing w:val="-32"/>
        </w:rPr>
        <w:t xml:space="preserve"> </w:t>
      </w:r>
      <w:r>
        <w:rPr>
          <w:spacing w:val="-3"/>
        </w:rPr>
        <w:t>harassment awareness</w:t>
      </w:r>
      <w:r>
        <w:rPr>
          <w:spacing w:val="-34"/>
        </w:rPr>
        <w:t xml:space="preserve"> </w:t>
      </w:r>
      <w:r>
        <w:t>and</w:t>
      </w:r>
      <w:r>
        <w:rPr>
          <w:spacing w:val="-34"/>
        </w:rPr>
        <w:t xml:space="preserve"> </w:t>
      </w:r>
      <w:r>
        <w:rPr>
          <w:spacing w:val="-3"/>
        </w:rPr>
        <w:t>prevention</w:t>
      </w:r>
      <w:r>
        <w:rPr>
          <w:spacing w:val="-34"/>
        </w:rPr>
        <w:t xml:space="preserve"> </w:t>
      </w:r>
      <w:r>
        <w:t>training</w:t>
      </w:r>
      <w:r>
        <w:rPr>
          <w:spacing w:val="-34"/>
        </w:rPr>
        <w:t xml:space="preserve"> </w:t>
      </w:r>
      <w:r>
        <w:rPr>
          <w:spacing w:val="-3"/>
        </w:rPr>
        <w:t>for</w:t>
      </w:r>
      <w:r>
        <w:rPr>
          <w:spacing w:val="-34"/>
        </w:rPr>
        <w:t xml:space="preserve"> </w:t>
      </w:r>
      <w:r>
        <w:t>all</w:t>
      </w:r>
      <w:r>
        <w:rPr>
          <w:spacing w:val="-34"/>
        </w:rPr>
        <w:t xml:space="preserve"> </w:t>
      </w:r>
      <w:r>
        <w:rPr>
          <w:spacing w:val="-3"/>
        </w:rPr>
        <w:t xml:space="preserve">managers; </w:t>
      </w:r>
      <w:r>
        <w:rPr>
          <w:w w:val="90"/>
        </w:rPr>
        <w:t>occupational</w:t>
      </w:r>
      <w:r>
        <w:rPr>
          <w:spacing w:val="-19"/>
          <w:w w:val="90"/>
        </w:rPr>
        <w:t xml:space="preserve"> </w:t>
      </w:r>
      <w:r>
        <w:rPr>
          <w:w w:val="90"/>
        </w:rPr>
        <w:t>violence</w:t>
      </w:r>
      <w:r>
        <w:rPr>
          <w:spacing w:val="-19"/>
          <w:w w:val="90"/>
        </w:rPr>
        <w:t xml:space="preserve"> </w:t>
      </w:r>
      <w:r>
        <w:rPr>
          <w:w w:val="90"/>
        </w:rPr>
        <w:t>and</w:t>
      </w:r>
      <w:r>
        <w:rPr>
          <w:spacing w:val="-19"/>
          <w:w w:val="90"/>
        </w:rPr>
        <w:t xml:space="preserve"> </w:t>
      </w:r>
      <w:r>
        <w:rPr>
          <w:w w:val="90"/>
        </w:rPr>
        <w:t>aggression</w:t>
      </w:r>
      <w:r>
        <w:rPr>
          <w:spacing w:val="-19"/>
          <w:w w:val="90"/>
        </w:rPr>
        <w:t xml:space="preserve"> </w:t>
      </w:r>
      <w:r>
        <w:rPr>
          <w:w w:val="90"/>
        </w:rPr>
        <w:t>management</w:t>
      </w:r>
      <w:r>
        <w:rPr>
          <w:spacing w:val="-19"/>
          <w:w w:val="90"/>
        </w:rPr>
        <w:t xml:space="preserve"> </w:t>
      </w:r>
      <w:r>
        <w:rPr>
          <w:spacing w:val="-3"/>
          <w:w w:val="90"/>
        </w:rPr>
        <w:t xml:space="preserve">for </w:t>
      </w:r>
      <w:r>
        <w:rPr>
          <w:w w:val="95"/>
        </w:rPr>
        <w:t>clinical</w:t>
      </w:r>
      <w:r>
        <w:rPr>
          <w:spacing w:val="-17"/>
          <w:w w:val="95"/>
        </w:rPr>
        <w:t xml:space="preserve"> </w:t>
      </w:r>
      <w:r>
        <w:rPr>
          <w:w w:val="95"/>
        </w:rPr>
        <w:t>and</w:t>
      </w:r>
      <w:r>
        <w:rPr>
          <w:spacing w:val="-17"/>
          <w:w w:val="95"/>
        </w:rPr>
        <w:t xml:space="preserve"> </w:t>
      </w:r>
      <w:r>
        <w:rPr>
          <w:spacing w:val="-3"/>
          <w:w w:val="95"/>
        </w:rPr>
        <w:t>front</w:t>
      </w:r>
      <w:r>
        <w:rPr>
          <w:spacing w:val="-17"/>
          <w:w w:val="95"/>
        </w:rPr>
        <w:t xml:space="preserve"> </w:t>
      </w:r>
      <w:r>
        <w:rPr>
          <w:w w:val="95"/>
        </w:rPr>
        <w:t>line</w:t>
      </w:r>
      <w:r>
        <w:rPr>
          <w:spacing w:val="-17"/>
          <w:w w:val="95"/>
        </w:rPr>
        <w:t xml:space="preserve"> </w:t>
      </w:r>
      <w:r>
        <w:rPr>
          <w:w w:val="95"/>
        </w:rPr>
        <w:t>staff;</w:t>
      </w:r>
      <w:r>
        <w:rPr>
          <w:spacing w:val="-27"/>
          <w:w w:val="95"/>
        </w:rPr>
        <w:t xml:space="preserve"> </w:t>
      </w:r>
      <w:r>
        <w:rPr>
          <w:w w:val="95"/>
        </w:rPr>
        <w:t>manual</w:t>
      </w:r>
      <w:r>
        <w:rPr>
          <w:spacing w:val="-17"/>
          <w:w w:val="95"/>
        </w:rPr>
        <w:t xml:space="preserve"> </w:t>
      </w:r>
      <w:r>
        <w:rPr>
          <w:w w:val="95"/>
        </w:rPr>
        <w:t>handling</w:t>
      </w:r>
      <w:r>
        <w:rPr>
          <w:spacing w:val="-24"/>
          <w:w w:val="95"/>
        </w:rPr>
        <w:t xml:space="preserve"> </w:t>
      </w:r>
      <w:r>
        <w:rPr>
          <w:w w:val="95"/>
        </w:rPr>
        <w:t>‘train</w:t>
      </w:r>
      <w:r>
        <w:rPr>
          <w:spacing w:val="-17"/>
          <w:w w:val="95"/>
        </w:rPr>
        <w:t xml:space="preserve"> </w:t>
      </w:r>
      <w:r>
        <w:rPr>
          <w:spacing w:val="-2"/>
          <w:w w:val="95"/>
        </w:rPr>
        <w:t xml:space="preserve">the </w:t>
      </w:r>
      <w:r>
        <w:rPr>
          <w:w w:val="95"/>
        </w:rPr>
        <w:t>trainer’</w:t>
      </w:r>
      <w:r>
        <w:rPr>
          <w:spacing w:val="-24"/>
          <w:w w:val="95"/>
        </w:rPr>
        <w:t xml:space="preserve"> </w:t>
      </w:r>
      <w:r>
        <w:rPr>
          <w:w w:val="95"/>
        </w:rPr>
        <w:t>training</w:t>
      </w:r>
      <w:r>
        <w:rPr>
          <w:spacing w:val="-17"/>
          <w:w w:val="95"/>
        </w:rPr>
        <w:t xml:space="preserve"> </w:t>
      </w:r>
      <w:r>
        <w:rPr>
          <w:spacing w:val="-3"/>
          <w:w w:val="95"/>
        </w:rPr>
        <w:t>for</w:t>
      </w:r>
      <w:r>
        <w:rPr>
          <w:spacing w:val="-17"/>
          <w:w w:val="95"/>
        </w:rPr>
        <w:t xml:space="preserve"> </w:t>
      </w:r>
      <w:r>
        <w:rPr>
          <w:w w:val="95"/>
        </w:rPr>
        <w:t>Clinical,</w:t>
      </w:r>
      <w:r>
        <w:rPr>
          <w:spacing w:val="6"/>
          <w:w w:val="95"/>
        </w:rPr>
        <w:t xml:space="preserve"> </w:t>
      </w:r>
      <w:r>
        <w:rPr>
          <w:w w:val="95"/>
        </w:rPr>
        <w:t>Allied</w:t>
      </w:r>
      <w:r>
        <w:rPr>
          <w:spacing w:val="-17"/>
          <w:w w:val="95"/>
        </w:rPr>
        <w:t xml:space="preserve"> </w:t>
      </w:r>
      <w:r>
        <w:rPr>
          <w:w w:val="95"/>
        </w:rPr>
        <w:t>Health</w:t>
      </w:r>
      <w:r>
        <w:rPr>
          <w:spacing w:val="15"/>
          <w:w w:val="95"/>
        </w:rPr>
        <w:t xml:space="preserve"> </w:t>
      </w:r>
      <w:r>
        <w:rPr>
          <w:w w:val="95"/>
        </w:rPr>
        <w:t>and</w:t>
      </w:r>
      <w:r>
        <w:rPr>
          <w:spacing w:val="-17"/>
          <w:w w:val="95"/>
        </w:rPr>
        <w:t xml:space="preserve"> </w:t>
      </w:r>
      <w:r>
        <w:rPr>
          <w:w w:val="95"/>
        </w:rPr>
        <w:t xml:space="preserve">support </w:t>
      </w:r>
      <w:r>
        <w:rPr>
          <w:spacing w:val="-4"/>
          <w:w w:val="95"/>
        </w:rPr>
        <w:t>staff,</w:t>
      </w:r>
      <w:r>
        <w:rPr>
          <w:spacing w:val="-32"/>
          <w:w w:val="95"/>
        </w:rPr>
        <w:t xml:space="preserve"> </w:t>
      </w:r>
      <w:r>
        <w:rPr>
          <w:w w:val="95"/>
        </w:rPr>
        <w:t>OHS</w:t>
      </w:r>
      <w:r>
        <w:rPr>
          <w:spacing w:val="-27"/>
          <w:w w:val="95"/>
        </w:rPr>
        <w:t xml:space="preserve"> </w:t>
      </w:r>
      <w:r>
        <w:rPr>
          <w:w w:val="95"/>
        </w:rPr>
        <w:t>education</w:t>
      </w:r>
      <w:r>
        <w:rPr>
          <w:spacing w:val="-27"/>
          <w:w w:val="95"/>
        </w:rPr>
        <w:t xml:space="preserve"> </w:t>
      </w:r>
      <w:r>
        <w:rPr>
          <w:w w:val="95"/>
        </w:rPr>
        <w:t>at</w:t>
      </w:r>
      <w:r>
        <w:rPr>
          <w:spacing w:val="-27"/>
          <w:w w:val="95"/>
        </w:rPr>
        <w:t xml:space="preserve"> </w:t>
      </w:r>
      <w:r>
        <w:rPr>
          <w:w w:val="95"/>
        </w:rPr>
        <w:t>orientation</w:t>
      </w:r>
      <w:r>
        <w:rPr>
          <w:spacing w:val="-27"/>
          <w:w w:val="95"/>
        </w:rPr>
        <w:t xml:space="preserve"> </w:t>
      </w:r>
      <w:r>
        <w:rPr>
          <w:w w:val="95"/>
        </w:rPr>
        <w:t>and</w:t>
      </w:r>
      <w:r>
        <w:rPr>
          <w:spacing w:val="-27"/>
          <w:w w:val="95"/>
        </w:rPr>
        <w:t xml:space="preserve"> </w:t>
      </w:r>
      <w:r>
        <w:rPr>
          <w:w w:val="95"/>
        </w:rPr>
        <w:t>local</w:t>
      </w:r>
      <w:r>
        <w:rPr>
          <w:spacing w:val="-27"/>
          <w:w w:val="95"/>
        </w:rPr>
        <w:t xml:space="preserve"> </w:t>
      </w:r>
      <w:r>
        <w:rPr>
          <w:spacing w:val="-3"/>
          <w:w w:val="95"/>
        </w:rPr>
        <w:t xml:space="preserve">induction; </w:t>
      </w:r>
      <w:r>
        <w:t>laser</w:t>
      </w:r>
      <w:r>
        <w:rPr>
          <w:spacing w:val="-37"/>
        </w:rPr>
        <w:t xml:space="preserve"> </w:t>
      </w:r>
      <w:r>
        <w:t>and</w:t>
      </w:r>
      <w:r>
        <w:rPr>
          <w:spacing w:val="-37"/>
        </w:rPr>
        <w:t xml:space="preserve"> </w:t>
      </w:r>
      <w:r>
        <w:rPr>
          <w:spacing w:val="-3"/>
        </w:rPr>
        <w:t>radiation</w:t>
      </w:r>
      <w:r>
        <w:rPr>
          <w:spacing w:val="-37"/>
        </w:rPr>
        <w:t xml:space="preserve"> </w:t>
      </w:r>
      <w:r>
        <w:t>safety</w:t>
      </w:r>
      <w:r>
        <w:rPr>
          <w:spacing w:val="-37"/>
        </w:rPr>
        <w:t xml:space="preserve"> </w:t>
      </w:r>
      <w:r>
        <w:rPr>
          <w:spacing w:val="-3"/>
        </w:rPr>
        <w:t>for</w:t>
      </w:r>
      <w:r>
        <w:rPr>
          <w:spacing w:val="-37"/>
        </w:rPr>
        <w:t xml:space="preserve"> </w:t>
      </w:r>
      <w:r>
        <w:t>clinical</w:t>
      </w:r>
      <w:r>
        <w:rPr>
          <w:spacing w:val="-37"/>
        </w:rPr>
        <w:t xml:space="preserve"> </w:t>
      </w:r>
      <w:r>
        <w:t>and</w:t>
      </w:r>
      <w:r>
        <w:rPr>
          <w:spacing w:val="-37"/>
        </w:rPr>
        <w:t xml:space="preserve"> </w:t>
      </w:r>
      <w:r>
        <w:rPr>
          <w:spacing w:val="-2"/>
        </w:rPr>
        <w:t xml:space="preserve">non-clinical </w:t>
      </w:r>
      <w:r>
        <w:t xml:space="preserve">staff working in clinical </w:t>
      </w:r>
      <w:r>
        <w:rPr>
          <w:spacing w:val="-2"/>
        </w:rPr>
        <w:t xml:space="preserve">areas; </w:t>
      </w:r>
      <w:r>
        <w:t xml:space="preserve">and, </w:t>
      </w:r>
      <w:r>
        <w:rPr>
          <w:spacing w:val="-3"/>
        </w:rPr>
        <w:t xml:space="preserve">emergency </w:t>
      </w:r>
      <w:r>
        <w:t>response</w:t>
      </w:r>
      <w:r>
        <w:rPr>
          <w:spacing w:val="-37"/>
        </w:rPr>
        <w:t xml:space="preserve"> </w:t>
      </w:r>
      <w:r>
        <w:t>training</w:t>
      </w:r>
      <w:r>
        <w:rPr>
          <w:spacing w:val="-37"/>
        </w:rPr>
        <w:t xml:space="preserve"> </w:t>
      </w:r>
      <w:r>
        <w:rPr>
          <w:spacing w:val="-3"/>
        </w:rPr>
        <w:t>for</w:t>
      </w:r>
      <w:r>
        <w:rPr>
          <w:spacing w:val="-37"/>
        </w:rPr>
        <w:t xml:space="preserve"> </w:t>
      </w:r>
      <w:r>
        <w:rPr>
          <w:spacing w:val="-3"/>
        </w:rPr>
        <w:t>emergency</w:t>
      </w:r>
      <w:r>
        <w:rPr>
          <w:spacing w:val="-37"/>
        </w:rPr>
        <w:t xml:space="preserve"> </w:t>
      </w:r>
      <w:r>
        <w:rPr>
          <w:spacing w:val="-3"/>
        </w:rPr>
        <w:t>coordinators,</w:t>
      </w:r>
      <w:r>
        <w:rPr>
          <w:spacing w:val="-40"/>
        </w:rPr>
        <w:t xml:space="preserve"> </w:t>
      </w:r>
      <w:r>
        <w:rPr>
          <w:spacing w:val="-3"/>
        </w:rPr>
        <w:t xml:space="preserve">after- </w:t>
      </w:r>
      <w:r>
        <w:t>hours</w:t>
      </w:r>
      <w:r>
        <w:rPr>
          <w:spacing w:val="-20"/>
        </w:rPr>
        <w:t xml:space="preserve"> </w:t>
      </w:r>
      <w:r>
        <w:rPr>
          <w:spacing w:val="-3"/>
        </w:rPr>
        <w:t>coordinators</w:t>
      </w:r>
      <w:r>
        <w:rPr>
          <w:spacing w:val="-20"/>
        </w:rPr>
        <w:t xml:space="preserve"> </w:t>
      </w:r>
      <w:r>
        <w:t>and</w:t>
      </w:r>
      <w:r>
        <w:rPr>
          <w:spacing w:val="-20"/>
        </w:rPr>
        <w:t xml:space="preserve"> </w:t>
      </w:r>
      <w:r>
        <w:t>area</w:t>
      </w:r>
      <w:r>
        <w:rPr>
          <w:spacing w:val="-20"/>
        </w:rPr>
        <w:t xml:space="preserve"> </w:t>
      </w:r>
      <w:r>
        <w:rPr>
          <w:spacing w:val="-3"/>
        </w:rPr>
        <w:t>wardens.</w:t>
      </w:r>
    </w:p>
    <w:p w:rsidR="00E95F8B" w:rsidRDefault="003F3D50">
      <w:pPr>
        <w:spacing w:before="175" w:line="208" w:lineRule="exact"/>
        <w:ind w:left="1133"/>
        <w:rPr>
          <w:rFonts w:ascii="Trebuchet MS"/>
          <w:b/>
          <w:sz w:val="18"/>
        </w:rPr>
      </w:pPr>
      <w:r>
        <w:rPr>
          <w:rFonts w:ascii="Trebuchet MS"/>
          <w:b/>
          <w:color w:val="007DC5"/>
          <w:sz w:val="18"/>
        </w:rPr>
        <w:t>Workers Compensation</w:t>
      </w:r>
    </w:p>
    <w:p w:rsidR="00E95F8B" w:rsidRDefault="003F3D50">
      <w:pPr>
        <w:ind w:left="1133" w:right="123"/>
        <w:rPr>
          <w:rFonts w:ascii="Century Gothic"/>
          <w:sz w:val="18"/>
        </w:rPr>
      </w:pPr>
      <w:r>
        <w:rPr>
          <w:rFonts w:ascii="Century Gothic"/>
          <w:w w:val="95"/>
          <w:sz w:val="18"/>
        </w:rPr>
        <w:t>We</w:t>
      </w:r>
      <w:r>
        <w:rPr>
          <w:rFonts w:ascii="Century Gothic"/>
          <w:spacing w:val="-35"/>
          <w:w w:val="95"/>
          <w:sz w:val="18"/>
        </w:rPr>
        <w:t xml:space="preserve"> </w:t>
      </w:r>
      <w:r>
        <w:rPr>
          <w:rFonts w:ascii="Century Gothic"/>
          <w:w w:val="95"/>
          <w:sz w:val="18"/>
        </w:rPr>
        <w:t>operate</w:t>
      </w:r>
      <w:r>
        <w:rPr>
          <w:rFonts w:ascii="Century Gothic"/>
          <w:spacing w:val="-35"/>
          <w:w w:val="95"/>
          <w:sz w:val="18"/>
        </w:rPr>
        <w:t xml:space="preserve"> </w:t>
      </w:r>
      <w:r>
        <w:rPr>
          <w:rFonts w:ascii="Century Gothic"/>
          <w:w w:val="95"/>
          <w:sz w:val="18"/>
        </w:rPr>
        <w:t>in</w:t>
      </w:r>
      <w:r>
        <w:rPr>
          <w:rFonts w:ascii="Century Gothic"/>
          <w:spacing w:val="-35"/>
          <w:w w:val="95"/>
          <w:sz w:val="18"/>
        </w:rPr>
        <w:t xml:space="preserve"> </w:t>
      </w:r>
      <w:r>
        <w:rPr>
          <w:rFonts w:ascii="Century Gothic"/>
          <w:w w:val="95"/>
          <w:sz w:val="18"/>
        </w:rPr>
        <w:t>accordance</w:t>
      </w:r>
      <w:r>
        <w:rPr>
          <w:rFonts w:ascii="Century Gothic"/>
          <w:spacing w:val="-35"/>
          <w:w w:val="95"/>
          <w:sz w:val="18"/>
        </w:rPr>
        <w:t xml:space="preserve"> </w:t>
      </w:r>
      <w:r>
        <w:rPr>
          <w:rFonts w:ascii="Century Gothic"/>
          <w:w w:val="95"/>
          <w:sz w:val="18"/>
        </w:rPr>
        <w:t>with</w:t>
      </w:r>
      <w:r>
        <w:rPr>
          <w:rFonts w:ascii="Century Gothic"/>
          <w:spacing w:val="-35"/>
          <w:w w:val="95"/>
          <w:sz w:val="18"/>
        </w:rPr>
        <w:t xml:space="preserve"> </w:t>
      </w:r>
      <w:r>
        <w:rPr>
          <w:rFonts w:ascii="Century Gothic"/>
          <w:w w:val="95"/>
          <w:sz w:val="18"/>
        </w:rPr>
        <w:t>the</w:t>
      </w:r>
      <w:r>
        <w:rPr>
          <w:rFonts w:ascii="Century Gothic"/>
          <w:spacing w:val="-35"/>
          <w:w w:val="95"/>
          <w:sz w:val="18"/>
        </w:rPr>
        <w:t xml:space="preserve"> </w:t>
      </w:r>
      <w:r>
        <w:rPr>
          <w:rFonts w:ascii="Lucida Sans"/>
          <w:i/>
          <w:w w:val="95"/>
          <w:sz w:val="18"/>
        </w:rPr>
        <w:t>Victorian</w:t>
      </w:r>
      <w:r>
        <w:rPr>
          <w:rFonts w:ascii="Lucida Sans"/>
          <w:i/>
          <w:spacing w:val="-41"/>
          <w:w w:val="95"/>
          <w:sz w:val="18"/>
        </w:rPr>
        <w:t xml:space="preserve"> </w:t>
      </w:r>
      <w:r>
        <w:rPr>
          <w:rFonts w:ascii="Lucida Sans"/>
          <w:i/>
          <w:w w:val="95"/>
          <w:sz w:val="18"/>
        </w:rPr>
        <w:t>OHS</w:t>
      </w:r>
      <w:r>
        <w:rPr>
          <w:rFonts w:ascii="Lucida Sans"/>
          <w:i/>
          <w:spacing w:val="-41"/>
          <w:w w:val="95"/>
          <w:sz w:val="18"/>
        </w:rPr>
        <w:t xml:space="preserve"> </w:t>
      </w:r>
      <w:r>
        <w:rPr>
          <w:rFonts w:ascii="Lucida Sans"/>
          <w:i/>
          <w:w w:val="95"/>
          <w:sz w:val="18"/>
        </w:rPr>
        <w:t xml:space="preserve">Act </w:t>
      </w:r>
      <w:r>
        <w:rPr>
          <w:rFonts w:ascii="Lucida Sans"/>
          <w:i/>
          <w:sz w:val="18"/>
        </w:rPr>
        <w:t>2004</w:t>
      </w:r>
      <w:r>
        <w:rPr>
          <w:rFonts w:ascii="Century Gothic"/>
          <w:sz w:val="18"/>
        </w:rPr>
        <w:t>,</w:t>
      </w:r>
      <w:r>
        <w:rPr>
          <w:rFonts w:ascii="Century Gothic"/>
          <w:spacing w:val="-36"/>
          <w:sz w:val="18"/>
        </w:rPr>
        <w:t xml:space="preserve"> </w:t>
      </w:r>
      <w:r>
        <w:rPr>
          <w:rFonts w:ascii="Century Gothic"/>
          <w:sz w:val="18"/>
        </w:rPr>
        <w:t>OHS</w:t>
      </w:r>
      <w:r>
        <w:rPr>
          <w:rFonts w:ascii="Century Gothic"/>
          <w:spacing w:val="-31"/>
          <w:sz w:val="18"/>
        </w:rPr>
        <w:t xml:space="preserve"> </w:t>
      </w:r>
      <w:r>
        <w:rPr>
          <w:rFonts w:ascii="Century Gothic"/>
          <w:sz w:val="18"/>
        </w:rPr>
        <w:t>Regulations</w:t>
      </w:r>
      <w:r>
        <w:rPr>
          <w:rFonts w:ascii="Century Gothic"/>
          <w:spacing w:val="-31"/>
          <w:sz w:val="18"/>
        </w:rPr>
        <w:t xml:space="preserve"> </w:t>
      </w:r>
      <w:r>
        <w:rPr>
          <w:rFonts w:ascii="Century Gothic"/>
          <w:spacing w:val="-6"/>
          <w:sz w:val="18"/>
        </w:rPr>
        <w:t>2017,</w:t>
      </w:r>
      <w:r>
        <w:rPr>
          <w:rFonts w:ascii="Century Gothic"/>
          <w:spacing w:val="-36"/>
          <w:sz w:val="18"/>
        </w:rPr>
        <w:t xml:space="preserve"> </w:t>
      </w:r>
      <w:r>
        <w:rPr>
          <w:rFonts w:ascii="Century Gothic"/>
          <w:sz w:val="18"/>
        </w:rPr>
        <w:t>the</w:t>
      </w:r>
      <w:r>
        <w:rPr>
          <w:rFonts w:ascii="Century Gothic"/>
          <w:spacing w:val="-31"/>
          <w:sz w:val="18"/>
        </w:rPr>
        <w:t xml:space="preserve"> </w:t>
      </w:r>
      <w:r>
        <w:rPr>
          <w:rFonts w:ascii="Lucida Sans"/>
          <w:i/>
          <w:sz w:val="18"/>
        </w:rPr>
        <w:t>Workplace</w:t>
      </w:r>
      <w:r>
        <w:rPr>
          <w:rFonts w:ascii="Lucida Sans"/>
          <w:i/>
          <w:spacing w:val="-38"/>
          <w:sz w:val="18"/>
        </w:rPr>
        <w:t xml:space="preserve"> </w:t>
      </w:r>
      <w:r>
        <w:rPr>
          <w:rFonts w:ascii="Lucida Sans"/>
          <w:i/>
          <w:sz w:val="18"/>
        </w:rPr>
        <w:t xml:space="preserve">Injury </w:t>
      </w:r>
      <w:r>
        <w:rPr>
          <w:rFonts w:ascii="Lucida Sans"/>
          <w:i/>
          <w:w w:val="95"/>
          <w:sz w:val="18"/>
        </w:rPr>
        <w:t>Rehabilitation</w:t>
      </w:r>
      <w:r>
        <w:rPr>
          <w:rFonts w:ascii="Lucida Sans"/>
          <w:i/>
          <w:spacing w:val="-32"/>
          <w:w w:val="95"/>
          <w:sz w:val="18"/>
        </w:rPr>
        <w:t xml:space="preserve"> </w:t>
      </w:r>
      <w:r>
        <w:rPr>
          <w:rFonts w:ascii="Lucida Sans"/>
          <w:i/>
          <w:w w:val="95"/>
          <w:sz w:val="18"/>
        </w:rPr>
        <w:t>and</w:t>
      </w:r>
      <w:r>
        <w:rPr>
          <w:rFonts w:ascii="Lucida Sans"/>
          <w:i/>
          <w:spacing w:val="-32"/>
          <w:w w:val="95"/>
          <w:sz w:val="18"/>
        </w:rPr>
        <w:t xml:space="preserve"> </w:t>
      </w:r>
      <w:r>
        <w:rPr>
          <w:rFonts w:ascii="Lucida Sans"/>
          <w:i/>
          <w:w w:val="95"/>
          <w:sz w:val="18"/>
        </w:rPr>
        <w:t>Compensation</w:t>
      </w:r>
      <w:r>
        <w:rPr>
          <w:rFonts w:ascii="Lucida Sans"/>
          <w:i/>
          <w:spacing w:val="-32"/>
          <w:w w:val="95"/>
          <w:sz w:val="18"/>
        </w:rPr>
        <w:t xml:space="preserve"> </w:t>
      </w:r>
      <w:r>
        <w:rPr>
          <w:rFonts w:ascii="Lucida Sans"/>
          <w:i/>
          <w:w w:val="95"/>
          <w:sz w:val="18"/>
        </w:rPr>
        <w:t>Act</w:t>
      </w:r>
      <w:r>
        <w:rPr>
          <w:rFonts w:ascii="Lucida Sans"/>
          <w:i/>
          <w:spacing w:val="-32"/>
          <w:w w:val="95"/>
          <w:sz w:val="18"/>
        </w:rPr>
        <w:t xml:space="preserve"> </w:t>
      </w:r>
      <w:r>
        <w:rPr>
          <w:rFonts w:ascii="Lucida Sans"/>
          <w:i/>
          <w:w w:val="95"/>
          <w:sz w:val="18"/>
        </w:rPr>
        <w:t>2013</w:t>
      </w:r>
      <w:r>
        <w:rPr>
          <w:rFonts w:ascii="Lucida Sans"/>
          <w:i/>
          <w:spacing w:val="-32"/>
          <w:w w:val="95"/>
          <w:sz w:val="18"/>
        </w:rPr>
        <w:t xml:space="preserve"> </w:t>
      </w:r>
      <w:r>
        <w:rPr>
          <w:rFonts w:ascii="Century Gothic"/>
          <w:w w:val="95"/>
          <w:sz w:val="18"/>
        </w:rPr>
        <w:t>and</w:t>
      </w:r>
      <w:r>
        <w:rPr>
          <w:rFonts w:ascii="Century Gothic"/>
          <w:spacing w:val="-26"/>
          <w:w w:val="95"/>
          <w:sz w:val="18"/>
        </w:rPr>
        <w:t xml:space="preserve"> </w:t>
      </w:r>
      <w:r>
        <w:rPr>
          <w:rFonts w:ascii="Century Gothic"/>
          <w:w w:val="95"/>
          <w:sz w:val="18"/>
        </w:rPr>
        <w:t xml:space="preserve">other </w:t>
      </w:r>
      <w:r>
        <w:rPr>
          <w:rFonts w:ascii="Century Gothic"/>
          <w:sz w:val="18"/>
        </w:rPr>
        <w:t>relevant</w:t>
      </w:r>
      <w:r>
        <w:rPr>
          <w:rFonts w:ascii="Century Gothic"/>
          <w:spacing w:val="-13"/>
          <w:sz w:val="18"/>
        </w:rPr>
        <w:t xml:space="preserve"> </w:t>
      </w:r>
      <w:r>
        <w:rPr>
          <w:rFonts w:ascii="Century Gothic"/>
          <w:sz w:val="18"/>
        </w:rPr>
        <w:t>legislation.</w:t>
      </w:r>
    </w:p>
    <w:p w:rsidR="00E95F8B" w:rsidRDefault="003F3D50">
      <w:pPr>
        <w:pStyle w:val="BodyText"/>
        <w:spacing w:before="167"/>
        <w:ind w:left="1133" w:right="221"/>
      </w:pPr>
      <w:r>
        <w:t>The</w:t>
      </w:r>
      <w:r>
        <w:rPr>
          <w:spacing w:val="-31"/>
        </w:rPr>
        <w:t xml:space="preserve"> </w:t>
      </w:r>
      <w:r>
        <w:t>total</w:t>
      </w:r>
      <w:r>
        <w:rPr>
          <w:spacing w:val="-31"/>
        </w:rPr>
        <w:t xml:space="preserve"> </w:t>
      </w:r>
      <w:r>
        <w:t>number</w:t>
      </w:r>
      <w:r>
        <w:rPr>
          <w:spacing w:val="-31"/>
        </w:rPr>
        <w:t xml:space="preserve"> </w:t>
      </w:r>
      <w:r>
        <w:t>of</w:t>
      </w:r>
      <w:r>
        <w:rPr>
          <w:spacing w:val="-31"/>
        </w:rPr>
        <w:t xml:space="preserve"> </w:t>
      </w:r>
      <w:proofErr w:type="spellStart"/>
      <w:r>
        <w:t>WorkCover</w:t>
      </w:r>
      <w:proofErr w:type="spellEnd"/>
      <w:r>
        <w:rPr>
          <w:spacing w:val="-31"/>
        </w:rPr>
        <w:t xml:space="preserve"> </w:t>
      </w:r>
      <w:r>
        <w:t>claims</w:t>
      </w:r>
      <w:r>
        <w:rPr>
          <w:spacing w:val="-31"/>
        </w:rPr>
        <w:t xml:space="preserve"> </w:t>
      </w:r>
      <w:r>
        <w:t>lodged</w:t>
      </w:r>
      <w:r>
        <w:rPr>
          <w:spacing w:val="-31"/>
        </w:rPr>
        <w:t xml:space="preserve"> </w:t>
      </w:r>
      <w:r>
        <w:t xml:space="preserve">in </w:t>
      </w:r>
      <w:r>
        <w:rPr>
          <w:spacing w:val="-3"/>
        </w:rPr>
        <w:t>2017–18</w:t>
      </w:r>
      <w:r>
        <w:rPr>
          <w:spacing w:val="-19"/>
        </w:rPr>
        <w:t xml:space="preserve"> </w:t>
      </w:r>
      <w:r>
        <w:t>was</w:t>
      </w:r>
      <w:r>
        <w:rPr>
          <w:spacing w:val="-19"/>
        </w:rPr>
        <w:t xml:space="preserve"> </w:t>
      </w:r>
      <w:r>
        <w:t>six,</w:t>
      </w:r>
      <w:r>
        <w:rPr>
          <w:spacing w:val="-27"/>
        </w:rPr>
        <w:t xml:space="preserve"> </w:t>
      </w:r>
      <w:r>
        <w:t>this</w:t>
      </w:r>
      <w:r>
        <w:rPr>
          <w:spacing w:val="-19"/>
        </w:rPr>
        <w:t xml:space="preserve"> </w:t>
      </w:r>
      <w:r>
        <w:t>included</w:t>
      </w:r>
      <w:r>
        <w:rPr>
          <w:spacing w:val="-19"/>
        </w:rPr>
        <w:t xml:space="preserve"> </w:t>
      </w:r>
      <w:r>
        <w:t>four</w:t>
      </w:r>
      <w:r>
        <w:rPr>
          <w:spacing w:val="-19"/>
        </w:rPr>
        <w:t xml:space="preserve"> </w:t>
      </w:r>
      <w:r>
        <w:t>standard</w:t>
      </w:r>
      <w:r>
        <w:rPr>
          <w:spacing w:val="-26"/>
        </w:rPr>
        <w:t xml:space="preserve"> </w:t>
      </w:r>
      <w:r>
        <w:t xml:space="preserve">‘time </w:t>
      </w:r>
      <w:r>
        <w:rPr>
          <w:w w:val="95"/>
        </w:rPr>
        <w:t>lost’</w:t>
      </w:r>
      <w:r>
        <w:rPr>
          <w:spacing w:val="-27"/>
          <w:w w:val="95"/>
        </w:rPr>
        <w:t xml:space="preserve"> </w:t>
      </w:r>
      <w:r>
        <w:rPr>
          <w:w w:val="95"/>
        </w:rPr>
        <w:t>claims</w:t>
      </w:r>
      <w:r>
        <w:rPr>
          <w:spacing w:val="-22"/>
          <w:w w:val="95"/>
        </w:rPr>
        <w:t xml:space="preserve"> </w:t>
      </w:r>
      <w:r>
        <w:rPr>
          <w:w w:val="95"/>
        </w:rPr>
        <w:t>and</w:t>
      </w:r>
      <w:r>
        <w:rPr>
          <w:spacing w:val="-22"/>
          <w:w w:val="95"/>
        </w:rPr>
        <w:t xml:space="preserve"> </w:t>
      </w:r>
      <w:r>
        <w:rPr>
          <w:w w:val="95"/>
        </w:rPr>
        <w:t>two</w:t>
      </w:r>
      <w:r>
        <w:rPr>
          <w:spacing w:val="-27"/>
          <w:w w:val="95"/>
        </w:rPr>
        <w:t xml:space="preserve"> </w:t>
      </w:r>
      <w:r>
        <w:rPr>
          <w:w w:val="95"/>
        </w:rPr>
        <w:t>‘medical</w:t>
      </w:r>
      <w:r>
        <w:rPr>
          <w:spacing w:val="-22"/>
          <w:w w:val="95"/>
        </w:rPr>
        <w:t xml:space="preserve"> </w:t>
      </w:r>
      <w:r>
        <w:rPr>
          <w:w w:val="95"/>
        </w:rPr>
        <w:t>expenses</w:t>
      </w:r>
      <w:r>
        <w:rPr>
          <w:spacing w:val="-22"/>
          <w:w w:val="95"/>
        </w:rPr>
        <w:t xml:space="preserve"> </w:t>
      </w:r>
      <w:r>
        <w:rPr>
          <w:w w:val="95"/>
        </w:rPr>
        <w:t>only’</w:t>
      </w:r>
      <w:r>
        <w:rPr>
          <w:spacing w:val="-27"/>
          <w:w w:val="95"/>
        </w:rPr>
        <w:t xml:space="preserve"> </w:t>
      </w:r>
      <w:r>
        <w:rPr>
          <w:w w:val="95"/>
        </w:rPr>
        <w:t>claims.</w:t>
      </w:r>
    </w:p>
    <w:p w:rsidR="00E95F8B" w:rsidRDefault="003F3D50">
      <w:pPr>
        <w:pStyle w:val="BodyText"/>
        <w:spacing w:before="168"/>
        <w:ind w:left="1133"/>
      </w:pPr>
      <w:r>
        <w:rPr>
          <w:w w:val="98"/>
        </w:rPr>
        <w:t>The</w:t>
      </w:r>
      <w:r>
        <w:rPr>
          <w:spacing w:val="-12"/>
        </w:rPr>
        <w:t xml:space="preserve"> </w:t>
      </w:r>
      <w:r>
        <w:rPr>
          <w:w w:val="97"/>
        </w:rPr>
        <w:t>fi</w:t>
      </w:r>
      <w:r>
        <w:rPr>
          <w:spacing w:val="-2"/>
          <w:w w:val="97"/>
        </w:rPr>
        <w:t>g</w:t>
      </w:r>
      <w:r>
        <w:rPr>
          <w:w w:val="106"/>
        </w:rPr>
        <w:t>u</w:t>
      </w:r>
      <w:r>
        <w:rPr>
          <w:spacing w:val="-2"/>
          <w:w w:val="106"/>
        </w:rPr>
        <w:t>r</w:t>
      </w:r>
      <w:r>
        <w:rPr>
          <w:w w:val="82"/>
        </w:rPr>
        <w:t>e</w:t>
      </w:r>
      <w:r>
        <w:rPr>
          <w:spacing w:val="-12"/>
        </w:rPr>
        <w:t xml:space="preserve"> </w:t>
      </w:r>
      <w:r>
        <w:rPr>
          <w:w w:val="91"/>
        </w:rPr>
        <w:t>be</w:t>
      </w:r>
      <w:r>
        <w:rPr>
          <w:spacing w:val="-1"/>
          <w:w w:val="91"/>
        </w:rPr>
        <w:t>l</w:t>
      </w:r>
      <w:r>
        <w:rPr>
          <w:spacing w:val="-1"/>
          <w:w w:val="83"/>
        </w:rPr>
        <w:t>o</w:t>
      </w:r>
      <w:r>
        <w:rPr>
          <w:w w:val="89"/>
        </w:rPr>
        <w:t>w</w:t>
      </w:r>
      <w:r>
        <w:rPr>
          <w:spacing w:val="-12"/>
        </w:rPr>
        <w:t xml:space="preserve"> </w:t>
      </w:r>
      <w:proofErr w:type="spellStart"/>
      <w:r>
        <w:rPr>
          <w:w w:val="102"/>
        </w:rPr>
        <w:t>summarises</w:t>
      </w:r>
      <w:proofErr w:type="spellEnd"/>
      <w:r>
        <w:rPr>
          <w:spacing w:val="-12"/>
        </w:rPr>
        <w:t xml:space="preserve"> </w:t>
      </w:r>
      <w:r>
        <w:rPr>
          <w:spacing w:val="-1"/>
          <w:w w:val="89"/>
        </w:rPr>
        <w:t>w</w:t>
      </w:r>
      <w:r>
        <w:t>or</w:t>
      </w:r>
      <w:r>
        <w:rPr>
          <w:spacing w:val="-2"/>
        </w:rPr>
        <w:t>k</w:t>
      </w:r>
      <w:r>
        <w:rPr>
          <w:w w:val="96"/>
        </w:rPr>
        <w:t>e</w:t>
      </w:r>
      <w:r>
        <w:rPr>
          <w:spacing w:val="-2"/>
          <w:w w:val="96"/>
        </w:rPr>
        <w:t>r</w:t>
      </w:r>
      <w:r>
        <w:rPr>
          <w:spacing w:val="-12"/>
          <w:w w:val="131"/>
        </w:rPr>
        <w:t>s</w:t>
      </w:r>
      <w:r>
        <w:rPr>
          <w:w w:val="60"/>
        </w:rPr>
        <w:t>’</w:t>
      </w:r>
      <w:r>
        <w:rPr>
          <w:spacing w:val="-20"/>
        </w:rPr>
        <w:t xml:space="preserve"> </w:t>
      </w:r>
      <w:r>
        <w:rPr>
          <w:w w:val="89"/>
        </w:rPr>
        <w:t>compens</w:t>
      </w:r>
      <w:r>
        <w:rPr>
          <w:spacing w:val="-1"/>
          <w:w w:val="89"/>
        </w:rPr>
        <w:t>a</w:t>
      </w:r>
      <w:r>
        <w:rPr>
          <w:w w:val="97"/>
        </w:rPr>
        <w:t xml:space="preserve">tion </w:t>
      </w:r>
      <w:r>
        <w:rPr>
          <w:spacing w:val="-3"/>
          <w:w w:val="95"/>
        </w:rPr>
        <w:t>claims</w:t>
      </w:r>
      <w:r>
        <w:rPr>
          <w:spacing w:val="-21"/>
          <w:w w:val="95"/>
        </w:rPr>
        <w:t xml:space="preserve"> </w:t>
      </w:r>
      <w:r>
        <w:rPr>
          <w:spacing w:val="-3"/>
          <w:w w:val="95"/>
        </w:rPr>
        <w:t>lodged</w:t>
      </w:r>
      <w:r>
        <w:rPr>
          <w:spacing w:val="-21"/>
          <w:w w:val="95"/>
        </w:rPr>
        <w:t xml:space="preserve"> </w:t>
      </w:r>
      <w:r>
        <w:rPr>
          <w:spacing w:val="-3"/>
          <w:w w:val="95"/>
        </w:rPr>
        <w:t>over</w:t>
      </w:r>
      <w:r>
        <w:rPr>
          <w:spacing w:val="-21"/>
          <w:w w:val="95"/>
        </w:rPr>
        <w:t xml:space="preserve"> </w:t>
      </w:r>
      <w:r>
        <w:rPr>
          <w:w w:val="95"/>
        </w:rPr>
        <w:t>the</w:t>
      </w:r>
      <w:r>
        <w:rPr>
          <w:spacing w:val="-21"/>
          <w:w w:val="95"/>
        </w:rPr>
        <w:t xml:space="preserve"> </w:t>
      </w:r>
      <w:r>
        <w:rPr>
          <w:spacing w:val="-3"/>
          <w:w w:val="95"/>
        </w:rPr>
        <w:t>last</w:t>
      </w:r>
      <w:r>
        <w:rPr>
          <w:spacing w:val="-21"/>
          <w:w w:val="95"/>
        </w:rPr>
        <w:t xml:space="preserve"> </w:t>
      </w:r>
      <w:r>
        <w:rPr>
          <w:spacing w:val="-3"/>
          <w:w w:val="95"/>
        </w:rPr>
        <w:t>four</w:t>
      </w:r>
      <w:r>
        <w:rPr>
          <w:spacing w:val="-21"/>
          <w:w w:val="95"/>
        </w:rPr>
        <w:t xml:space="preserve"> </w:t>
      </w:r>
      <w:r>
        <w:rPr>
          <w:spacing w:val="-3"/>
          <w:w w:val="95"/>
        </w:rPr>
        <w:t>years</w:t>
      </w:r>
      <w:r>
        <w:rPr>
          <w:spacing w:val="-21"/>
          <w:w w:val="95"/>
        </w:rPr>
        <w:t xml:space="preserve"> </w:t>
      </w:r>
      <w:r>
        <w:rPr>
          <w:w w:val="95"/>
        </w:rPr>
        <w:t>and</w:t>
      </w:r>
      <w:r>
        <w:rPr>
          <w:spacing w:val="-21"/>
          <w:w w:val="95"/>
        </w:rPr>
        <w:t xml:space="preserve"> </w:t>
      </w:r>
      <w:r>
        <w:rPr>
          <w:w w:val="95"/>
        </w:rPr>
        <w:t>a</w:t>
      </w:r>
      <w:r>
        <w:rPr>
          <w:spacing w:val="-21"/>
          <w:w w:val="95"/>
        </w:rPr>
        <w:t xml:space="preserve"> </w:t>
      </w:r>
      <w:r>
        <w:rPr>
          <w:spacing w:val="-3"/>
          <w:w w:val="95"/>
        </w:rPr>
        <w:t xml:space="preserve">comparison </w:t>
      </w:r>
      <w:r>
        <w:t>of</w:t>
      </w:r>
      <w:r>
        <w:rPr>
          <w:spacing w:val="-25"/>
        </w:rPr>
        <w:t xml:space="preserve"> </w:t>
      </w:r>
      <w:r>
        <w:t>total</w:t>
      </w:r>
      <w:r>
        <w:rPr>
          <w:spacing w:val="-25"/>
        </w:rPr>
        <w:t xml:space="preserve"> </w:t>
      </w:r>
      <w:r>
        <w:t>claims</w:t>
      </w:r>
      <w:r>
        <w:rPr>
          <w:spacing w:val="-25"/>
        </w:rPr>
        <w:t xml:space="preserve"> </w:t>
      </w:r>
      <w:r>
        <w:t>costs</w:t>
      </w:r>
      <w:r>
        <w:rPr>
          <w:spacing w:val="-25"/>
        </w:rPr>
        <w:t xml:space="preserve"> </w:t>
      </w:r>
      <w:r>
        <w:t>and</w:t>
      </w:r>
      <w:r>
        <w:rPr>
          <w:spacing w:val="-25"/>
        </w:rPr>
        <w:t xml:space="preserve"> </w:t>
      </w:r>
      <w:r>
        <w:t>average</w:t>
      </w:r>
      <w:r>
        <w:rPr>
          <w:spacing w:val="-25"/>
        </w:rPr>
        <w:t xml:space="preserve"> </w:t>
      </w:r>
      <w:r>
        <w:t>cost</w:t>
      </w:r>
      <w:r>
        <w:rPr>
          <w:spacing w:val="-25"/>
        </w:rPr>
        <w:t xml:space="preserve"> </w:t>
      </w:r>
      <w:r>
        <w:t>per</w:t>
      </w:r>
      <w:r>
        <w:rPr>
          <w:spacing w:val="-25"/>
        </w:rPr>
        <w:t xml:space="preserve"> </w:t>
      </w:r>
      <w:r>
        <w:t>claim.</w:t>
      </w:r>
    </w:p>
    <w:p w:rsidR="00E95F8B" w:rsidRDefault="003F3D50">
      <w:pPr>
        <w:spacing w:before="107" w:line="208" w:lineRule="exact"/>
        <w:ind w:left="245"/>
        <w:rPr>
          <w:rFonts w:ascii="Trebuchet MS"/>
          <w:b/>
          <w:sz w:val="18"/>
        </w:rPr>
      </w:pPr>
      <w:r>
        <w:br w:type="column"/>
      </w:r>
      <w:r>
        <w:rPr>
          <w:rFonts w:ascii="Trebuchet MS"/>
          <w:b/>
          <w:color w:val="007DC5"/>
          <w:sz w:val="18"/>
        </w:rPr>
        <w:t>Occupational Violence</w:t>
      </w:r>
    </w:p>
    <w:p w:rsidR="00E95F8B" w:rsidRDefault="003F3D50">
      <w:pPr>
        <w:pStyle w:val="BodyText"/>
        <w:ind w:left="245" w:right="1835"/>
      </w:pPr>
      <w:r>
        <w:t>Occupational violence is any incident where an employee is abused, threatened or assaulted in circumstances</w:t>
      </w:r>
      <w:r>
        <w:rPr>
          <w:spacing w:val="-29"/>
        </w:rPr>
        <w:t xml:space="preserve"> </w:t>
      </w:r>
      <w:r>
        <w:t>arising</w:t>
      </w:r>
      <w:r>
        <w:rPr>
          <w:spacing w:val="-29"/>
        </w:rPr>
        <w:t xml:space="preserve"> </w:t>
      </w:r>
      <w:r>
        <w:t>out</w:t>
      </w:r>
      <w:r>
        <w:rPr>
          <w:spacing w:val="-29"/>
        </w:rPr>
        <w:t xml:space="preserve"> </w:t>
      </w:r>
      <w:r>
        <w:rPr>
          <w:spacing w:val="-4"/>
        </w:rPr>
        <w:t>of,</w:t>
      </w:r>
      <w:r>
        <w:rPr>
          <w:spacing w:val="-34"/>
        </w:rPr>
        <w:t xml:space="preserve"> </w:t>
      </w:r>
      <w:r>
        <w:t>or</w:t>
      </w:r>
      <w:r>
        <w:rPr>
          <w:spacing w:val="-29"/>
        </w:rPr>
        <w:t xml:space="preserve"> </w:t>
      </w:r>
      <w:r>
        <w:t>in</w:t>
      </w:r>
      <w:r>
        <w:rPr>
          <w:spacing w:val="-29"/>
        </w:rPr>
        <w:t xml:space="preserve"> </w:t>
      </w:r>
      <w:r>
        <w:t>the</w:t>
      </w:r>
      <w:r>
        <w:rPr>
          <w:spacing w:val="-29"/>
        </w:rPr>
        <w:t xml:space="preserve"> </w:t>
      </w:r>
      <w:r>
        <w:t>course</w:t>
      </w:r>
      <w:r>
        <w:rPr>
          <w:spacing w:val="-29"/>
        </w:rPr>
        <w:t xml:space="preserve"> </w:t>
      </w:r>
      <w:r>
        <w:t>of</w:t>
      </w:r>
      <w:r>
        <w:rPr>
          <w:spacing w:val="-29"/>
        </w:rPr>
        <w:t xml:space="preserve"> </w:t>
      </w:r>
      <w:r>
        <w:t>their employment.</w:t>
      </w:r>
      <w:r>
        <w:rPr>
          <w:spacing w:val="-39"/>
        </w:rPr>
        <w:t xml:space="preserve"> </w:t>
      </w:r>
      <w:r>
        <w:t>The</w:t>
      </w:r>
      <w:r>
        <w:rPr>
          <w:spacing w:val="-33"/>
        </w:rPr>
        <w:t xml:space="preserve"> </w:t>
      </w:r>
      <w:r>
        <w:t>Health,</w:t>
      </w:r>
      <w:r>
        <w:rPr>
          <w:spacing w:val="-37"/>
        </w:rPr>
        <w:t xml:space="preserve"> </w:t>
      </w:r>
      <w:r>
        <w:t>Safety</w:t>
      </w:r>
      <w:r>
        <w:rPr>
          <w:spacing w:val="-33"/>
        </w:rPr>
        <w:t xml:space="preserve"> </w:t>
      </w:r>
      <w:r>
        <w:t>and</w:t>
      </w:r>
      <w:r>
        <w:rPr>
          <w:spacing w:val="-33"/>
        </w:rPr>
        <w:t xml:space="preserve"> </w:t>
      </w:r>
      <w:r>
        <w:t xml:space="preserve">Environment </w:t>
      </w:r>
      <w:r>
        <w:rPr>
          <w:w w:val="95"/>
        </w:rPr>
        <w:t>Committee</w:t>
      </w:r>
      <w:r>
        <w:rPr>
          <w:spacing w:val="-33"/>
          <w:w w:val="95"/>
        </w:rPr>
        <w:t xml:space="preserve"> </w:t>
      </w:r>
      <w:r>
        <w:rPr>
          <w:w w:val="95"/>
        </w:rPr>
        <w:t>have</w:t>
      </w:r>
      <w:r>
        <w:rPr>
          <w:spacing w:val="-33"/>
          <w:w w:val="95"/>
        </w:rPr>
        <w:t xml:space="preserve"> </w:t>
      </w:r>
      <w:r>
        <w:rPr>
          <w:w w:val="95"/>
        </w:rPr>
        <w:t>oversight</w:t>
      </w:r>
      <w:r>
        <w:rPr>
          <w:spacing w:val="-33"/>
          <w:w w:val="95"/>
        </w:rPr>
        <w:t xml:space="preserve"> </w:t>
      </w:r>
      <w:r>
        <w:rPr>
          <w:w w:val="95"/>
        </w:rPr>
        <w:t>of</w:t>
      </w:r>
      <w:r>
        <w:rPr>
          <w:spacing w:val="-33"/>
          <w:w w:val="95"/>
        </w:rPr>
        <w:t xml:space="preserve"> </w:t>
      </w:r>
      <w:r>
        <w:rPr>
          <w:w w:val="95"/>
        </w:rPr>
        <w:t>occupational</w:t>
      </w:r>
      <w:r>
        <w:rPr>
          <w:spacing w:val="-33"/>
          <w:w w:val="95"/>
        </w:rPr>
        <w:t xml:space="preserve"> </w:t>
      </w:r>
      <w:r>
        <w:rPr>
          <w:w w:val="95"/>
        </w:rPr>
        <w:t xml:space="preserve">violence </w:t>
      </w:r>
      <w:r>
        <w:t>and</w:t>
      </w:r>
      <w:r>
        <w:rPr>
          <w:spacing w:val="-19"/>
        </w:rPr>
        <w:t xml:space="preserve"> </w:t>
      </w:r>
      <w:r>
        <w:t>aggression</w:t>
      </w:r>
      <w:r>
        <w:rPr>
          <w:spacing w:val="-19"/>
        </w:rPr>
        <w:t xml:space="preserve"> </w:t>
      </w:r>
      <w:r>
        <w:t>issues</w:t>
      </w:r>
      <w:r>
        <w:rPr>
          <w:spacing w:val="-19"/>
        </w:rPr>
        <w:t xml:space="preserve"> </w:t>
      </w:r>
      <w:r>
        <w:t>across</w:t>
      </w:r>
      <w:r>
        <w:rPr>
          <w:spacing w:val="-19"/>
        </w:rPr>
        <w:t xml:space="preserve"> </w:t>
      </w:r>
      <w:r>
        <w:t>the</w:t>
      </w:r>
      <w:r>
        <w:rPr>
          <w:spacing w:val="-19"/>
        </w:rPr>
        <w:t xml:space="preserve"> </w:t>
      </w:r>
      <w:proofErr w:type="spellStart"/>
      <w:r>
        <w:t>organisation</w:t>
      </w:r>
      <w:proofErr w:type="spellEnd"/>
    </w:p>
    <w:p w:rsidR="00E95F8B" w:rsidRDefault="003F3D50">
      <w:pPr>
        <w:pStyle w:val="BodyText"/>
        <w:ind w:left="245" w:right="1707"/>
      </w:pPr>
      <w:proofErr w:type="gramStart"/>
      <w:r>
        <w:t>and</w:t>
      </w:r>
      <w:proofErr w:type="gramEnd"/>
      <w:r>
        <w:t xml:space="preserve"> have developed a plan to address specific </w:t>
      </w:r>
      <w:r>
        <w:rPr>
          <w:w w:val="95"/>
        </w:rPr>
        <w:t>occupational</w:t>
      </w:r>
      <w:r>
        <w:rPr>
          <w:spacing w:val="-33"/>
          <w:w w:val="95"/>
        </w:rPr>
        <w:t xml:space="preserve"> </w:t>
      </w:r>
      <w:r>
        <w:rPr>
          <w:w w:val="95"/>
        </w:rPr>
        <w:t>violence</w:t>
      </w:r>
      <w:r>
        <w:rPr>
          <w:spacing w:val="-33"/>
          <w:w w:val="95"/>
        </w:rPr>
        <w:t xml:space="preserve"> </w:t>
      </w:r>
      <w:r>
        <w:rPr>
          <w:w w:val="95"/>
        </w:rPr>
        <w:t>needs</w:t>
      </w:r>
      <w:r>
        <w:rPr>
          <w:spacing w:val="-33"/>
          <w:w w:val="95"/>
        </w:rPr>
        <w:t xml:space="preserve"> </w:t>
      </w:r>
      <w:r>
        <w:rPr>
          <w:w w:val="95"/>
        </w:rPr>
        <w:t>and</w:t>
      </w:r>
      <w:r>
        <w:rPr>
          <w:spacing w:val="-33"/>
          <w:w w:val="95"/>
        </w:rPr>
        <w:t xml:space="preserve"> </w:t>
      </w:r>
      <w:r>
        <w:rPr>
          <w:w w:val="95"/>
        </w:rPr>
        <w:t>promote</w:t>
      </w:r>
      <w:r>
        <w:rPr>
          <w:spacing w:val="-33"/>
          <w:w w:val="95"/>
        </w:rPr>
        <w:t xml:space="preserve"> </w:t>
      </w:r>
      <w:r>
        <w:rPr>
          <w:w w:val="95"/>
        </w:rPr>
        <w:t>staff</w:t>
      </w:r>
      <w:r>
        <w:rPr>
          <w:spacing w:val="-33"/>
          <w:w w:val="95"/>
        </w:rPr>
        <w:t xml:space="preserve"> </w:t>
      </w:r>
      <w:r>
        <w:rPr>
          <w:spacing w:val="-3"/>
          <w:w w:val="95"/>
        </w:rPr>
        <w:t>safety.</w:t>
      </w:r>
    </w:p>
    <w:p w:rsidR="00E95F8B" w:rsidRDefault="003F3D50">
      <w:pPr>
        <w:pStyle w:val="BodyText"/>
        <w:spacing w:before="164"/>
        <w:ind w:left="245" w:right="1725"/>
      </w:pPr>
      <w:r>
        <w:rPr>
          <w:w w:val="95"/>
        </w:rPr>
        <w:t>The</w:t>
      </w:r>
      <w:r>
        <w:rPr>
          <w:spacing w:val="-23"/>
          <w:w w:val="95"/>
        </w:rPr>
        <w:t xml:space="preserve"> </w:t>
      </w:r>
      <w:r>
        <w:rPr>
          <w:w w:val="95"/>
        </w:rPr>
        <w:t>Eye</w:t>
      </w:r>
      <w:r>
        <w:rPr>
          <w:spacing w:val="-23"/>
          <w:w w:val="95"/>
        </w:rPr>
        <w:t xml:space="preserve"> </w:t>
      </w:r>
      <w:r>
        <w:rPr>
          <w:w w:val="95"/>
        </w:rPr>
        <w:t>and</w:t>
      </w:r>
      <w:r>
        <w:rPr>
          <w:spacing w:val="-23"/>
          <w:w w:val="95"/>
        </w:rPr>
        <w:t xml:space="preserve"> </w:t>
      </w:r>
      <w:r>
        <w:rPr>
          <w:w w:val="95"/>
        </w:rPr>
        <w:t>Ear</w:t>
      </w:r>
      <w:r>
        <w:rPr>
          <w:spacing w:val="-23"/>
          <w:w w:val="95"/>
        </w:rPr>
        <w:t xml:space="preserve"> </w:t>
      </w:r>
      <w:r>
        <w:rPr>
          <w:w w:val="95"/>
        </w:rPr>
        <w:t>can</w:t>
      </w:r>
      <w:r>
        <w:rPr>
          <w:spacing w:val="-23"/>
          <w:w w:val="95"/>
        </w:rPr>
        <w:t xml:space="preserve"> </w:t>
      </w:r>
      <w:r>
        <w:rPr>
          <w:w w:val="95"/>
        </w:rPr>
        <w:t>report</w:t>
      </w:r>
      <w:r>
        <w:rPr>
          <w:spacing w:val="-23"/>
          <w:w w:val="95"/>
        </w:rPr>
        <w:t xml:space="preserve"> </w:t>
      </w:r>
      <w:r>
        <w:rPr>
          <w:w w:val="95"/>
        </w:rPr>
        <w:t>the</w:t>
      </w:r>
      <w:r>
        <w:rPr>
          <w:spacing w:val="-23"/>
          <w:w w:val="95"/>
        </w:rPr>
        <w:t xml:space="preserve"> </w:t>
      </w:r>
      <w:r>
        <w:rPr>
          <w:w w:val="95"/>
        </w:rPr>
        <w:t>following</w:t>
      </w:r>
      <w:r>
        <w:rPr>
          <w:spacing w:val="-23"/>
          <w:w w:val="95"/>
        </w:rPr>
        <w:t xml:space="preserve"> </w:t>
      </w:r>
      <w:r>
        <w:rPr>
          <w:w w:val="95"/>
        </w:rPr>
        <w:t xml:space="preserve">occupational </w:t>
      </w:r>
      <w:r>
        <w:t>violence statistics for</w:t>
      </w:r>
      <w:r>
        <w:rPr>
          <w:spacing w:val="-36"/>
        </w:rPr>
        <w:t xml:space="preserve"> </w:t>
      </w:r>
      <w:r>
        <w:t>2017-18:</w:t>
      </w:r>
    </w:p>
    <w:p w:rsidR="00E95F8B" w:rsidRDefault="00E95F8B">
      <w:pPr>
        <w:pStyle w:val="BodyText"/>
        <w:spacing w:before="6"/>
        <w:rPr>
          <w:sz w:val="21"/>
        </w:rPr>
      </w:pPr>
    </w:p>
    <w:tbl>
      <w:tblPr>
        <w:tblW w:w="0" w:type="auto"/>
        <w:tblInd w:w="245" w:type="dxa"/>
        <w:tblLayout w:type="fixed"/>
        <w:tblCellMar>
          <w:left w:w="0" w:type="dxa"/>
          <w:right w:w="0" w:type="dxa"/>
        </w:tblCellMar>
        <w:tblLook w:val="01E0" w:firstRow="1" w:lastRow="1" w:firstColumn="1" w:lastColumn="1" w:noHBand="0" w:noVBand="0"/>
      </w:tblPr>
      <w:tblGrid>
        <w:gridCol w:w="3532"/>
        <w:gridCol w:w="861"/>
      </w:tblGrid>
      <w:tr w:rsidR="00E95F8B">
        <w:trPr>
          <w:trHeight w:val="224"/>
        </w:trPr>
        <w:tc>
          <w:tcPr>
            <w:tcW w:w="3532" w:type="dxa"/>
            <w:tcBorders>
              <w:bottom w:val="single" w:sz="2" w:space="0" w:color="007DC5"/>
            </w:tcBorders>
          </w:tcPr>
          <w:p w:rsidR="00E95F8B" w:rsidRDefault="003F3D50">
            <w:pPr>
              <w:pStyle w:val="TableParagraph"/>
              <w:spacing w:before="6"/>
              <w:ind w:left="79"/>
              <w:rPr>
                <w:rFonts w:ascii="Trebuchet MS"/>
                <w:b/>
                <w:sz w:val="15"/>
              </w:rPr>
            </w:pPr>
            <w:r>
              <w:rPr>
                <w:rFonts w:ascii="Trebuchet MS"/>
                <w:b/>
                <w:color w:val="007DC5"/>
                <w:sz w:val="15"/>
              </w:rPr>
              <w:t>Occupational violence statistics</w:t>
            </w:r>
          </w:p>
        </w:tc>
        <w:tc>
          <w:tcPr>
            <w:tcW w:w="861" w:type="dxa"/>
            <w:tcBorders>
              <w:bottom w:val="single" w:sz="2" w:space="0" w:color="007DC5"/>
            </w:tcBorders>
          </w:tcPr>
          <w:p w:rsidR="00E95F8B" w:rsidRDefault="00E95F8B">
            <w:pPr>
              <w:pStyle w:val="TableParagraph"/>
              <w:rPr>
                <w:rFonts w:ascii="Times New Roman"/>
                <w:sz w:val="16"/>
              </w:rPr>
            </w:pPr>
          </w:p>
        </w:tc>
      </w:tr>
      <w:tr w:rsidR="00E95F8B">
        <w:trPr>
          <w:trHeight w:val="465"/>
        </w:trPr>
        <w:tc>
          <w:tcPr>
            <w:tcW w:w="3532" w:type="dxa"/>
            <w:tcBorders>
              <w:top w:val="single" w:sz="2" w:space="0" w:color="007DC5"/>
              <w:bottom w:val="single" w:sz="2" w:space="0" w:color="007DC5"/>
            </w:tcBorders>
          </w:tcPr>
          <w:p w:rsidR="00E95F8B" w:rsidRDefault="003F3D50">
            <w:pPr>
              <w:pStyle w:val="TableParagraph"/>
              <w:spacing w:before="46" w:line="247" w:lineRule="auto"/>
              <w:ind w:left="79" w:right="1051"/>
              <w:rPr>
                <w:rFonts w:ascii="Century Gothic"/>
                <w:sz w:val="15"/>
              </w:rPr>
            </w:pPr>
            <w:proofErr w:type="spellStart"/>
            <w:r>
              <w:rPr>
                <w:rFonts w:ascii="Century Gothic"/>
                <w:w w:val="90"/>
                <w:sz w:val="15"/>
              </w:rPr>
              <w:t>Workcover</w:t>
            </w:r>
            <w:proofErr w:type="spellEnd"/>
            <w:r>
              <w:rPr>
                <w:rFonts w:ascii="Century Gothic"/>
                <w:w w:val="90"/>
                <w:sz w:val="15"/>
              </w:rPr>
              <w:t xml:space="preserve"> accepted claims with an </w:t>
            </w:r>
            <w:r>
              <w:rPr>
                <w:rFonts w:ascii="Century Gothic"/>
                <w:w w:val="95"/>
                <w:sz w:val="15"/>
              </w:rPr>
              <w:t>occupational violence per 100 FTE</w:t>
            </w:r>
          </w:p>
        </w:tc>
        <w:tc>
          <w:tcPr>
            <w:tcW w:w="861" w:type="dxa"/>
            <w:tcBorders>
              <w:top w:val="single" w:sz="2" w:space="0" w:color="007DC5"/>
              <w:bottom w:val="single" w:sz="2" w:space="0" w:color="007DC5"/>
            </w:tcBorders>
          </w:tcPr>
          <w:p w:rsidR="00E95F8B" w:rsidRDefault="003F3D50">
            <w:pPr>
              <w:pStyle w:val="TableParagraph"/>
              <w:spacing w:before="141"/>
              <w:ind w:right="77"/>
              <w:jc w:val="right"/>
              <w:rPr>
                <w:rFonts w:ascii="Century Gothic"/>
                <w:sz w:val="15"/>
              </w:rPr>
            </w:pPr>
            <w:r>
              <w:rPr>
                <w:rFonts w:ascii="Century Gothic"/>
                <w:w w:val="102"/>
                <w:sz w:val="15"/>
              </w:rPr>
              <w:t>0</w:t>
            </w:r>
          </w:p>
        </w:tc>
      </w:tr>
      <w:tr w:rsidR="00E95F8B">
        <w:trPr>
          <w:trHeight w:val="655"/>
        </w:trPr>
        <w:tc>
          <w:tcPr>
            <w:tcW w:w="3532" w:type="dxa"/>
            <w:tcBorders>
              <w:top w:val="single" w:sz="2" w:space="0" w:color="007DC5"/>
              <w:bottom w:val="single" w:sz="2" w:space="0" w:color="007DC5"/>
            </w:tcBorders>
          </w:tcPr>
          <w:p w:rsidR="00E95F8B" w:rsidRDefault="003F3D50">
            <w:pPr>
              <w:pStyle w:val="TableParagraph"/>
              <w:spacing w:before="46" w:line="247" w:lineRule="auto"/>
              <w:ind w:left="79" w:right="315"/>
              <w:rPr>
                <w:rFonts w:ascii="Century Gothic"/>
                <w:sz w:val="15"/>
              </w:rPr>
            </w:pPr>
            <w:r>
              <w:rPr>
                <w:rFonts w:ascii="Century Gothic"/>
                <w:w w:val="95"/>
                <w:sz w:val="15"/>
              </w:rPr>
              <w:t xml:space="preserve">Number of accepted </w:t>
            </w:r>
            <w:proofErr w:type="spellStart"/>
            <w:r>
              <w:rPr>
                <w:rFonts w:ascii="Century Gothic"/>
                <w:w w:val="95"/>
                <w:sz w:val="15"/>
              </w:rPr>
              <w:t>Workcover</w:t>
            </w:r>
            <w:proofErr w:type="spellEnd"/>
            <w:r>
              <w:rPr>
                <w:rFonts w:ascii="Century Gothic"/>
                <w:w w:val="95"/>
                <w:sz w:val="15"/>
              </w:rPr>
              <w:t xml:space="preserve"> claims with lost time injury with an occupational violence </w:t>
            </w:r>
            <w:r>
              <w:rPr>
                <w:rFonts w:ascii="Century Gothic"/>
                <w:sz w:val="15"/>
              </w:rPr>
              <w:t>cause per 1,000,000 hours worked</w:t>
            </w:r>
          </w:p>
        </w:tc>
        <w:tc>
          <w:tcPr>
            <w:tcW w:w="861" w:type="dxa"/>
            <w:tcBorders>
              <w:top w:val="single" w:sz="2" w:space="0" w:color="007DC5"/>
              <w:bottom w:val="single" w:sz="2" w:space="0" w:color="007DC5"/>
            </w:tcBorders>
          </w:tcPr>
          <w:p w:rsidR="00E95F8B" w:rsidRDefault="00E95F8B">
            <w:pPr>
              <w:pStyle w:val="TableParagraph"/>
              <w:spacing w:before="3"/>
              <w:rPr>
                <w:rFonts w:ascii="Century Gothic"/>
                <w:sz w:val="19"/>
              </w:rPr>
            </w:pPr>
          </w:p>
          <w:p w:rsidR="00E95F8B" w:rsidRDefault="003F3D50">
            <w:pPr>
              <w:pStyle w:val="TableParagraph"/>
              <w:ind w:right="77"/>
              <w:jc w:val="right"/>
              <w:rPr>
                <w:rFonts w:ascii="Century Gothic"/>
                <w:sz w:val="15"/>
              </w:rPr>
            </w:pPr>
            <w:r>
              <w:rPr>
                <w:rFonts w:ascii="Century Gothic"/>
                <w:w w:val="102"/>
                <w:sz w:val="15"/>
              </w:rPr>
              <w:t>0</w:t>
            </w:r>
          </w:p>
        </w:tc>
      </w:tr>
      <w:tr w:rsidR="00E95F8B">
        <w:trPr>
          <w:trHeight w:val="465"/>
        </w:trPr>
        <w:tc>
          <w:tcPr>
            <w:tcW w:w="3532" w:type="dxa"/>
            <w:tcBorders>
              <w:top w:val="single" w:sz="2" w:space="0" w:color="007DC5"/>
              <w:bottom w:val="single" w:sz="2" w:space="0" w:color="007DC5"/>
            </w:tcBorders>
          </w:tcPr>
          <w:p w:rsidR="00E95F8B" w:rsidRDefault="003F3D50">
            <w:pPr>
              <w:pStyle w:val="TableParagraph"/>
              <w:spacing w:before="46" w:line="247" w:lineRule="auto"/>
              <w:ind w:left="79" w:right="542"/>
              <w:rPr>
                <w:rFonts w:ascii="Century Gothic"/>
                <w:sz w:val="15"/>
              </w:rPr>
            </w:pPr>
            <w:r>
              <w:rPr>
                <w:rFonts w:ascii="Century Gothic"/>
                <w:w w:val="95"/>
                <w:sz w:val="15"/>
              </w:rPr>
              <w:t>Number</w:t>
            </w:r>
            <w:r>
              <w:rPr>
                <w:rFonts w:ascii="Century Gothic"/>
                <w:spacing w:val="-29"/>
                <w:w w:val="95"/>
                <w:sz w:val="15"/>
              </w:rPr>
              <w:t xml:space="preserve"> </w:t>
            </w:r>
            <w:r>
              <w:rPr>
                <w:rFonts w:ascii="Century Gothic"/>
                <w:w w:val="95"/>
                <w:sz w:val="15"/>
              </w:rPr>
              <w:t>of</w:t>
            </w:r>
            <w:r>
              <w:rPr>
                <w:rFonts w:ascii="Century Gothic"/>
                <w:spacing w:val="-29"/>
                <w:w w:val="95"/>
                <w:sz w:val="15"/>
              </w:rPr>
              <w:t xml:space="preserve"> </w:t>
            </w:r>
            <w:r>
              <w:rPr>
                <w:rFonts w:ascii="Century Gothic"/>
                <w:w w:val="95"/>
                <w:sz w:val="15"/>
              </w:rPr>
              <w:t>occupational</w:t>
            </w:r>
            <w:r>
              <w:rPr>
                <w:rFonts w:ascii="Century Gothic"/>
                <w:spacing w:val="-29"/>
                <w:w w:val="95"/>
                <w:sz w:val="15"/>
              </w:rPr>
              <w:t xml:space="preserve"> </w:t>
            </w:r>
            <w:r>
              <w:rPr>
                <w:rFonts w:ascii="Century Gothic"/>
                <w:w w:val="95"/>
                <w:sz w:val="15"/>
              </w:rPr>
              <w:t>violence</w:t>
            </w:r>
            <w:r>
              <w:rPr>
                <w:rFonts w:ascii="Century Gothic"/>
                <w:spacing w:val="-29"/>
                <w:w w:val="95"/>
                <w:sz w:val="15"/>
              </w:rPr>
              <w:t xml:space="preserve"> </w:t>
            </w:r>
            <w:r>
              <w:rPr>
                <w:rFonts w:ascii="Century Gothic"/>
                <w:w w:val="95"/>
                <w:sz w:val="15"/>
              </w:rPr>
              <w:t xml:space="preserve">incidents </w:t>
            </w:r>
            <w:r>
              <w:rPr>
                <w:rFonts w:ascii="Century Gothic"/>
                <w:sz w:val="15"/>
              </w:rPr>
              <w:t>reported</w:t>
            </w:r>
          </w:p>
        </w:tc>
        <w:tc>
          <w:tcPr>
            <w:tcW w:w="861" w:type="dxa"/>
            <w:tcBorders>
              <w:top w:val="single" w:sz="2" w:space="0" w:color="007DC5"/>
              <w:bottom w:val="single" w:sz="2" w:space="0" w:color="007DC5"/>
            </w:tcBorders>
          </w:tcPr>
          <w:p w:rsidR="00E95F8B" w:rsidRDefault="003F3D50">
            <w:pPr>
              <w:pStyle w:val="TableParagraph"/>
              <w:spacing w:before="141"/>
              <w:ind w:right="77"/>
              <w:jc w:val="right"/>
              <w:rPr>
                <w:rFonts w:ascii="Century Gothic"/>
                <w:sz w:val="15"/>
              </w:rPr>
            </w:pPr>
            <w:r>
              <w:rPr>
                <w:rFonts w:ascii="Century Gothic"/>
                <w:sz w:val="15"/>
              </w:rPr>
              <w:t>40</w:t>
            </w:r>
          </w:p>
        </w:tc>
      </w:tr>
      <w:tr w:rsidR="00E95F8B">
        <w:trPr>
          <w:trHeight w:val="465"/>
        </w:trPr>
        <w:tc>
          <w:tcPr>
            <w:tcW w:w="3532" w:type="dxa"/>
            <w:tcBorders>
              <w:top w:val="single" w:sz="2" w:space="0" w:color="007DC5"/>
              <w:bottom w:val="single" w:sz="2" w:space="0" w:color="007DC5"/>
            </w:tcBorders>
          </w:tcPr>
          <w:p w:rsidR="00E95F8B" w:rsidRDefault="003F3D50">
            <w:pPr>
              <w:pStyle w:val="TableParagraph"/>
              <w:spacing w:before="46" w:line="247" w:lineRule="auto"/>
              <w:ind w:left="79" w:right="542"/>
              <w:rPr>
                <w:rFonts w:ascii="Century Gothic"/>
                <w:sz w:val="15"/>
              </w:rPr>
            </w:pPr>
            <w:r>
              <w:rPr>
                <w:rFonts w:ascii="Century Gothic"/>
                <w:w w:val="95"/>
                <w:sz w:val="15"/>
              </w:rPr>
              <w:t>Number</w:t>
            </w:r>
            <w:r>
              <w:rPr>
                <w:rFonts w:ascii="Century Gothic"/>
                <w:spacing w:val="-29"/>
                <w:w w:val="95"/>
                <w:sz w:val="15"/>
              </w:rPr>
              <w:t xml:space="preserve"> </w:t>
            </w:r>
            <w:r>
              <w:rPr>
                <w:rFonts w:ascii="Century Gothic"/>
                <w:w w:val="95"/>
                <w:sz w:val="15"/>
              </w:rPr>
              <w:t>of</w:t>
            </w:r>
            <w:r>
              <w:rPr>
                <w:rFonts w:ascii="Century Gothic"/>
                <w:spacing w:val="-29"/>
                <w:w w:val="95"/>
                <w:sz w:val="15"/>
              </w:rPr>
              <w:t xml:space="preserve"> </w:t>
            </w:r>
            <w:r>
              <w:rPr>
                <w:rFonts w:ascii="Century Gothic"/>
                <w:w w:val="95"/>
                <w:sz w:val="15"/>
              </w:rPr>
              <w:t>occupational</w:t>
            </w:r>
            <w:r>
              <w:rPr>
                <w:rFonts w:ascii="Century Gothic"/>
                <w:spacing w:val="-29"/>
                <w:w w:val="95"/>
                <w:sz w:val="15"/>
              </w:rPr>
              <w:t xml:space="preserve"> </w:t>
            </w:r>
            <w:r>
              <w:rPr>
                <w:rFonts w:ascii="Century Gothic"/>
                <w:w w:val="95"/>
                <w:sz w:val="15"/>
              </w:rPr>
              <w:t>violence</w:t>
            </w:r>
            <w:r>
              <w:rPr>
                <w:rFonts w:ascii="Century Gothic"/>
                <w:spacing w:val="-29"/>
                <w:w w:val="95"/>
                <w:sz w:val="15"/>
              </w:rPr>
              <w:t xml:space="preserve"> </w:t>
            </w:r>
            <w:r>
              <w:rPr>
                <w:rFonts w:ascii="Century Gothic"/>
                <w:w w:val="95"/>
                <w:sz w:val="15"/>
              </w:rPr>
              <w:t xml:space="preserve">incidents </w:t>
            </w:r>
            <w:r>
              <w:rPr>
                <w:rFonts w:ascii="Century Gothic"/>
                <w:sz w:val="15"/>
              </w:rPr>
              <w:t>reported per 100</w:t>
            </w:r>
            <w:r>
              <w:rPr>
                <w:rFonts w:ascii="Century Gothic"/>
                <w:spacing w:val="-32"/>
                <w:sz w:val="15"/>
              </w:rPr>
              <w:t xml:space="preserve"> </w:t>
            </w:r>
            <w:r>
              <w:rPr>
                <w:rFonts w:ascii="Century Gothic"/>
                <w:sz w:val="15"/>
              </w:rPr>
              <w:t>FTE</w:t>
            </w:r>
          </w:p>
        </w:tc>
        <w:tc>
          <w:tcPr>
            <w:tcW w:w="861" w:type="dxa"/>
            <w:tcBorders>
              <w:top w:val="single" w:sz="2" w:space="0" w:color="007DC5"/>
              <w:bottom w:val="single" w:sz="2" w:space="0" w:color="007DC5"/>
            </w:tcBorders>
          </w:tcPr>
          <w:p w:rsidR="00E95F8B" w:rsidRDefault="003F3D50">
            <w:pPr>
              <w:pStyle w:val="TableParagraph"/>
              <w:spacing w:before="141"/>
              <w:ind w:right="77"/>
              <w:jc w:val="right"/>
              <w:rPr>
                <w:rFonts w:ascii="Century Gothic"/>
                <w:sz w:val="15"/>
              </w:rPr>
            </w:pPr>
            <w:r>
              <w:rPr>
                <w:rFonts w:ascii="Century Gothic"/>
                <w:sz w:val="15"/>
              </w:rPr>
              <w:t>7.7</w:t>
            </w:r>
          </w:p>
        </w:tc>
      </w:tr>
      <w:tr w:rsidR="00E95F8B">
        <w:trPr>
          <w:trHeight w:val="465"/>
        </w:trPr>
        <w:tc>
          <w:tcPr>
            <w:tcW w:w="3532" w:type="dxa"/>
            <w:tcBorders>
              <w:top w:val="single" w:sz="2" w:space="0" w:color="007DC5"/>
              <w:bottom w:val="single" w:sz="2" w:space="0" w:color="007DC5"/>
            </w:tcBorders>
          </w:tcPr>
          <w:p w:rsidR="00E95F8B" w:rsidRDefault="003F3D50">
            <w:pPr>
              <w:pStyle w:val="TableParagraph"/>
              <w:spacing w:before="46" w:line="247" w:lineRule="auto"/>
              <w:ind w:left="79" w:right="331"/>
              <w:rPr>
                <w:rFonts w:ascii="Century Gothic"/>
                <w:sz w:val="15"/>
              </w:rPr>
            </w:pPr>
            <w:r>
              <w:rPr>
                <w:rFonts w:ascii="Century Gothic"/>
                <w:w w:val="90"/>
                <w:sz w:val="15"/>
              </w:rPr>
              <w:t xml:space="preserve">Percentage of occupational violence incidents </w:t>
            </w:r>
            <w:r>
              <w:rPr>
                <w:rFonts w:ascii="Century Gothic"/>
                <w:sz w:val="15"/>
              </w:rPr>
              <w:t>resulting in a staff injury, illness or condition</w:t>
            </w:r>
          </w:p>
        </w:tc>
        <w:tc>
          <w:tcPr>
            <w:tcW w:w="861" w:type="dxa"/>
            <w:tcBorders>
              <w:top w:val="single" w:sz="2" w:space="0" w:color="007DC5"/>
              <w:bottom w:val="single" w:sz="2" w:space="0" w:color="007DC5"/>
            </w:tcBorders>
          </w:tcPr>
          <w:p w:rsidR="00E95F8B" w:rsidRDefault="003F3D50">
            <w:pPr>
              <w:pStyle w:val="TableParagraph"/>
              <w:spacing w:before="141"/>
              <w:ind w:right="77"/>
              <w:jc w:val="right"/>
              <w:rPr>
                <w:rFonts w:ascii="Century Gothic"/>
                <w:sz w:val="15"/>
              </w:rPr>
            </w:pPr>
            <w:r>
              <w:rPr>
                <w:rFonts w:ascii="Century Gothic"/>
                <w:w w:val="105"/>
                <w:sz w:val="15"/>
              </w:rPr>
              <w:t>12.5%</w:t>
            </w:r>
          </w:p>
        </w:tc>
      </w:tr>
    </w:tbl>
    <w:p w:rsidR="00E95F8B" w:rsidRDefault="00E95F8B">
      <w:pPr>
        <w:jc w:val="right"/>
        <w:rPr>
          <w:rFonts w:ascii="Century Gothic"/>
          <w:sz w:val="15"/>
        </w:rPr>
        <w:sectPr w:rsidR="00E95F8B">
          <w:type w:val="continuous"/>
          <w:pgSz w:w="11910" w:h="16840"/>
          <w:pgMar w:top="0" w:right="0" w:bottom="0" w:left="0" w:header="720" w:footer="720" w:gutter="0"/>
          <w:cols w:num="2" w:space="720" w:equalWidth="0">
            <w:col w:w="5526" w:space="40"/>
            <w:col w:w="6344"/>
          </w:cols>
        </w:sect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spacing w:before="1"/>
        <w:rPr>
          <w:sz w:val="26"/>
        </w:rPr>
      </w:pPr>
    </w:p>
    <w:p w:rsidR="00E95F8B" w:rsidRDefault="003F3D50">
      <w:pPr>
        <w:tabs>
          <w:tab w:val="left" w:pos="9237"/>
        </w:tabs>
        <w:spacing w:before="97"/>
        <w:ind w:left="1465"/>
        <w:rPr>
          <w:rFonts w:ascii="Century Gothic"/>
          <w:sz w:val="14"/>
        </w:rPr>
      </w:pPr>
      <w:r>
        <w:pict>
          <v:line id="_x0000_s1447" style="position:absolute;left:0;text-align:left;z-index:-251535360;mso-position-horizontal-relative:page" from="88.85pt,9.4pt" to="452.65pt,9.4pt" strokecolor="#648595" strokeweight=".25pt">
            <w10:wrap anchorx="page"/>
          </v:line>
        </w:pict>
      </w:r>
      <w:r>
        <w:rPr>
          <w:rFonts w:ascii="Century Gothic"/>
          <w:sz w:val="14"/>
        </w:rPr>
        <w:t>14</w:t>
      </w:r>
      <w:r>
        <w:rPr>
          <w:rFonts w:ascii="Century Gothic"/>
          <w:sz w:val="14"/>
        </w:rPr>
        <w:tab/>
        <w:t>$600,000</w:t>
      </w:r>
    </w:p>
    <w:p w:rsidR="00E95F8B" w:rsidRDefault="00E95F8B">
      <w:pPr>
        <w:pStyle w:val="BodyText"/>
        <w:spacing w:before="12"/>
        <w:rPr>
          <w:sz w:val="16"/>
        </w:rPr>
      </w:pPr>
    </w:p>
    <w:p w:rsidR="00E95F8B" w:rsidRDefault="003F3D50">
      <w:pPr>
        <w:tabs>
          <w:tab w:val="left" w:pos="9237"/>
        </w:tabs>
        <w:spacing w:before="98"/>
        <w:ind w:left="1465"/>
        <w:rPr>
          <w:rFonts w:ascii="Century Gothic"/>
          <w:sz w:val="14"/>
        </w:rPr>
      </w:pPr>
      <w:r>
        <w:pict>
          <v:group id="_x0000_s1422" style="position:absolute;left:0;text-align:left;margin-left:88.85pt;margin-top:9.2pt;width:364.7pt;height:144.25pt;z-index:-251536384;mso-position-horizontal-relative:page" coordorigin="1777,184" coordsize="7294,2885">
            <v:shape id="_x0000_s1446" style="position:absolute;left:1777;top:1148;width:7294;height:1439" coordorigin="1777,1149" coordsize="7294,1439" o:spt="100" adj="0,,0" path="m8379,2587r692,m7998,2587r34,m6966,2587r685,m6585,2587r34,m5553,2587r684,m5171,2587r35,m4522,2587r302,m4140,2587r35,m3758,2587r35,m2727,2587r684,m2345,2587r35,m1795,2587r203,m2345,2101r35,m1777,2101r221,m2345,1625r35,m1777,1625r221,m2345,1149r35,m1777,1149r221,e" filled="f" strokecolor="#648595" strokeweight=".25pt">
              <v:stroke joinstyle="round"/>
              <v:formulas/>
              <v:path arrowok="t" o:connecttype="segments"/>
            </v:shape>
            <v:rect id="_x0000_s1445" style="position:absolute;left:1998;top:884;width:348;height:2185" fillcolor="#007dc5" stroked="f"/>
            <v:shape id="_x0000_s1444" style="position:absolute;left:1777;top:667;width:1635;height:1433" coordorigin="1777,668" coordsize="1635,1433" o:spt="100" adj="0,,0" path="m2727,2101r684,m2727,1625r684,m2727,1149r684,m2727,668r684,m1777,668r603,e" filled="f" strokecolor="#648595" strokeweight=".25pt">
              <v:stroke joinstyle="round"/>
              <v:formulas/>
              <v:path arrowok="t" o:connecttype="segments"/>
            </v:shape>
            <v:line id="_x0000_s1443" style="position:absolute" from="1777,187" to="9053,187" strokecolor="#648595" strokeweight=".25pt"/>
            <v:rect id="_x0000_s1442" style="position:absolute;left:2379;top:198;width:348;height:2872" fillcolor="#90cef0" stroked="f"/>
            <v:rect id="_x0000_s1441" style="position:absolute;left:2761;top:2899;width:348;height:171" fillcolor="#1aaa5d" stroked="f"/>
            <v:shape id="_x0000_s1440" style="position:absolute;left:3758;top:667;width:5296;height:1433" coordorigin="3758,668" coordsize="5296,1433" o:spt="100" adj="0,,0" path="m3758,2101r2479,m3758,1625r2479,m3758,1149r5295,m3758,668r5295,e" filled="f" strokecolor="#648595" strokeweight=".25pt">
              <v:stroke joinstyle="round"/>
              <v:formulas/>
              <v:path arrowok="t" o:connecttype="segments"/>
            </v:shape>
            <v:rect id="_x0000_s1439" style="position:absolute;left:3411;top:260;width:348;height:2807" fillcolor="#007dc5" stroked="f"/>
            <v:rect id="_x0000_s1438" style="position:absolute;left:3793;top:2347;width:348;height:720" fillcolor="#90cef0" stroked="f"/>
            <v:rect id="_x0000_s1437" style="position:absolute;left:4174;top:2154;width:348;height:915" fillcolor="#1aaa5d" stroked="f"/>
            <v:rect id="_x0000_s1436" style="position:absolute;left:4824;top:2392;width:348;height:677" fillcolor="#007dc5" stroked="f"/>
            <v:rect id="_x0000_s1435" style="position:absolute;left:5206;top:2313;width:348;height:752" fillcolor="#90cef0" stroked="f"/>
            <v:rect id="_x0000_s1434" style="position:absolute;left:5587;top:2823;width:348;height:244" fillcolor="#1aaa5d" stroked="f"/>
            <v:shape id="_x0000_s1433" style="position:absolute;left:6584;top:1624;width:1066;height:476" coordorigin="6585,1625" coordsize="1066,476" o:spt="100" adj="0,,0" path="m6585,2101r34,m6585,1625r1065,e" filled="f" strokecolor="#648595" strokeweight=".25pt">
              <v:stroke joinstyle="round"/>
              <v:formulas/>
              <v:path arrowok="t" o:connecttype="segments"/>
            </v:shape>
            <v:rect id="_x0000_s1432" style="position:absolute;left:6237;top:1292;width:348;height:1777" fillcolor="#007dc5" stroked="f"/>
            <v:line id="_x0000_s1431" style="position:absolute" from="6966,2101" to="7650,2101" strokecolor="#648595" strokeweight=".25pt"/>
            <v:rect id="_x0000_s1430" style="position:absolute;left:6619;top:1655;width:348;height:1412" fillcolor="#90cef0" stroked="f"/>
            <v:rect id="_x0000_s1429" style="position:absolute;left:7001;top:2755;width:348;height:314" fillcolor="#1aaa5d" stroked="f"/>
            <v:shape id="_x0000_s1428" style="position:absolute;left:7997;top:1624;width:1056;height:476" coordorigin="7998,1625" coordsize="1056,476" o:spt="100" adj="0,,0" path="m7998,2101r34,m7998,1625r1055,e" filled="f" strokecolor="#648595" strokeweight=".25pt">
              <v:stroke joinstyle="round"/>
              <v:formulas/>
              <v:path arrowok="t" o:connecttype="segments"/>
            </v:shape>
            <v:rect id="_x0000_s1427" style="position:absolute;left:7650;top:1349;width:348;height:1720" fillcolor="#007dc5" stroked="f"/>
            <v:line id="_x0000_s1426" style="position:absolute" from="8379,2101" to="9053,2101" strokecolor="#648595" strokeweight=".25pt"/>
            <v:rect id="_x0000_s1425" style="position:absolute;left:8032;top:2086;width:348;height:979" fillcolor="#90cef0" stroked="f"/>
            <v:rect id="_x0000_s1424" style="position:absolute;left:8414;top:2641;width:348;height:424" fillcolor="#1aaa5d" stroked="f"/>
            <v:line id="_x0000_s1423" style="position:absolute" from="1794,3067" to="8888,3067" strokecolor="#648595" strokeweight=".25pt"/>
            <w10:wrap anchorx="page"/>
          </v:group>
        </w:pict>
      </w:r>
      <w:r>
        <w:rPr>
          <w:rFonts w:ascii="Century Gothic"/>
          <w:position w:val="10"/>
          <w:sz w:val="14"/>
        </w:rPr>
        <w:t>12</w:t>
      </w:r>
      <w:r>
        <w:rPr>
          <w:rFonts w:ascii="Century Gothic"/>
          <w:position w:val="10"/>
          <w:sz w:val="14"/>
        </w:rPr>
        <w:tab/>
      </w:r>
      <w:r>
        <w:rPr>
          <w:rFonts w:ascii="Century Gothic"/>
          <w:sz w:val="14"/>
        </w:rPr>
        <w:t>$500,000</w:t>
      </w:r>
    </w:p>
    <w:p w:rsidR="00E95F8B" w:rsidRDefault="00E95F8B">
      <w:pPr>
        <w:pStyle w:val="BodyText"/>
        <w:spacing w:before="5"/>
        <w:rPr>
          <w:sz w:val="9"/>
        </w:rPr>
      </w:pPr>
    </w:p>
    <w:p w:rsidR="00E95F8B" w:rsidRDefault="003F3D50">
      <w:pPr>
        <w:spacing w:before="96" w:line="161" w:lineRule="exact"/>
        <w:ind w:left="1465"/>
        <w:rPr>
          <w:rFonts w:ascii="Century Gothic"/>
          <w:sz w:val="14"/>
        </w:rPr>
      </w:pPr>
      <w:r>
        <w:rPr>
          <w:rFonts w:ascii="Century Gothic"/>
          <w:sz w:val="14"/>
        </w:rPr>
        <w:t>10</w:t>
      </w:r>
    </w:p>
    <w:p w:rsidR="00E95F8B" w:rsidRDefault="003F3D50">
      <w:pPr>
        <w:spacing w:line="161" w:lineRule="exact"/>
        <w:ind w:right="2069"/>
        <w:jc w:val="right"/>
        <w:rPr>
          <w:rFonts w:ascii="Century Gothic"/>
          <w:sz w:val="14"/>
        </w:rPr>
      </w:pPr>
      <w:r>
        <w:rPr>
          <w:rFonts w:ascii="Century Gothic"/>
          <w:sz w:val="14"/>
        </w:rPr>
        <w:t>$400,000</w:t>
      </w:r>
    </w:p>
    <w:p w:rsidR="00E95F8B" w:rsidRDefault="00E95F8B">
      <w:pPr>
        <w:pStyle w:val="BodyText"/>
        <w:spacing w:before="8"/>
        <w:rPr>
          <w:sz w:val="12"/>
        </w:rPr>
      </w:pPr>
    </w:p>
    <w:p w:rsidR="00E95F8B" w:rsidRDefault="003F3D50">
      <w:pPr>
        <w:ind w:left="1545"/>
        <w:rPr>
          <w:rFonts w:ascii="Century Gothic"/>
          <w:sz w:val="14"/>
        </w:rPr>
      </w:pPr>
      <w:r>
        <w:pict>
          <v:shape id="_x0000_s1421" type="#_x0000_t202" style="position:absolute;left:0;text-align:left;margin-left:54.45pt;margin-top:8.4pt;width:10.6pt;height:27.4pt;z-index:251614208;mso-position-horizontal-relative:page" filled="f" stroked="f">
            <v:textbox style="layout-flow:vertical;mso-layout-flow-alt:bottom-to-top" inset="0,0,0,0">
              <w:txbxContent>
                <w:p w:rsidR="00E95F8B" w:rsidRDefault="003F3D50">
                  <w:pPr>
                    <w:spacing w:before="25"/>
                    <w:ind w:left="20"/>
                    <w:rPr>
                      <w:rFonts w:ascii="Trebuchet MS"/>
                      <w:b/>
                      <w:sz w:val="14"/>
                    </w:rPr>
                  </w:pPr>
                  <w:r>
                    <w:rPr>
                      <w:rFonts w:ascii="Trebuchet MS"/>
                      <w:b/>
                      <w:w w:val="110"/>
                      <w:sz w:val="14"/>
                    </w:rPr>
                    <w:t>CLAIMS</w:t>
                  </w:r>
                </w:p>
              </w:txbxContent>
            </v:textbox>
            <w10:wrap anchorx="page"/>
          </v:shape>
        </w:pict>
      </w:r>
      <w:r>
        <w:pict>
          <v:shape id="_x0000_s1420" type="#_x0000_t202" style="position:absolute;left:0;text-align:left;margin-left:502.4pt;margin-top:-1.8pt;width:10.6pt;height:46.05pt;z-index:251615232;mso-position-horizontal-relative:page" filled="f" stroked="f">
            <v:textbox style="layout-flow:vertical;mso-layout-flow-alt:bottom-to-top" inset="0,0,0,0">
              <w:txbxContent>
                <w:p w:rsidR="00E95F8B" w:rsidRDefault="003F3D50">
                  <w:pPr>
                    <w:spacing w:before="25"/>
                    <w:ind w:left="20"/>
                    <w:rPr>
                      <w:rFonts w:ascii="Trebuchet MS"/>
                      <w:b/>
                      <w:sz w:val="14"/>
                    </w:rPr>
                  </w:pPr>
                  <w:r>
                    <w:rPr>
                      <w:rFonts w:ascii="Trebuchet MS"/>
                      <w:b/>
                      <w:w w:val="105"/>
                      <w:sz w:val="14"/>
                    </w:rPr>
                    <w:t>CLAIM COSTS</w:t>
                  </w:r>
                </w:p>
              </w:txbxContent>
            </v:textbox>
            <w10:wrap anchorx="page"/>
          </v:shape>
        </w:pict>
      </w:r>
      <w:r>
        <w:rPr>
          <w:rFonts w:ascii="Century Gothic"/>
          <w:w w:val="102"/>
          <w:sz w:val="14"/>
        </w:rPr>
        <w:t>8</w:t>
      </w:r>
    </w:p>
    <w:p w:rsidR="00E95F8B" w:rsidRDefault="003F3D50">
      <w:pPr>
        <w:spacing w:before="112"/>
        <w:ind w:right="2069"/>
        <w:jc w:val="right"/>
        <w:rPr>
          <w:rFonts w:ascii="Century Gothic"/>
          <w:sz w:val="14"/>
        </w:rPr>
      </w:pPr>
      <w:r>
        <w:rPr>
          <w:rFonts w:ascii="Century Gothic"/>
          <w:sz w:val="14"/>
        </w:rPr>
        <w:t>$300,000</w:t>
      </w:r>
    </w:p>
    <w:p w:rsidR="00E95F8B" w:rsidRDefault="003F3D50">
      <w:pPr>
        <w:spacing w:before="32"/>
        <w:ind w:left="1545"/>
        <w:rPr>
          <w:rFonts w:ascii="Century Gothic"/>
          <w:sz w:val="14"/>
        </w:rPr>
      </w:pPr>
      <w:r>
        <w:rPr>
          <w:rFonts w:ascii="Century Gothic"/>
          <w:w w:val="102"/>
          <w:sz w:val="14"/>
        </w:rPr>
        <w:t>6</w:t>
      </w:r>
    </w:p>
    <w:p w:rsidR="00E95F8B" w:rsidRDefault="003F3D50">
      <w:pPr>
        <w:spacing w:before="121"/>
        <w:ind w:right="2071"/>
        <w:jc w:val="right"/>
        <w:rPr>
          <w:rFonts w:ascii="Century Gothic"/>
          <w:sz w:val="14"/>
        </w:rPr>
      </w:pPr>
      <w:r>
        <w:rPr>
          <w:rFonts w:ascii="Century Gothic"/>
          <w:sz w:val="14"/>
        </w:rPr>
        <w:t>$200,000</w:t>
      </w:r>
    </w:p>
    <w:p w:rsidR="00E95F8B" w:rsidRDefault="003F3D50">
      <w:pPr>
        <w:spacing w:before="9"/>
        <w:ind w:left="1545"/>
        <w:rPr>
          <w:rFonts w:ascii="Century Gothic"/>
          <w:sz w:val="14"/>
        </w:rPr>
      </w:pPr>
      <w:r>
        <w:rPr>
          <w:rFonts w:ascii="Century Gothic"/>
          <w:w w:val="102"/>
          <w:sz w:val="14"/>
        </w:rPr>
        <w:t>4</w:t>
      </w:r>
    </w:p>
    <w:p w:rsidR="00E95F8B" w:rsidRDefault="00E95F8B">
      <w:pPr>
        <w:pStyle w:val="BodyText"/>
        <w:rPr>
          <w:sz w:val="10"/>
        </w:rPr>
      </w:pPr>
    </w:p>
    <w:p w:rsidR="00E95F8B" w:rsidRDefault="003F3D50">
      <w:pPr>
        <w:tabs>
          <w:tab w:val="left" w:pos="9237"/>
        </w:tabs>
        <w:spacing w:before="97"/>
        <w:ind w:left="1545"/>
        <w:rPr>
          <w:rFonts w:ascii="Century Gothic"/>
          <w:sz w:val="14"/>
        </w:rPr>
      </w:pPr>
      <w:r>
        <w:rPr>
          <w:rFonts w:ascii="Century Gothic"/>
          <w:position w:val="-8"/>
          <w:sz w:val="14"/>
        </w:rPr>
        <w:t>2</w:t>
      </w:r>
      <w:r>
        <w:rPr>
          <w:rFonts w:ascii="Century Gothic"/>
          <w:position w:val="-8"/>
          <w:sz w:val="14"/>
        </w:rPr>
        <w:tab/>
      </w:r>
      <w:r>
        <w:rPr>
          <w:rFonts w:ascii="Century Gothic"/>
          <w:sz w:val="14"/>
        </w:rPr>
        <w:t>$100,000</w:t>
      </w:r>
    </w:p>
    <w:p w:rsidR="00E95F8B" w:rsidRDefault="00E95F8B">
      <w:pPr>
        <w:pStyle w:val="BodyText"/>
        <w:spacing w:before="4"/>
        <w:rPr>
          <w:sz w:val="17"/>
        </w:rPr>
      </w:pPr>
    </w:p>
    <w:p w:rsidR="00E95F8B" w:rsidRDefault="003F3D50">
      <w:pPr>
        <w:tabs>
          <w:tab w:val="left" w:pos="7734"/>
        </w:tabs>
        <w:spacing w:before="97"/>
        <w:ind w:right="1044"/>
        <w:jc w:val="center"/>
        <w:rPr>
          <w:rFonts w:ascii="Century Gothic"/>
          <w:sz w:val="14"/>
        </w:rPr>
      </w:pPr>
      <w:r>
        <w:rPr>
          <w:rFonts w:ascii="Century Gothic"/>
          <w:sz w:val="14"/>
        </w:rPr>
        <w:t>0</w:t>
      </w:r>
      <w:r>
        <w:rPr>
          <w:rFonts w:ascii="Century Gothic"/>
          <w:sz w:val="14"/>
        </w:rPr>
        <w:tab/>
        <w:t>0</w:t>
      </w:r>
    </w:p>
    <w:p w:rsidR="00E95F8B" w:rsidRDefault="003F3D50">
      <w:pPr>
        <w:tabs>
          <w:tab w:val="left" w:pos="1392"/>
          <w:tab w:val="left" w:pos="2805"/>
          <w:tab w:val="left" w:pos="4219"/>
          <w:tab w:val="left" w:pos="5632"/>
        </w:tabs>
        <w:spacing w:before="3"/>
        <w:ind w:right="1123"/>
        <w:jc w:val="center"/>
        <w:rPr>
          <w:rFonts w:ascii="Century Gothic"/>
          <w:sz w:val="16"/>
        </w:rPr>
      </w:pPr>
      <w:r>
        <w:rPr>
          <w:rFonts w:ascii="Century Gothic"/>
          <w:w w:val="105"/>
          <w:sz w:val="16"/>
        </w:rPr>
        <w:t>2013-14</w:t>
      </w:r>
      <w:r>
        <w:rPr>
          <w:rFonts w:ascii="Century Gothic"/>
          <w:w w:val="105"/>
          <w:sz w:val="16"/>
        </w:rPr>
        <w:tab/>
        <w:t>2014-15</w:t>
      </w:r>
      <w:r>
        <w:rPr>
          <w:rFonts w:ascii="Century Gothic"/>
          <w:w w:val="105"/>
          <w:sz w:val="16"/>
        </w:rPr>
        <w:tab/>
        <w:t>2015-16</w:t>
      </w:r>
      <w:r>
        <w:rPr>
          <w:rFonts w:ascii="Century Gothic"/>
          <w:w w:val="105"/>
          <w:sz w:val="16"/>
        </w:rPr>
        <w:tab/>
        <w:t>2016-17</w:t>
      </w:r>
      <w:r>
        <w:rPr>
          <w:rFonts w:ascii="Century Gothic"/>
          <w:w w:val="105"/>
          <w:sz w:val="16"/>
        </w:rPr>
        <w:tab/>
        <w:t>2017-18</w:t>
      </w:r>
    </w:p>
    <w:p w:rsidR="00E95F8B" w:rsidRDefault="00E95F8B">
      <w:pPr>
        <w:pStyle w:val="BodyText"/>
        <w:spacing w:before="2"/>
        <w:rPr>
          <w:sz w:val="14"/>
        </w:rPr>
      </w:pPr>
    </w:p>
    <w:p w:rsidR="00E95F8B" w:rsidRDefault="003F3D50">
      <w:pPr>
        <w:tabs>
          <w:tab w:val="left" w:pos="2774"/>
          <w:tab w:val="left" w:pos="5065"/>
        </w:tabs>
        <w:ind w:left="1802"/>
        <w:rPr>
          <w:rFonts w:ascii="Century Gothic"/>
          <w:sz w:val="14"/>
        </w:rPr>
      </w:pPr>
      <w:r>
        <w:pict>
          <v:rect id="_x0000_s1419" style="position:absolute;left:0;text-align:left;margin-left:77.65pt;margin-top:-1.05pt;width:8.5pt;height:8.5pt;z-index:251612160;mso-position-horizontal-relative:page" fillcolor="#007dc5" stroked="f">
            <w10:wrap anchorx="page"/>
          </v:rect>
        </w:pict>
      </w:r>
      <w:r>
        <w:pict>
          <v:rect id="_x0000_s1418" style="position:absolute;left:0;text-align:left;margin-left:126.3pt;margin-top:.35pt;width:8.5pt;height:7.05pt;z-index:-251534336;mso-position-horizontal-relative:page" fillcolor="#90cef0" stroked="f">
            <w10:wrap anchorx="page"/>
          </v:rect>
        </w:pict>
      </w:r>
      <w:r>
        <w:pict>
          <v:rect id="_x0000_s1417" style="position:absolute;left:0;text-align:left;margin-left:240.85pt;margin-top:.35pt;width:8.5pt;height:7.05pt;z-index:-251533312;mso-position-horizontal-relative:page" fillcolor="#1aaa5d" stroked="f">
            <w10:wrap anchorx="page"/>
          </v:rect>
        </w:pict>
      </w:r>
      <w:r>
        <w:rPr>
          <w:rFonts w:ascii="Century Gothic"/>
          <w:sz w:val="14"/>
        </w:rPr>
        <w:t>Claims</w:t>
      </w:r>
      <w:r>
        <w:rPr>
          <w:rFonts w:ascii="Century Gothic"/>
          <w:sz w:val="14"/>
        </w:rPr>
        <w:tab/>
      </w:r>
      <w:r>
        <w:rPr>
          <w:rFonts w:ascii="Century Gothic"/>
          <w:spacing w:val="-3"/>
          <w:sz w:val="14"/>
        </w:rPr>
        <w:t>Total</w:t>
      </w:r>
      <w:r>
        <w:rPr>
          <w:rFonts w:ascii="Century Gothic"/>
          <w:spacing w:val="-20"/>
          <w:sz w:val="14"/>
        </w:rPr>
        <w:t xml:space="preserve"> </w:t>
      </w:r>
      <w:r>
        <w:rPr>
          <w:rFonts w:ascii="Century Gothic"/>
          <w:sz w:val="14"/>
        </w:rPr>
        <w:t>cost</w:t>
      </w:r>
      <w:r>
        <w:rPr>
          <w:rFonts w:ascii="Century Gothic"/>
          <w:spacing w:val="-20"/>
          <w:sz w:val="14"/>
        </w:rPr>
        <w:t xml:space="preserve"> </w:t>
      </w:r>
      <w:r>
        <w:rPr>
          <w:rFonts w:ascii="Century Gothic"/>
          <w:sz w:val="14"/>
        </w:rPr>
        <w:t>of</w:t>
      </w:r>
      <w:r>
        <w:rPr>
          <w:rFonts w:ascii="Century Gothic"/>
          <w:spacing w:val="-20"/>
          <w:sz w:val="14"/>
        </w:rPr>
        <w:t xml:space="preserve"> </w:t>
      </w:r>
      <w:r>
        <w:rPr>
          <w:rFonts w:ascii="Century Gothic"/>
          <w:sz w:val="14"/>
        </w:rPr>
        <w:t>claims</w:t>
      </w:r>
      <w:r>
        <w:rPr>
          <w:rFonts w:ascii="Century Gothic"/>
          <w:spacing w:val="-20"/>
          <w:sz w:val="14"/>
        </w:rPr>
        <w:t xml:space="preserve"> </w:t>
      </w:r>
      <w:r>
        <w:rPr>
          <w:rFonts w:ascii="Century Gothic"/>
          <w:sz w:val="14"/>
        </w:rPr>
        <w:t>per</w:t>
      </w:r>
      <w:r>
        <w:rPr>
          <w:rFonts w:ascii="Century Gothic"/>
          <w:spacing w:val="-20"/>
          <w:sz w:val="14"/>
        </w:rPr>
        <w:t xml:space="preserve"> </w:t>
      </w:r>
      <w:r>
        <w:rPr>
          <w:rFonts w:ascii="Century Gothic"/>
          <w:sz w:val="14"/>
        </w:rPr>
        <w:t>year</w:t>
      </w:r>
      <w:r>
        <w:rPr>
          <w:rFonts w:ascii="Century Gothic"/>
          <w:sz w:val="14"/>
        </w:rPr>
        <w:tab/>
        <w:t>Average claim</w:t>
      </w:r>
      <w:r>
        <w:rPr>
          <w:rFonts w:ascii="Century Gothic"/>
          <w:spacing w:val="-20"/>
          <w:sz w:val="14"/>
        </w:rPr>
        <w:t xml:space="preserve"> </w:t>
      </w:r>
      <w:r>
        <w:rPr>
          <w:rFonts w:ascii="Century Gothic"/>
          <w:sz w:val="14"/>
        </w:rPr>
        <w:t>cost</w:t>
      </w:r>
    </w:p>
    <w:p w:rsidR="00E95F8B" w:rsidRDefault="00E95F8B">
      <w:pPr>
        <w:rPr>
          <w:rFonts w:ascii="Century Gothic"/>
          <w:sz w:val="14"/>
        </w:rPr>
        <w:sectPr w:rsidR="00E95F8B">
          <w:type w:val="continuous"/>
          <w:pgSz w:w="11910" w:h="16840"/>
          <w:pgMar w:top="0" w:right="0" w:bottom="0" w:left="0" w:header="720" w:footer="720" w:gutter="0"/>
          <w:cols w:space="720"/>
        </w:sect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rPr>
          <w:sz w:val="20"/>
        </w:rPr>
        <w:sectPr w:rsidR="00E95F8B">
          <w:pgSz w:w="11910" w:h="16840"/>
          <w:pgMar w:top="1580" w:right="0" w:bottom="280" w:left="0" w:header="720" w:footer="720" w:gutter="0"/>
          <w:cols w:space="720"/>
        </w:sectPr>
      </w:pPr>
    </w:p>
    <w:p w:rsidR="00E95F8B" w:rsidRDefault="003F3D50">
      <w:pPr>
        <w:spacing w:before="107" w:line="208" w:lineRule="exact"/>
        <w:ind w:left="1700"/>
        <w:rPr>
          <w:rFonts w:ascii="Trebuchet MS"/>
          <w:b/>
          <w:sz w:val="18"/>
        </w:rPr>
      </w:pPr>
      <w:r>
        <w:rPr>
          <w:rFonts w:ascii="Trebuchet MS"/>
          <w:b/>
          <w:color w:val="007DC5"/>
          <w:sz w:val="18"/>
        </w:rPr>
        <w:t>Building and maintenance compliance</w:t>
      </w:r>
    </w:p>
    <w:p w:rsidR="00E95F8B" w:rsidRDefault="003F3D50">
      <w:pPr>
        <w:pStyle w:val="BodyText"/>
        <w:ind w:left="1700" w:right="418"/>
      </w:pPr>
      <w:r>
        <w:rPr>
          <w:w w:val="95"/>
        </w:rPr>
        <w:t>During</w:t>
      </w:r>
      <w:r>
        <w:rPr>
          <w:spacing w:val="-17"/>
          <w:w w:val="95"/>
        </w:rPr>
        <w:t xml:space="preserve"> </w:t>
      </w:r>
      <w:r>
        <w:rPr>
          <w:w w:val="95"/>
        </w:rPr>
        <w:t>the</w:t>
      </w:r>
      <w:r>
        <w:rPr>
          <w:spacing w:val="-17"/>
          <w:w w:val="95"/>
        </w:rPr>
        <w:t xml:space="preserve"> </w:t>
      </w:r>
      <w:r>
        <w:rPr>
          <w:w w:val="95"/>
        </w:rPr>
        <w:t>financial</w:t>
      </w:r>
      <w:r>
        <w:rPr>
          <w:spacing w:val="-17"/>
          <w:w w:val="95"/>
        </w:rPr>
        <w:t xml:space="preserve"> </w:t>
      </w:r>
      <w:r>
        <w:rPr>
          <w:spacing w:val="-5"/>
          <w:w w:val="95"/>
        </w:rPr>
        <w:t>year,</w:t>
      </w:r>
      <w:r>
        <w:rPr>
          <w:spacing w:val="-24"/>
          <w:w w:val="95"/>
        </w:rPr>
        <w:t xml:space="preserve"> </w:t>
      </w:r>
      <w:r>
        <w:rPr>
          <w:w w:val="95"/>
        </w:rPr>
        <w:t>it</w:t>
      </w:r>
      <w:r>
        <w:rPr>
          <w:spacing w:val="-17"/>
          <w:w w:val="95"/>
        </w:rPr>
        <w:t xml:space="preserve"> </w:t>
      </w:r>
      <w:r>
        <w:rPr>
          <w:w w:val="95"/>
        </w:rPr>
        <w:t>has</w:t>
      </w:r>
      <w:r>
        <w:rPr>
          <w:spacing w:val="-17"/>
          <w:w w:val="95"/>
        </w:rPr>
        <w:t xml:space="preserve"> </w:t>
      </w:r>
      <w:r>
        <w:rPr>
          <w:w w:val="95"/>
        </w:rPr>
        <w:t>been</w:t>
      </w:r>
      <w:r>
        <w:rPr>
          <w:spacing w:val="-17"/>
          <w:w w:val="95"/>
        </w:rPr>
        <w:t xml:space="preserve"> </w:t>
      </w:r>
      <w:r>
        <w:rPr>
          <w:w w:val="95"/>
        </w:rPr>
        <w:t>practice</w:t>
      </w:r>
      <w:r>
        <w:rPr>
          <w:spacing w:val="-17"/>
          <w:w w:val="95"/>
        </w:rPr>
        <w:t xml:space="preserve"> </w:t>
      </w:r>
      <w:r>
        <w:rPr>
          <w:w w:val="95"/>
        </w:rPr>
        <w:t>to obtain</w:t>
      </w:r>
      <w:r>
        <w:rPr>
          <w:spacing w:val="-10"/>
          <w:w w:val="95"/>
        </w:rPr>
        <w:t xml:space="preserve"> </w:t>
      </w:r>
      <w:r>
        <w:rPr>
          <w:w w:val="95"/>
        </w:rPr>
        <w:t>building</w:t>
      </w:r>
      <w:r>
        <w:rPr>
          <w:spacing w:val="-10"/>
          <w:w w:val="95"/>
        </w:rPr>
        <w:t xml:space="preserve"> </w:t>
      </w:r>
      <w:r>
        <w:rPr>
          <w:w w:val="95"/>
        </w:rPr>
        <w:t>permits</w:t>
      </w:r>
      <w:r>
        <w:rPr>
          <w:spacing w:val="-10"/>
          <w:w w:val="95"/>
        </w:rPr>
        <w:t xml:space="preserve"> </w:t>
      </w:r>
      <w:r>
        <w:rPr>
          <w:w w:val="95"/>
        </w:rPr>
        <w:t>for</w:t>
      </w:r>
      <w:r>
        <w:rPr>
          <w:spacing w:val="-10"/>
          <w:w w:val="95"/>
        </w:rPr>
        <w:t xml:space="preserve"> </w:t>
      </w:r>
      <w:r>
        <w:rPr>
          <w:w w:val="95"/>
        </w:rPr>
        <w:t>building</w:t>
      </w:r>
      <w:r>
        <w:rPr>
          <w:spacing w:val="-10"/>
          <w:w w:val="95"/>
        </w:rPr>
        <w:t xml:space="preserve"> </w:t>
      </w:r>
      <w:r>
        <w:rPr>
          <w:w w:val="95"/>
        </w:rPr>
        <w:t>projects</w:t>
      </w:r>
      <w:r>
        <w:rPr>
          <w:spacing w:val="-10"/>
          <w:w w:val="95"/>
        </w:rPr>
        <w:t xml:space="preserve"> </w:t>
      </w:r>
      <w:r>
        <w:rPr>
          <w:w w:val="95"/>
        </w:rPr>
        <w:t>and certificates</w:t>
      </w:r>
      <w:r>
        <w:rPr>
          <w:spacing w:val="-17"/>
          <w:w w:val="95"/>
        </w:rPr>
        <w:t xml:space="preserve"> </w:t>
      </w:r>
      <w:r>
        <w:rPr>
          <w:w w:val="95"/>
        </w:rPr>
        <w:t>of</w:t>
      </w:r>
      <w:r>
        <w:rPr>
          <w:spacing w:val="-17"/>
          <w:w w:val="95"/>
        </w:rPr>
        <w:t xml:space="preserve"> </w:t>
      </w:r>
      <w:r>
        <w:rPr>
          <w:w w:val="95"/>
        </w:rPr>
        <w:t>occupancy</w:t>
      </w:r>
      <w:r>
        <w:rPr>
          <w:spacing w:val="-17"/>
          <w:w w:val="95"/>
        </w:rPr>
        <w:t xml:space="preserve"> </w:t>
      </w:r>
      <w:r>
        <w:rPr>
          <w:w w:val="95"/>
        </w:rPr>
        <w:t>or</w:t>
      </w:r>
      <w:r>
        <w:rPr>
          <w:spacing w:val="-17"/>
          <w:w w:val="95"/>
        </w:rPr>
        <w:t xml:space="preserve"> </w:t>
      </w:r>
      <w:r>
        <w:rPr>
          <w:w w:val="95"/>
        </w:rPr>
        <w:t>certificates</w:t>
      </w:r>
      <w:r>
        <w:rPr>
          <w:spacing w:val="-17"/>
          <w:w w:val="95"/>
        </w:rPr>
        <w:t xml:space="preserve"> </w:t>
      </w:r>
      <w:r>
        <w:rPr>
          <w:w w:val="95"/>
        </w:rPr>
        <w:t>of</w:t>
      </w:r>
      <w:r>
        <w:rPr>
          <w:spacing w:val="-17"/>
          <w:w w:val="95"/>
        </w:rPr>
        <w:t xml:space="preserve"> </w:t>
      </w:r>
      <w:r>
        <w:rPr>
          <w:w w:val="95"/>
        </w:rPr>
        <w:t>final inspection</w:t>
      </w:r>
      <w:r>
        <w:rPr>
          <w:spacing w:val="-17"/>
          <w:w w:val="95"/>
        </w:rPr>
        <w:t xml:space="preserve"> </w:t>
      </w:r>
      <w:r>
        <w:rPr>
          <w:w w:val="95"/>
        </w:rPr>
        <w:t>for</w:t>
      </w:r>
      <w:r>
        <w:rPr>
          <w:spacing w:val="-17"/>
          <w:w w:val="95"/>
        </w:rPr>
        <w:t xml:space="preserve"> </w:t>
      </w:r>
      <w:r>
        <w:rPr>
          <w:w w:val="95"/>
        </w:rPr>
        <w:t>all</w:t>
      </w:r>
      <w:r>
        <w:rPr>
          <w:spacing w:val="-17"/>
          <w:w w:val="95"/>
        </w:rPr>
        <w:t xml:space="preserve"> </w:t>
      </w:r>
      <w:r>
        <w:rPr>
          <w:w w:val="95"/>
        </w:rPr>
        <w:t>completed</w:t>
      </w:r>
      <w:r>
        <w:rPr>
          <w:spacing w:val="-17"/>
          <w:w w:val="95"/>
        </w:rPr>
        <w:t xml:space="preserve"> </w:t>
      </w:r>
      <w:r>
        <w:rPr>
          <w:w w:val="95"/>
        </w:rPr>
        <w:t>projects.</w:t>
      </w:r>
      <w:r>
        <w:rPr>
          <w:spacing w:val="-25"/>
          <w:w w:val="95"/>
        </w:rPr>
        <w:t xml:space="preserve"> </w:t>
      </w:r>
      <w:r>
        <w:rPr>
          <w:w w:val="95"/>
        </w:rPr>
        <w:t>Registered building</w:t>
      </w:r>
      <w:r>
        <w:rPr>
          <w:spacing w:val="-26"/>
          <w:w w:val="95"/>
        </w:rPr>
        <w:t xml:space="preserve"> </w:t>
      </w:r>
      <w:r>
        <w:rPr>
          <w:w w:val="95"/>
        </w:rPr>
        <w:t>practitioners</w:t>
      </w:r>
      <w:r>
        <w:rPr>
          <w:spacing w:val="-26"/>
          <w:w w:val="95"/>
        </w:rPr>
        <w:t xml:space="preserve"> </w:t>
      </w:r>
      <w:r>
        <w:rPr>
          <w:w w:val="95"/>
        </w:rPr>
        <w:t>have</w:t>
      </w:r>
      <w:r>
        <w:rPr>
          <w:spacing w:val="-26"/>
          <w:w w:val="95"/>
        </w:rPr>
        <w:t xml:space="preserve"> </w:t>
      </w:r>
      <w:r>
        <w:rPr>
          <w:w w:val="95"/>
        </w:rPr>
        <w:t>been</w:t>
      </w:r>
      <w:r>
        <w:rPr>
          <w:spacing w:val="-26"/>
          <w:w w:val="95"/>
        </w:rPr>
        <w:t xml:space="preserve"> </w:t>
      </w:r>
      <w:r>
        <w:rPr>
          <w:w w:val="95"/>
        </w:rPr>
        <w:t>engaged</w:t>
      </w:r>
      <w:r>
        <w:rPr>
          <w:spacing w:val="-26"/>
          <w:w w:val="95"/>
        </w:rPr>
        <w:t xml:space="preserve"> </w:t>
      </w:r>
      <w:r>
        <w:rPr>
          <w:w w:val="95"/>
        </w:rPr>
        <w:t>for</w:t>
      </w:r>
      <w:r>
        <w:rPr>
          <w:spacing w:val="-26"/>
          <w:w w:val="95"/>
        </w:rPr>
        <w:t xml:space="preserve"> </w:t>
      </w:r>
      <w:r>
        <w:rPr>
          <w:w w:val="95"/>
        </w:rPr>
        <w:t xml:space="preserve">all </w:t>
      </w:r>
      <w:r>
        <w:t>building</w:t>
      </w:r>
      <w:r>
        <w:rPr>
          <w:spacing w:val="-32"/>
        </w:rPr>
        <w:t xml:space="preserve"> </w:t>
      </w:r>
      <w:r>
        <w:t>projects,</w:t>
      </w:r>
      <w:r>
        <w:rPr>
          <w:spacing w:val="-36"/>
        </w:rPr>
        <w:t xml:space="preserve"> </w:t>
      </w:r>
      <w:r>
        <w:t>new</w:t>
      </w:r>
      <w:r>
        <w:rPr>
          <w:spacing w:val="-32"/>
        </w:rPr>
        <w:t xml:space="preserve"> </w:t>
      </w:r>
      <w:r>
        <w:t>or</w:t>
      </w:r>
      <w:r>
        <w:rPr>
          <w:spacing w:val="-32"/>
        </w:rPr>
        <w:t xml:space="preserve"> </w:t>
      </w:r>
      <w:r>
        <w:t>major</w:t>
      </w:r>
      <w:r>
        <w:rPr>
          <w:spacing w:val="-32"/>
        </w:rPr>
        <w:t xml:space="preserve"> </w:t>
      </w:r>
      <w:r>
        <w:t>refurbishments.</w:t>
      </w:r>
    </w:p>
    <w:p w:rsidR="00E95F8B" w:rsidRDefault="003F3D50">
      <w:pPr>
        <w:pStyle w:val="BodyText"/>
        <w:ind w:left="1700" w:right="-13"/>
      </w:pPr>
      <w:r>
        <w:rPr>
          <w:spacing w:val="-9"/>
        </w:rPr>
        <w:t xml:space="preserve">To </w:t>
      </w:r>
      <w:r>
        <w:t xml:space="preserve">ensure buildings are </w:t>
      </w:r>
      <w:r>
        <w:t xml:space="preserve">maintained in a safe and </w:t>
      </w:r>
      <w:r>
        <w:rPr>
          <w:w w:val="90"/>
        </w:rPr>
        <w:t xml:space="preserve">functional condition, ongoing maintenance programs </w:t>
      </w:r>
      <w:r>
        <w:rPr>
          <w:w w:val="95"/>
        </w:rPr>
        <w:t>are</w:t>
      </w:r>
      <w:r>
        <w:rPr>
          <w:spacing w:val="-16"/>
          <w:w w:val="95"/>
        </w:rPr>
        <w:t xml:space="preserve"> </w:t>
      </w:r>
      <w:r>
        <w:rPr>
          <w:w w:val="95"/>
        </w:rPr>
        <w:t>in</w:t>
      </w:r>
      <w:r>
        <w:rPr>
          <w:spacing w:val="-16"/>
          <w:w w:val="95"/>
        </w:rPr>
        <w:t xml:space="preserve"> </w:t>
      </w:r>
      <w:r>
        <w:rPr>
          <w:w w:val="95"/>
        </w:rPr>
        <w:t>place.</w:t>
      </w:r>
      <w:r>
        <w:rPr>
          <w:spacing w:val="-27"/>
          <w:w w:val="95"/>
        </w:rPr>
        <w:t xml:space="preserve"> </w:t>
      </w:r>
      <w:r>
        <w:rPr>
          <w:w w:val="95"/>
        </w:rPr>
        <w:t>There</w:t>
      </w:r>
      <w:r>
        <w:rPr>
          <w:spacing w:val="-16"/>
          <w:w w:val="95"/>
        </w:rPr>
        <w:t xml:space="preserve"> </w:t>
      </w:r>
      <w:r>
        <w:rPr>
          <w:w w:val="95"/>
        </w:rPr>
        <w:t>is</w:t>
      </w:r>
      <w:r>
        <w:rPr>
          <w:spacing w:val="-16"/>
          <w:w w:val="95"/>
        </w:rPr>
        <w:t xml:space="preserve"> </w:t>
      </w:r>
      <w:r>
        <w:rPr>
          <w:w w:val="95"/>
        </w:rPr>
        <w:t>a</w:t>
      </w:r>
      <w:r>
        <w:rPr>
          <w:spacing w:val="-16"/>
          <w:w w:val="95"/>
        </w:rPr>
        <w:t xml:space="preserve"> </w:t>
      </w:r>
      <w:r>
        <w:rPr>
          <w:w w:val="95"/>
        </w:rPr>
        <w:t>requirement</w:t>
      </w:r>
      <w:r>
        <w:rPr>
          <w:spacing w:val="-16"/>
          <w:w w:val="95"/>
        </w:rPr>
        <w:t xml:space="preserve"> </w:t>
      </w:r>
      <w:r>
        <w:rPr>
          <w:w w:val="95"/>
        </w:rPr>
        <w:t>under</w:t>
      </w:r>
      <w:r>
        <w:rPr>
          <w:spacing w:val="-16"/>
          <w:w w:val="95"/>
        </w:rPr>
        <w:t xml:space="preserve"> </w:t>
      </w:r>
      <w:r>
        <w:rPr>
          <w:w w:val="95"/>
        </w:rPr>
        <w:t>the</w:t>
      </w:r>
      <w:r>
        <w:rPr>
          <w:spacing w:val="-8"/>
          <w:w w:val="95"/>
        </w:rPr>
        <w:t xml:space="preserve"> </w:t>
      </w:r>
      <w:r>
        <w:rPr>
          <w:rFonts w:ascii="Lucida Sans"/>
          <w:i/>
          <w:w w:val="95"/>
        </w:rPr>
        <w:t>Building</w:t>
      </w:r>
      <w:r>
        <w:rPr>
          <w:rFonts w:ascii="Lucida Sans"/>
          <w:i/>
          <w:spacing w:val="-19"/>
        </w:rPr>
        <w:t xml:space="preserve"> </w:t>
      </w:r>
      <w:r>
        <w:rPr>
          <w:rFonts w:ascii="Lucida Sans"/>
          <w:i/>
        </w:rPr>
        <w:t>Act</w:t>
      </w:r>
      <w:r>
        <w:rPr>
          <w:rFonts w:ascii="Lucida Sans"/>
          <w:i/>
          <w:spacing w:val="-27"/>
        </w:rPr>
        <w:t xml:space="preserve"> </w:t>
      </w:r>
      <w:r>
        <w:rPr>
          <w:rFonts w:ascii="Lucida Sans"/>
          <w:i/>
        </w:rPr>
        <w:t>1993</w:t>
      </w:r>
      <w:r>
        <w:rPr>
          <w:rFonts w:ascii="Lucida Sans"/>
          <w:i/>
          <w:spacing w:val="-27"/>
        </w:rPr>
        <w:t xml:space="preserve"> </w:t>
      </w:r>
      <w:r>
        <w:t>(Building</w:t>
      </w:r>
      <w:r>
        <w:rPr>
          <w:spacing w:val="-20"/>
        </w:rPr>
        <w:t xml:space="preserve"> </w:t>
      </w:r>
      <w:r>
        <w:t>Regulations</w:t>
      </w:r>
      <w:r>
        <w:rPr>
          <w:spacing w:val="-20"/>
        </w:rPr>
        <w:t xml:space="preserve"> </w:t>
      </w:r>
      <w:r>
        <w:t>2006,</w:t>
      </w:r>
      <w:r>
        <w:rPr>
          <w:spacing w:val="-27"/>
        </w:rPr>
        <w:t xml:space="preserve"> </w:t>
      </w:r>
      <w:proofErr w:type="spellStart"/>
      <w:r>
        <w:rPr>
          <w:spacing w:val="-7"/>
          <w:w w:val="105"/>
        </w:rPr>
        <w:t>rr</w:t>
      </w:r>
      <w:proofErr w:type="spellEnd"/>
      <w:r>
        <w:rPr>
          <w:spacing w:val="-7"/>
          <w:w w:val="105"/>
        </w:rPr>
        <w:t>.</w:t>
      </w:r>
      <w:r>
        <w:rPr>
          <w:spacing w:val="-30"/>
          <w:w w:val="105"/>
        </w:rPr>
        <w:t xml:space="preserve"> </w:t>
      </w:r>
      <w:r>
        <w:t>1209,</w:t>
      </w:r>
      <w:r>
        <w:rPr>
          <w:spacing w:val="-10"/>
        </w:rPr>
        <w:t xml:space="preserve"> </w:t>
      </w:r>
      <w:r>
        <w:t>1215) for the hospital to establish comprehensive management of the Essential Safety Measures (ESM). In 2018, The Royal Victorian Eye and Ear Hospital</w:t>
      </w:r>
      <w:r>
        <w:rPr>
          <w:spacing w:val="-32"/>
        </w:rPr>
        <w:t xml:space="preserve"> </w:t>
      </w:r>
      <w:r>
        <w:t>at</w:t>
      </w:r>
      <w:r>
        <w:rPr>
          <w:spacing w:val="-32"/>
        </w:rPr>
        <w:t xml:space="preserve"> </w:t>
      </w:r>
      <w:r>
        <w:t>32</w:t>
      </w:r>
      <w:r>
        <w:rPr>
          <w:spacing w:val="-32"/>
        </w:rPr>
        <w:t xml:space="preserve"> </w:t>
      </w:r>
      <w:proofErr w:type="spellStart"/>
      <w:r>
        <w:t>Gisborne</w:t>
      </w:r>
      <w:proofErr w:type="spellEnd"/>
      <w:r>
        <w:rPr>
          <w:spacing w:val="-32"/>
        </w:rPr>
        <w:t xml:space="preserve"> </w:t>
      </w:r>
      <w:r>
        <w:rPr>
          <w:w w:val="105"/>
        </w:rPr>
        <w:t>St</w:t>
      </w:r>
      <w:r>
        <w:rPr>
          <w:spacing w:val="-34"/>
          <w:w w:val="105"/>
        </w:rPr>
        <w:t xml:space="preserve"> </w:t>
      </w:r>
      <w:r>
        <w:t>East</w:t>
      </w:r>
      <w:r>
        <w:rPr>
          <w:spacing w:val="-32"/>
        </w:rPr>
        <w:t xml:space="preserve"> </w:t>
      </w:r>
      <w:r>
        <w:t>Melbourne</w:t>
      </w:r>
      <w:r>
        <w:rPr>
          <w:spacing w:val="-32"/>
        </w:rPr>
        <w:t xml:space="preserve"> </w:t>
      </w:r>
      <w:r>
        <w:t>achieved 100%</w:t>
      </w:r>
      <w:r>
        <w:rPr>
          <w:spacing w:val="-33"/>
        </w:rPr>
        <w:t xml:space="preserve"> </w:t>
      </w:r>
      <w:r>
        <w:t>compliance</w:t>
      </w:r>
      <w:r>
        <w:rPr>
          <w:spacing w:val="-33"/>
        </w:rPr>
        <w:t xml:space="preserve"> </w:t>
      </w:r>
      <w:r>
        <w:t>with</w:t>
      </w:r>
      <w:r>
        <w:rPr>
          <w:spacing w:val="-33"/>
        </w:rPr>
        <w:t xml:space="preserve"> </w:t>
      </w:r>
      <w:r>
        <w:t>mandatory</w:t>
      </w:r>
      <w:r>
        <w:rPr>
          <w:spacing w:val="-33"/>
        </w:rPr>
        <w:t xml:space="preserve"> </w:t>
      </w:r>
      <w:r>
        <w:t>ESM</w:t>
      </w:r>
      <w:r>
        <w:rPr>
          <w:spacing w:val="-33"/>
        </w:rPr>
        <w:t xml:space="preserve"> </w:t>
      </w:r>
      <w:r>
        <w:t xml:space="preserve">inspections, </w:t>
      </w:r>
      <w:r>
        <w:rPr>
          <w:w w:val="95"/>
        </w:rPr>
        <w:t>testing,</w:t>
      </w:r>
      <w:r>
        <w:rPr>
          <w:spacing w:val="-28"/>
          <w:w w:val="95"/>
        </w:rPr>
        <w:t xml:space="preserve"> </w:t>
      </w:r>
      <w:r>
        <w:rPr>
          <w:w w:val="95"/>
        </w:rPr>
        <w:t>mainte</w:t>
      </w:r>
      <w:r>
        <w:rPr>
          <w:w w:val="95"/>
        </w:rPr>
        <w:t>nance</w:t>
      </w:r>
      <w:r>
        <w:rPr>
          <w:spacing w:val="-22"/>
          <w:w w:val="95"/>
        </w:rPr>
        <w:t xml:space="preserve"> </w:t>
      </w:r>
      <w:r>
        <w:rPr>
          <w:w w:val="95"/>
        </w:rPr>
        <w:t>and</w:t>
      </w:r>
      <w:r>
        <w:rPr>
          <w:spacing w:val="-22"/>
          <w:w w:val="95"/>
        </w:rPr>
        <w:t xml:space="preserve"> </w:t>
      </w:r>
      <w:r>
        <w:rPr>
          <w:w w:val="95"/>
        </w:rPr>
        <w:t>documentation</w:t>
      </w:r>
      <w:r>
        <w:rPr>
          <w:spacing w:val="-22"/>
          <w:w w:val="95"/>
        </w:rPr>
        <w:t xml:space="preserve"> </w:t>
      </w:r>
      <w:r>
        <w:rPr>
          <w:w w:val="95"/>
        </w:rPr>
        <w:t>in</w:t>
      </w:r>
      <w:r>
        <w:rPr>
          <w:spacing w:val="-22"/>
          <w:w w:val="95"/>
        </w:rPr>
        <w:t xml:space="preserve"> </w:t>
      </w:r>
      <w:r>
        <w:rPr>
          <w:w w:val="95"/>
        </w:rPr>
        <w:t xml:space="preserve">relation </w:t>
      </w:r>
      <w:r>
        <w:t xml:space="preserve">to building </w:t>
      </w:r>
      <w:r>
        <w:rPr>
          <w:spacing w:val="-3"/>
        </w:rPr>
        <w:t xml:space="preserve">safety. </w:t>
      </w:r>
      <w:r>
        <w:t xml:space="preserve">The hospital has established a </w:t>
      </w:r>
      <w:r>
        <w:rPr>
          <w:w w:val="95"/>
        </w:rPr>
        <w:t xml:space="preserve">comprehensive management of the Essential Safety </w:t>
      </w:r>
      <w:r>
        <w:t>Measures</w:t>
      </w:r>
      <w:r>
        <w:rPr>
          <w:spacing w:val="-26"/>
        </w:rPr>
        <w:t xml:space="preserve"> </w:t>
      </w:r>
      <w:r>
        <w:t>(ESM).</w:t>
      </w:r>
      <w:r>
        <w:rPr>
          <w:spacing w:val="-32"/>
        </w:rPr>
        <w:t xml:space="preserve"> </w:t>
      </w:r>
      <w:r>
        <w:rPr>
          <w:w w:val="105"/>
        </w:rPr>
        <w:t>All</w:t>
      </w:r>
      <w:r>
        <w:rPr>
          <w:spacing w:val="-28"/>
          <w:w w:val="105"/>
        </w:rPr>
        <w:t xml:space="preserve"> </w:t>
      </w:r>
      <w:r>
        <w:t>ESM</w:t>
      </w:r>
      <w:r>
        <w:rPr>
          <w:spacing w:val="-26"/>
        </w:rPr>
        <w:t xml:space="preserve"> </w:t>
      </w:r>
      <w:r>
        <w:t>are</w:t>
      </w:r>
      <w:r>
        <w:rPr>
          <w:spacing w:val="-26"/>
        </w:rPr>
        <w:t xml:space="preserve"> </w:t>
      </w:r>
      <w:r>
        <w:t>annually</w:t>
      </w:r>
      <w:r>
        <w:rPr>
          <w:spacing w:val="-26"/>
        </w:rPr>
        <w:t xml:space="preserve"> </w:t>
      </w:r>
      <w:r>
        <w:t>audited</w:t>
      </w:r>
      <w:r>
        <w:rPr>
          <w:spacing w:val="-26"/>
        </w:rPr>
        <w:t xml:space="preserve"> </w:t>
      </w:r>
      <w:r>
        <w:t>and identified</w:t>
      </w:r>
      <w:r>
        <w:rPr>
          <w:spacing w:val="-31"/>
        </w:rPr>
        <w:t xml:space="preserve"> </w:t>
      </w:r>
      <w:r>
        <w:t>on</w:t>
      </w:r>
      <w:r>
        <w:rPr>
          <w:spacing w:val="-31"/>
        </w:rPr>
        <w:t xml:space="preserve"> </w:t>
      </w:r>
      <w:r>
        <w:t>the</w:t>
      </w:r>
      <w:r>
        <w:rPr>
          <w:spacing w:val="-31"/>
        </w:rPr>
        <w:t xml:space="preserve"> </w:t>
      </w:r>
      <w:r>
        <w:t>Certificate</w:t>
      </w:r>
      <w:r>
        <w:rPr>
          <w:spacing w:val="-31"/>
        </w:rPr>
        <w:t xml:space="preserve"> </w:t>
      </w:r>
      <w:r>
        <w:t>of</w:t>
      </w:r>
      <w:r>
        <w:rPr>
          <w:spacing w:val="-31"/>
        </w:rPr>
        <w:t xml:space="preserve"> </w:t>
      </w:r>
      <w:r>
        <w:t>Occupancy</w:t>
      </w:r>
      <w:r>
        <w:rPr>
          <w:spacing w:val="-31"/>
        </w:rPr>
        <w:t xml:space="preserve"> </w:t>
      </w:r>
      <w:r>
        <w:t>issued</w:t>
      </w:r>
    </w:p>
    <w:p w:rsidR="00E95F8B" w:rsidRDefault="003F3D50">
      <w:pPr>
        <w:pStyle w:val="BodyText"/>
        <w:ind w:left="1700" w:right="204"/>
      </w:pPr>
      <w:proofErr w:type="gramStart"/>
      <w:r>
        <w:rPr>
          <w:w w:val="95"/>
        </w:rPr>
        <w:t>by</w:t>
      </w:r>
      <w:proofErr w:type="gramEnd"/>
      <w:r>
        <w:rPr>
          <w:spacing w:val="-14"/>
          <w:w w:val="95"/>
        </w:rPr>
        <w:t xml:space="preserve"> </w:t>
      </w:r>
      <w:r>
        <w:rPr>
          <w:w w:val="95"/>
        </w:rPr>
        <w:t>the</w:t>
      </w:r>
      <w:r>
        <w:rPr>
          <w:spacing w:val="-14"/>
          <w:w w:val="95"/>
        </w:rPr>
        <w:t xml:space="preserve"> </w:t>
      </w:r>
      <w:r>
        <w:rPr>
          <w:w w:val="95"/>
        </w:rPr>
        <w:t>building</w:t>
      </w:r>
      <w:r>
        <w:rPr>
          <w:spacing w:val="-14"/>
          <w:w w:val="95"/>
        </w:rPr>
        <w:t xml:space="preserve"> </w:t>
      </w:r>
      <w:r>
        <w:rPr>
          <w:w w:val="95"/>
        </w:rPr>
        <w:t>surveyor</w:t>
      </w:r>
      <w:r>
        <w:rPr>
          <w:spacing w:val="-14"/>
          <w:w w:val="95"/>
        </w:rPr>
        <w:t xml:space="preserve"> </w:t>
      </w:r>
      <w:r>
        <w:rPr>
          <w:w w:val="95"/>
        </w:rPr>
        <w:t>with</w:t>
      </w:r>
      <w:r>
        <w:rPr>
          <w:spacing w:val="-14"/>
          <w:w w:val="95"/>
        </w:rPr>
        <w:t xml:space="preserve"> </w:t>
      </w:r>
      <w:r>
        <w:rPr>
          <w:w w:val="95"/>
        </w:rPr>
        <w:t>each</w:t>
      </w:r>
      <w:r>
        <w:rPr>
          <w:spacing w:val="-14"/>
          <w:w w:val="95"/>
        </w:rPr>
        <w:t xml:space="preserve"> </w:t>
      </w:r>
      <w:r>
        <w:rPr>
          <w:w w:val="95"/>
        </w:rPr>
        <w:t>ESM</w:t>
      </w:r>
      <w:r>
        <w:rPr>
          <w:spacing w:val="-14"/>
          <w:w w:val="95"/>
        </w:rPr>
        <w:t xml:space="preserve"> </w:t>
      </w:r>
      <w:r>
        <w:rPr>
          <w:w w:val="95"/>
        </w:rPr>
        <w:t xml:space="preserve">maintained </w:t>
      </w:r>
      <w:r>
        <w:t>as</w:t>
      </w:r>
      <w:r>
        <w:rPr>
          <w:spacing w:val="-34"/>
        </w:rPr>
        <w:t xml:space="preserve"> </w:t>
      </w:r>
      <w:r>
        <w:t>per</w:t>
      </w:r>
      <w:r>
        <w:rPr>
          <w:spacing w:val="-34"/>
        </w:rPr>
        <w:t xml:space="preserve"> </w:t>
      </w:r>
      <w:r>
        <w:t>certified</w:t>
      </w:r>
      <w:r>
        <w:rPr>
          <w:spacing w:val="-34"/>
        </w:rPr>
        <w:t xml:space="preserve"> </w:t>
      </w:r>
      <w:r>
        <w:t>maintenance</w:t>
      </w:r>
      <w:r>
        <w:rPr>
          <w:spacing w:val="-34"/>
        </w:rPr>
        <w:t xml:space="preserve"> </w:t>
      </w:r>
      <w:r>
        <w:t>agreements</w:t>
      </w:r>
      <w:r>
        <w:rPr>
          <w:spacing w:val="-34"/>
        </w:rPr>
        <w:t xml:space="preserve"> </w:t>
      </w:r>
      <w:r>
        <w:t>at</w:t>
      </w:r>
      <w:r>
        <w:rPr>
          <w:spacing w:val="-34"/>
        </w:rPr>
        <w:t xml:space="preserve"> </w:t>
      </w:r>
      <w:r>
        <w:t xml:space="preserve">the specified time intervals. The ESM compliance </w:t>
      </w:r>
      <w:r>
        <w:rPr>
          <w:w w:val="95"/>
        </w:rPr>
        <w:t>certificates</w:t>
      </w:r>
      <w:r>
        <w:rPr>
          <w:spacing w:val="-20"/>
          <w:w w:val="95"/>
        </w:rPr>
        <w:t xml:space="preserve"> </w:t>
      </w:r>
      <w:r>
        <w:rPr>
          <w:w w:val="95"/>
        </w:rPr>
        <w:t>can</w:t>
      </w:r>
      <w:r>
        <w:rPr>
          <w:spacing w:val="-20"/>
          <w:w w:val="95"/>
        </w:rPr>
        <w:t xml:space="preserve"> </w:t>
      </w:r>
      <w:r>
        <w:rPr>
          <w:w w:val="95"/>
        </w:rPr>
        <w:t>be</w:t>
      </w:r>
      <w:r>
        <w:rPr>
          <w:spacing w:val="-20"/>
          <w:w w:val="95"/>
        </w:rPr>
        <w:t xml:space="preserve"> </w:t>
      </w:r>
      <w:r>
        <w:rPr>
          <w:w w:val="95"/>
        </w:rPr>
        <w:t>located</w:t>
      </w:r>
      <w:r>
        <w:rPr>
          <w:spacing w:val="-20"/>
          <w:w w:val="95"/>
        </w:rPr>
        <w:t xml:space="preserve"> </w:t>
      </w:r>
      <w:r>
        <w:rPr>
          <w:w w:val="95"/>
        </w:rPr>
        <w:t>on</w:t>
      </w:r>
      <w:r>
        <w:rPr>
          <w:spacing w:val="-20"/>
          <w:w w:val="95"/>
        </w:rPr>
        <w:t xml:space="preserve"> </w:t>
      </w:r>
      <w:r>
        <w:rPr>
          <w:w w:val="95"/>
        </w:rPr>
        <w:t>display</w:t>
      </w:r>
      <w:r>
        <w:rPr>
          <w:spacing w:val="-20"/>
          <w:w w:val="95"/>
        </w:rPr>
        <w:t xml:space="preserve"> </w:t>
      </w:r>
      <w:r>
        <w:rPr>
          <w:w w:val="95"/>
        </w:rPr>
        <w:t>at</w:t>
      </w:r>
      <w:r>
        <w:rPr>
          <w:spacing w:val="-20"/>
          <w:w w:val="95"/>
        </w:rPr>
        <w:t xml:space="preserve"> </w:t>
      </w:r>
      <w:r>
        <w:rPr>
          <w:w w:val="95"/>
        </w:rPr>
        <w:t>the</w:t>
      </w:r>
      <w:r>
        <w:rPr>
          <w:spacing w:val="-20"/>
          <w:w w:val="95"/>
        </w:rPr>
        <w:t xml:space="preserve"> </w:t>
      </w:r>
      <w:r>
        <w:rPr>
          <w:w w:val="95"/>
        </w:rPr>
        <w:t xml:space="preserve">main </w:t>
      </w:r>
      <w:r>
        <w:t>entrance</w:t>
      </w:r>
      <w:r>
        <w:rPr>
          <w:spacing w:val="-15"/>
        </w:rPr>
        <w:t xml:space="preserve"> </w:t>
      </w:r>
      <w:r>
        <w:t>of</w:t>
      </w:r>
      <w:r>
        <w:rPr>
          <w:spacing w:val="-15"/>
        </w:rPr>
        <w:t xml:space="preserve"> </w:t>
      </w:r>
      <w:r>
        <w:t>the</w:t>
      </w:r>
      <w:r>
        <w:rPr>
          <w:spacing w:val="-15"/>
        </w:rPr>
        <w:t xml:space="preserve"> </w:t>
      </w:r>
      <w:r>
        <w:t>hospital.</w:t>
      </w:r>
    </w:p>
    <w:p w:rsidR="00E95F8B" w:rsidRDefault="003F3D50">
      <w:pPr>
        <w:spacing w:before="165" w:line="208" w:lineRule="exact"/>
        <w:ind w:left="1700"/>
        <w:rPr>
          <w:rFonts w:ascii="Trebuchet MS"/>
          <w:b/>
          <w:sz w:val="18"/>
        </w:rPr>
      </w:pPr>
      <w:r>
        <w:rPr>
          <w:rFonts w:ascii="Trebuchet MS"/>
          <w:b/>
          <w:color w:val="007DC5"/>
          <w:sz w:val="18"/>
        </w:rPr>
        <w:t>Car parking fees</w:t>
      </w:r>
    </w:p>
    <w:p w:rsidR="00E95F8B" w:rsidRDefault="003F3D50">
      <w:pPr>
        <w:pStyle w:val="BodyText"/>
        <w:ind w:left="1700" w:right="32"/>
      </w:pPr>
      <w:r>
        <w:t xml:space="preserve">The Eye and Ear complies with the DHHS hospital </w:t>
      </w:r>
      <w:r>
        <w:rPr>
          <w:w w:val="95"/>
        </w:rPr>
        <w:t>circular</w:t>
      </w:r>
      <w:r>
        <w:rPr>
          <w:spacing w:val="-16"/>
          <w:w w:val="95"/>
        </w:rPr>
        <w:t xml:space="preserve"> </w:t>
      </w:r>
      <w:r>
        <w:rPr>
          <w:w w:val="95"/>
        </w:rPr>
        <w:t>on</w:t>
      </w:r>
      <w:r>
        <w:rPr>
          <w:spacing w:val="-16"/>
          <w:w w:val="95"/>
        </w:rPr>
        <w:t xml:space="preserve"> </w:t>
      </w:r>
      <w:r>
        <w:rPr>
          <w:w w:val="95"/>
        </w:rPr>
        <w:t>car</w:t>
      </w:r>
      <w:r>
        <w:rPr>
          <w:spacing w:val="-16"/>
          <w:w w:val="95"/>
        </w:rPr>
        <w:t xml:space="preserve"> </w:t>
      </w:r>
      <w:r>
        <w:rPr>
          <w:w w:val="95"/>
        </w:rPr>
        <w:t>parking</w:t>
      </w:r>
      <w:r>
        <w:rPr>
          <w:spacing w:val="-16"/>
          <w:w w:val="95"/>
        </w:rPr>
        <w:t xml:space="preserve"> </w:t>
      </w:r>
      <w:r>
        <w:rPr>
          <w:w w:val="95"/>
        </w:rPr>
        <w:t>fees</w:t>
      </w:r>
      <w:r>
        <w:rPr>
          <w:spacing w:val="-16"/>
          <w:w w:val="95"/>
        </w:rPr>
        <w:t xml:space="preserve"> </w:t>
      </w:r>
      <w:r>
        <w:rPr>
          <w:w w:val="95"/>
        </w:rPr>
        <w:t>and</w:t>
      </w:r>
      <w:r>
        <w:rPr>
          <w:spacing w:val="-16"/>
          <w:w w:val="95"/>
        </w:rPr>
        <w:t xml:space="preserve"> </w:t>
      </w:r>
      <w:r>
        <w:rPr>
          <w:w w:val="95"/>
        </w:rPr>
        <w:t>details</w:t>
      </w:r>
      <w:r>
        <w:rPr>
          <w:spacing w:val="-16"/>
          <w:w w:val="95"/>
        </w:rPr>
        <w:t xml:space="preserve"> </w:t>
      </w:r>
      <w:r>
        <w:rPr>
          <w:w w:val="95"/>
        </w:rPr>
        <w:t>of</w:t>
      </w:r>
      <w:r>
        <w:rPr>
          <w:spacing w:val="-16"/>
          <w:w w:val="95"/>
        </w:rPr>
        <w:t xml:space="preserve"> </w:t>
      </w:r>
      <w:r>
        <w:rPr>
          <w:w w:val="95"/>
        </w:rPr>
        <w:t>car</w:t>
      </w:r>
      <w:r>
        <w:rPr>
          <w:spacing w:val="-16"/>
          <w:w w:val="95"/>
        </w:rPr>
        <w:t xml:space="preserve"> </w:t>
      </w:r>
      <w:r>
        <w:rPr>
          <w:w w:val="95"/>
        </w:rPr>
        <w:t xml:space="preserve">parking </w:t>
      </w:r>
      <w:r>
        <w:t xml:space="preserve">fees and concession benefits can be viewed at: </w:t>
      </w:r>
      <w:hyperlink r:id="rId10">
        <w:r>
          <w:rPr>
            <w:w w:val="95"/>
          </w:rPr>
          <w:t>www.eyeandear.org.au/page/News_and_E</w:t>
        </w:r>
        <w:r>
          <w:rPr>
            <w:w w:val="95"/>
          </w:rPr>
          <w:t>vents/</w:t>
        </w:r>
      </w:hyperlink>
      <w:r>
        <w:rPr>
          <w:w w:val="95"/>
        </w:rPr>
        <w:t xml:space="preserve"> </w:t>
      </w:r>
      <w:proofErr w:type="spellStart"/>
      <w:r>
        <w:t>Latest_News</w:t>
      </w:r>
      <w:proofErr w:type="spellEnd"/>
      <w:r>
        <w:t>/</w:t>
      </w:r>
      <w:proofErr w:type="spellStart"/>
      <w:r>
        <w:t>Car_parking_for_Eye_and_Ear</w:t>
      </w:r>
      <w:proofErr w:type="spellEnd"/>
      <w:r>
        <w:t xml:space="preserve">_ </w:t>
      </w:r>
      <w:proofErr w:type="spellStart"/>
      <w:r>
        <w:t>patients_and_visitors</w:t>
      </w:r>
      <w:proofErr w:type="spellEnd"/>
      <w:r>
        <w:t>/</w:t>
      </w:r>
    </w:p>
    <w:p w:rsidR="00E95F8B" w:rsidRDefault="003F3D50">
      <w:pPr>
        <w:spacing w:before="177" w:line="252" w:lineRule="auto"/>
        <w:ind w:left="1700" w:right="418"/>
        <w:rPr>
          <w:rFonts w:ascii="Trebuchet MS"/>
          <w:b/>
          <w:sz w:val="18"/>
        </w:rPr>
      </w:pPr>
      <w:r>
        <w:rPr>
          <w:rFonts w:ascii="Trebuchet MS"/>
          <w:b/>
          <w:color w:val="007DC5"/>
          <w:sz w:val="18"/>
        </w:rPr>
        <w:t>Information and Communication Technology (ICT) expenditure</w:t>
      </w:r>
    </w:p>
    <w:p w:rsidR="00E95F8B" w:rsidRDefault="003F3D50">
      <w:pPr>
        <w:pStyle w:val="BodyText"/>
        <w:ind w:left="1700" w:right="301"/>
      </w:pPr>
      <w:r>
        <w:t>The</w:t>
      </w:r>
      <w:r>
        <w:rPr>
          <w:spacing w:val="-36"/>
        </w:rPr>
        <w:t xml:space="preserve"> </w:t>
      </w:r>
      <w:r>
        <w:t>total</w:t>
      </w:r>
      <w:r>
        <w:rPr>
          <w:spacing w:val="-36"/>
        </w:rPr>
        <w:t xml:space="preserve"> </w:t>
      </w:r>
      <w:r>
        <w:t>ICT</w:t>
      </w:r>
      <w:r>
        <w:rPr>
          <w:spacing w:val="-38"/>
        </w:rPr>
        <w:t xml:space="preserve"> </w:t>
      </w:r>
      <w:r>
        <w:t>expenditure</w:t>
      </w:r>
      <w:r>
        <w:rPr>
          <w:spacing w:val="-36"/>
        </w:rPr>
        <w:t xml:space="preserve"> </w:t>
      </w:r>
      <w:r>
        <w:t>incurred</w:t>
      </w:r>
      <w:r>
        <w:rPr>
          <w:spacing w:val="-36"/>
        </w:rPr>
        <w:t xml:space="preserve"> </w:t>
      </w:r>
      <w:r>
        <w:t>during</w:t>
      </w:r>
      <w:r>
        <w:rPr>
          <w:spacing w:val="-36"/>
        </w:rPr>
        <w:t xml:space="preserve"> </w:t>
      </w:r>
      <w:r>
        <w:t>2017-18 is $3,880,000(excluding GST) with the details shown</w:t>
      </w:r>
      <w:r>
        <w:rPr>
          <w:spacing w:val="-14"/>
        </w:rPr>
        <w:t xml:space="preserve"> </w:t>
      </w:r>
      <w:r>
        <w:t>below.</w:t>
      </w:r>
    </w:p>
    <w:p w:rsidR="00E95F8B" w:rsidRDefault="003F3D50">
      <w:pPr>
        <w:spacing w:before="169"/>
        <w:ind w:left="1700"/>
        <w:rPr>
          <w:rFonts w:ascii="Trebuchet MS"/>
          <w:b/>
          <w:sz w:val="18"/>
        </w:rPr>
      </w:pPr>
      <w:r>
        <w:rPr>
          <w:rFonts w:ascii="Trebuchet MS"/>
          <w:b/>
          <w:w w:val="105"/>
          <w:sz w:val="18"/>
        </w:rPr>
        <w:t>($Millions)</w:t>
      </w:r>
    </w:p>
    <w:p w:rsidR="00E95F8B" w:rsidRDefault="003F3D50">
      <w:pPr>
        <w:spacing w:before="107" w:line="208" w:lineRule="exact"/>
        <w:ind w:left="283"/>
        <w:rPr>
          <w:rFonts w:ascii="Trebuchet MS"/>
          <w:b/>
          <w:sz w:val="18"/>
        </w:rPr>
      </w:pPr>
      <w:r>
        <w:br w:type="column"/>
      </w:r>
      <w:r>
        <w:rPr>
          <w:rFonts w:ascii="Trebuchet MS"/>
          <w:b/>
          <w:color w:val="007DC5"/>
          <w:sz w:val="18"/>
        </w:rPr>
        <w:t>Envi</w:t>
      </w:r>
      <w:r>
        <w:rPr>
          <w:rFonts w:ascii="Trebuchet MS"/>
          <w:b/>
          <w:color w:val="007DC5"/>
          <w:sz w:val="18"/>
        </w:rPr>
        <w:t>ronmental achievements</w:t>
      </w:r>
    </w:p>
    <w:p w:rsidR="00E95F8B" w:rsidRDefault="003F3D50">
      <w:pPr>
        <w:pStyle w:val="BodyText"/>
        <w:ind w:left="283" w:right="1110"/>
      </w:pPr>
      <w:r>
        <w:pict>
          <v:group id="_x0000_s1414" style="position:absolute;left:0;text-align:left;margin-left:566.95pt;margin-top:-19.05pt;width:28.35pt;height:28.35pt;z-index:251616256;mso-position-horizontal-relative:page" coordorigin="11339,-381" coordsize="567,567">
            <v:rect id="_x0000_s1416" style="position:absolute;left:11338;top:-382;width:567;height:567" fillcolor="#007dc5" stroked="f"/>
            <v:shape id="_x0000_s1415" type="#_x0000_t202" style="position:absolute;left:11338;top:-382;width:567;height:567" filled="f" stroked="f">
              <v:textbox inset="0,0,0,0">
                <w:txbxContent>
                  <w:p w:rsidR="00E95F8B" w:rsidRDefault="003F3D50">
                    <w:pPr>
                      <w:spacing w:before="139"/>
                      <w:ind w:left="56"/>
                      <w:rPr>
                        <w:rFonts w:ascii="Tahoma"/>
                        <w:sz w:val="24"/>
                      </w:rPr>
                    </w:pPr>
                    <w:r>
                      <w:rPr>
                        <w:rFonts w:ascii="Tahoma"/>
                        <w:color w:val="FFFFFF"/>
                        <w:w w:val="105"/>
                        <w:sz w:val="24"/>
                      </w:rPr>
                      <w:t>17</w:t>
                    </w:r>
                  </w:p>
                </w:txbxContent>
              </v:textbox>
            </v:shape>
            <w10:wrap anchorx="page"/>
          </v:group>
        </w:pict>
      </w:r>
      <w:r>
        <w:rPr>
          <w:w w:val="95"/>
        </w:rPr>
        <w:t>During</w:t>
      </w:r>
      <w:r>
        <w:t xml:space="preserve"> </w:t>
      </w:r>
      <w:r>
        <w:rPr>
          <w:w w:val="104"/>
        </w:rPr>
        <w:t>2017-18,</w:t>
      </w:r>
      <w:r>
        <w:t xml:space="preserve"> </w:t>
      </w:r>
      <w:r>
        <w:rPr>
          <w:w w:val="93"/>
        </w:rPr>
        <w:t>the</w:t>
      </w:r>
      <w:r>
        <w:t xml:space="preserve"> </w:t>
      </w:r>
      <w:r>
        <w:rPr>
          <w:w w:val="98"/>
        </w:rPr>
        <w:t>hospital</w:t>
      </w:r>
      <w:r>
        <w:rPr>
          <w:w w:val="60"/>
        </w:rPr>
        <w:t>’</w:t>
      </w:r>
      <w:r>
        <w:rPr>
          <w:w w:val="131"/>
        </w:rPr>
        <w:t>s</w:t>
      </w:r>
      <w:r>
        <w:t xml:space="preserve"> </w:t>
      </w:r>
      <w:r>
        <w:rPr>
          <w:w w:val="126"/>
        </w:rPr>
        <w:t>r</w:t>
      </w:r>
      <w:r>
        <w:rPr>
          <w:w w:val="83"/>
        </w:rPr>
        <w:t>ede</w:t>
      </w:r>
      <w:r>
        <w:rPr>
          <w:w w:val="84"/>
        </w:rPr>
        <w:t>v</w:t>
      </w:r>
      <w:r>
        <w:rPr>
          <w:w w:val="96"/>
        </w:rPr>
        <w:t>el</w:t>
      </w:r>
      <w:r>
        <w:rPr>
          <w:w w:val="90"/>
        </w:rPr>
        <w:t>opment</w:t>
      </w:r>
      <w:r>
        <w:t xml:space="preserve"> </w:t>
      </w:r>
      <w:r>
        <w:rPr>
          <w:w w:val="98"/>
        </w:rPr>
        <w:t>pr</w:t>
      </w:r>
      <w:r>
        <w:rPr>
          <w:w w:val="87"/>
        </w:rPr>
        <w:t>ojec</w:t>
      </w:r>
      <w:r>
        <w:rPr>
          <w:w w:val="109"/>
        </w:rPr>
        <w:t xml:space="preserve">t </w:t>
      </w:r>
      <w:r>
        <w:t>has continued to present challenges, especially</w:t>
      </w:r>
    </w:p>
    <w:p w:rsidR="00E95F8B" w:rsidRDefault="003F3D50">
      <w:pPr>
        <w:pStyle w:val="BodyText"/>
        <w:ind w:left="283" w:right="1110"/>
      </w:pPr>
      <w:r>
        <w:pict>
          <v:shape id="_x0000_s1413" type="#_x0000_t202" style="position:absolute;left:0;text-align:left;margin-left:564.35pt;margin-top:.45pt;width:18.45pt;height:141.75pt;z-index:251617280;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proofErr w:type="gramStart"/>
      <w:r>
        <w:t>with</w:t>
      </w:r>
      <w:proofErr w:type="gramEnd"/>
      <w:r>
        <w:t xml:space="preserve"> the requirement to operate across two sites. </w:t>
      </w:r>
      <w:r>
        <w:rPr>
          <w:w w:val="95"/>
        </w:rPr>
        <w:t>During</w:t>
      </w:r>
      <w:r>
        <w:rPr>
          <w:spacing w:val="-14"/>
          <w:w w:val="95"/>
        </w:rPr>
        <w:t xml:space="preserve"> </w:t>
      </w:r>
      <w:r>
        <w:rPr>
          <w:w w:val="95"/>
        </w:rPr>
        <w:t>this</w:t>
      </w:r>
      <w:r>
        <w:rPr>
          <w:spacing w:val="-14"/>
          <w:w w:val="95"/>
        </w:rPr>
        <w:t xml:space="preserve"> </w:t>
      </w:r>
      <w:r>
        <w:rPr>
          <w:w w:val="95"/>
        </w:rPr>
        <w:t>redevelopment</w:t>
      </w:r>
      <w:r>
        <w:rPr>
          <w:spacing w:val="-14"/>
          <w:w w:val="95"/>
        </w:rPr>
        <w:t xml:space="preserve"> </w:t>
      </w:r>
      <w:r>
        <w:rPr>
          <w:w w:val="95"/>
        </w:rPr>
        <w:t>phase,</w:t>
      </w:r>
      <w:r>
        <w:rPr>
          <w:spacing w:val="-22"/>
          <w:w w:val="95"/>
        </w:rPr>
        <w:t xml:space="preserve"> </w:t>
      </w:r>
      <w:r>
        <w:rPr>
          <w:w w:val="95"/>
        </w:rPr>
        <w:t>consideration</w:t>
      </w:r>
      <w:r>
        <w:rPr>
          <w:spacing w:val="-14"/>
          <w:w w:val="95"/>
        </w:rPr>
        <w:t xml:space="preserve"> </w:t>
      </w:r>
      <w:r>
        <w:rPr>
          <w:w w:val="95"/>
        </w:rPr>
        <w:t xml:space="preserve">has </w:t>
      </w:r>
      <w:r>
        <w:t>been</w:t>
      </w:r>
      <w:r>
        <w:rPr>
          <w:spacing w:val="-36"/>
        </w:rPr>
        <w:t xml:space="preserve"> </w:t>
      </w:r>
      <w:r>
        <w:t>given</w:t>
      </w:r>
      <w:r>
        <w:rPr>
          <w:spacing w:val="-36"/>
        </w:rPr>
        <w:t xml:space="preserve"> </w:t>
      </w:r>
      <w:r>
        <w:t>to</w:t>
      </w:r>
      <w:r>
        <w:rPr>
          <w:spacing w:val="-36"/>
        </w:rPr>
        <w:t xml:space="preserve"> </w:t>
      </w:r>
      <w:r>
        <w:t>our</w:t>
      </w:r>
      <w:r>
        <w:rPr>
          <w:spacing w:val="-36"/>
        </w:rPr>
        <w:t xml:space="preserve"> </w:t>
      </w:r>
      <w:r>
        <w:t>energy</w:t>
      </w:r>
      <w:r>
        <w:rPr>
          <w:spacing w:val="-36"/>
        </w:rPr>
        <w:t xml:space="preserve"> </w:t>
      </w:r>
      <w:r>
        <w:t>and</w:t>
      </w:r>
      <w:r>
        <w:rPr>
          <w:spacing w:val="-36"/>
        </w:rPr>
        <w:t xml:space="preserve"> </w:t>
      </w:r>
      <w:r>
        <w:t>water</w:t>
      </w:r>
      <w:r>
        <w:rPr>
          <w:spacing w:val="-36"/>
        </w:rPr>
        <w:t xml:space="preserve"> </w:t>
      </w:r>
      <w:r>
        <w:t>consumption,</w:t>
      </w:r>
    </w:p>
    <w:p w:rsidR="00E95F8B" w:rsidRDefault="003F3D50">
      <w:pPr>
        <w:pStyle w:val="BodyText"/>
        <w:ind w:left="283" w:right="1110"/>
      </w:pPr>
      <w:proofErr w:type="gramStart"/>
      <w:r>
        <w:rPr>
          <w:w w:val="95"/>
        </w:rPr>
        <w:t>as</w:t>
      </w:r>
      <w:proofErr w:type="gramEnd"/>
      <w:r>
        <w:rPr>
          <w:spacing w:val="-20"/>
          <w:w w:val="95"/>
        </w:rPr>
        <w:t xml:space="preserve"> </w:t>
      </w:r>
      <w:r>
        <w:rPr>
          <w:w w:val="95"/>
        </w:rPr>
        <w:t>well</w:t>
      </w:r>
      <w:r>
        <w:rPr>
          <w:spacing w:val="-20"/>
          <w:w w:val="95"/>
        </w:rPr>
        <w:t xml:space="preserve"> </w:t>
      </w:r>
      <w:r>
        <w:rPr>
          <w:w w:val="95"/>
        </w:rPr>
        <w:t>as</w:t>
      </w:r>
      <w:r>
        <w:rPr>
          <w:spacing w:val="-20"/>
          <w:w w:val="95"/>
        </w:rPr>
        <w:t xml:space="preserve"> </w:t>
      </w:r>
      <w:r>
        <w:rPr>
          <w:w w:val="95"/>
        </w:rPr>
        <w:t>improving</w:t>
      </w:r>
      <w:r>
        <w:rPr>
          <w:spacing w:val="-20"/>
          <w:w w:val="95"/>
        </w:rPr>
        <w:t xml:space="preserve"> </w:t>
      </w:r>
      <w:r>
        <w:rPr>
          <w:w w:val="95"/>
        </w:rPr>
        <w:t>the</w:t>
      </w:r>
      <w:r>
        <w:rPr>
          <w:spacing w:val="-20"/>
          <w:w w:val="95"/>
        </w:rPr>
        <w:t xml:space="preserve"> </w:t>
      </w:r>
      <w:r>
        <w:rPr>
          <w:w w:val="95"/>
        </w:rPr>
        <w:t>management</w:t>
      </w:r>
      <w:r>
        <w:rPr>
          <w:spacing w:val="-20"/>
          <w:w w:val="95"/>
        </w:rPr>
        <w:t xml:space="preserve"> </w:t>
      </w:r>
      <w:r>
        <w:rPr>
          <w:w w:val="95"/>
        </w:rPr>
        <w:t>of</w:t>
      </w:r>
      <w:r>
        <w:rPr>
          <w:spacing w:val="-20"/>
          <w:w w:val="95"/>
        </w:rPr>
        <w:t xml:space="preserve"> </w:t>
      </w:r>
      <w:r>
        <w:rPr>
          <w:w w:val="95"/>
        </w:rPr>
        <w:t>waste</w:t>
      </w:r>
      <w:r>
        <w:rPr>
          <w:spacing w:val="-20"/>
          <w:w w:val="95"/>
        </w:rPr>
        <w:t xml:space="preserve"> </w:t>
      </w:r>
      <w:r>
        <w:rPr>
          <w:w w:val="95"/>
        </w:rPr>
        <w:t xml:space="preserve">and </w:t>
      </w:r>
      <w:r>
        <w:t>hazardous</w:t>
      </w:r>
      <w:r>
        <w:rPr>
          <w:spacing w:val="-11"/>
        </w:rPr>
        <w:t xml:space="preserve"> </w:t>
      </w:r>
      <w:r>
        <w:t>materials.</w:t>
      </w:r>
    </w:p>
    <w:p w:rsidR="00E95F8B" w:rsidRDefault="003F3D50">
      <w:pPr>
        <w:pStyle w:val="BodyText"/>
        <w:spacing w:before="165"/>
        <w:ind w:left="322"/>
      </w:pPr>
      <w:r>
        <w:t>In the past year the Eye and Ear has:</w:t>
      </w:r>
    </w:p>
    <w:p w:rsidR="00E95F8B" w:rsidRDefault="003F3D50">
      <w:pPr>
        <w:pStyle w:val="ListParagraph"/>
        <w:numPr>
          <w:ilvl w:val="0"/>
          <w:numId w:val="39"/>
        </w:numPr>
        <w:tabs>
          <w:tab w:val="left" w:pos="511"/>
        </w:tabs>
        <w:spacing w:before="170"/>
        <w:ind w:left="510" w:right="1351"/>
        <w:rPr>
          <w:rFonts w:ascii="Century Gothic"/>
          <w:sz w:val="18"/>
        </w:rPr>
      </w:pPr>
      <w:r>
        <w:rPr>
          <w:rFonts w:ascii="Century Gothic"/>
          <w:w w:val="95"/>
          <w:sz w:val="18"/>
        </w:rPr>
        <w:t>Worked</w:t>
      </w:r>
      <w:r>
        <w:rPr>
          <w:rFonts w:ascii="Century Gothic"/>
          <w:spacing w:val="-21"/>
          <w:w w:val="95"/>
          <w:sz w:val="18"/>
        </w:rPr>
        <w:t xml:space="preserve"> </w:t>
      </w:r>
      <w:r>
        <w:rPr>
          <w:rFonts w:ascii="Century Gothic"/>
          <w:w w:val="95"/>
          <w:sz w:val="18"/>
        </w:rPr>
        <w:t>with</w:t>
      </w:r>
      <w:r>
        <w:rPr>
          <w:rFonts w:ascii="Century Gothic"/>
          <w:spacing w:val="-21"/>
          <w:w w:val="95"/>
          <w:sz w:val="18"/>
        </w:rPr>
        <w:t xml:space="preserve"> </w:t>
      </w:r>
      <w:r>
        <w:rPr>
          <w:rFonts w:ascii="Century Gothic"/>
          <w:w w:val="95"/>
          <w:sz w:val="18"/>
        </w:rPr>
        <w:t>key</w:t>
      </w:r>
      <w:r>
        <w:rPr>
          <w:rFonts w:ascii="Century Gothic"/>
          <w:spacing w:val="-21"/>
          <w:w w:val="95"/>
          <w:sz w:val="18"/>
        </w:rPr>
        <w:t xml:space="preserve"> </w:t>
      </w:r>
      <w:r>
        <w:rPr>
          <w:rFonts w:ascii="Century Gothic"/>
          <w:w w:val="95"/>
          <w:sz w:val="18"/>
        </w:rPr>
        <w:t>partners</w:t>
      </w:r>
      <w:r>
        <w:rPr>
          <w:rFonts w:ascii="Century Gothic"/>
          <w:spacing w:val="-21"/>
          <w:w w:val="95"/>
          <w:sz w:val="18"/>
        </w:rPr>
        <w:t xml:space="preserve"> </w:t>
      </w:r>
      <w:r>
        <w:rPr>
          <w:rFonts w:ascii="Century Gothic"/>
          <w:w w:val="95"/>
          <w:sz w:val="18"/>
        </w:rPr>
        <w:t>on</w:t>
      </w:r>
      <w:r>
        <w:rPr>
          <w:rFonts w:ascii="Century Gothic"/>
          <w:spacing w:val="-21"/>
          <w:w w:val="95"/>
          <w:sz w:val="18"/>
        </w:rPr>
        <w:t xml:space="preserve"> </w:t>
      </w:r>
      <w:r>
        <w:rPr>
          <w:rFonts w:ascii="Century Gothic"/>
          <w:w w:val="95"/>
          <w:sz w:val="18"/>
        </w:rPr>
        <w:t>waste</w:t>
      </w:r>
      <w:r>
        <w:rPr>
          <w:rFonts w:ascii="Century Gothic"/>
          <w:spacing w:val="-21"/>
          <w:w w:val="95"/>
          <w:sz w:val="18"/>
        </w:rPr>
        <w:t xml:space="preserve"> </w:t>
      </w:r>
      <w:r>
        <w:rPr>
          <w:rFonts w:ascii="Century Gothic"/>
          <w:w w:val="95"/>
          <w:sz w:val="18"/>
        </w:rPr>
        <w:t>and</w:t>
      </w:r>
      <w:r>
        <w:rPr>
          <w:rFonts w:ascii="Century Gothic"/>
          <w:spacing w:val="-21"/>
          <w:w w:val="95"/>
          <w:sz w:val="18"/>
        </w:rPr>
        <w:t xml:space="preserve"> </w:t>
      </w:r>
      <w:r>
        <w:rPr>
          <w:rFonts w:ascii="Century Gothic"/>
          <w:w w:val="95"/>
          <w:sz w:val="18"/>
        </w:rPr>
        <w:t xml:space="preserve">recycling </w:t>
      </w:r>
      <w:r>
        <w:rPr>
          <w:rFonts w:ascii="Century Gothic"/>
          <w:sz w:val="18"/>
        </w:rPr>
        <w:t>strategi</w:t>
      </w:r>
      <w:r>
        <w:rPr>
          <w:rFonts w:ascii="Century Gothic"/>
          <w:sz w:val="18"/>
        </w:rPr>
        <w:t>es</w:t>
      </w:r>
      <w:r>
        <w:rPr>
          <w:rFonts w:ascii="Century Gothic"/>
          <w:spacing w:val="-14"/>
          <w:sz w:val="18"/>
        </w:rPr>
        <w:t xml:space="preserve"> </w:t>
      </w:r>
      <w:r>
        <w:rPr>
          <w:rFonts w:ascii="Century Gothic"/>
          <w:sz w:val="18"/>
        </w:rPr>
        <w:t>across</w:t>
      </w:r>
      <w:r>
        <w:rPr>
          <w:rFonts w:ascii="Century Gothic"/>
          <w:spacing w:val="-14"/>
          <w:sz w:val="18"/>
        </w:rPr>
        <w:t xml:space="preserve"> </w:t>
      </w:r>
      <w:r>
        <w:rPr>
          <w:rFonts w:ascii="Century Gothic"/>
          <w:sz w:val="18"/>
        </w:rPr>
        <w:t>both</w:t>
      </w:r>
      <w:r>
        <w:rPr>
          <w:rFonts w:ascii="Century Gothic"/>
          <w:spacing w:val="-14"/>
          <w:sz w:val="18"/>
        </w:rPr>
        <w:t xml:space="preserve"> </w:t>
      </w:r>
      <w:r>
        <w:rPr>
          <w:rFonts w:ascii="Century Gothic"/>
          <w:sz w:val="18"/>
        </w:rPr>
        <w:t>facilities</w:t>
      </w:r>
    </w:p>
    <w:p w:rsidR="00E95F8B" w:rsidRDefault="003F3D50">
      <w:pPr>
        <w:pStyle w:val="ListParagraph"/>
        <w:numPr>
          <w:ilvl w:val="0"/>
          <w:numId w:val="39"/>
        </w:numPr>
        <w:tabs>
          <w:tab w:val="left" w:pos="511"/>
        </w:tabs>
        <w:spacing w:before="55"/>
        <w:ind w:left="510" w:right="1183"/>
        <w:rPr>
          <w:rFonts w:ascii="Century Gothic"/>
          <w:sz w:val="18"/>
        </w:rPr>
      </w:pPr>
      <w:r>
        <w:rPr>
          <w:rFonts w:ascii="Century Gothic"/>
          <w:sz w:val="18"/>
        </w:rPr>
        <w:t xml:space="preserve">Worked with partners, such as universities and </w:t>
      </w:r>
      <w:r>
        <w:rPr>
          <w:rFonts w:ascii="Century Gothic"/>
          <w:w w:val="95"/>
          <w:sz w:val="18"/>
        </w:rPr>
        <w:t>other</w:t>
      </w:r>
      <w:r>
        <w:rPr>
          <w:rFonts w:ascii="Century Gothic"/>
          <w:spacing w:val="-17"/>
          <w:w w:val="95"/>
          <w:sz w:val="18"/>
        </w:rPr>
        <w:t xml:space="preserve"> </w:t>
      </w:r>
      <w:r>
        <w:rPr>
          <w:rFonts w:ascii="Century Gothic"/>
          <w:w w:val="95"/>
          <w:sz w:val="18"/>
        </w:rPr>
        <w:t>health</w:t>
      </w:r>
      <w:r>
        <w:rPr>
          <w:rFonts w:ascii="Century Gothic"/>
          <w:spacing w:val="-17"/>
          <w:w w:val="95"/>
          <w:sz w:val="18"/>
        </w:rPr>
        <w:t xml:space="preserve"> </w:t>
      </w:r>
      <w:r>
        <w:rPr>
          <w:rFonts w:ascii="Century Gothic"/>
          <w:w w:val="95"/>
          <w:sz w:val="18"/>
        </w:rPr>
        <w:t>services</w:t>
      </w:r>
      <w:r>
        <w:rPr>
          <w:rFonts w:ascii="Century Gothic"/>
          <w:spacing w:val="-17"/>
          <w:w w:val="95"/>
          <w:sz w:val="18"/>
        </w:rPr>
        <w:t xml:space="preserve"> </w:t>
      </w:r>
      <w:r>
        <w:rPr>
          <w:rFonts w:ascii="Century Gothic"/>
          <w:w w:val="95"/>
          <w:sz w:val="18"/>
        </w:rPr>
        <w:t>to</w:t>
      </w:r>
      <w:r>
        <w:rPr>
          <w:rFonts w:ascii="Century Gothic"/>
          <w:spacing w:val="-17"/>
          <w:w w:val="95"/>
          <w:sz w:val="18"/>
        </w:rPr>
        <w:t xml:space="preserve"> </w:t>
      </w:r>
      <w:r>
        <w:rPr>
          <w:rFonts w:ascii="Century Gothic"/>
          <w:w w:val="95"/>
          <w:sz w:val="18"/>
        </w:rPr>
        <w:t>donate</w:t>
      </w:r>
      <w:r>
        <w:rPr>
          <w:rFonts w:ascii="Century Gothic"/>
          <w:spacing w:val="-17"/>
          <w:w w:val="95"/>
          <w:sz w:val="18"/>
        </w:rPr>
        <w:t xml:space="preserve"> </w:t>
      </w:r>
      <w:r>
        <w:rPr>
          <w:rFonts w:ascii="Century Gothic"/>
          <w:w w:val="95"/>
          <w:sz w:val="18"/>
        </w:rPr>
        <w:t>goods</w:t>
      </w:r>
      <w:r>
        <w:rPr>
          <w:rFonts w:ascii="Century Gothic"/>
          <w:spacing w:val="-17"/>
          <w:w w:val="95"/>
          <w:sz w:val="18"/>
        </w:rPr>
        <w:t xml:space="preserve"> </w:t>
      </w:r>
      <w:r>
        <w:rPr>
          <w:rFonts w:ascii="Century Gothic"/>
          <w:w w:val="95"/>
          <w:sz w:val="18"/>
        </w:rPr>
        <w:t>to</w:t>
      </w:r>
      <w:r>
        <w:rPr>
          <w:rFonts w:ascii="Century Gothic"/>
          <w:spacing w:val="-17"/>
          <w:w w:val="95"/>
          <w:sz w:val="18"/>
        </w:rPr>
        <w:t xml:space="preserve"> </w:t>
      </w:r>
      <w:r>
        <w:rPr>
          <w:rFonts w:ascii="Century Gothic"/>
          <w:w w:val="95"/>
          <w:sz w:val="18"/>
        </w:rPr>
        <w:t>the</w:t>
      </w:r>
      <w:r>
        <w:rPr>
          <w:rFonts w:ascii="Century Gothic"/>
          <w:spacing w:val="-17"/>
          <w:w w:val="95"/>
          <w:sz w:val="18"/>
        </w:rPr>
        <w:t xml:space="preserve"> </w:t>
      </w:r>
      <w:r>
        <w:rPr>
          <w:rFonts w:ascii="Century Gothic"/>
          <w:w w:val="95"/>
          <w:sz w:val="18"/>
        </w:rPr>
        <w:t xml:space="preserve">Marsh </w:t>
      </w:r>
      <w:r>
        <w:rPr>
          <w:rFonts w:ascii="Century Gothic"/>
          <w:sz w:val="18"/>
        </w:rPr>
        <w:t>Foundation where goods and equipment were assessed</w:t>
      </w:r>
      <w:r>
        <w:rPr>
          <w:rFonts w:ascii="Century Gothic"/>
          <w:spacing w:val="-17"/>
          <w:sz w:val="18"/>
        </w:rPr>
        <w:t xml:space="preserve"> </w:t>
      </w:r>
      <w:r>
        <w:rPr>
          <w:rFonts w:ascii="Century Gothic"/>
          <w:sz w:val="18"/>
        </w:rPr>
        <w:t>as</w:t>
      </w:r>
      <w:r>
        <w:rPr>
          <w:rFonts w:ascii="Century Gothic"/>
          <w:spacing w:val="-17"/>
          <w:sz w:val="18"/>
        </w:rPr>
        <w:t xml:space="preserve"> </w:t>
      </w:r>
      <w:r>
        <w:rPr>
          <w:rFonts w:ascii="Century Gothic"/>
          <w:sz w:val="18"/>
        </w:rPr>
        <w:t>redundant</w:t>
      </w:r>
      <w:r>
        <w:rPr>
          <w:rFonts w:ascii="Century Gothic"/>
          <w:spacing w:val="-17"/>
          <w:sz w:val="18"/>
        </w:rPr>
        <w:t xml:space="preserve"> </w:t>
      </w:r>
      <w:r>
        <w:rPr>
          <w:rFonts w:ascii="Century Gothic"/>
          <w:sz w:val="18"/>
        </w:rPr>
        <w:t>and</w:t>
      </w:r>
      <w:r>
        <w:rPr>
          <w:rFonts w:ascii="Century Gothic"/>
          <w:spacing w:val="-17"/>
          <w:sz w:val="18"/>
        </w:rPr>
        <w:t xml:space="preserve"> </w:t>
      </w:r>
      <w:r>
        <w:rPr>
          <w:rFonts w:ascii="Century Gothic"/>
          <w:sz w:val="18"/>
        </w:rPr>
        <w:t>obsolete</w:t>
      </w:r>
    </w:p>
    <w:p w:rsidR="00E95F8B" w:rsidRDefault="003F3D50">
      <w:pPr>
        <w:pStyle w:val="ListParagraph"/>
        <w:numPr>
          <w:ilvl w:val="0"/>
          <w:numId w:val="39"/>
        </w:numPr>
        <w:tabs>
          <w:tab w:val="left" w:pos="511"/>
        </w:tabs>
        <w:spacing w:before="54"/>
        <w:ind w:left="510"/>
        <w:rPr>
          <w:rFonts w:ascii="Century Gothic"/>
          <w:sz w:val="18"/>
        </w:rPr>
      </w:pPr>
      <w:r>
        <w:rPr>
          <w:rFonts w:ascii="Century Gothic"/>
          <w:sz w:val="18"/>
        </w:rPr>
        <w:t>Promoted</w:t>
      </w:r>
      <w:r>
        <w:rPr>
          <w:rFonts w:ascii="Century Gothic"/>
          <w:spacing w:val="-21"/>
          <w:sz w:val="18"/>
        </w:rPr>
        <w:t xml:space="preserve"> </w:t>
      </w:r>
      <w:r>
        <w:rPr>
          <w:rFonts w:ascii="Century Gothic"/>
          <w:sz w:val="18"/>
        </w:rPr>
        <w:t>World</w:t>
      </w:r>
      <w:r>
        <w:rPr>
          <w:rFonts w:ascii="Century Gothic"/>
          <w:spacing w:val="-21"/>
          <w:sz w:val="18"/>
        </w:rPr>
        <w:t xml:space="preserve"> </w:t>
      </w:r>
      <w:r>
        <w:rPr>
          <w:rFonts w:ascii="Century Gothic"/>
          <w:sz w:val="18"/>
        </w:rPr>
        <w:t>Environmental</w:t>
      </w:r>
      <w:r>
        <w:rPr>
          <w:rFonts w:ascii="Century Gothic"/>
          <w:spacing w:val="-21"/>
          <w:sz w:val="18"/>
        </w:rPr>
        <w:t xml:space="preserve"> </w:t>
      </w:r>
      <w:r>
        <w:rPr>
          <w:rFonts w:ascii="Century Gothic"/>
          <w:sz w:val="18"/>
        </w:rPr>
        <w:t>Day</w:t>
      </w:r>
      <w:r>
        <w:rPr>
          <w:rFonts w:ascii="Century Gothic"/>
          <w:spacing w:val="-21"/>
          <w:sz w:val="18"/>
        </w:rPr>
        <w:t xml:space="preserve"> </w:t>
      </w:r>
      <w:r>
        <w:rPr>
          <w:rFonts w:ascii="Century Gothic"/>
          <w:sz w:val="18"/>
        </w:rPr>
        <w:t>to</w:t>
      </w:r>
      <w:r>
        <w:rPr>
          <w:rFonts w:ascii="Century Gothic"/>
          <w:spacing w:val="-21"/>
          <w:sz w:val="18"/>
        </w:rPr>
        <w:t xml:space="preserve"> </w:t>
      </w:r>
      <w:r>
        <w:rPr>
          <w:rFonts w:ascii="Century Gothic"/>
          <w:sz w:val="18"/>
        </w:rPr>
        <w:t>hospital</w:t>
      </w:r>
      <w:r>
        <w:rPr>
          <w:rFonts w:ascii="Century Gothic"/>
          <w:spacing w:val="-21"/>
          <w:sz w:val="18"/>
        </w:rPr>
        <w:t xml:space="preserve"> </w:t>
      </w:r>
      <w:r>
        <w:rPr>
          <w:rFonts w:ascii="Century Gothic"/>
          <w:sz w:val="18"/>
        </w:rPr>
        <w:t>staff</w:t>
      </w:r>
    </w:p>
    <w:p w:rsidR="00E95F8B" w:rsidRDefault="003F3D50">
      <w:pPr>
        <w:spacing w:before="181" w:line="208" w:lineRule="exact"/>
        <w:ind w:left="283"/>
        <w:rPr>
          <w:rFonts w:ascii="Trebuchet MS"/>
          <w:b/>
          <w:sz w:val="18"/>
        </w:rPr>
      </w:pPr>
      <w:r>
        <w:rPr>
          <w:rFonts w:ascii="Trebuchet MS"/>
          <w:b/>
          <w:color w:val="007DC5"/>
          <w:sz w:val="18"/>
        </w:rPr>
        <w:t>Health Purchasing Victoria Purchasing Policies</w:t>
      </w:r>
    </w:p>
    <w:p w:rsidR="00E95F8B" w:rsidRDefault="003F3D50">
      <w:pPr>
        <w:pStyle w:val="BodyText"/>
        <w:ind w:left="283" w:right="1110"/>
      </w:pPr>
      <w:r>
        <w:t>The</w:t>
      </w:r>
      <w:r>
        <w:rPr>
          <w:spacing w:val="-37"/>
        </w:rPr>
        <w:t xml:space="preserve"> </w:t>
      </w:r>
      <w:r>
        <w:rPr>
          <w:spacing w:val="-2"/>
        </w:rPr>
        <w:t>Eye</w:t>
      </w:r>
      <w:r>
        <w:rPr>
          <w:spacing w:val="-37"/>
        </w:rPr>
        <w:t xml:space="preserve"> </w:t>
      </w:r>
      <w:r>
        <w:t>and</w:t>
      </w:r>
      <w:r>
        <w:rPr>
          <w:spacing w:val="-37"/>
        </w:rPr>
        <w:t xml:space="preserve"> </w:t>
      </w:r>
      <w:r>
        <w:t>Ear</w:t>
      </w:r>
      <w:r>
        <w:rPr>
          <w:spacing w:val="-37"/>
        </w:rPr>
        <w:t xml:space="preserve"> </w:t>
      </w:r>
      <w:r>
        <w:t>has</w:t>
      </w:r>
      <w:r>
        <w:rPr>
          <w:spacing w:val="-37"/>
        </w:rPr>
        <w:t xml:space="preserve"> </w:t>
      </w:r>
      <w:r>
        <w:t>attested</w:t>
      </w:r>
      <w:r>
        <w:rPr>
          <w:spacing w:val="-37"/>
        </w:rPr>
        <w:t xml:space="preserve"> </w:t>
      </w:r>
      <w:r>
        <w:t>to</w:t>
      </w:r>
      <w:r>
        <w:rPr>
          <w:spacing w:val="-37"/>
        </w:rPr>
        <w:t xml:space="preserve"> </w:t>
      </w:r>
      <w:r>
        <w:t>compliance</w:t>
      </w:r>
      <w:r>
        <w:rPr>
          <w:spacing w:val="-37"/>
        </w:rPr>
        <w:t xml:space="preserve"> </w:t>
      </w:r>
      <w:r>
        <w:t>with</w:t>
      </w:r>
      <w:r>
        <w:rPr>
          <w:spacing w:val="-37"/>
        </w:rPr>
        <w:t xml:space="preserve"> </w:t>
      </w:r>
      <w:r>
        <w:t xml:space="preserve">HPV Health Purchasing Policies for 2017-18. As part of </w:t>
      </w:r>
      <w:r>
        <w:rPr>
          <w:spacing w:val="-1"/>
          <w:w w:val="96"/>
        </w:rPr>
        <w:t>HP</w:t>
      </w:r>
      <w:r>
        <w:rPr>
          <w:spacing w:val="-3"/>
          <w:w w:val="96"/>
        </w:rPr>
        <w:t>V</w:t>
      </w:r>
      <w:r>
        <w:rPr>
          <w:spacing w:val="-13"/>
          <w:w w:val="60"/>
        </w:rPr>
        <w:t>’</w:t>
      </w:r>
      <w:r>
        <w:rPr>
          <w:w w:val="131"/>
        </w:rPr>
        <w:t>s</w:t>
      </w:r>
      <w:r>
        <w:rPr>
          <w:spacing w:val="-13"/>
        </w:rPr>
        <w:t xml:space="preserve"> </w:t>
      </w:r>
      <w:r>
        <w:rPr>
          <w:spacing w:val="-1"/>
          <w:w w:val="106"/>
        </w:rPr>
        <w:t>th</w:t>
      </w:r>
      <w:r>
        <w:rPr>
          <w:spacing w:val="-3"/>
          <w:w w:val="106"/>
        </w:rPr>
        <w:t>r</w:t>
      </w:r>
      <w:r>
        <w:rPr>
          <w:spacing w:val="-1"/>
          <w:w w:val="82"/>
        </w:rPr>
        <w:t>e</w:t>
      </w:r>
      <w:r>
        <w:rPr>
          <w:w w:val="82"/>
        </w:rPr>
        <w:t>e</w:t>
      </w:r>
      <w:r>
        <w:rPr>
          <w:spacing w:val="-13"/>
        </w:rPr>
        <w:t xml:space="preserve"> </w:t>
      </w:r>
      <w:r>
        <w:rPr>
          <w:spacing w:val="-4"/>
          <w:w w:val="89"/>
        </w:rPr>
        <w:t>y</w:t>
      </w:r>
      <w:r>
        <w:rPr>
          <w:spacing w:val="-1"/>
          <w:w w:val="90"/>
        </w:rPr>
        <w:t>ea</w:t>
      </w:r>
      <w:r>
        <w:rPr>
          <w:w w:val="90"/>
        </w:rPr>
        <w:t>r</w:t>
      </w:r>
      <w:r>
        <w:rPr>
          <w:spacing w:val="-13"/>
        </w:rPr>
        <w:t xml:space="preserve"> </w:t>
      </w:r>
      <w:r>
        <w:rPr>
          <w:spacing w:val="-4"/>
          <w:w w:val="126"/>
        </w:rPr>
        <w:t>r</w:t>
      </w:r>
      <w:r>
        <w:rPr>
          <w:spacing w:val="-1"/>
          <w:w w:val="97"/>
        </w:rPr>
        <w:t>ollin</w:t>
      </w:r>
      <w:r>
        <w:rPr>
          <w:w w:val="97"/>
        </w:rPr>
        <w:t>g</w:t>
      </w:r>
      <w:r>
        <w:rPr>
          <w:spacing w:val="-13"/>
        </w:rPr>
        <w:t xml:space="preserve"> </w:t>
      </w:r>
      <w:r>
        <w:rPr>
          <w:spacing w:val="-2"/>
          <w:w w:val="82"/>
        </w:rPr>
        <w:t>a</w:t>
      </w:r>
      <w:r>
        <w:rPr>
          <w:spacing w:val="-1"/>
          <w:w w:val="98"/>
        </w:rPr>
        <w:t>udi</w:t>
      </w:r>
      <w:r>
        <w:rPr>
          <w:w w:val="98"/>
        </w:rPr>
        <w:t>t</w:t>
      </w:r>
      <w:r>
        <w:rPr>
          <w:spacing w:val="-13"/>
        </w:rPr>
        <w:t xml:space="preserve"> </w:t>
      </w:r>
      <w:r>
        <w:rPr>
          <w:spacing w:val="-1"/>
          <w:w w:val="98"/>
        </w:rPr>
        <w:t>p</w:t>
      </w:r>
      <w:r>
        <w:rPr>
          <w:spacing w:val="-4"/>
          <w:w w:val="98"/>
        </w:rPr>
        <w:t>r</w:t>
      </w:r>
      <w:r>
        <w:rPr>
          <w:spacing w:val="-1"/>
          <w:w w:val="89"/>
        </w:rPr>
        <w:t>og</w:t>
      </w:r>
      <w:r>
        <w:rPr>
          <w:spacing w:val="-3"/>
          <w:w w:val="89"/>
        </w:rPr>
        <w:t>r</w:t>
      </w:r>
      <w:r>
        <w:rPr>
          <w:spacing w:val="-1"/>
          <w:w w:val="89"/>
        </w:rPr>
        <w:t>am</w:t>
      </w:r>
      <w:r>
        <w:rPr>
          <w:w w:val="89"/>
        </w:rPr>
        <w:t>,</w:t>
      </w:r>
      <w:r>
        <w:rPr>
          <w:spacing w:val="-22"/>
        </w:rPr>
        <w:t xml:space="preserve"> </w:t>
      </w:r>
      <w:r>
        <w:rPr>
          <w:spacing w:val="-1"/>
          <w:w w:val="88"/>
        </w:rPr>
        <w:t>a</w:t>
      </w:r>
      <w:r>
        <w:rPr>
          <w:w w:val="88"/>
        </w:rPr>
        <w:t>n</w:t>
      </w:r>
      <w:r>
        <w:rPr>
          <w:spacing w:val="-13"/>
        </w:rPr>
        <w:t xml:space="preserve"> </w:t>
      </w:r>
      <w:r>
        <w:rPr>
          <w:spacing w:val="-1"/>
          <w:w w:val="90"/>
        </w:rPr>
        <w:t xml:space="preserve">independent </w:t>
      </w:r>
      <w:r>
        <w:t>audit</w:t>
      </w:r>
      <w:r>
        <w:rPr>
          <w:spacing w:val="-28"/>
        </w:rPr>
        <w:t xml:space="preserve"> </w:t>
      </w:r>
      <w:r>
        <w:t>confirmed</w:t>
      </w:r>
      <w:r>
        <w:rPr>
          <w:spacing w:val="-28"/>
        </w:rPr>
        <w:t xml:space="preserve"> </w:t>
      </w:r>
      <w:r>
        <w:t>compliance</w:t>
      </w:r>
      <w:r>
        <w:rPr>
          <w:spacing w:val="-28"/>
        </w:rPr>
        <w:t xml:space="preserve"> </w:t>
      </w:r>
      <w:r>
        <w:t>with</w:t>
      </w:r>
      <w:r>
        <w:rPr>
          <w:spacing w:val="-28"/>
        </w:rPr>
        <w:t xml:space="preserve"> </w:t>
      </w:r>
      <w:r>
        <w:t>these</w:t>
      </w:r>
      <w:r>
        <w:rPr>
          <w:spacing w:val="-28"/>
        </w:rPr>
        <w:t xml:space="preserve"> </w:t>
      </w:r>
      <w:r>
        <w:t>policies.</w:t>
      </w:r>
    </w:p>
    <w:p w:rsidR="00E95F8B" w:rsidRDefault="003F3D50">
      <w:pPr>
        <w:spacing w:before="179"/>
        <w:ind w:left="283" w:right="1137"/>
        <w:rPr>
          <w:rFonts w:ascii="Century Gothic"/>
          <w:sz w:val="18"/>
        </w:rPr>
      </w:pPr>
      <w:r>
        <w:rPr>
          <w:rFonts w:ascii="Trebuchet MS"/>
          <w:b/>
          <w:color w:val="007DC5"/>
          <w:sz w:val="18"/>
        </w:rPr>
        <w:t xml:space="preserve">Victorian Industry Participation Policy Disclosure </w:t>
      </w:r>
      <w:proofErr w:type="gramStart"/>
      <w:r>
        <w:rPr>
          <w:rFonts w:ascii="Century Gothic"/>
          <w:sz w:val="18"/>
        </w:rPr>
        <w:t>The</w:t>
      </w:r>
      <w:proofErr w:type="gramEnd"/>
      <w:r>
        <w:rPr>
          <w:rFonts w:ascii="Century Gothic"/>
          <w:spacing w:val="-35"/>
          <w:sz w:val="18"/>
        </w:rPr>
        <w:t xml:space="preserve"> </w:t>
      </w:r>
      <w:r>
        <w:rPr>
          <w:rFonts w:ascii="Century Gothic"/>
          <w:sz w:val="18"/>
        </w:rPr>
        <w:t>Eye</w:t>
      </w:r>
      <w:r>
        <w:rPr>
          <w:rFonts w:ascii="Century Gothic"/>
          <w:spacing w:val="-35"/>
          <w:sz w:val="18"/>
        </w:rPr>
        <w:t xml:space="preserve"> </w:t>
      </w:r>
      <w:r>
        <w:rPr>
          <w:rFonts w:ascii="Century Gothic"/>
          <w:sz w:val="18"/>
        </w:rPr>
        <w:t>and</w:t>
      </w:r>
      <w:r>
        <w:rPr>
          <w:rFonts w:ascii="Century Gothic"/>
          <w:spacing w:val="-35"/>
          <w:sz w:val="18"/>
        </w:rPr>
        <w:t xml:space="preserve"> </w:t>
      </w:r>
      <w:r>
        <w:rPr>
          <w:rFonts w:ascii="Century Gothic"/>
          <w:sz w:val="18"/>
        </w:rPr>
        <w:t>Ear</w:t>
      </w:r>
      <w:r>
        <w:rPr>
          <w:rFonts w:ascii="Century Gothic"/>
          <w:spacing w:val="-35"/>
          <w:sz w:val="18"/>
        </w:rPr>
        <w:t xml:space="preserve"> </w:t>
      </w:r>
      <w:r>
        <w:rPr>
          <w:rFonts w:ascii="Century Gothic"/>
          <w:sz w:val="18"/>
        </w:rPr>
        <w:t>complies</w:t>
      </w:r>
      <w:r>
        <w:rPr>
          <w:rFonts w:ascii="Century Gothic"/>
          <w:spacing w:val="-35"/>
          <w:sz w:val="18"/>
        </w:rPr>
        <w:t xml:space="preserve"> </w:t>
      </w:r>
      <w:r>
        <w:rPr>
          <w:rFonts w:ascii="Century Gothic"/>
          <w:sz w:val="18"/>
        </w:rPr>
        <w:t>with</w:t>
      </w:r>
      <w:r>
        <w:rPr>
          <w:rFonts w:ascii="Century Gothic"/>
          <w:spacing w:val="-35"/>
          <w:sz w:val="18"/>
        </w:rPr>
        <w:t xml:space="preserve"> </w:t>
      </w:r>
      <w:r>
        <w:rPr>
          <w:rFonts w:ascii="Century Gothic"/>
          <w:sz w:val="18"/>
        </w:rPr>
        <w:t>the</w:t>
      </w:r>
      <w:r>
        <w:rPr>
          <w:rFonts w:ascii="Century Gothic"/>
          <w:spacing w:val="-35"/>
          <w:sz w:val="18"/>
        </w:rPr>
        <w:t xml:space="preserve"> </w:t>
      </w:r>
      <w:r>
        <w:rPr>
          <w:rFonts w:ascii="Lucida Sans"/>
          <w:i/>
          <w:sz w:val="18"/>
        </w:rPr>
        <w:t>Victorian</w:t>
      </w:r>
      <w:r>
        <w:rPr>
          <w:rFonts w:ascii="Lucida Sans"/>
          <w:i/>
          <w:spacing w:val="-42"/>
          <w:sz w:val="18"/>
        </w:rPr>
        <w:t xml:space="preserve"> </w:t>
      </w:r>
      <w:r>
        <w:rPr>
          <w:rFonts w:ascii="Lucida Sans"/>
          <w:i/>
          <w:sz w:val="18"/>
        </w:rPr>
        <w:t xml:space="preserve">Industry Participation Policy Act 2003. </w:t>
      </w:r>
      <w:r>
        <w:rPr>
          <w:rFonts w:ascii="Century Gothic"/>
          <w:sz w:val="18"/>
        </w:rPr>
        <w:t xml:space="preserve">The Act requires, wherever possible, local industry participation in supplies, taking into consideration the principle of </w:t>
      </w:r>
      <w:r>
        <w:rPr>
          <w:rFonts w:ascii="Century Gothic"/>
          <w:w w:val="95"/>
          <w:sz w:val="18"/>
        </w:rPr>
        <w:t>value</w:t>
      </w:r>
      <w:r>
        <w:rPr>
          <w:rFonts w:ascii="Century Gothic"/>
          <w:spacing w:val="-21"/>
          <w:w w:val="95"/>
          <w:sz w:val="18"/>
        </w:rPr>
        <w:t xml:space="preserve"> </w:t>
      </w:r>
      <w:r>
        <w:rPr>
          <w:rFonts w:ascii="Century Gothic"/>
          <w:w w:val="95"/>
          <w:sz w:val="18"/>
        </w:rPr>
        <w:t>for</w:t>
      </w:r>
      <w:r>
        <w:rPr>
          <w:rFonts w:ascii="Century Gothic"/>
          <w:spacing w:val="-21"/>
          <w:w w:val="95"/>
          <w:sz w:val="18"/>
        </w:rPr>
        <w:t xml:space="preserve"> </w:t>
      </w:r>
      <w:r>
        <w:rPr>
          <w:rFonts w:ascii="Century Gothic"/>
          <w:w w:val="95"/>
          <w:sz w:val="18"/>
        </w:rPr>
        <w:t>money</w:t>
      </w:r>
      <w:r>
        <w:rPr>
          <w:rFonts w:ascii="Century Gothic"/>
          <w:spacing w:val="-21"/>
          <w:w w:val="95"/>
          <w:sz w:val="18"/>
        </w:rPr>
        <w:t xml:space="preserve"> </w:t>
      </w:r>
      <w:r>
        <w:rPr>
          <w:rFonts w:ascii="Century Gothic"/>
          <w:w w:val="95"/>
          <w:sz w:val="18"/>
        </w:rPr>
        <w:t>and</w:t>
      </w:r>
      <w:r>
        <w:rPr>
          <w:rFonts w:ascii="Century Gothic"/>
          <w:spacing w:val="-21"/>
          <w:w w:val="95"/>
          <w:sz w:val="18"/>
        </w:rPr>
        <w:t xml:space="preserve"> </w:t>
      </w:r>
      <w:r>
        <w:rPr>
          <w:rFonts w:ascii="Century Gothic"/>
          <w:w w:val="95"/>
          <w:sz w:val="18"/>
        </w:rPr>
        <w:t>transparent</w:t>
      </w:r>
      <w:r>
        <w:rPr>
          <w:rFonts w:ascii="Century Gothic"/>
          <w:spacing w:val="-21"/>
          <w:w w:val="95"/>
          <w:sz w:val="18"/>
        </w:rPr>
        <w:t xml:space="preserve"> </w:t>
      </w:r>
      <w:r>
        <w:rPr>
          <w:rFonts w:ascii="Century Gothic"/>
          <w:w w:val="95"/>
          <w:sz w:val="18"/>
        </w:rPr>
        <w:t>tendering</w:t>
      </w:r>
      <w:r>
        <w:rPr>
          <w:rFonts w:ascii="Century Gothic"/>
          <w:spacing w:val="-21"/>
          <w:w w:val="95"/>
          <w:sz w:val="18"/>
        </w:rPr>
        <w:t xml:space="preserve"> </w:t>
      </w:r>
      <w:r>
        <w:rPr>
          <w:rFonts w:ascii="Century Gothic"/>
          <w:w w:val="95"/>
          <w:sz w:val="18"/>
        </w:rPr>
        <w:t xml:space="preserve">processes. </w:t>
      </w:r>
      <w:r>
        <w:rPr>
          <w:rFonts w:ascii="Century Gothic"/>
          <w:sz w:val="18"/>
        </w:rPr>
        <w:t>No contracts commenced in 2017-18 for which compliance</w:t>
      </w:r>
      <w:r>
        <w:rPr>
          <w:rFonts w:ascii="Century Gothic"/>
          <w:spacing w:val="-19"/>
          <w:sz w:val="18"/>
        </w:rPr>
        <w:t xml:space="preserve"> </w:t>
      </w:r>
      <w:r>
        <w:rPr>
          <w:rFonts w:ascii="Century Gothic"/>
          <w:sz w:val="18"/>
        </w:rPr>
        <w:t>with</w:t>
      </w:r>
      <w:r>
        <w:rPr>
          <w:rFonts w:ascii="Century Gothic"/>
          <w:spacing w:val="-19"/>
          <w:sz w:val="18"/>
        </w:rPr>
        <w:t xml:space="preserve"> </w:t>
      </w:r>
      <w:r>
        <w:rPr>
          <w:rFonts w:ascii="Century Gothic"/>
          <w:sz w:val="18"/>
        </w:rPr>
        <w:t>this</w:t>
      </w:r>
      <w:r>
        <w:rPr>
          <w:rFonts w:ascii="Century Gothic"/>
          <w:spacing w:val="-19"/>
          <w:sz w:val="18"/>
        </w:rPr>
        <w:t xml:space="preserve"> </w:t>
      </w:r>
      <w:r>
        <w:rPr>
          <w:rFonts w:ascii="Century Gothic"/>
          <w:sz w:val="18"/>
        </w:rPr>
        <w:t>Act</w:t>
      </w:r>
      <w:r>
        <w:rPr>
          <w:rFonts w:ascii="Century Gothic"/>
          <w:spacing w:val="-19"/>
          <w:sz w:val="18"/>
        </w:rPr>
        <w:t xml:space="preserve"> </w:t>
      </w:r>
      <w:r>
        <w:rPr>
          <w:rFonts w:ascii="Century Gothic"/>
          <w:sz w:val="18"/>
        </w:rPr>
        <w:t>was</w:t>
      </w:r>
      <w:r>
        <w:rPr>
          <w:rFonts w:ascii="Century Gothic"/>
          <w:spacing w:val="-19"/>
          <w:sz w:val="18"/>
        </w:rPr>
        <w:t xml:space="preserve"> </w:t>
      </w:r>
      <w:r>
        <w:rPr>
          <w:rFonts w:ascii="Century Gothic"/>
          <w:sz w:val="18"/>
        </w:rPr>
        <w:t>necessar</w:t>
      </w:r>
      <w:r>
        <w:rPr>
          <w:rFonts w:ascii="Century Gothic"/>
          <w:sz w:val="18"/>
        </w:rPr>
        <w:t>y.</w:t>
      </w:r>
    </w:p>
    <w:p w:rsidR="00E95F8B" w:rsidRDefault="003F3D50">
      <w:pPr>
        <w:spacing w:before="176" w:line="208" w:lineRule="exact"/>
        <w:ind w:left="283"/>
        <w:rPr>
          <w:rFonts w:ascii="Trebuchet MS"/>
          <w:b/>
          <w:sz w:val="18"/>
        </w:rPr>
      </w:pPr>
      <w:r>
        <w:rPr>
          <w:rFonts w:ascii="Trebuchet MS"/>
          <w:b/>
          <w:color w:val="007DC5"/>
          <w:sz w:val="18"/>
        </w:rPr>
        <w:t>National Competition Policy</w:t>
      </w:r>
    </w:p>
    <w:p w:rsidR="00E95F8B" w:rsidRDefault="003F3D50">
      <w:pPr>
        <w:pStyle w:val="BodyText"/>
        <w:ind w:left="283" w:right="1647"/>
      </w:pPr>
      <w:r>
        <w:rPr>
          <w:w w:val="95"/>
        </w:rPr>
        <w:t xml:space="preserve">In accordance with the Competition Principles </w:t>
      </w:r>
      <w:r>
        <w:t>Agreement</w:t>
      </w:r>
      <w:r>
        <w:rPr>
          <w:spacing w:val="-37"/>
        </w:rPr>
        <w:t xml:space="preserve"> </w:t>
      </w:r>
      <w:r>
        <w:rPr>
          <w:spacing w:val="-3"/>
        </w:rPr>
        <w:t>(CPA),</w:t>
      </w:r>
      <w:r>
        <w:rPr>
          <w:spacing w:val="-41"/>
        </w:rPr>
        <w:t xml:space="preserve"> </w:t>
      </w:r>
      <w:r>
        <w:t>Victoria</w:t>
      </w:r>
      <w:r>
        <w:rPr>
          <w:spacing w:val="-37"/>
        </w:rPr>
        <w:t xml:space="preserve"> </w:t>
      </w:r>
      <w:r>
        <w:t>is</w:t>
      </w:r>
      <w:r>
        <w:rPr>
          <w:spacing w:val="-37"/>
        </w:rPr>
        <w:t xml:space="preserve"> </w:t>
      </w:r>
      <w:r>
        <w:t>obliged</w:t>
      </w:r>
      <w:r>
        <w:rPr>
          <w:spacing w:val="-37"/>
        </w:rPr>
        <w:t xml:space="preserve"> </w:t>
      </w:r>
      <w:r>
        <w:t>to</w:t>
      </w:r>
      <w:r>
        <w:rPr>
          <w:spacing w:val="-37"/>
        </w:rPr>
        <w:t xml:space="preserve"> </w:t>
      </w:r>
      <w:r>
        <w:t>apply competitive</w:t>
      </w:r>
      <w:r>
        <w:rPr>
          <w:spacing w:val="-37"/>
        </w:rPr>
        <w:t xml:space="preserve"> </w:t>
      </w:r>
      <w:r>
        <w:t>neutrality</w:t>
      </w:r>
      <w:r>
        <w:rPr>
          <w:spacing w:val="-37"/>
        </w:rPr>
        <w:t xml:space="preserve"> </w:t>
      </w:r>
      <w:r>
        <w:t>policy</w:t>
      </w:r>
      <w:r>
        <w:rPr>
          <w:spacing w:val="-37"/>
        </w:rPr>
        <w:t xml:space="preserve"> </w:t>
      </w:r>
      <w:r>
        <w:t>and</w:t>
      </w:r>
      <w:r>
        <w:rPr>
          <w:spacing w:val="-37"/>
        </w:rPr>
        <w:t xml:space="preserve"> </w:t>
      </w:r>
      <w:r>
        <w:t>principles</w:t>
      </w:r>
      <w:r>
        <w:rPr>
          <w:spacing w:val="-37"/>
        </w:rPr>
        <w:t xml:space="preserve"> </w:t>
      </w:r>
      <w:r>
        <w:t>to all</w:t>
      </w:r>
      <w:r>
        <w:rPr>
          <w:spacing w:val="-30"/>
        </w:rPr>
        <w:t xml:space="preserve"> </w:t>
      </w:r>
      <w:r>
        <w:t>significant</w:t>
      </w:r>
      <w:r>
        <w:rPr>
          <w:spacing w:val="-30"/>
        </w:rPr>
        <w:t xml:space="preserve"> </w:t>
      </w:r>
      <w:r>
        <w:t>business</w:t>
      </w:r>
      <w:r>
        <w:rPr>
          <w:spacing w:val="-30"/>
        </w:rPr>
        <w:t xml:space="preserve"> </w:t>
      </w:r>
      <w:r>
        <w:t>activities</w:t>
      </w:r>
      <w:r>
        <w:rPr>
          <w:spacing w:val="-30"/>
        </w:rPr>
        <w:t xml:space="preserve"> </w:t>
      </w:r>
      <w:r>
        <w:t>undertaken</w:t>
      </w:r>
      <w:r>
        <w:rPr>
          <w:spacing w:val="-30"/>
        </w:rPr>
        <w:t xml:space="preserve"> </w:t>
      </w:r>
      <w:r>
        <w:t xml:space="preserve">by </w:t>
      </w:r>
      <w:r>
        <w:rPr>
          <w:w w:val="95"/>
        </w:rPr>
        <w:t>government</w:t>
      </w:r>
      <w:r>
        <w:rPr>
          <w:spacing w:val="-24"/>
          <w:w w:val="95"/>
        </w:rPr>
        <w:t xml:space="preserve"> </w:t>
      </w:r>
      <w:r>
        <w:rPr>
          <w:w w:val="95"/>
        </w:rPr>
        <w:t>agencies</w:t>
      </w:r>
      <w:r>
        <w:rPr>
          <w:spacing w:val="-24"/>
          <w:w w:val="95"/>
        </w:rPr>
        <w:t xml:space="preserve"> </w:t>
      </w:r>
      <w:r>
        <w:rPr>
          <w:w w:val="95"/>
        </w:rPr>
        <w:t>and</w:t>
      </w:r>
      <w:r>
        <w:rPr>
          <w:spacing w:val="-24"/>
          <w:w w:val="95"/>
        </w:rPr>
        <w:t xml:space="preserve"> </w:t>
      </w:r>
      <w:r>
        <w:rPr>
          <w:w w:val="95"/>
        </w:rPr>
        <w:t>local</w:t>
      </w:r>
      <w:r>
        <w:rPr>
          <w:spacing w:val="-24"/>
          <w:w w:val="95"/>
        </w:rPr>
        <w:t xml:space="preserve"> </w:t>
      </w:r>
      <w:r>
        <w:rPr>
          <w:w w:val="95"/>
        </w:rPr>
        <w:t>authorities.</w:t>
      </w:r>
      <w:r>
        <w:rPr>
          <w:spacing w:val="-32"/>
          <w:w w:val="95"/>
        </w:rPr>
        <w:t xml:space="preserve"> </w:t>
      </w:r>
      <w:r>
        <w:rPr>
          <w:w w:val="95"/>
        </w:rPr>
        <w:t>The</w:t>
      </w:r>
    </w:p>
    <w:p w:rsidR="00E95F8B" w:rsidRDefault="003F3D50">
      <w:pPr>
        <w:pStyle w:val="BodyText"/>
        <w:ind w:left="283" w:right="1291"/>
      </w:pPr>
      <w:r>
        <w:pict>
          <v:shape id="_x0000_s1412" type="#_x0000_t202" style="position:absolute;left:0;text-align:left;margin-left:85.05pt;margin-top:26.2pt;width:219.7pt;height:122.8pt;z-index:251618304;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069"/>
                    <w:gridCol w:w="1658"/>
                    <w:gridCol w:w="666"/>
                  </w:tblGrid>
                  <w:tr w:rsidR="00E95F8B">
                    <w:trPr>
                      <w:trHeight w:val="465"/>
                    </w:trPr>
                    <w:tc>
                      <w:tcPr>
                        <w:tcW w:w="2069" w:type="dxa"/>
                        <w:tcBorders>
                          <w:top w:val="single" w:sz="2" w:space="0" w:color="007DC5"/>
                          <w:bottom w:val="single" w:sz="2" w:space="0" w:color="007DC5"/>
                        </w:tcBorders>
                      </w:tcPr>
                      <w:p w:rsidR="00E95F8B" w:rsidRDefault="003F3D50">
                        <w:pPr>
                          <w:pStyle w:val="TableParagraph"/>
                          <w:spacing w:before="56" w:line="261" w:lineRule="auto"/>
                          <w:ind w:left="79" w:right="134"/>
                          <w:rPr>
                            <w:rFonts w:ascii="Trebuchet MS"/>
                            <w:b/>
                            <w:sz w:val="15"/>
                          </w:rPr>
                        </w:pPr>
                        <w:r>
                          <w:rPr>
                            <w:rFonts w:ascii="Trebuchet MS"/>
                            <w:b/>
                            <w:color w:val="007DC5"/>
                            <w:sz w:val="15"/>
                          </w:rPr>
                          <w:t>Business As Usual (BAU) ICT expenditure</w:t>
                        </w:r>
                      </w:p>
                    </w:tc>
                    <w:tc>
                      <w:tcPr>
                        <w:tcW w:w="1658" w:type="dxa"/>
                        <w:tcBorders>
                          <w:top w:val="single" w:sz="2" w:space="0" w:color="007DC5"/>
                          <w:bottom w:val="single" w:sz="2" w:space="0" w:color="007DC5"/>
                        </w:tcBorders>
                      </w:tcPr>
                      <w:p w:rsidR="00E95F8B" w:rsidRDefault="003F3D50">
                        <w:pPr>
                          <w:pStyle w:val="TableParagraph"/>
                          <w:spacing w:before="46" w:line="247" w:lineRule="auto"/>
                          <w:ind w:left="80" w:right="450"/>
                          <w:rPr>
                            <w:rFonts w:ascii="Century Gothic"/>
                            <w:sz w:val="15"/>
                          </w:rPr>
                        </w:pPr>
                        <w:r>
                          <w:rPr>
                            <w:rFonts w:ascii="Century Gothic"/>
                            <w:sz w:val="15"/>
                          </w:rPr>
                          <w:t xml:space="preserve">(Total) </w:t>
                        </w:r>
                        <w:r>
                          <w:rPr>
                            <w:rFonts w:ascii="Century Gothic"/>
                            <w:w w:val="90"/>
                            <w:sz w:val="15"/>
                          </w:rPr>
                          <w:t>(excluding GST)</w:t>
                        </w:r>
                      </w:p>
                    </w:tc>
                    <w:tc>
                      <w:tcPr>
                        <w:tcW w:w="666" w:type="dxa"/>
                        <w:tcBorders>
                          <w:top w:val="single" w:sz="2" w:space="0" w:color="007DC5"/>
                          <w:bottom w:val="single" w:sz="2" w:space="0" w:color="007DC5"/>
                        </w:tcBorders>
                      </w:tcPr>
                      <w:p w:rsidR="00E95F8B" w:rsidRDefault="003F3D50">
                        <w:pPr>
                          <w:pStyle w:val="TableParagraph"/>
                          <w:spacing w:before="56"/>
                          <w:ind w:right="77"/>
                          <w:jc w:val="right"/>
                          <w:rPr>
                            <w:rFonts w:ascii="Trebuchet MS"/>
                            <w:b/>
                            <w:sz w:val="15"/>
                          </w:rPr>
                        </w:pPr>
                        <w:r>
                          <w:rPr>
                            <w:rFonts w:ascii="Trebuchet MS"/>
                            <w:b/>
                            <w:color w:val="0D0D0D"/>
                            <w:w w:val="95"/>
                            <w:sz w:val="15"/>
                          </w:rPr>
                          <w:t>$3.30</w:t>
                        </w:r>
                      </w:p>
                    </w:tc>
                  </w:tr>
                  <w:tr w:rsidR="00E95F8B">
                    <w:trPr>
                      <w:trHeight w:val="845"/>
                    </w:trPr>
                    <w:tc>
                      <w:tcPr>
                        <w:tcW w:w="2069" w:type="dxa"/>
                        <w:vMerge w:val="restart"/>
                        <w:tcBorders>
                          <w:top w:val="single" w:sz="2" w:space="0" w:color="007DC5"/>
                          <w:bottom w:val="single" w:sz="2" w:space="0" w:color="007DC5"/>
                        </w:tcBorders>
                      </w:tcPr>
                      <w:p w:rsidR="00E95F8B" w:rsidRDefault="003F3D50">
                        <w:pPr>
                          <w:pStyle w:val="TableParagraph"/>
                          <w:spacing w:before="56" w:line="261" w:lineRule="auto"/>
                          <w:ind w:left="79" w:right="134"/>
                          <w:rPr>
                            <w:rFonts w:ascii="Trebuchet MS"/>
                            <w:b/>
                            <w:sz w:val="15"/>
                          </w:rPr>
                        </w:pPr>
                        <w:proofErr w:type="spellStart"/>
                        <w:r>
                          <w:rPr>
                            <w:rFonts w:ascii="Trebuchet MS"/>
                            <w:b/>
                            <w:color w:val="007DC5"/>
                            <w:w w:val="105"/>
                            <w:sz w:val="15"/>
                          </w:rPr>
                          <w:t>NonBusiness</w:t>
                        </w:r>
                        <w:proofErr w:type="spellEnd"/>
                        <w:r>
                          <w:rPr>
                            <w:rFonts w:ascii="Trebuchet MS"/>
                            <w:b/>
                            <w:color w:val="007DC5"/>
                            <w:w w:val="105"/>
                            <w:sz w:val="15"/>
                          </w:rPr>
                          <w:t xml:space="preserve"> As Usual </w:t>
                        </w:r>
                        <w:r>
                          <w:rPr>
                            <w:rFonts w:ascii="Trebuchet MS"/>
                            <w:b/>
                            <w:color w:val="007DC5"/>
                            <w:sz w:val="15"/>
                          </w:rPr>
                          <w:t>(</w:t>
                        </w:r>
                        <w:proofErr w:type="spellStart"/>
                        <w:r>
                          <w:rPr>
                            <w:rFonts w:ascii="Trebuchet MS"/>
                            <w:b/>
                            <w:color w:val="007DC5"/>
                            <w:sz w:val="15"/>
                          </w:rPr>
                          <w:t>nonBAU</w:t>
                        </w:r>
                        <w:proofErr w:type="spellEnd"/>
                        <w:r>
                          <w:rPr>
                            <w:rFonts w:ascii="Trebuchet MS"/>
                            <w:b/>
                            <w:color w:val="007DC5"/>
                            <w:sz w:val="15"/>
                          </w:rPr>
                          <w:t>) ICT expenditure</w:t>
                        </w:r>
                      </w:p>
                    </w:tc>
                    <w:tc>
                      <w:tcPr>
                        <w:tcW w:w="1658" w:type="dxa"/>
                        <w:tcBorders>
                          <w:top w:val="single" w:sz="2" w:space="0" w:color="007DC5"/>
                          <w:bottom w:val="single" w:sz="2" w:space="0" w:color="007DC5"/>
                        </w:tcBorders>
                      </w:tcPr>
                      <w:p w:rsidR="00E95F8B" w:rsidRDefault="003F3D50">
                        <w:pPr>
                          <w:pStyle w:val="TableParagraph"/>
                          <w:spacing w:before="46" w:line="247" w:lineRule="auto"/>
                          <w:ind w:left="80"/>
                          <w:rPr>
                            <w:rFonts w:ascii="Century Gothic"/>
                            <w:sz w:val="15"/>
                          </w:rPr>
                        </w:pPr>
                        <w:r>
                          <w:rPr>
                            <w:rFonts w:ascii="Century Gothic"/>
                            <w:w w:val="95"/>
                            <w:sz w:val="15"/>
                          </w:rPr>
                          <w:t xml:space="preserve">(Total=Operational </w:t>
                        </w:r>
                        <w:r>
                          <w:rPr>
                            <w:rFonts w:ascii="Century Gothic"/>
                            <w:sz w:val="15"/>
                          </w:rPr>
                          <w:t xml:space="preserve">expenditure and </w:t>
                        </w:r>
                        <w:r>
                          <w:rPr>
                            <w:rFonts w:ascii="Century Gothic"/>
                            <w:w w:val="90"/>
                            <w:sz w:val="15"/>
                          </w:rPr>
                          <w:t xml:space="preserve">Capital Expenditure) </w:t>
                        </w:r>
                        <w:r>
                          <w:rPr>
                            <w:rFonts w:ascii="Century Gothic"/>
                            <w:sz w:val="15"/>
                          </w:rPr>
                          <w:t>(excluding GST)</w:t>
                        </w:r>
                      </w:p>
                    </w:tc>
                    <w:tc>
                      <w:tcPr>
                        <w:tcW w:w="666" w:type="dxa"/>
                        <w:tcBorders>
                          <w:top w:val="single" w:sz="2" w:space="0" w:color="007DC5"/>
                          <w:bottom w:val="single" w:sz="2" w:space="0" w:color="007DC5"/>
                        </w:tcBorders>
                      </w:tcPr>
                      <w:p w:rsidR="00E95F8B" w:rsidRDefault="003F3D50">
                        <w:pPr>
                          <w:pStyle w:val="TableParagraph"/>
                          <w:spacing w:before="56"/>
                          <w:ind w:right="77"/>
                          <w:jc w:val="right"/>
                          <w:rPr>
                            <w:rFonts w:ascii="Trebuchet MS"/>
                            <w:b/>
                            <w:sz w:val="15"/>
                          </w:rPr>
                        </w:pPr>
                        <w:r>
                          <w:rPr>
                            <w:rFonts w:ascii="Trebuchet MS"/>
                            <w:b/>
                            <w:color w:val="0D0D0D"/>
                            <w:w w:val="95"/>
                            <w:sz w:val="15"/>
                          </w:rPr>
                          <w:t>$0.58</w:t>
                        </w:r>
                      </w:p>
                    </w:tc>
                  </w:tr>
                  <w:tr w:rsidR="00E95F8B">
                    <w:trPr>
                      <w:trHeight w:val="655"/>
                    </w:trPr>
                    <w:tc>
                      <w:tcPr>
                        <w:tcW w:w="2069" w:type="dxa"/>
                        <w:vMerge/>
                        <w:tcBorders>
                          <w:top w:val="nil"/>
                          <w:bottom w:val="single" w:sz="2" w:space="0" w:color="007DC5"/>
                        </w:tcBorders>
                      </w:tcPr>
                      <w:p w:rsidR="00E95F8B" w:rsidRDefault="00E95F8B">
                        <w:pPr>
                          <w:rPr>
                            <w:sz w:val="2"/>
                            <w:szCs w:val="2"/>
                          </w:rPr>
                        </w:pPr>
                      </w:p>
                    </w:tc>
                    <w:tc>
                      <w:tcPr>
                        <w:tcW w:w="1658" w:type="dxa"/>
                        <w:tcBorders>
                          <w:top w:val="single" w:sz="2" w:space="0" w:color="007DC5"/>
                          <w:bottom w:val="single" w:sz="2" w:space="0" w:color="007DC5"/>
                        </w:tcBorders>
                      </w:tcPr>
                      <w:p w:rsidR="00E95F8B" w:rsidRDefault="003F3D50">
                        <w:pPr>
                          <w:pStyle w:val="TableParagraph"/>
                          <w:spacing w:before="46" w:line="247" w:lineRule="auto"/>
                          <w:ind w:left="80" w:right="450"/>
                          <w:rPr>
                            <w:rFonts w:ascii="Century Gothic"/>
                            <w:sz w:val="15"/>
                          </w:rPr>
                        </w:pPr>
                        <w:r>
                          <w:rPr>
                            <w:rFonts w:ascii="Century Gothic"/>
                            <w:sz w:val="15"/>
                          </w:rPr>
                          <w:t xml:space="preserve">Operational expenditure </w:t>
                        </w:r>
                        <w:r>
                          <w:rPr>
                            <w:rFonts w:ascii="Century Gothic"/>
                            <w:w w:val="90"/>
                            <w:sz w:val="15"/>
                          </w:rPr>
                          <w:t>(excluding GST)</w:t>
                        </w:r>
                      </w:p>
                    </w:tc>
                    <w:tc>
                      <w:tcPr>
                        <w:tcW w:w="666" w:type="dxa"/>
                        <w:tcBorders>
                          <w:top w:val="single" w:sz="2" w:space="0" w:color="007DC5"/>
                          <w:bottom w:val="single" w:sz="2" w:space="0" w:color="007DC5"/>
                        </w:tcBorders>
                      </w:tcPr>
                      <w:p w:rsidR="00E95F8B" w:rsidRDefault="003F3D50">
                        <w:pPr>
                          <w:pStyle w:val="TableParagraph"/>
                          <w:spacing w:before="56"/>
                          <w:ind w:right="69"/>
                          <w:jc w:val="right"/>
                          <w:rPr>
                            <w:rFonts w:ascii="Trebuchet MS"/>
                            <w:b/>
                            <w:sz w:val="15"/>
                          </w:rPr>
                        </w:pPr>
                        <w:r>
                          <w:rPr>
                            <w:rFonts w:ascii="Trebuchet MS"/>
                            <w:b/>
                            <w:color w:val="0D0D0D"/>
                            <w:w w:val="95"/>
                            <w:sz w:val="15"/>
                          </w:rPr>
                          <w:t>$0</w:t>
                        </w:r>
                      </w:p>
                    </w:tc>
                  </w:tr>
                  <w:tr w:rsidR="00E95F8B">
                    <w:trPr>
                      <w:trHeight w:val="465"/>
                    </w:trPr>
                    <w:tc>
                      <w:tcPr>
                        <w:tcW w:w="2069" w:type="dxa"/>
                        <w:vMerge/>
                        <w:tcBorders>
                          <w:top w:val="nil"/>
                          <w:bottom w:val="single" w:sz="2" w:space="0" w:color="007DC5"/>
                        </w:tcBorders>
                      </w:tcPr>
                      <w:p w:rsidR="00E95F8B" w:rsidRDefault="00E95F8B">
                        <w:pPr>
                          <w:rPr>
                            <w:sz w:val="2"/>
                            <w:szCs w:val="2"/>
                          </w:rPr>
                        </w:pPr>
                      </w:p>
                    </w:tc>
                    <w:tc>
                      <w:tcPr>
                        <w:tcW w:w="1658" w:type="dxa"/>
                        <w:tcBorders>
                          <w:top w:val="single" w:sz="2" w:space="0" w:color="007DC5"/>
                          <w:bottom w:val="single" w:sz="2" w:space="0" w:color="007DC5"/>
                        </w:tcBorders>
                      </w:tcPr>
                      <w:p w:rsidR="00E95F8B" w:rsidRDefault="003F3D50">
                        <w:pPr>
                          <w:pStyle w:val="TableParagraph"/>
                          <w:spacing w:before="46" w:line="247" w:lineRule="auto"/>
                          <w:ind w:left="80" w:right="244"/>
                          <w:rPr>
                            <w:rFonts w:ascii="Century Gothic"/>
                            <w:sz w:val="15"/>
                          </w:rPr>
                        </w:pPr>
                        <w:r>
                          <w:rPr>
                            <w:rFonts w:ascii="Century Gothic"/>
                            <w:w w:val="90"/>
                            <w:sz w:val="15"/>
                          </w:rPr>
                          <w:t xml:space="preserve">Capital expenditure </w:t>
                        </w:r>
                        <w:r>
                          <w:rPr>
                            <w:rFonts w:ascii="Century Gothic"/>
                            <w:sz w:val="15"/>
                          </w:rPr>
                          <w:t>(excluding GST)</w:t>
                        </w:r>
                      </w:p>
                    </w:tc>
                    <w:tc>
                      <w:tcPr>
                        <w:tcW w:w="666" w:type="dxa"/>
                        <w:tcBorders>
                          <w:top w:val="single" w:sz="2" w:space="0" w:color="007DC5"/>
                          <w:bottom w:val="single" w:sz="2" w:space="0" w:color="007DC5"/>
                        </w:tcBorders>
                      </w:tcPr>
                      <w:p w:rsidR="00E95F8B" w:rsidRDefault="003F3D50">
                        <w:pPr>
                          <w:pStyle w:val="TableParagraph"/>
                          <w:spacing w:before="56"/>
                          <w:ind w:right="77"/>
                          <w:jc w:val="right"/>
                          <w:rPr>
                            <w:rFonts w:ascii="Trebuchet MS"/>
                            <w:b/>
                            <w:sz w:val="15"/>
                          </w:rPr>
                        </w:pPr>
                        <w:r>
                          <w:rPr>
                            <w:rFonts w:ascii="Trebuchet MS"/>
                            <w:b/>
                            <w:color w:val="0D0D0D"/>
                            <w:w w:val="95"/>
                            <w:sz w:val="15"/>
                          </w:rPr>
                          <w:t>$0.58</w:t>
                        </w:r>
                      </w:p>
                    </w:tc>
                  </w:tr>
                </w:tbl>
                <w:p w:rsidR="00E95F8B" w:rsidRDefault="00E95F8B">
                  <w:pPr>
                    <w:pStyle w:val="BodyText"/>
                  </w:pPr>
                </w:p>
              </w:txbxContent>
            </v:textbox>
            <w10:wrap anchorx="page"/>
          </v:shape>
        </w:pict>
      </w:r>
      <w:r>
        <w:rPr>
          <w:w w:val="90"/>
        </w:rPr>
        <w:t xml:space="preserve">Victorian Government’s competitive neutrality policy </w:t>
      </w:r>
      <w:r>
        <w:t>commits</w:t>
      </w:r>
      <w:r>
        <w:rPr>
          <w:spacing w:val="-30"/>
        </w:rPr>
        <w:t xml:space="preserve"> </w:t>
      </w:r>
      <w:r>
        <w:t>public</w:t>
      </w:r>
      <w:r>
        <w:rPr>
          <w:spacing w:val="-30"/>
        </w:rPr>
        <w:t xml:space="preserve"> </w:t>
      </w:r>
      <w:r>
        <w:t>health</w:t>
      </w:r>
      <w:r>
        <w:rPr>
          <w:spacing w:val="-30"/>
        </w:rPr>
        <w:t xml:space="preserve"> </w:t>
      </w:r>
      <w:r>
        <w:t>services</w:t>
      </w:r>
      <w:r>
        <w:rPr>
          <w:spacing w:val="-30"/>
        </w:rPr>
        <w:t xml:space="preserve"> </w:t>
      </w:r>
      <w:r>
        <w:t>to</w:t>
      </w:r>
      <w:r>
        <w:rPr>
          <w:spacing w:val="-30"/>
        </w:rPr>
        <w:t xml:space="preserve"> </w:t>
      </w:r>
      <w:r>
        <w:t>apply</w:t>
      </w:r>
      <w:r>
        <w:rPr>
          <w:spacing w:val="-30"/>
        </w:rPr>
        <w:t xml:space="preserve"> </w:t>
      </w:r>
      <w:r>
        <w:t>this</w:t>
      </w:r>
      <w:r>
        <w:rPr>
          <w:spacing w:val="-30"/>
        </w:rPr>
        <w:t xml:space="preserve"> </w:t>
      </w:r>
      <w:r>
        <w:t>policy to</w:t>
      </w:r>
      <w:r>
        <w:rPr>
          <w:spacing w:val="-31"/>
        </w:rPr>
        <w:t xml:space="preserve"> </w:t>
      </w:r>
      <w:r>
        <w:t>all</w:t>
      </w:r>
      <w:r>
        <w:rPr>
          <w:spacing w:val="-31"/>
        </w:rPr>
        <w:t xml:space="preserve"> </w:t>
      </w:r>
      <w:r>
        <w:t>dealings.</w:t>
      </w:r>
      <w:r>
        <w:rPr>
          <w:spacing w:val="-38"/>
        </w:rPr>
        <w:t xml:space="preserve"> </w:t>
      </w:r>
      <w:r>
        <w:t>This</w:t>
      </w:r>
      <w:r>
        <w:rPr>
          <w:spacing w:val="-31"/>
        </w:rPr>
        <w:t xml:space="preserve"> </w:t>
      </w:r>
      <w:r>
        <w:t>includes</w:t>
      </w:r>
      <w:r>
        <w:rPr>
          <w:spacing w:val="-31"/>
        </w:rPr>
        <w:t xml:space="preserve"> </w:t>
      </w:r>
      <w:r>
        <w:t>the</w:t>
      </w:r>
      <w:r>
        <w:rPr>
          <w:spacing w:val="-31"/>
        </w:rPr>
        <w:t xml:space="preserve"> </w:t>
      </w:r>
      <w:r>
        <w:t>adoption</w:t>
      </w:r>
      <w:r>
        <w:rPr>
          <w:spacing w:val="-31"/>
        </w:rPr>
        <w:t xml:space="preserve"> </w:t>
      </w:r>
      <w:r>
        <w:t>of</w:t>
      </w:r>
      <w:r>
        <w:rPr>
          <w:spacing w:val="-31"/>
        </w:rPr>
        <w:t xml:space="preserve"> </w:t>
      </w:r>
      <w:r>
        <w:t>pricing principles</w:t>
      </w:r>
      <w:r>
        <w:rPr>
          <w:spacing w:val="-35"/>
        </w:rPr>
        <w:t xml:space="preserve"> </w:t>
      </w:r>
      <w:r>
        <w:t>to</w:t>
      </w:r>
      <w:r>
        <w:rPr>
          <w:spacing w:val="-35"/>
        </w:rPr>
        <w:t xml:space="preserve"> </w:t>
      </w:r>
      <w:r>
        <w:t>take</w:t>
      </w:r>
      <w:r>
        <w:rPr>
          <w:spacing w:val="-35"/>
        </w:rPr>
        <w:t xml:space="preserve"> </w:t>
      </w:r>
      <w:r>
        <w:t>account</w:t>
      </w:r>
      <w:r>
        <w:rPr>
          <w:spacing w:val="-35"/>
        </w:rPr>
        <w:t xml:space="preserve"> </w:t>
      </w:r>
      <w:r>
        <w:t>of</w:t>
      </w:r>
      <w:r>
        <w:rPr>
          <w:spacing w:val="-35"/>
        </w:rPr>
        <w:t xml:space="preserve"> </w:t>
      </w:r>
      <w:r>
        <w:t>the</w:t>
      </w:r>
      <w:r>
        <w:rPr>
          <w:spacing w:val="-35"/>
        </w:rPr>
        <w:t xml:space="preserve"> </w:t>
      </w:r>
      <w:r>
        <w:t>full</w:t>
      </w:r>
      <w:r>
        <w:rPr>
          <w:spacing w:val="-35"/>
        </w:rPr>
        <w:t xml:space="preserve"> </w:t>
      </w:r>
      <w:r>
        <w:t>cost</w:t>
      </w:r>
      <w:r>
        <w:rPr>
          <w:spacing w:val="-35"/>
        </w:rPr>
        <w:t xml:space="preserve"> </w:t>
      </w:r>
      <w:r>
        <w:t>attribution for</w:t>
      </w:r>
      <w:r>
        <w:rPr>
          <w:spacing w:val="-28"/>
        </w:rPr>
        <w:t xml:space="preserve"> </w:t>
      </w:r>
      <w:r>
        <w:t>net</w:t>
      </w:r>
      <w:r>
        <w:rPr>
          <w:spacing w:val="-28"/>
        </w:rPr>
        <w:t xml:space="preserve"> </w:t>
      </w:r>
      <w:r>
        <w:t>competitive</w:t>
      </w:r>
      <w:r>
        <w:rPr>
          <w:spacing w:val="-28"/>
        </w:rPr>
        <w:t xml:space="preserve"> </w:t>
      </w:r>
      <w:r>
        <w:t>advantages</w:t>
      </w:r>
      <w:r>
        <w:rPr>
          <w:spacing w:val="-28"/>
        </w:rPr>
        <w:t xml:space="preserve"> </w:t>
      </w:r>
      <w:r>
        <w:t>conferred</w:t>
      </w:r>
      <w:r>
        <w:rPr>
          <w:spacing w:val="-28"/>
        </w:rPr>
        <w:t xml:space="preserve"> </w:t>
      </w:r>
      <w:r>
        <w:t>by</w:t>
      </w:r>
    </w:p>
    <w:p w:rsidR="00E95F8B" w:rsidRDefault="003F3D50">
      <w:pPr>
        <w:pStyle w:val="BodyText"/>
        <w:ind w:left="283" w:right="1182"/>
      </w:pPr>
      <w:proofErr w:type="gramStart"/>
      <w:r>
        <w:rPr>
          <w:w w:val="95"/>
        </w:rPr>
        <w:t>government</w:t>
      </w:r>
      <w:proofErr w:type="gramEnd"/>
      <w:r>
        <w:rPr>
          <w:spacing w:val="-23"/>
          <w:w w:val="95"/>
        </w:rPr>
        <w:t xml:space="preserve"> </w:t>
      </w:r>
      <w:r>
        <w:rPr>
          <w:w w:val="95"/>
        </w:rPr>
        <w:t>ownership.</w:t>
      </w:r>
      <w:r>
        <w:rPr>
          <w:spacing w:val="-31"/>
          <w:w w:val="95"/>
        </w:rPr>
        <w:t xml:space="preserve"> </w:t>
      </w:r>
      <w:r>
        <w:rPr>
          <w:w w:val="95"/>
        </w:rPr>
        <w:t>The</w:t>
      </w:r>
      <w:r>
        <w:rPr>
          <w:spacing w:val="-23"/>
          <w:w w:val="95"/>
        </w:rPr>
        <w:t xml:space="preserve"> </w:t>
      </w:r>
      <w:r>
        <w:rPr>
          <w:w w:val="95"/>
        </w:rPr>
        <w:t>policy</w:t>
      </w:r>
      <w:r>
        <w:rPr>
          <w:spacing w:val="-23"/>
          <w:w w:val="95"/>
        </w:rPr>
        <w:t xml:space="preserve"> </w:t>
      </w:r>
      <w:r>
        <w:rPr>
          <w:w w:val="95"/>
        </w:rPr>
        <w:t>gives</w:t>
      </w:r>
      <w:r>
        <w:rPr>
          <w:spacing w:val="-23"/>
          <w:w w:val="95"/>
        </w:rPr>
        <w:t xml:space="preserve"> </w:t>
      </w:r>
      <w:r>
        <w:rPr>
          <w:w w:val="95"/>
        </w:rPr>
        <w:t>direction</w:t>
      </w:r>
      <w:r>
        <w:rPr>
          <w:spacing w:val="-23"/>
          <w:w w:val="95"/>
        </w:rPr>
        <w:t xml:space="preserve"> </w:t>
      </w:r>
      <w:r>
        <w:rPr>
          <w:w w:val="95"/>
        </w:rPr>
        <w:t xml:space="preserve">that </w:t>
      </w:r>
      <w:r>
        <w:t>where</w:t>
      </w:r>
      <w:r>
        <w:rPr>
          <w:spacing w:val="-36"/>
        </w:rPr>
        <w:t xml:space="preserve"> </w:t>
      </w:r>
      <w:r>
        <w:t>the</w:t>
      </w:r>
      <w:r>
        <w:rPr>
          <w:spacing w:val="-36"/>
        </w:rPr>
        <w:t xml:space="preserve"> </w:t>
      </w:r>
      <w:r>
        <w:t>government’s</w:t>
      </w:r>
      <w:r>
        <w:rPr>
          <w:spacing w:val="-36"/>
        </w:rPr>
        <w:t xml:space="preserve"> </w:t>
      </w:r>
      <w:r>
        <w:t>business</w:t>
      </w:r>
      <w:r>
        <w:rPr>
          <w:spacing w:val="-36"/>
        </w:rPr>
        <w:t xml:space="preserve"> </w:t>
      </w:r>
      <w:r>
        <w:t>activities</w:t>
      </w:r>
      <w:r>
        <w:rPr>
          <w:spacing w:val="-36"/>
        </w:rPr>
        <w:t xml:space="preserve"> </w:t>
      </w:r>
      <w:r>
        <w:t>involve</w:t>
      </w:r>
      <w:r>
        <w:rPr>
          <w:spacing w:val="-36"/>
        </w:rPr>
        <w:t xml:space="preserve"> </w:t>
      </w:r>
      <w:r>
        <w:t>it in</w:t>
      </w:r>
      <w:r>
        <w:rPr>
          <w:spacing w:val="-33"/>
        </w:rPr>
        <w:t xml:space="preserve"> </w:t>
      </w:r>
      <w:r>
        <w:t>competition</w:t>
      </w:r>
      <w:r>
        <w:rPr>
          <w:spacing w:val="-33"/>
        </w:rPr>
        <w:t xml:space="preserve"> </w:t>
      </w:r>
      <w:r>
        <w:t>with</w:t>
      </w:r>
      <w:r>
        <w:rPr>
          <w:spacing w:val="-33"/>
        </w:rPr>
        <w:t xml:space="preserve"> </w:t>
      </w:r>
      <w:r>
        <w:t>private</w:t>
      </w:r>
      <w:r>
        <w:rPr>
          <w:spacing w:val="-33"/>
        </w:rPr>
        <w:t xml:space="preserve"> </w:t>
      </w:r>
      <w:r>
        <w:t>sector</w:t>
      </w:r>
      <w:r>
        <w:rPr>
          <w:spacing w:val="-33"/>
        </w:rPr>
        <w:t xml:space="preserve"> </w:t>
      </w:r>
      <w:r>
        <w:t>business</w:t>
      </w:r>
      <w:r>
        <w:rPr>
          <w:spacing w:val="-33"/>
        </w:rPr>
        <w:t xml:space="preserve"> </w:t>
      </w:r>
      <w:r>
        <w:t>activities, the</w:t>
      </w:r>
      <w:r>
        <w:rPr>
          <w:spacing w:val="-33"/>
        </w:rPr>
        <w:t xml:space="preserve"> </w:t>
      </w:r>
      <w:r>
        <w:t>net</w:t>
      </w:r>
      <w:r>
        <w:rPr>
          <w:spacing w:val="-33"/>
        </w:rPr>
        <w:t xml:space="preserve"> </w:t>
      </w:r>
      <w:r>
        <w:t>advantages</w:t>
      </w:r>
      <w:r>
        <w:rPr>
          <w:spacing w:val="-33"/>
        </w:rPr>
        <w:t xml:space="preserve"> </w:t>
      </w:r>
      <w:r>
        <w:t>that</w:t>
      </w:r>
      <w:r>
        <w:rPr>
          <w:spacing w:val="-33"/>
        </w:rPr>
        <w:t xml:space="preserve"> </w:t>
      </w:r>
      <w:r>
        <w:t>accrue</w:t>
      </w:r>
      <w:r>
        <w:rPr>
          <w:spacing w:val="-33"/>
        </w:rPr>
        <w:t xml:space="preserve"> </w:t>
      </w:r>
      <w:r>
        <w:t>to</w:t>
      </w:r>
      <w:r>
        <w:rPr>
          <w:spacing w:val="-33"/>
        </w:rPr>
        <w:t xml:space="preserve"> </w:t>
      </w:r>
      <w:r>
        <w:t>a</w:t>
      </w:r>
      <w:r>
        <w:rPr>
          <w:spacing w:val="-33"/>
        </w:rPr>
        <w:t xml:space="preserve"> </w:t>
      </w:r>
      <w:r>
        <w:t>government business are</w:t>
      </w:r>
      <w:r>
        <w:rPr>
          <w:spacing w:val="-24"/>
        </w:rPr>
        <w:t xml:space="preserve"> </w:t>
      </w:r>
      <w:r>
        <w:t>offset.</w:t>
      </w:r>
    </w:p>
    <w:p w:rsidR="00E95F8B" w:rsidRDefault="003F3D50">
      <w:pPr>
        <w:pStyle w:val="BodyText"/>
        <w:spacing w:before="159"/>
        <w:ind w:left="283" w:right="1295"/>
      </w:pPr>
      <w:r>
        <w:t>Competitive</w:t>
      </w:r>
      <w:r>
        <w:rPr>
          <w:spacing w:val="-34"/>
        </w:rPr>
        <w:t xml:space="preserve"> </w:t>
      </w:r>
      <w:r>
        <w:t>Neutrality</w:t>
      </w:r>
      <w:r>
        <w:rPr>
          <w:spacing w:val="-34"/>
        </w:rPr>
        <w:t xml:space="preserve"> </w:t>
      </w:r>
      <w:r>
        <w:t>Policy</w:t>
      </w:r>
      <w:r>
        <w:rPr>
          <w:spacing w:val="-35"/>
        </w:rPr>
        <w:t xml:space="preserve"> </w:t>
      </w:r>
      <w:r>
        <w:t>Victoria</w:t>
      </w:r>
      <w:r>
        <w:rPr>
          <w:spacing w:val="-34"/>
        </w:rPr>
        <w:t xml:space="preserve"> </w:t>
      </w:r>
      <w:r>
        <w:t>2000</w:t>
      </w:r>
      <w:r>
        <w:rPr>
          <w:spacing w:val="-34"/>
        </w:rPr>
        <w:t xml:space="preserve"> </w:t>
      </w:r>
      <w:r>
        <w:t>sets</w:t>
      </w:r>
      <w:r>
        <w:rPr>
          <w:spacing w:val="-34"/>
        </w:rPr>
        <w:t xml:space="preserve"> </w:t>
      </w:r>
      <w:r>
        <w:t xml:space="preserve">out </w:t>
      </w:r>
      <w:r>
        <w:rPr>
          <w:w w:val="95"/>
        </w:rPr>
        <w:t>the</w:t>
      </w:r>
      <w:r>
        <w:rPr>
          <w:spacing w:val="-33"/>
          <w:w w:val="95"/>
        </w:rPr>
        <w:t xml:space="preserve"> </w:t>
      </w:r>
      <w:r>
        <w:rPr>
          <w:w w:val="95"/>
        </w:rPr>
        <w:t>Victorian</w:t>
      </w:r>
      <w:r>
        <w:rPr>
          <w:spacing w:val="-32"/>
          <w:w w:val="95"/>
        </w:rPr>
        <w:t xml:space="preserve"> </w:t>
      </w:r>
      <w:r>
        <w:rPr>
          <w:w w:val="95"/>
        </w:rPr>
        <w:t>approach</w:t>
      </w:r>
      <w:r>
        <w:rPr>
          <w:spacing w:val="-32"/>
          <w:w w:val="95"/>
        </w:rPr>
        <w:t xml:space="preserve"> </w:t>
      </w:r>
      <w:r>
        <w:rPr>
          <w:w w:val="95"/>
        </w:rPr>
        <w:t>to</w:t>
      </w:r>
      <w:r>
        <w:rPr>
          <w:spacing w:val="-32"/>
          <w:w w:val="95"/>
        </w:rPr>
        <w:t xml:space="preserve"> </w:t>
      </w:r>
      <w:r>
        <w:rPr>
          <w:w w:val="95"/>
        </w:rPr>
        <w:t>competitive</w:t>
      </w:r>
      <w:r>
        <w:rPr>
          <w:spacing w:val="-32"/>
          <w:w w:val="95"/>
        </w:rPr>
        <w:t xml:space="preserve"> </w:t>
      </w:r>
      <w:r>
        <w:rPr>
          <w:w w:val="95"/>
        </w:rPr>
        <w:t>neutrality.</w:t>
      </w:r>
      <w:r>
        <w:rPr>
          <w:spacing w:val="-37"/>
          <w:w w:val="95"/>
        </w:rPr>
        <w:t xml:space="preserve"> </w:t>
      </w:r>
      <w:r>
        <w:rPr>
          <w:w w:val="95"/>
        </w:rPr>
        <w:t xml:space="preserve">The </w:t>
      </w:r>
      <w:r>
        <w:t>Eye</w:t>
      </w:r>
      <w:r>
        <w:rPr>
          <w:spacing w:val="-26"/>
        </w:rPr>
        <w:t xml:space="preserve"> </w:t>
      </w:r>
      <w:r>
        <w:t>and</w:t>
      </w:r>
      <w:r>
        <w:rPr>
          <w:spacing w:val="-26"/>
        </w:rPr>
        <w:t xml:space="preserve"> </w:t>
      </w:r>
      <w:r>
        <w:t>Ear</w:t>
      </w:r>
      <w:r>
        <w:rPr>
          <w:spacing w:val="-26"/>
        </w:rPr>
        <w:t xml:space="preserve"> </w:t>
      </w:r>
      <w:r>
        <w:t>complies</w:t>
      </w:r>
      <w:r>
        <w:rPr>
          <w:spacing w:val="-26"/>
        </w:rPr>
        <w:t xml:space="preserve"> </w:t>
      </w:r>
      <w:r>
        <w:t>with</w:t>
      </w:r>
      <w:r>
        <w:rPr>
          <w:spacing w:val="-26"/>
        </w:rPr>
        <w:t xml:space="preserve"> </w:t>
      </w:r>
      <w:r>
        <w:t>this</w:t>
      </w:r>
      <w:r>
        <w:rPr>
          <w:spacing w:val="-26"/>
        </w:rPr>
        <w:t xml:space="preserve"> </w:t>
      </w:r>
      <w:r>
        <w:t>policy</w:t>
      </w:r>
      <w:r>
        <w:rPr>
          <w:spacing w:val="-26"/>
        </w:rPr>
        <w:t xml:space="preserve"> </w:t>
      </w:r>
      <w:r>
        <w:t>in</w:t>
      </w:r>
      <w:r>
        <w:rPr>
          <w:spacing w:val="-26"/>
        </w:rPr>
        <w:t xml:space="preserve"> </w:t>
      </w:r>
      <w:r>
        <w:t>all</w:t>
      </w:r>
      <w:r>
        <w:rPr>
          <w:spacing w:val="-26"/>
        </w:rPr>
        <w:t xml:space="preserve"> </w:t>
      </w:r>
      <w:r>
        <w:t>relevant business</w:t>
      </w:r>
      <w:r>
        <w:rPr>
          <w:spacing w:val="-12"/>
        </w:rPr>
        <w:t xml:space="preserve"> </w:t>
      </w:r>
      <w:r>
        <w:t>activities.</w:t>
      </w:r>
    </w:p>
    <w:p w:rsidR="00E95F8B" w:rsidRDefault="00E95F8B">
      <w:pPr>
        <w:sectPr w:rsidR="00E95F8B">
          <w:type w:val="continuous"/>
          <w:pgSz w:w="11910" w:h="16840"/>
          <w:pgMar w:top="0" w:right="0" w:bottom="0" w:left="0" w:header="720" w:footer="720" w:gutter="0"/>
          <w:cols w:num="2" w:space="720" w:equalWidth="0">
            <w:col w:w="6055" w:space="40"/>
            <w:col w:w="5815"/>
          </w:cols>
        </w:sect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rPr>
          <w:sz w:val="20"/>
        </w:rPr>
        <w:sectPr w:rsidR="00E95F8B">
          <w:pgSz w:w="11910" w:h="16840"/>
          <w:pgMar w:top="1580" w:right="0" w:bottom="0" w:left="0" w:header="720" w:footer="720" w:gutter="0"/>
          <w:cols w:space="720"/>
        </w:sectPr>
      </w:pPr>
    </w:p>
    <w:p w:rsidR="00E95F8B" w:rsidRDefault="003F3D50">
      <w:pPr>
        <w:spacing w:before="107" w:line="208" w:lineRule="exact"/>
        <w:ind w:left="1133"/>
        <w:rPr>
          <w:rFonts w:ascii="Trebuchet MS"/>
          <w:b/>
          <w:sz w:val="18"/>
        </w:rPr>
      </w:pPr>
      <w:r>
        <w:pict>
          <v:group id="_x0000_s1409" style="position:absolute;left:0;text-align:left;margin-left:0;margin-top:-3.3pt;width:28.35pt;height:28.35pt;z-index:251619328;mso-position-horizontal-relative:page" coordorigin=",-66" coordsize="567,567">
            <v:rect id="_x0000_s1411" style="position:absolute;top:-67;width:567;height:567" fillcolor="#007dc5" stroked="f"/>
            <v:shape id="_x0000_s1410" type="#_x0000_t202" style="position:absolute;top:-67;width:567;height:567" filled="f" stroked="f">
              <v:textbox inset="0,0,0,0">
                <w:txbxContent>
                  <w:p w:rsidR="00E95F8B" w:rsidRDefault="003F3D50">
                    <w:pPr>
                      <w:spacing w:before="139"/>
                      <w:ind w:left="241"/>
                      <w:rPr>
                        <w:rFonts w:ascii="Tahoma"/>
                        <w:sz w:val="24"/>
                      </w:rPr>
                    </w:pPr>
                    <w:r>
                      <w:rPr>
                        <w:rFonts w:ascii="Tahoma"/>
                        <w:color w:val="FFFFFF"/>
                        <w:w w:val="105"/>
                        <w:sz w:val="24"/>
                      </w:rPr>
                      <w:t>18</w:t>
                    </w:r>
                  </w:p>
                </w:txbxContent>
              </v:textbox>
            </v:shape>
            <w10:wrap anchorx="page"/>
          </v:group>
        </w:pict>
      </w:r>
      <w:r>
        <w:rPr>
          <w:rFonts w:ascii="Trebuchet MS"/>
          <w:b/>
          <w:color w:val="007DC5"/>
          <w:w w:val="105"/>
          <w:sz w:val="18"/>
        </w:rPr>
        <w:t>Disclosure of Ex-Gratia Payments</w:t>
      </w:r>
    </w:p>
    <w:p w:rsidR="00E95F8B" w:rsidRDefault="003F3D50">
      <w:pPr>
        <w:pStyle w:val="BodyText"/>
        <w:ind w:left="1133" w:right="159"/>
      </w:pPr>
      <w:r>
        <w:pict>
          <v:shape id="_x0000_s1408" type="#_x0000_t202" style="position:absolute;left:0;text-align:left;margin-left:12.05pt;margin-top:22.45pt;width:18.45pt;height:141.75pt;z-index:251620352;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w w:val="95"/>
        </w:rPr>
        <w:t>The</w:t>
      </w:r>
      <w:r>
        <w:rPr>
          <w:spacing w:val="-19"/>
          <w:w w:val="95"/>
        </w:rPr>
        <w:t xml:space="preserve"> </w:t>
      </w:r>
      <w:r>
        <w:rPr>
          <w:w w:val="95"/>
        </w:rPr>
        <w:t>Eye</w:t>
      </w:r>
      <w:r>
        <w:rPr>
          <w:spacing w:val="-19"/>
          <w:w w:val="95"/>
        </w:rPr>
        <w:t xml:space="preserve"> </w:t>
      </w:r>
      <w:r>
        <w:rPr>
          <w:w w:val="95"/>
        </w:rPr>
        <w:t>and</w:t>
      </w:r>
      <w:r>
        <w:rPr>
          <w:spacing w:val="-19"/>
          <w:w w:val="95"/>
        </w:rPr>
        <w:t xml:space="preserve"> </w:t>
      </w:r>
      <w:r>
        <w:rPr>
          <w:w w:val="95"/>
        </w:rPr>
        <w:t>Ear</w:t>
      </w:r>
      <w:r>
        <w:rPr>
          <w:spacing w:val="-19"/>
          <w:w w:val="95"/>
        </w:rPr>
        <w:t xml:space="preserve"> </w:t>
      </w:r>
      <w:r>
        <w:rPr>
          <w:w w:val="95"/>
        </w:rPr>
        <w:t>made</w:t>
      </w:r>
      <w:r>
        <w:rPr>
          <w:spacing w:val="-19"/>
          <w:w w:val="95"/>
        </w:rPr>
        <w:t xml:space="preserve"> </w:t>
      </w:r>
      <w:r>
        <w:rPr>
          <w:w w:val="95"/>
        </w:rPr>
        <w:t>no</w:t>
      </w:r>
      <w:r>
        <w:rPr>
          <w:spacing w:val="-19"/>
          <w:w w:val="95"/>
        </w:rPr>
        <w:t xml:space="preserve"> </w:t>
      </w:r>
      <w:r>
        <w:rPr>
          <w:w w:val="95"/>
        </w:rPr>
        <w:t>ex-gratia</w:t>
      </w:r>
      <w:r>
        <w:rPr>
          <w:spacing w:val="-19"/>
          <w:w w:val="95"/>
        </w:rPr>
        <w:t xml:space="preserve"> </w:t>
      </w:r>
      <w:r>
        <w:rPr>
          <w:w w:val="95"/>
        </w:rPr>
        <w:t>payments</w:t>
      </w:r>
      <w:r>
        <w:rPr>
          <w:spacing w:val="-19"/>
          <w:w w:val="95"/>
        </w:rPr>
        <w:t xml:space="preserve"> </w:t>
      </w:r>
      <w:r>
        <w:rPr>
          <w:w w:val="95"/>
        </w:rPr>
        <w:t>for</w:t>
      </w:r>
      <w:r>
        <w:rPr>
          <w:spacing w:val="-19"/>
          <w:w w:val="95"/>
        </w:rPr>
        <w:t xml:space="preserve"> </w:t>
      </w:r>
      <w:r>
        <w:rPr>
          <w:w w:val="95"/>
        </w:rPr>
        <w:t xml:space="preserve">the </w:t>
      </w:r>
      <w:r>
        <w:t>year</w:t>
      </w:r>
      <w:r>
        <w:rPr>
          <w:spacing w:val="-14"/>
        </w:rPr>
        <w:t xml:space="preserve"> </w:t>
      </w:r>
      <w:r>
        <w:t>ending</w:t>
      </w:r>
      <w:r>
        <w:rPr>
          <w:spacing w:val="-14"/>
        </w:rPr>
        <w:t xml:space="preserve"> </w:t>
      </w:r>
      <w:r>
        <w:t>30</w:t>
      </w:r>
      <w:r>
        <w:rPr>
          <w:spacing w:val="-20"/>
        </w:rPr>
        <w:t xml:space="preserve"> </w:t>
      </w:r>
      <w:r>
        <w:t>June</w:t>
      </w:r>
      <w:r>
        <w:rPr>
          <w:spacing w:val="-14"/>
        </w:rPr>
        <w:t xml:space="preserve"> </w:t>
      </w:r>
      <w:r>
        <w:t>2018.</w:t>
      </w:r>
    </w:p>
    <w:p w:rsidR="00E95F8B" w:rsidRDefault="003F3D50">
      <w:pPr>
        <w:spacing w:before="181" w:line="208" w:lineRule="exact"/>
        <w:ind w:left="1133"/>
        <w:rPr>
          <w:rFonts w:ascii="Trebuchet MS"/>
          <w:b/>
          <w:sz w:val="18"/>
        </w:rPr>
      </w:pPr>
      <w:r>
        <w:rPr>
          <w:rFonts w:ascii="Trebuchet MS"/>
          <w:b/>
          <w:color w:val="007DC5"/>
          <w:w w:val="105"/>
          <w:sz w:val="18"/>
        </w:rPr>
        <w:t>Consultancies less than $10k</w:t>
      </w:r>
    </w:p>
    <w:p w:rsidR="00E95F8B" w:rsidRDefault="003F3D50">
      <w:pPr>
        <w:pStyle w:val="BodyText"/>
        <w:ind w:left="1133" w:right="74"/>
      </w:pPr>
      <w:r>
        <w:rPr>
          <w:w w:val="95"/>
        </w:rPr>
        <w:t>In</w:t>
      </w:r>
      <w:r>
        <w:rPr>
          <w:spacing w:val="-11"/>
          <w:w w:val="95"/>
        </w:rPr>
        <w:t xml:space="preserve"> </w:t>
      </w:r>
      <w:r>
        <w:rPr>
          <w:w w:val="95"/>
        </w:rPr>
        <w:t>2017-18,</w:t>
      </w:r>
      <w:r>
        <w:rPr>
          <w:spacing w:val="-20"/>
          <w:w w:val="95"/>
        </w:rPr>
        <w:t xml:space="preserve"> </w:t>
      </w:r>
      <w:r>
        <w:rPr>
          <w:w w:val="95"/>
        </w:rPr>
        <w:t>the</w:t>
      </w:r>
      <w:r>
        <w:rPr>
          <w:spacing w:val="-11"/>
          <w:w w:val="95"/>
        </w:rPr>
        <w:t xml:space="preserve"> </w:t>
      </w:r>
      <w:r>
        <w:rPr>
          <w:w w:val="95"/>
        </w:rPr>
        <w:t>Eye</w:t>
      </w:r>
      <w:r>
        <w:rPr>
          <w:spacing w:val="-11"/>
          <w:w w:val="95"/>
        </w:rPr>
        <w:t xml:space="preserve"> </w:t>
      </w:r>
      <w:r>
        <w:rPr>
          <w:w w:val="95"/>
        </w:rPr>
        <w:t>and</w:t>
      </w:r>
      <w:r>
        <w:rPr>
          <w:spacing w:val="-11"/>
          <w:w w:val="95"/>
        </w:rPr>
        <w:t xml:space="preserve"> </w:t>
      </w:r>
      <w:r>
        <w:rPr>
          <w:w w:val="95"/>
        </w:rPr>
        <w:t>Ear</w:t>
      </w:r>
      <w:r>
        <w:rPr>
          <w:spacing w:val="-11"/>
          <w:w w:val="95"/>
        </w:rPr>
        <w:t xml:space="preserve"> </w:t>
      </w:r>
      <w:r>
        <w:rPr>
          <w:w w:val="95"/>
        </w:rPr>
        <w:t>engaged</w:t>
      </w:r>
      <w:r>
        <w:rPr>
          <w:spacing w:val="-11"/>
          <w:w w:val="95"/>
        </w:rPr>
        <w:t xml:space="preserve"> </w:t>
      </w:r>
      <w:r>
        <w:rPr>
          <w:w w:val="95"/>
        </w:rPr>
        <w:t>two</w:t>
      </w:r>
      <w:r>
        <w:rPr>
          <w:spacing w:val="-11"/>
          <w:w w:val="95"/>
        </w:rPr>
        <w:t xml:space="preserve"> </w:t>
      </w:r>
      <w:r>
        <w:rPr>
          <w:w w:val="95"/>
        </w:rPr>
        <w:t xml:space="preserve">consultants </w:t>
      </w:r>
      <w:r>
        <w:t>where</w:t>
      </w:r>
      <w:r>
        <w:rPr>
          <w:spacing w:val="-37"/>
        </w:rPr>
        <w:t xml:space="preserve"> </w:t>
      </w:r>
      <w:r>
        <w:t>the</w:t>
      </w:r>
      <w:r>
        <w:rPr>
          <w:spacing w:val="-37"/>
        </w:rPr>
        <w:t xml:space="preserve"> </w:t>
      </w:r>
      <w:r>
        <w:t>total</w:t>
      </w:r>
      <w:r>
        <w:rPr>
          <w:spacing w:val="-37"/>
        </w:rPr>
        <w:t xml:space="preserve"> </w:t>
      </w:r>
      <w:r>
        <w:t>fees</w:t>
      </w:r>
      <w:r>
        <w:rPr>
          <w:spacing w:val="-37"/>
        </w:rPr>
        <w:t xml:space="preserve"> </w:t>
      </w:r>
      <w:r>
        <w:t>payable</w:t>
      </w:r>
      <w:r>
        <w:rPr>
          <w:spacing w:val="-37"/>
        </w:rPr>
        <w:t xml:space="preserve"> </w:t>
      </w:r>
      <w:r>
        <w:t>to</w:t>
      </w:r>
      <w:r>
        <w:rPr>
          <w:spacing w:val="-37"/>
        </w:rPr>
        <w:t xml:space="preserve"> </w:t>
      </w:r>
      <w:r>
        <w:t>the</w:t>
      </w:r>
      <w:r>
        <w:rPr>
          <w:spacing w:val="-37"/>
        </w:rPr>
        <w:t xml:space="preserve"> </w:t>
      </w:r>
      <w:r>
        <w:t>consultant</w:t>
      </w:r>
      <w:r>
        <w:rPr>
          <w:spacing w:val="-37"/>
        </w:rPr>
        <w:t xml:space="preserve"> </w:t>
      </w:r>
      <w:r>
        <w:t>were less</w:t>
      </w:r>
      <w:r>
        <w:rPr>
          <w:spacing w:val="-23"/>
        </w:rPr>
        <w:t xml:space="preserve"> </w:t>
      </w:r>
      <w:r>
        <w:t>than</w:t>
      </w:r>
      <w:r>
        <w:rPr>
          <w:spacing w:val="-23"/>
        </w:rPr>
        <w:t xml:space="preserve"> </w:t>
      </w:r>
      <w:r>
        <w:t>$10,000,</w:t>
      </w:r>
      <w:r>
        <w:rPr>
          <w:spacing w:val="-30"/>
        </w:rPr>
        <w:t xml:space="preserve"> </w:t>
      </w:r>
      <w:r>
        <w:t>with</w:t>
      </w:r>
      <w:r>
        <w:rPr>
          <w:spacing w:val="-23"/>
        </w:rPr>
        <w:t xml:space="preserve"> </w:t>
      </w:r>
      <w:r>
        <w:t>a</w:t>
      </w:r>
      <w:r>
        <w:rPr>
          <w:spacing w:val="-23"/>
        </w:rPr>
        <w:t xml:space="preserve"> </w:t>
      </w:r>
      <w:r>
        <w:t>total</w:t>
      </w:r>
      <w:r>
        <w:rPr>
          <w:spacing w:val="-23"/>
        </w:rPr>
        <w:t xml:space="preserve"> </w:t>
      </w:r>
      <w:r>
        <w:t>expenditure</w:t>
      </w:r>
      <w:r>
        <w:rPr>
          <w:spacing w:val="-23"/>
        </w:rPr>
        <w:t xml:space="preserve"> </w:t>
      </w:r>
      <w:r>
        <w:t>of</w:t>
      </w:r>
      <w:r>
        <w:rPr>
          <w:spacing w:val="-23"/>
        </w:rPr>
        <w:t xml:space="preserve"> </w:t>
      </w:r>
      <w:r>
        <w:t>$5,682 (excluding</w:t>
      </w:r>
      <w:r>
        <w:rPr>
          <w:spacing w:val="-14"/>
        </w:rPr>
        <w:t xml:space="preserve"> </w:t>
      </w:r>
      <w:r>
        <w:t>GST).</w:t>
      </w:r>
    </w:p>
    <w:p w:rsidR="00E95F8B" w:rsidRDefault="003F3D50">
      <w:pPr>
        <w:spacing w:before="179" w:line="208" w:lineRule="exact"/>
        <w:ind w:left="1133"/>
        <w:rPr>
          <w:rFonts w:ascii="Trebuchet MS"/>
          <w:b/>
          <w:sz w:val="18"/>
        </w:rPr>
      </w:pPr>
      <w:r>
        <w:rPr>
          <w:rFonts w:ascii="Trebuchet MS"/>
          <w:b/>
          <w:color w:val="007DC5"/>
          <w:sz w:val="18"/>
        </w:rPr>
        <w:t>Consultancies more than $10k:</w:t>
      </w:r>
    </w:p>
    <w:p w:rsidR="00E95F8B" w:rsidRDefault="003F3D50">
      <w:pPr>
        <w:pStyle w:val="BodyText"/>
        <w:ind w:left="1133" w:right="107"/>
      </w:pPr>
      <w:r>
        <w:t>In</w:t>
      </w:r>
      <w:r>
        <w:rPr>
          <w:spacing w:val="-35"/>
        </w:rPr>
        <w:t xml:space="preserve"> </w:t>
      </w:r>
      <w:r>
        <w:t>2017-18,</w:t>
      </w:r>
      <w:r>
        <w:rPr>
          <w:spacing w:val="-38"/>
        </w:rPr>
        <w:t xml:space="preserve"> </w:t>
      </w:r>
      <w:r>
        <w:t>the</w:t>
      </w:r>
      <w:r>
        <w:rPr>
          <w:spacing w:val="-35"/>
        </w:rPr>
        <w:t xml:space="preserve"> </w:t>
      </w:r>
      <w:r>
        <w:t>Eye</w:t>
      </w:r>
      <w:r>
        <w:rPr>
          <w:spacing w:val="-35"/>
        </w:rPr>
        <w:t xml:space="preserve"> </w:t>
      </w:r>
      <w:r>
        <w:t>and</w:t>
      </w:r>
      <w:r>
        <w:rPr>
          <w:spacing w:val="-35"/>
        </w:rPr>
        <w:t xml:space="preserve"> </w:t>
      </w:r>
      <w:r>
        <w:t>Ear</w:t>
      </w:r>
      <w:r>
        <w:rPr>
          <w:spacing w:val="-35"/>
        </w:rPr>
        <w:t xml:space="preserve"> </w:t>
      </w:r>
      <w:r>
        <w:t>engaged</w:t>
      </w:r>
      <w:r>
        <w:rPr>
          <w:spacing w:val="-35"/>
        </w:rPr>
        <w:t xml:space="preserve"> </w:t>
      </w:r>
      <w:r>
        <w:t>no</w:t>
      </w:r>
      <w:r>
        <w:rPr>
          <w:spacing w:val="-35"/>
        </w:rPr>
        <w:t xml:space="preserve"> </w:t>
      </w:r>
      <w:r>
        <w:t xml:space="preserve">consultants </w:t>
      </w:r>
      <w:r>
        <w:rPr>
          <w:w w:val="95"/>
        </w:rPr>
        <w:t>where</w:t>
      </w:r>
      <w:r>
        <w:rPr>
          <w:spacing w:val="-17"/>
          <w:w w:val="95"/>
        </w:rPr>
        <w:t xml:space="preserve"> </w:t>
      </w:r>
      <w:r>
        <w:rPr>
          <w:w w:val="95"/>
        </w:rPr>
        <w:t>the</w:t>
      </w:r>
      <w:r>
        <w:rPr>
          <w:spacing w:val="-17"/>
          <w:w w:val="95"/>
        </w:rPr>
        <w:t xml:space="preserve"> </w:t>
      </w:r>
      <w:r>
        <w:rPr>
          <w:w w:val="95"/>
        </w:rPr>
        <w:t>total</w:t>
      </w:r>
      <w:r>
        <w:rPr>
          <w:spacing w:val="-17"/>
          <w:w w:val="95"/>
        </w:rPr>
        <w:t xml:space="preserve"> </w:t>
      </w:r>
      <w:r>
        <w:rPr>
          <w:w w:val="95"/>
        </w:rPr>
        <w:t>fees</w:t>
      </w:r>
      <w:r>
        <w:rPr>
          <w:spacing w:val="-17"/>
          <w:w w:val="95"/>
        </w:rPr>
        <w:t xml:space="preserve"> </w:t>
      </w:r>
      <w:r>
        <w:rPr>
          <w:w w:val="95"/>
        </w:rPr>
        <w:t>payable</w:t>
      </w:r>
      <w:r>
        <w:rPr>
          <w:spacing w:val="-17"/>
          <w:w w:val="95"/>
        </w:rPr>
        <w:t xml:space="preserve"> </w:t>
      </w:r>
      <w:r>
        <w:rPr>
          <w:w w:val="95"/>
        </w:rPr>
        <w:t>to</w:t>
      </w:r>
      <w:r>
        <w:rPr>
          <w:spacing w:val="-17"/>
          <w:w w:val="95"/>
        </w:rPr>
        <w:t xml:space="preserve"> </w:t>
      </w:r>
      <w:r>
        <w:rPr>
          <w:w w:val="95"/>
        </w:rPr>
        <w:t>the</w:t>
      </w:r>
      <w:r>
        <w:rPr>
          <w:spacing w:val="-17"/>
          <w:w w:val="95"/>
        </w:rPr>
        <w:t xml:space="preserve"> </w:t>
      </w:r>
      <w:r>
        <w:rPr>
          <w:w w:val="95"/>
        </w:rPr>
        <w:t>consultant</w:t>
      </w:r>
      <w:r>
        <w:rPr>
          <w:spacing w:val="-17"/>
          <w:w w:val="95"/>
        </w:rPr>
        <w:t xml:space="preserve"> </w:t>
      </w:r>
      <w:r>
        <w:rPr>
          <w:w w:val="95"/>
        </w:rPr>
        <w:t>was</w:t>
      </w:r>
      <w:r>
        <w:rPr>
          <w:spacing w:val="-17"/>
          <w:w w:val="95"/>
        </w:rPr>
        <w:t xml:space="preserve"> </w:t>
      </w:r>
      <w:r>
        <w:rPr>
          <w:w w:val="95"/>
        </w:rPr>
        <w:t xml:space="preserve">in </w:t>
      </w:r>
      <w:r>
        <w:t>excess</w:t>
      </w:r>
      <w:r>
        <w:rPr>
          <w:spacing w:val="-16"/>
        </w:rPr>
        <w:t xml:space="preserve"> </w:t>
      </w:r>
      <w:r>
        <w:t>of</w:t>
      </w:r>
      <w:r>
        <w:rPr>
          <w:spacing w:val="-16"/>
        </w:rPr>
        <w:t xml:space="preserve"> </w:t>
      </w:r>
      <w:r>
        <w:t>$10,000</w:t>
      </w:r>
      <w:r>
        <w:rPr>
          <w:spacing w:val="-16"/>
        </w:rPr>
        <w:t xml:space="preserve"> </w:t>
      </w:r>
      <w:r>
        <w:t>(excluding</w:t>
      </w:r>
      <w:r>
        <w:rPr>
          <w:spacing w:val="-16"/>
        </w:rPr>
        <w:t xml:space="preserve"> </w:t>
      </w:r>
      <w:r>
        <w:t>GST).</w:t>
      </w:r>
    </w:p>
    <w:p w:rsidR="00E95F8B" w:rsidRDefault="003F3D50">
      <w:pPr>
        <w:spacing w:before="179" w:line="252" w:lineRule="auto"/>
        <w:ind w:left="1133" w:right="-14"/>
        <w:rPr>
          <w:rFonts w:ascii="Trebuchet MS"/>
          <w:b/>
          <w:sz w:val="18"/>
        </w:rPr>
      </w:pPr>
      <w:r>
        <w:rPr>
          <w:rFonts w:ascii="Trebuchet MS"/>
          <w:b/>
          <w:color w:val="007DC5"/>
          <w:sz w:val="18"/>
        </w:rPr>
        <w:t xml:space="preserve">Additional Information Available on Request (FRD </w:t>
      </w:r>
      <w:proofErr w:type="gramStart"/>
      <w:r>
        <w:rPr>
          <w:rFonts w:ascii="Trebuchet MS"/>
          <w:b/>
          <w:color w:val="007DC5"/>
          <w:sz w:val="18"/>
        </w:rPr>
        <w:t>22H Appendix</w:t>
      </w:r>
      <w:proofErr w:type="gramEnd"/>
      <w:r>
        <w:rPr>
          <w:rFonts w:ascii="Trebuchet MS"/>
          <w:b/>
          <w:color w:val="007DC5"/>
          <w:sz w:val="18"/>
        </w:rPr>
        <w:t>)</w:t>
      </w:r>
    </w:p>
    <w:p w:rsidR="00E95F8B" w:rsidRDefault="003F3D50">
      <w:pPr>
        <w:pStyle w:val="BodyText"/>
        <w:ind w:left="1133" w:right="13"/>
      </w:pPr>
      <w:r>
        <w:t>In compliance with the requirements of FRH 22H Standard Disclosures in the Report of Operations, details</w:t>
      </w:r>
      <w:r>
        <w:rPr>
          <w:spacing w:val="-36"/>
        </w:rPr>
        <w:t xml:space="preserve"> </w:t>
      </w:r>
      <w:r>
        <w:t>in</w:t>
      </w:r>
      <w:r>
        <w:rPr>
          <w:spacing w:val="-36"/>
        </w:rPr>
        <w:t xml:space="preserve"> </w:t>
      </w:r>
      <w:r>
        <w:t>respect</w:t>
      </w:r>
      <w:r>
        <w:rPr>
          <w:spacing w:val="-36"/>
        </w:rPr>
        <w:t xml:space="preserve"> </w:t>
      </w:r>
      <w:r>
        <w:t>of</w:t>
      </w:r>
      <w:r>
        <w:rPr>
          <w:spacing w:val="-36"/>
        </w:rPr>
        <w:t xml:space="preserve"> </w:t>
      </w:r>
      <w:r>
        <w:t>the</w:t>
      </w:r>
      <w:r>
        <w:rPr>
          <w:spacing w:val="-36"/>
        </w:rPr>
        <w:t xml:space="preserve"> </w:t>
      </w:r>
      <w:r>
        <w:t>items</w:t>
      </w:r>
      <w:r>
        <w:rPr>
          <w:spacing w:val="-36"/>
        </w:rPr>
        <w:t xml:space="preserve"> </w:t>
      </w:r>
      <w:r>
        <w:t>listed</w:t>
      </w:r>
      <w:r>
        <w:rPr>
          <w:spacing w:val="-36"/>
        </w:rPr>
        <w:t xml:space="preserve"> </w:t>
      </w:r>
      <w:r>
        <w:t>belo</w:t>
      </w:r>
      <w:r>
        <w:t>w</w:t>
      </w:r>
      <w:r>
        <w:rPr>
          <w:spacing w:val="-36"/>
        </w:rPr>
        <w:t xml:space="preserve"> </w:t>
      </w:r>
      <w:r>
        <w:t>have</w:t>
      </w:r>
      <w:r>
        <w:rPr>
          <w:spacing w:val="-36"/>
        </w:rPr>
        <w:t xml:space="preserve"> </w:t>
      </w:r>
      <w:r>
        <w:t>been retained</w:t>
      </w:r>
      <w:r>
        <w:rPr>
          <w:spacing w:val="-33"/>
        </w:rPr>
        <w:t xml:space="preserve"> </w:t>
      </w:r>
      <w:r>
        <w:t>by</w:t>
      </w:r>
      <w:r>
        <w:rPr>
          <w:spacing w:val="-35"/>
        </w:rPr>
        <w:t xml:space="preserve"> </w:t>
      </w:r>
      <w:r>
        <w:t>The</w:t>
      </w:r>
      <w:r>
        <w:rPr>
          <w:spacing w:val="-33"/>
        </w:rPr>
        <w:t xml:space="preserve"> </w:t>
      </w:r>
      <w:r>
        <w:rPr>
          <w:spacing w:val="-3"/>
        </w:rPr>
        <w:t>Royal</w:t>
      </w:r>
      <w:r>
        <w:rPr>
          <w:spacing w:val="-34"/>
        </w:rPr>
        <w:t xml:space="preserve"> </w:t>
      </w:r>
      <w:r>
        <w:t>Victorian</w:t>
      </w:r>
      <w:r>
        <w:rPr>
          <w:spacing w:val="-33"/>
        </w:rPr>
        <w:t xml:space="preserve"> </w:t>
      </w:r>
      <w:r>
        <w:rPr>
          <w:spacing w:val="-2"/>
        </w:rPr>
        <w:t>Eye</w:t>
      </w:r>
      <w:r>
        <w:rPr>
          <w:spacing w:val="-33"/>
        </w:rPr>
        <w:t xml:space="preserve"> </w:t>
      </w:r>
      <w:r>
        <w:t>and</w:t>
      </w:r>
      <w:r>
        <w:rPr>
          <w:spacing w:val="-33"/>
        </w:rPr>
        <w:t xml:space="preserve"> </w:t>
      </w:r>
      <w:r>
        <w:t>Ear</w:t>
      </w:r>
      <w:r>
        <w:rPr>
          <w:spacing w:val="-33"/>
        </w:rPr>
        <w:t xml:space="preserve"> </w:t>
      </w:r>
      <w:r>
        <w:t>Hospital and</w:t>
      </w:r>
      <w:r>
        <w:rPr>
          <w:spacing w:val="-38"/>
        </w:rPr>
        <w:t xml:space="preserve"> </w:t>
      </w:r>
      <w:r>
        <w:t>are</w:t>
      </w:r>
      <w:r>
        <w:rPr>
          <w:spacing w:val="-38"/>
        </w:rPr>
        <w:t xml:space="preserve"> </w:t>
      </w:r>
      <w:r>
        <w:t>available</w:t>
      </w:r>
      <w:r>
        <w:rPr>
          <w:spacing w:val="-38"/>
        </w:rPr>
        <w:t xml:space="preserve"> </w:t>
      </w:r>
      <w:r>
        <w:t>to</w:t>
      </w:r>
      <w:r>
        <w:rPr>
          <w:spacing w:val="-38"/>
        </w:rPr>
        <w:t xml:space="preserve"> </w:t>
      </w:r>
      <w:r>
        <w:t>the</w:t>
      </w:r>
      <w:r>
        <w:rPr>
          <w:spacing w:val="-38"/>
        </w:rPr>
        <w:t xml:space="preserve"> </w:t>
      </w:r>
      <w:r>
        <w:t>relevant</w:t>
      </w:r>
      <w:r>
        <w:rPr>
          <w:spacing w:val="-38"/>
        </w:rPr>
        <w:t xml:space="preserve"> </w:t>
      </w:r>
      <w:r>
        <w:t>Ministers,</w:t>
      </w:r>
      <w:r>
        <w:rPr>
          <w:spacing w:val="-41"/>
        </w:rPr>
        <w:t xml:space="preserve"> </w:t>
      </w:r>
      <w:r>
        <w:t xml:space="preserve">Members </w:t>
      </w:r>
      <w:r>
        <w:rPr>
          <w:w w:val="95"/>
        </w:rPr>
        <w:t>of</w:t>
      </w:r>
      <w:r>
        <w:rPr>
          <w:spacing w:val="-21"/>
          <w:w w:val="95"/>
        </w:rPr>
        <w:t xml:space="preserve"> </w:t>
      </w:r>
      <w:r>
        <w:rPr>
          <w:w w:val="95"/>
        </w:rPr>
        <w:t>Parliament</w:t>
      </w:r>
      <w:r>
        <w:rPr>
          <w:spacing w:val="-21"/>
          <w:w w:val="95"/>
        </w:rPr>
        <w:t xml:space="preserve"> </w:t>
      </w:r>
      <w:r>
        <w:rPr>
          <w:w w:val="95"/>
        </w:rPr>
        <w:t>and</w:t>
      </w:r>
      <w:r>
        <w:rPr>
          <w:spacing w:val="-21"/>
          <w:w w:val="95"/>
        </w:rPr>
        <w:t xml:space="preserve"> </w:t>
      </w:r>
      <w:r>
        <w:rPr>
          <w:w w:val="95"/>
        </w:rPr>
        <w:t>the</w:t>
      </w:r>
      <w:r>
        <w:rPr>
          <w:spacing w:val="-21"/>
          <w:w w:val="95"/>
        </w:rPr>
        <w:t xml:space="preserve"> </w:t>
      </w:r>
      <w:r>
        <w:rPr>
          <w:w w:val="95"/>
        </w:rPr>
        <w:t>public</w:t>
      </w:r>
      <w:r>
        <w:rPr>
          <w:spacing w:val="-21"/>
          <w:w w:val="95"/>
        </w:rPr>
        <w:t xml:space="preserve"> </w:t>
      </w:r>
      <w:r>
        <w:rPr>
          <w:w w:val="95"/>
        </w:rPr>
        <w:t>on</w:t>
      </w:r>
      <w:r>
        <w:rPr>
          <w:spacing w:val="-21"/>
          <w:w w:val="95"/>
        </w:rPr>
        <w:t xml:space="preserve"> </w:t>
      </w:r>
      <w:r>
        <w:rPr>
          <w:w w:val="95"/>
        </w:rPr>
        <w:t>request</w:t>
      </w:r>
      <w:r>
        <w:rPr>
          <w:spacing w:val="-21"/>
          <w:w w:val="95"/>
        </w:rPr>
        <w:t xml:space="preserve"> </w:t>
      </w:r>
      <w:r>
        <w:rPr>
          <w:w w:val="95"/>
        </w:rPr>
        <w:t>(subject</w:t>
      </w:r>
      <w:r>
        <w:rPr>
          <w:spacing w:val="-21"/>
          <w:w w:val="95"/>
        </w:rPr>
        <w:t xml:space="preserve"> </w:t>
      </w:r>
      <w:r>
        <w:rPr>
          <w:w w:val="95"/>
        </w:rPr>
        <w:t>to</w:t>
      </w:r>
      <w:r>
        <w:rPr>
          <w:spacing w:val="-21"/>
          <w:w w:val="95"/>
        </w:rPr>
        <w:t xml:space="preserve"> </w:t>
      </w:r>
      <w:r>
        <w:rPr>
          <w:w w:val="95"/>
        </w:rPr>
        <w:t>the freedom</w:t>
      </w:r>
      <w:r>
        <w:rPr>
          <w:spacing w:val="-19"/>
          <w:w w:val="95"/>
        </w:rPr>
        <w:t xml:space="preserve"> </w:t>
      </w:r>
      <w:r>
        <w:rPr>
          <w:w w:val="95"/>
        </w:rPr>
        <w:t>of</w:t>
      </w:r>
      <w:r>
        <w:rPr>
          <w:spacing w:val="-19"/>
          <w:w w:val="95"/>
        </w:rPr>
        <w:t xml:space="preserve"> </w:t>
      </w:r>
      <w:r>
        <w:rPr>
          <w:w w:val="95"/>
        </w:rPr>
        <w:t>information</w:t>
      </w:r>
      <w:r>
        <w:rPr>
          <w:spacing w:val="-19"/>
          <w:w w:val="95"/>
        </w:rPr>
        <w:t xml:space="preserve"> </w:t>
      </w:r>
      <w:r>
        <w:rPr>
          <w:w w:val="95"/>
        </w:rPr>
        <w:t>requirements,</w:t>
      </w:r>
      <w:r>
        <w:rPr>
          <w:spacing w:val="-26"/>
          <w:w w:val="95"/>
        </w:rPr>
        <w:t xml:space="preserve"> </w:t>
      </w:r>
      <w:r>
        <w:rPr>
          <w:w w:val="95"/>
        </w:rPr>
        <w:t>if</w:t>
      </w:r>
      <w:r>
        <w:rPr>
          <w:spacing w:val="-19"/>
          <w:w w:val="95"/>
        </w:rPr>
        <w:t xml:space="preserve"> </w:t>
      </w:r>
      <w:r>
        <w:rPr>
          <w:w w:val="95"/>
        </w:rPr>
        <w:t>applicable):</w:t>
      </w:r>
    </w:p>
    <w:p w:rsidR="00E95F8B" w:rsidRDefault="003F3D50">
      <w:pPr>
        <w:pStyle w:val="ListParagraph"/>
        <w:numPr>
          <w:ilvl w:val="1"/>
          <w:numId w:val="39"/>
        </w:numPr>
        <w:tabs>
          <w:tab w:val="left" w:pos="1361"/>
        </w:tabs>
        <w:spacing w:before="154"/>
        <w:ind w:right="68"/>
        <w:rPr>
          <w:rFonts w:ascii="Century Gothic"/>
          <w:sz w:val="18"/>
        </w:rPr>
      </w:pPr>
      <w:r>
        <w:rPr>
          <w:rFonts w:ascii="Century Gothic"/>
          <w:w w:val="95"/>
          <w:sz w:val="18"/>
        </w:rPr>
        <w:t>Declarations</w:t>
      </w:r>
      <w:r>
        <w:rPr>
          <w:rFonts w:ascii="Century Gothic"/>
          <w:spacing w:val="-20"/>
          <w:w w:val="95"/>
          <w:sz w:val="18"/>
        </w:rPr>
        <w:t xml:space="preserve"> </w:t>
      </w:r>
      <w:r>
        <w:rPr>
          <w:rFonts w:ascii="Century Gothic"/>
          <w:w w:val="95"/>
          <w:sz w:val="18"/>
        </w:rPr>
        <w:t>of</w:t>
      </w:r>
      <w:r>
        <w:rPr>
          <w:rFonts w:ascii="Century Gothic"/>
          <w:spacing w:val="-20"/>
          <w:w w:val="95"/>
          <w:sz w:val="18"/>
        </w:rPr>
        <w:t xml:space="preserve"> </w:t>
      </w:r>
      <w:r>
        <w:rPr>
          <w:rFonts w:ascii="Century Gothic"/>
          <w:w w:val="95"/>
          <w:sz w:val="18"/>
        </w:rPr>
        <w:t>pecuniary</w:t>
      </w:r>
      <w:r>
        <w:rPr>
          <w:rFonts w:ascii="Century Gothic"/>
          <w:spacing w:val="-20"/>
          <w:w w:val="95"/>
          <w:sz w:val="18"/>
        </w:rPr>
        <w:t xml:space="preserve"> </w:t>
      </w:r>
      <w:r>
        <w:rPr>
          <w:rFonts w:ascii="Century Gothic"/>
          <w:w w:val="95"/>
          <w:sz w:val="18"/>
        </w:rPr>
        <w:t>interests</w:t>
      </w:r>
      <w:r>
        <w:rPr>
          <w:rFonts w:ascii="Century Gothic"/>
          <w:spacing w:val="-20"/>
          <w:w w:val="95"/>
          <w:sz w:val="18"/>
        </w:rPr>
        <w:t xml:space="preserve"> </w:t>
      </w:r>
      <w:r>
        <w:rPr>
          <w:rFonts w:ascii="Century Gothic"/>
          <w:w w:val="95"/>
          <w:sz w:val="18"/>
        </w:rPr>
        <w:t>have</w:t>
      </w:r>
      <w:r>
        <w:rPr>
          <w:rFonts w:ascii="Century Gothic"/>
          <w:spacing w:val="-20"/>
          <w:w w:val="95"/>
          <w:sz w:val="18"/>
        </w:rPr>
        <w:t xml:space="preserve"> </w:t>
      </w:r>
      <w:r>
        <w:rPr>
          <w:rFonts w:ascii="Century Gothic"/>
          <w:w w:val="95"/>
          <w:sz w:val="18"/>
        </w:rPr>
        <w:t>been</w:t>
      </w:r>
      <w:r>
        <w:rPr>
          <w:rFonts w:ascii="Century Gothic"/>
          <w:spacing w:val="-20"/>
          <w:w w:val="95"/>
          <w:sz w:val="18"/>
        </w:rPr>
        <w:t xml:space="preserve"> </w:t>
      </w:r>
      <w:r>
        <w:rPr>
          <w:rFonts w:ascii="Century Gothic"/>
          <w:w w:val="95"/>
          <w:sz w:val="18"/>
        </w:rPr>
        <w:t xml:space="preserve">duly </w:t>
      </w:r>
      <w:r>
        <w:rPr>
          <w:rFonts w:ascii="Century Gothic"/>
          <w:sz w:val="18"/>
        </w:rPr>
        <w:t>completed</w:t>
      </w:r>
      <w:r>
        <w:rPr>
          <w:rFonts w:ascii="Century Gothic"/>
          <w:spacing w:val="-18"/>
          <w:sz w:val="18"/>
        </w:rPr>
        <w:t xml:space="preserve"> </w:t>
      </w:r>
      <w:r>
        <w:rPr>
          <w:rFonts w:ascii="Century Gothic"/>
          <w:sz w:val="18"/>
        </w:rPr>
        <w:t>by</w:t>
      </w:r>
      <w:r>
        <w:rPr>
          <w:rFonts w:ascii="Century Gothic"/>
          <w:spacing w:val="-18"/>
          <w:sz w:val="18"/>
        </w:rPr>
        <w:t xml:space="preserve"> </w:t>
      </w:r>
      <w:r>
        <w:rPr>
          <w:rFonts w:ascii="Century Gothic"/>
          <w:sz w:val="18"/>
        </w:rPr>
        <w:t>all</w:t>
      </w:r>
      <w:r>
        <w:rPr>
          <w:rFonts w:ascii="Century Gothic"/>
          <w:spacing w:val="-18"/>
          <w:sz w:val="18"/>
        </w:rPr>
        <w:t xml:space="preserve"> </w:t>
      </w:r>
      <w:r>
        <w:rPr>
          <w:rFonts w:ascii="Century Gothic"/>
          <w:sz w:val="18"/>
        </w:rPr>
        <w:t>relevant</w:t>
      </w:r>
      <w:r>
        <w:rPr>
          <w:rFonts w:ascii="Century Gothic"/>
          <w:spacing w:val="-18"/>
          <w:sz w:val="18"/>
        </w:rPr>
        <w:t xml:space="preserve"> </w:t>
      </w:r>
      <w:r>
        <w:rPr>
          <w:rFonts w:ascii="Century Gothic"/>
          <w:sz w:val="18"/>
        </w:rPr>
        <w:t>officers.</w:t>
      </w:r>
    </w:p>
    <w:p w:rsidR="00E95F8B" w:rsidRDefault="003F3D50">
      <w:pPr>
        <w:pStyle w:val="ListParagraph"/>
        <w:numPr>
          <w:ilvl w:val="1"/>
          <w:numId w:val="39"/>
        </w:numPr>
        <w:tabs>
          <w:tab w:val="left" w:pos="1361"/>
        </w:tabs>
        <w:spacing w:before="56"/>
        <w:rPr>
          <w:rFonts w:ascii="Century Gothic"/>
          <w:sz w:val="18"/>
        </w:rPr>
      </w:pPr>
      <w:r>
        <w:rPr>
          <w:rFonts w:ascii="Century Gothic"/>
          <w:sz w:val="18"/>
        </w:rPr>
        <w:t>Details</w:t>
      </w:r>
      <w:r>
        <w:rPr>
          <w:rFonts w:ascii="Century Gothic"/>
          <w:spacing w:val="-30"/>
          <w:sz w:val="18"/>
        </w:rPr>
        <w:t xml:space="preserve"> </w:t>
      </w:r>
      <w:r>
        <w:rPr>
          <w:rFonts w:ascii="Century Gothic"/>
          <w:sz w:val="18"/>
        </w:rPr>
        <w:t>of</w:t>
      </w:r>
      <w:r>
        <w:rPr>
          <w:rFonts w:ascii="Century Gothic"/>
          <w:spacing w:val="-30"/>
          <w:sz w:val="18"/>
        </w:rPr>
        <w:t xml:space="preserve"> </w:t>
      </w:r>
      <w:r>
        <w:rPr>
          <w:rFonts w:ascii="Century Gothic"/>
          <w:sz w:val="18"/>
        </w:rPr>
        <w:t>shares</w:t>
      </w:r>
      <w:r>
        <w:rPr>
          <w:rFonts w:ascii="Century Gothic"/>
          <w:spacing w:val="-30"/>
          <w:sz w:val="18"/>
        </w:rPr>
        <w:t xml:space="preserve"> </w:t>
      </w:r>
      <w:r>
        <w:rPr>
          <w:rFonts w:ascii="Century Gothic"/>
          <w:sz w:val="18"/>
        </w:rPr>
        <w:t>held</w:t>
      </w:r>
      <w:r>
        <w:rPr>
          <w:rFonts w:ascii="Century Gothic"/>
          <w:spacing w:val="-30"/>
          <w:sz w:val="18"/>
        </w:rPr>
        <w:t xml:space="preserve"> </w:t>
      </w:r>
      <w:r>
        <w:rPr>
          <w:rFonts w:ascii="Century Gothic"/>
          <w:sz w:val="18"/>
        </w:rPr>
        <w:t>by</w:t>
      </w:r>
      <w:r>
        <w:rPr>
          <w:rFonts w:ascii="Century Gothic"/>
          <w:spacing w:val="-30"/>
          <w:sz w:val="18"/>
        </w:rPr>
        <w:t xml:space="preserve"> </w:t>
      </w:r>
      <w:r>
        <w:rPr>
          <w:rFonts w:ascii="Century Gothic"/>
          <w:sz w:val="18"/>
        </w:rPr>
        <w:t>senior</w:t>
      </w:r>
      <w:r>
        <w:rPr>
          <w:rFonts w:ascii="Century Gothic"/>
          <w:spacing w:val="-30"/>
          <w:sz w:val="18"/>
        </w:rPr>
        <w:t xml:space="preserve"> </w:t>
      </w:r>
      <w:r>
        <w:rPr>
          <w:rFonts w:ascii="Century Gothic"/>
          <w:sz w:val="18"/>
        </w:rPr>
        <w:t>officers</w:t>
      </w:r>
      <w:r>
        <w:rPr>
          <w:rFonts w:ascii="Century Gothic"/>
          <w:spacing w:val="-30"/>
          <w:sz w:val="18"/>
        </w:rPr>
        <w:t xml:space="preserve"> </w:t>
      </w:r>
      <w:r>
        <w:rPr>
          <w:rFonts w:ascii="Century Gothic"/>
          <w:sz w:val="18"/>
        </w:rPr>
        <w:t>as</w:t>
      </w:r>
      <w:r>
        <w:rPr>
          <w:rFonts w:ascii="Century Gothic"/>
          <w:spacing w:val="-30"/>
          <w:sz w:val="18"/>
        </w:rPr>
        <w:t xml:space="preserve"> </w:t>
      </w:r>
      <w:r>
        <w:rPr>
          <w:rFonts w:ascii="Century Gothic"/>
          <w:sz w:val="18"/>
        </w:rPr>
        <w:t>nominee or held</w:t>
      </w:r>
      <w:r>
        <w:rPr>
          <w:rFonts w:ascii="Century Gothic"/>
          <w:spacing w:val="-28"/>
          <w:sz w:val="18"/>
        </w:rPr>
        <w:t xml:space="preserve"> </w:t>
      </w:r>
      <w:r>
        <w:rPr>
          <w:rFonts w:ascii="Century Gothic"/>
          <w:sz w:val="18"/>
        </w:rPr>
        <w:t>beneficially.</w:t>
      </w:r>
    </w:p>
    <w:p w:rsidR="00E95F8B" w:rsidRDefault="003F3D50">
      <w:pPr>
        <w:pStyle w:val="ListParagraph"/>
        <w:numPr>
          <w:ilvl w:val="1"/>
          <w:numId w:val="39"/>
        </w:numPr>
        <w:tabs>
          <w:tab w:val="left" w:pos="1361"/>
        </w:tabs>
        <w:spacing w:before="55"/>
        <w:ind w:right="487"/>
        <w:rPr>
          <w:rFonts w:ascii="Century Gothic"/>
          <w:sz w:val="18"/>
        </w:rPr>
      </w:pPr>
      <w:r>
        <w:rPr>
          <w:rFonts w:ascii="Century Gothic"/>
          <w:w w:val="95"/>
          <w:sz w:val="18"/>
        </w:rPr>
        <w:t>Details</w:t>
      </w:r>
      <w:r>
        <w:rPr>
          <w:rFonts w:ascii="Century Gothic"/>
          <w:spacing w:val="-19"/>
          <w:w w:val="95"/>
          <w:sz w:val="18"/>
        </w:rPr>
        <w:t xml:space="preserve"> </w:t>
      </w:r>
      <w:r>
        <w:rPr>
          <w:rFonts w:ascii="Century Gothic"/>
          <w:w w:val="95"/>
          <w:sz w:val="18"/>
        </w:rPr>
        <w:t>of</w:t>
      </w:r>
      <w:r>
        <w:rPr>
          <w:rFonts w:ascii="Century Gothic"/>
          <w:spacing w:val="-19"/>
          <w:w w:val="95"/>
          <w:sz w:val="18"/>
        </w:rPr>
        <w:t xml:space="preserve"> </w:t>
      </w:r>
      <w:r>
        <w:rPr>
          <w:rFonts w:ascii="Century Gothic"/>
          <w:w w:val="95"/>
          <w:sz w:val="18"/>
        </w:rPr>
        <w:t>publications</w:t>
      </w:r>
      <w:r>
        <w:rPr>
          <w:rFonts w:ascii="Century Gothic"/>
          <w:spacing w:val="-19"/>
          <w:w w:val="95"/>
          <w:sz w:val="18"/>
        </w:rPr>
        <w:t xml:space="preserve"> </w:t>
      </w:r>
      <w:r>
        <w:rPr>
          <w:rFonts w:ascii="Century Gothic"/>
          <w:w w:val="95"/>
          <w:sz w:val="18"/>
        </w:rPr>
        <w:t>produced</w:t>
      </w:r>
      <w:r>
        <w:rPr>
          <w:rFonts w:ascii="Century Gothic"/>
          <w:spacing w:val="-19"/>
          <w:w w:val="95"/>
          <w:sz w:val="18"/>
        </w:rPr>
        <w:t xml:space="preserve"> </w:t>
      </w:r>
      <w:r>
        <w:rPr>
          <w:rFonts w:ascii="Century Gothic"/>
          <w:w w:val="95"/>
          <w:sz w:val="18"/>
        </w:rPr>
        <w:t>by</w:t>
      </w:r>
      <w:r>
        <w:rPr>
          <w:rFonts w:ascii="Century Gothic"/>
          <w:spacing w:val="-19"/>
          <w:w w:val="95"/>
          <w:sz w:val="18"/>
        </w:rPr>
        <w:t xml:space="preserve"> </w:t>
      </w:r>
      <w:r>
        <w:rPr>
          <w:rFonts w:ascii="Century Gothic"/>
          <w:w w:val="95"/>
          <w:sz w:val="18"/>
        </w:rPr>
        <w:t>the</w:t>
      </w:r>
      <w:r>
        <w:rPr>
          <w:rFonts w:ascii="Century Gothic"/>
          <w:spacing w:val="-19"/>
          <w:w w:val="95"/>
          <w:sz w:val="18"/>
        </w:rPr>
        <w:t xml:space="preserve"> </w:t>
      </w:r>
      <w:r>
        <w:rPr>
          <w:rFonts w:ascii="Century Gothic"/>
          <w:w w:val="95"/>
          <w:sz w:val="18"/>
        </w:rPr>
        <w:t>entity about</w:t>
      </w:r>
      <w:r>
        <w:rPr>
          <w:rFonts w:ascii="Century Gothic"/>
          <w:spacing w:val="-23"/>
          <w:w w:val="95"/>
          <w:sz w:val="18"/>
        </w:rPr>
        <w:t xml:space="preserve"> </w:t>
      </w:r>
      <w:r>
        <w:rPr>
          <w:rFonts w:ascii="Century Gothic"/>
          <w:w w:val="95"/>
          <w:sz w:val="18"/>
        </w:rPr>
        <w:t>itself,</w:t>
      </w:r>
      <w:r>
        <w:rPr>
          <w:rFonts w:ascii="Century Gothic"/>
          <w:spacing w:val="-29"/>
          <w:w w:val="95"/>
          <w:sz w:val="18"/>
        </w:rPr>
        <w:t xml:space="preserve"> </w:t>
      </w:r>
      <w:r>
        <w:rPr>
          <w:rFonts w:ascii="Century Gothic"/>
          <w:w w:val="95"/>
          <w:sz w:val="18"/>
        </w:rPr>
        <w:t>and</w:t>
      </w:r>
      <w:r>
        <w:rPr>
          <w:rFonts w:ascii="Century Gothic"/>
          <w:spacing w:val="-23"/>
          <w:w w:val="95"/>
          <w:sz w:val="18"/>
        </w:rPr>
        <w:t xml:space="preserve"> </w:t>
      </w:r>
      <w:r>
        <w:rPr>
          <w:rFonts w:ascii="Century Gothic"/>
          <w:w w:val="95"/>
          <w:sz w:val="18"/>
        </w:rPr>
        <w:t>how</w:t>
      </w:r>
      <w:r>
        <w:rPr>
          <w:rFonts w:ascii="Century Gothic"/>
          <w:spacing w:val="-23"/>
          <w:w w:val="95"/>
          <w:sz w:val="18"/>
        </w:rPr>
        <w:t xml:space="preserve"> </w:t>
      </w:r>
      <w:r>
        <w:rPr>
          <w:rFonts w:ascii="Century Gothic"/>
          <w:w w:val="95"/>
          <w:sz w:val="18"/>
        </w:rPr>
        <w:t>these</w:t>
      </w:r>
      <w:r>
        <w:rPr>
          <w:rFonts w:ascii="Century Gothic"/>
          <w:spacing w:val="-23"/>
          <w:w w:val="95"/>
          <w:sz w:val="18"/>
        </w:rPr>
        <w:t xml:space="preserve"> </w:t>
      </w:r>
      <w:r>
        <w:rPr>
          <w:rFonts w:ascii="Century Gothic"/>
          <w:w w:val="95"/>
          <w:sz w:val="18"/>
        </w:rPr>
        <w:t>can</w:t>
      </w:r>
      <w:r>
        <w:rPr>
          <w:rFonts w:ascii="Century Gothic"/>
          <w:spacing w:val="-23"/>
          <w:w w:val="95"/>
          <w:sz w:val="18"/>
        </w:rPr>
        <w:t xml:space="preserve"> </w:t>
      </w:r>
      <w:r>
        <w:rPr>
          <w:rFonts w:ascii="Century Gothic"/>
          <w:w w:val="95"/>
          <w:sz w:val="18"/>
        </w:rPr>
        <w:t>be</w:t>
      </w:r>
      <w:r>
        <w:rPr>
          <w:rFonts w:ascii="Century Gothic"/>
          <w:spacing w:val="-23"/>
          <w:w w:val="95"/>
          <w:sz w:val="18"/>
        </w:rPr>
        <w:t xml:space="preserve"> </w:t>
      </w:r>
      <w:r>
        <w:rPr>
          <w:rFonts w:ascii="Century Gothic"/>
          <w:w w:val="95"/>
          <w:sz w:val="18"/>
        </w:rPr>
        <w:t>obtained.</w:t>
      </w:r>
    </w:p>
    <w:p w:rsidR="00E95F8B" w:rsidRDefault="003F3D50">
      <w:pPr>
        <w:pStyle w:val="ListParagraph"/>
        <w:numPr>
          <w:ilvl w:val="1"/>
          <w:numId w:val="39"/>
        </w:numPr>
        <w:tabs>
          <w:tab w:val="left" w:pos="1361"/>
        </w:tabs>
        <w:spacing w:before="55"/>
        <w:ind w:right="165"/>
        <w:rPr>
          <w:rFonts w:ascii="Century Gothic"/>
          <w:sz w:val="18"/>
        </w:rPr>
      </w:pPr>
      <w:r>
        <w:rPr>
          <w:rFonts w:ascii="Century Gothic"/>
          <w:sz w:val="18"/>
        </w:rPr>
        <w:t>Details</w:t>
      </w:r>
      <w:r>
        <w:rPr>
          <w:rFonts w:ascii="Century Gothic"/>
          <w:spacing w:val="-33"/>
          <w:sz w:val="18"/>
        </w:rPr>
        <w:t xml:space="preserve"> </w:t>
      </w:r>
      <w:r>
        <w:rPr>
          <w:rFonts w:ascii="Century Gothic"/>
          <w:sz w:val="18"/>
        </w:rPr>
        <w:t>of</w:t>
      </w:r>
      <w:r>
        <w:rPr>
          <w:rFonts w:ascii="Century Gothic"/>
          <w:spacing w:val="-33"/>
          <w:sz w:val="18"/>
        </w:rPr>
        <w:t xml:space="preserve"> </w:t>
      </w:r>
      <w:r>
        <w:rPr>
          <w:rFonts w:ascii="Century Gothic"/>
          <w:sz w:val="18"/>
        </w:rPr>
        <w:t>changes</w:t>
      </w:r>
      <w:r>
        <w:rPr>
          <w:rFonts w:ascii="Century Gothic"/>
          <w:spacing w:val="-33"/>
          <w:sz w:val="18"/>
        </w:rPr>
        <w:t xml:space="preserve"> </w:t>
      </w:r>
      <w:r>
        <w:rPr>
          <w:rFonts w:ascii="Century Gothic"/>
          <w:sz w:val="18"/>
        </w:rPr>
        <w:t>in</w:t>
      </w:r>
      <w:r>
        <w:rPr>
          <w:rFonts w:ascii="Century Gothic"/>
          <w:spacing w:val="-33"/>
          <w:sz w:val="18"/>
        </w:rPr>
        <w:t xml:space="preserve"> </w:t>
      </w:r>
      <w:r>
        <w:rPr>
          <w:rFonts w:ascii="Century Gothic"/>
          <w:sz w:val="18"/>
        </w:rPr>
        <w:t>prices,</w:t>
      </w:r>
      <w:r>
        <w:rPr>
          <w:rFonts w:ascii="Century Gothic"/>
          <w:spacing w:val="-37"/>
          <w:sz w:val="18"/>
        </w:rPr>
        <w:t xml:space="preserve"> </w:t>
      </w:r>
      <w:r>
        <w:rPr>
          <w:rFonts w:ascii="Century Gothic"/>
          <w:sz w:val="18"/>
        </w:rPr>
        <w:t>fees,</w:t>
      </w:r>
      <w:r>
        <w:rPr>
          <w:rFonts w:ascii="Century Gothic"/>
          <w:spacing w:val="-37"/>
          <w:sz w:val="18"/>
        </w:rPr>
        <w:t xml:space="preserve"> </w:t>
      </w:r>
      <w:r>
        <w:rPr>
          <w:rFonts w:ascii="Century Gothic"/>
          <w:sz w:val="18"/>
        </w:rPr>
        <w:t>charges,</w:t>
      </w:r>
      <w:r>
        <w:rPr>
          <w:rFonts w:ascii="Century Gothic"/>
          <w:spacing w:val="-37"/>
          <w:sz w:val="18"/>
        </w:rPr>
        <w:t xml:space="preserve"> </w:t>
      </w:r>
      <w:r>
        <w:rPr>
          <w:rFonts w:ascii="Century Gothic"/>
          <w:sz w:val="18"/>
        </w:rPr>
        <w:t xml:space="preserve">rates </w:t>
      </w:r>
      <w:r>
        <w:rPr>
          <w:rFonts w:ascii="Century Gothic"/>
          <w:w w:val="95"/>
          <w:sz w:val="18"/>
        </w:rPr>
        <w:t>and</w:t>
      </w:r>
      <w:r>
        <w:rPr>
          <w:rFonts w:ascii="Century Gothic"/>
          <w:spacing w:val="-29"/>
          <w:w w:val="95"/>
          <w:sz w:val="18"/>
        </w:rPr>
        <w:t xml:space="preserve"> </w:t>
      </w:r>
      <w:r>
        <w:rPr>
          <w:rFonts w:ascii="Century Gothic"/>
          <w:w w:val="95"/>
          <w:sz w:val="18"/>
        </w:rPr>
        <w:t>levies</w:t>
      </w:r>
      <w:r>
        <w:rPr>
          <w:rFonts w:ascii="Century Gothic"/>
          <w:spacing w:val="-29"/>
          <w:w w:val="95"/>
          <w:sz w:val="18"/>
        </w:rPr>
        <w:t xml:space="preserve"> </w:t>
      </w:r>
      <w:r>
        <w:rPr>
          <w:rFonts w:ascii="Century Gothic"/>
          <w:w w:val="95"/>
          <w:sz w:val="18"/>
        </w:rPr>
        <w:t>charged</w:t>
      </w:r>
      <w:r>
        <w:rPr>
          <w:rFonts w:ascii="Century Gothic"/>
          <w:spacing w:val="-29"/>
          <w:w w:val="95"/>
          <w:sz w:val="18"/>
        </w:rPr>
        <w:t xml:space="preserve"> </w:t>
      </w:r>
      <w:r>
        <w:rPr>
          <w:rFonts w:ascii="Century Gothic"/>
          <w:w w:val="95"/>
          <w:sz w:val="18"/>
        </w:rPr>
        <w:t>by</w:t>
      </w:r>
      <w:r>
        <w:rPr>
          <w:rFonts w:ascii="Century Gothic"/>
          <w:spacing w:val="-31"/>
          <w:w w:val="95"/>
          <w:sz w:val="18"/>
        </w:rPr>
        <w:t xml:space="preserve"> </w:t>
      </w:r>
      <w:r>
        <w:rPr>
          <w:rFonts w:ascii="Century Gothic"/>
          <w:w w:val="95"/>
          <w:sz w:val="18"/>
        </w:rPr>
        <w:t>The</w:t>
      </w:r>
      <w:r>
        <w:rPr>
          <w:rFonts w:ascii="Century Gothic"/>
          <w:spacing w:val="-29"/>
          <w:w w:val="95"/>
          <w:sz w:val="18"/>
        </w:rPr>
        <w:t xml:space="preserve"> </w:t>
      </w:r>
      <w:r>
        <w:rPr>
          <w:rFonts w:ascii="Century Gothic"/>
          <w:w w:val="95"/>
          <w:sz w:val="18"/>
        </w:rPr>
        <w:t>Royal</w:t>
      </w:r>
      <w:r>
        <w:rPr>
          <w:rFonts w:ascii="Century Gothic"/>
          <w:spacing w:val="-30"/>
          <w:w w:val="95"/>
          <w:sz w:val="18"/>
        </w:rPr>
        <w:t xml:space="preserve"> </w:t>
      </w:r>
      <w:r>
        <w:rPr>
          <w:rFonts w:ascii="Century Gothic"/>
          <w:w w:val="95"/>
          <w:sz w:val="18"/>
        </w:rPr>
        <w:t>Victorian</w:t>
      </w:r>
      <w:r>
        <w:rPr>
          <w:rFonts w:ascii="Century Gothic"/>
          <w:spacing w:val="-29"/>
          <w:w w:val="95"/>
          <w:sz w:val="18"/>
        </w:rPr>
        <w:t xml:space="preserve"> </w:t>
      </w:r>
      <w:r>
        <w:rPr>
          <w:rFonts w:ascii="Century Gothic"/>
          <w:w w:val="95"/>
          <w:sz w:val="18"/>
        </w:rPr>
        <w:t>Eye</w:t>
      </w:r>
      <w:r>
        <w:rPr>
          <w:rFonts w:ascii="Century Gothic"/>
          <w:spacing w:val="-29"/>
          <w:w w:val="95"/>
          <w:sz w:val="18"/>
        </w:rPr>
        <w:t xml:space="preserve"> </w:t>
      </w:r>
      <w:r>
        <w:rPr>
          <w:rFonts w:ascii="Century Gothic"/>
          <w:w w:val="95"/>
          <w:sz w:val="18"/>
        </w:rPr>
        <w:t xml:space="preserve">and </w:t>
      </w:r>
      <w:r>
        <w:rPr>
          <w:rFonts w:ascii="Century Gothic"/>
          <w:sz w:val="18"/>
        </w:rPr>
        <w:t>Ear</w:t>
      </w:r>
      <w:r>
        <w:rPr>
          <w:rFonts w:ascii="Century Gothic"/>
          <w:spacing w:val="-12"/>
          <w:sz w:val="18"/>
        </w:rPr>
        <w:t xml:space="preserve"> </w:t>
      </w:r>
      <w:r>
        <w:rPr>
          <w:rFonts w:ascii="Century Gothic"/>
          <w:sz w:val="18"/>
        </w:rPr>
        <w:t>Hospital.</w:t>
      </w:r>
    </w:p>
    <w:p w:rsidR="00E95F8B" w:rsidRDefault="003F3D50">
      <w:pPr>
        <w:pStyle w:val="ListParagraph"/>
        <w:numPr>
          <w:ilvl w:val="0"/>
          <w:numId w:val="39"/>
        </w:numPr>
        <w:tabs>
          <w:tab w:val="left" w:pos="471"/>
        </w:tabs>
        <w:spacing w:before="95"/>
        <w:ind w:left="470" w:right="1963"/>
        <w:rPr>
          <w:rFonts w:ascii="Century Gothic"/>
          <w:sz w:val="18"/>
        </w:rPr>
      </w:pPr>
      <w:r>
        <w:rPr>
          <w:rFonts w:ascii="Century Gothic"/>
          <w:w w:val="86"/>
          <w:sz w:val="18"/>
        </w:rPr>
        <w:br w:type="column"/>
      </w:r>
      <w:r>
        <w:rPr>
          <w:rFonts w:ascii="Century Gothic"/>
          <w:w w:val="95"/>
          <w:sz w:val="18"/>
        </w:rPr>
        <w:t>Details</w:t>
      </w:r>
      <w:r>
        <w:rPr>
          <w:rFonts w:ascii="Century Gothic"/>
          <w:spacing w:val="-13"/>
          <w:w w:val="95"/>
          <w:sz w:val="18"/>
        </w:rPr>
        <w:t xml:space="preserve"> </w:t>
      </w:r>
      <w:r>
        <w:rPr>
          <w:rFonts w:ascii="Century Gothic"/>
          <w:w w:val="95"/>
          <w:sz w:val="18"/>
        </w:rPr>
        <w:t>of</w:t>
      </w:r>
      <w:r>
        <w:rPr>
          <w:rFonts w:ascii="Century Gothic"/>
          <w:spacing w:val="-13"/>
          <w:w w:val="95"/>
          <w:sz w:val="18"/>
        </w:rPr>
        <w:t xml:space="preserve"> </w:t>
      </w:r>
      <w:r>
        <w:rPr>
          <w:rFonts w:ascii="Century Gothic"/>
          <w:w w:val="95"/>
          <w:sz w:val="18"/>
        </w:rPr>
        <w:t>any</w:t>
      </w:r>
      <w:r>
        <w:rPr>
          <w:rFonts w:ascii="Century Gothic"/>
          <w:spacing w:val="-13"/>
          <w:w w:val="95"/>
          <w:sz w:val="18"/>
        </w:rPr>
        <w:t xml:space="preserve"> </w:t>
      </w:r>
      <w:r>
        <w:rPr>
          <w:rFonts w:ascii="Century Gothic"/>
          <w:w w:val="95"/>
          <w:sz w:val="18"/>
        </w:rPr>
        <w:t>major</w:t>
      </w:r>
      <w:r>
        <w:rPr>
          <w:rFonts w:ascii="Century Gothic"/>
          <w:spacing w:val="-13"/>
          <w:w w:val="95"/>
          <w:sz w:val="18"/>
        </w:rPr>
        <w:t xml:space="preserve"> </w:t>
      </w:r>
      <w:r>
        <w:rPr>
          <w:rFonts w:ascii="Century Gothic"/>
          <w:w w:val="95"/>
          <w:sz w:val="18"/>
        </w:rPr>
        <w:t>external</w:t>
      </w:r>
      <w:r>
        <w:rPr>
          <w:rFonts w:ascii="Century Gothic"/>
          <w:spacing w:val="-13"/>
          <w:w w:val="95"/>
          <w:sz w:val="18"/>
        </w:rPr>
        <w:t xml:space="preserve"> </w:t>
      </w:r>
      <w:r>
        <w:rPr>
          <w:rFonts w:ascii="Century Gothic"/>
          <w:w w:val="95"/>
          <w:sz w:val="18"/>
        </w:rPr>
        <w:t>reviews</w:t>
      </w:r>
      <w:r>
        <w:rPr>
          <w:rFonts w:ascii="Century Gothic"/>
          <w:spacing w:val="-13"/>
          <w:w w:val="95"/>
          <w:sz w:val="18"/>
        </w:rPr>
        <w:t xml:space="preserve"> </w:t>
      </w:r>
      <w:r>
        <w:rPr>
          <w:rFonts w:ascii="Century Gothic"/>
          <w:w w:val="95"/>
          <w:sz w:val="18"/>
        </w:rPr>
        <w:t>carried</w:t>
      </w:r>
      <w:r>
        <w:rPr>
          <w:rFonts w:ascii="Century Gothic"/>
          <w:spacing w:val="-13"/>
          <w:w w:val="95"/>
          <w:sz w:val="18"/>
        </w:rPr>
        <w:t xml:space="preserve"> </w:t>
      </w:r>
      <w:r>
        <w:rPr>
          <w:rFonts w:ascii="Century Gothic"/>
          <w:w w:val="95"/>
          <w:sz w:val="18"/>
        </w:rPr>
        <w:t xml:space="preserve">out </w:t>
      </w:r>
      <w:r>
        <w:rPr>
          <w:rFonts w:ascii="Century Gothic"/>
          <w:sz w:val="18"/>
        </w:rPr>
        <w:t>on</w:t>
      </w:r>
      <w:r>
        <w:rPr>
          <w:rFonts w:ascii="Century Gothic"/>
          <w:spacing w:val="-26"/>
          <w:sz w:val="18"/>
        </w:rPr>
        <w:t xml:space="preserve"> </w:t>
      </w:r>
      <w:r>
        <w:rPr>
          <w:rFonts w:ascii="Century Gothic"/>
          <w:sz w:val="18"/>
        </w:rPr>
        <w:t>The</w:t>
      </w:r>
      <w:r>
        <w:rPr>
          <w:rFonts w:ascii="Century Gothic"/>
          <w:spacing w:val="-24"/>
          <w:sz w:val="18"/>
        </w:rPr>
        <w:t xml:space="preserve"> </w:t>
      </w:r>
      <w:r>
        <w:rPr>
          <w:rFonts w:ascii="Century Gothic"/>
          <w:sz w:val="18"/>
        </w:rPr>
        <w:t>Royal</w:t>
      </w:r>
      <w:r>
        <w:rPr>
          <w:rFonts w:ascii="Century Gothic"/>
          <w:spacing w:val="-25"/>
          <w:sz w:val="18"/>
        </w:rPr>
        <w:t xml:space="preserve"> </w:t>
      </w:r>
      <w:r>
        <w:rPr>
          <w:rFonts w:ascii="Century Gothic"/>
          <w:sz w:val="18"/>
        </w:rPr>
        <w:t>Victorian</w:t>
      </w:r>
      <w:r>
        <w:rPr>
          <w:rFonts w:ascii="Century Gothic"/>
          <w:spacing w:val="-24"/>
          <w:sz w:val="18"/>
        </w:rPr>
        <w:t xml:space="preserve"> </w:t>
      </w:r>
      <w:r>
        <w:rPr>
          <w:rFonts w:ascii="Century Gothic"/>
          <w:sz w:val="18"/>
        </w:rPr>
        <w:t>Eye</w:t>
      </w:r>
      <w:r>
        <w:rPr>
          <w:rFonts w:ascii="Century Gothic"/>
          <w:spacing w:val="-24"/>
          <w:sz w:val="18"/>
        </w:rPr>
        <w:t xml:space="preserve"> </w:t>
      </w:r>
      <w:r>
        <w:rPr>
          <w:rFonts w:ascii="Century Gothic"/>
          <w:sz w:val="18"/>
        </w:rPr>
        <w:t>and</w:t>
      </w:r>
      <w:r>
        <w:rPr>
          <w:rFonts w:ascii="Century Gothic"/>
          <w:spacing w:val="-24"/>
          <w:sz w:val="18"/>
        </w:rPr>
        <w:t xml:space="preserve"> </w:t>
      </w:r>
      <w:r>
        <w:rPr>
          <w:rFonts w:ascii="Century Gothic"/>
          <w:sz w:val="18"/>
        </w:rPr>
        <w:t>Ear</w:t>
      </w:r>
      <w:r>
        <w:rPr>
          <w:rFonts w:ascii="Century Gothic"/>
          <w:spacing w:val="-24"/>
          <w:sz w:val="18"/>
        </w:rPr>
        <w:t xml:space="preserve"> </w:t>
      </w:r>
      <w:r>
        <w:rPr>
          <w:rFonts w:ascii="Century Gothic"/>
          <w:sz w:val="18"/>
        </w:rPr>
        <w:t>Hospital.</w:t>
      </w:r>
    </w:p>
    <w:p w:rsidR="00E95F8B" w:rsidRDefault="003F3D50">
      <w:pPr>
        <w:pStyle w:val="ListParagraph"/>
        <w:numPr>
          <w:ilvl w:val="0"/>
          <w:numId w:val="39"/>
        </w:numPr>
        <w:tabs>
          <w:tab w:val="left" w:pos="471"/>
        </w:tabs>
        <w:spacing w:before="56"/>
        <w:ind w:left="470" w:right="1829"/>
        <w:rPr>
          <w:rFonts w:ascii="Century Gothic"/>
          <w:sz w:val="18"/>
        </w:rPr>
      </w:pPr>
      <w:r>
        <w:rPr>
          <w:rFonts w:ascii="Century Gothic"/>
          <w:sz w:val="18"/>
        </w:rPr>
        <w:t>Details of major research and development activities</w:t>
      </w:r>
      <w:r>
        <w:rPr>
          <w:rFonts w:ascii="Century Gothic"/>
          <w:spacing w:val="-34"/>
          <w:sz w:val="18"/>
        </w:rPr>
        <w:t xml:space="preserve"> </w:t>
      </w:r>
      <w:r>
        <w:rPr>
          <w:rFonts w:ascii="Century Gothic"/>
          <w:sz w:val="18"/>
        </w:rPr>
        <w:t>undertaken</w:t>
      </w:r>
      <w:r>
        <w:rPr>
          <w:rFonts w:ascii="Century Gothic"/>
          <w:spacing w:val="-34"/>
          <w:sz w:val="18"/>
        </w:rPr>
        <w:t xml:space="preserve"> </w:t>
      </w:r>
      <w:r>
        <w:rPr>
          <w:rFonts w:ascii="Century Gothic"/>
          <w:sz w:val="18"/>
        </w:rPr>
        <w:t>by</w:t>
      </w:r>
      <w:r>
        <w:rPr>
          <w:rFonts w:ascii="Century Gothic"/>
          <w:spacing w:val="-36"/>
          <w:sz w:val="18"/>
        </w:rPr>
        <w:t xml:space="preserve"> </w:t>
      </w:r>
      <w:r>
        <w:rPr>
          <w:rFonts w:ascii="Century Gothic"/>
          <w:sz w:val="18"/>
        </w:rPr>
        <w:t>The</w:t>
      </w:r>
      <w:r>
        <w:rPr>
          <w:rFonts w:ascii="Century Gothic"/>
          <w:spacing w:val="-34"/>
          <w:sz w:val="18"/>
        </w:rPr>
        <w:t xml:space="preserve"> </w:t>
      </w:r>
      <w:r>
        <w:rPr>
          <w:rFonts w:ascii="Century Gothic"/>
          <w:sz w:val="18"/>
        </w:rPr>
        <w:t>Royal</w:t>
      </w:r>
      <w:r>
        <w:rPr>
          <w:rFonts w:ascii="Century Gothic"/>
          <w:spacing w:val="-35"/>
          <w:sz w:val="18"/>
        </w:rPr>
        <w:t xml:space="preserve"> </w:t>
      </w:r>
      <w:r>
        <w:rPr>
          <w:rFonts w:ascii="Century Gothic"/>
          <w:sz w:val="18"/>
        </w:rPr>
        <w:t>Victorian</w:t>
      </w:r>
      <w:r>
        <w:rPr>
          <w:rFonts w:ascii="Century Gothic"/>
          <w:spacing w:val="-34"/>
          <w:sz w:val="18"/>
        </w:rPr>
        <w:t xml:space="preserve"> </w:t>
      </w:r>
      <w:r>
        <w:rPr>
          <w:rFonts w:ascii="Century Gothic"/>
          <w:sz w:val="18"/>
        </w:rPr>
        <w:t>Eye and</w:t>
      </w:r>
      <w:r>
        <w:rPr>
          <w:rFonts w:ascii="Century Gothic"/>
          <w:spacing w:val="-33"/>
          <w:sz w:val="18"/>
        </w:rPr>
        <w:t xml:space="preserve"> </w:t>
      </w:r>
      <w:r>
        <w:rPr>
          <w:rFonts w:ascii="Century Gothic"/>
          <w:sz w:val="18"/>
        </w:rPr>
        <w:t>Ear</w:t>
      </w:r>
      <w:r>
        <w:rPr>
          <w:rFonts w:ascii="Century Gothic"/>
          <w:spacing w:val="-33"/>
          <w:sz w:val="18"/>
        </w:rPr>
        <w:t xml:space="preserve"> </w:t>
      </w:r>
      <w:r>
        <w:rPr>
          <w:rFonts w:ascii="Century Gothic"/>
          <w:sz w:val="18"/>
        </w:rPr>
        <w:t>Hospital</w:t>
      </w:r>
      <w:r>
        <w:rPr>
          <w:rFonts w:ascii="Century Gothic"/>
          <w:spacing w:val="-33"/>
          <w:sz w:val="18"/>
        </w:rPr>
        <w:t xml:space="preserve"> </w:t>
      </w:r>
      <w:r>
        <w:rPr>
          <w:rFonts w:ascii="Century Gothic"/>
          <w:sz w:val="18"/>
        </w:rPr>
        <w:t>that</w:t>
      </w:r>
      <w:r>
        <w:rPr>
          <w:rFonts w:ascii="Century Gothic"/>
          <w:spacing w:val="-33"/>
          <w:sz w:val="18"/>
        </w:rPr>
        <w:t xml:space="preserve"> </w:t>
      </w:r>
      <w:r>
        <w:rPr>
          <w:rFonts w:ascii="Century Gothic"/>
          <w:sz w:val="18"/>
        </w:rPr>
        <w:t>are</w:t>
      </w:r>
      <w:r>
        <w:rPr>
          <w:rFonts w:ascii="Century Gothic"/>
          <w:spacing w:val="-33"/>
          <w:sz w:val="18"/>
        </w:rPr>
        <w:t xml:space="preserve"> </w:t>
      </w:r>
      <w:r>
        <w:rPr>
          <w:rFonts w:ascii="Century Gothic"/>
          <w:sz w:val="18"/>
        </w:rPr>
        <w:t>not</w:t>
      </w:r>
      <w:r>
        <w:rPr>
          <w:rFonts w:ascii="Century Gothic"/>
          <w:spacing w:val="-33"/>
          <w:sz w:val="18"/>
        </w:rPr>
        <w:t xml:space="preserve"> </w:t>
      </w:r>
      <w:r>
        <w:rPr>
          <w:rFonts w:ascii="Century Gothic"/>
          <w:sz w:val="18"/>
        </w:rPr>
        <w:t>otherwise</w:t>
      </w:r>
      <w:r>
        <w:rPr>
          <w:rFonts w:ascii="Century Gothic"/>
          <w:spacing w:val="-33"/>
          <w:sz w:val="18"/>
        </w:rPr>
        <w:t xml:space="preserve"> </w:t>
      </w:r>
      <w:r>
        <w:rPr>
          <w:rFonts w:ascii="Century Gothic"/>
          <w:sz w:val="18"/>
        </w:rPr>
        <w:t>covered either</w:t>
      </w:r>
      <w:r>
        <w:rPr>
          <w:rFonts w:ascii="Century Gothic"/>
          <w:spacing w:val="-38"/>
          <w:sz w:val="18"/>
        </w:rPr>
        <w:t xml:space="preserve"> </w:t>
      </w:r>
      <w:r>
        <w:rPr>
          <w:rFonts w:ascii="Century Gothic"/>
          <w:sz w:val="18"/>
        </w:rPr>
        <w:t>in</w:t>
      </w:r>
      <w:r>
        <w:rPr>
          <w:rFonts w:ascii="Century Gothic"/>
          <w:spacing w:val="-38"/>
          <w:sz w:val="18"/>
        </w:rPr>
        <w:t xml:space="preserve"> </w:t>
      </w:r>
      <w:r>
        <w:rPr>
          <w:rFonts w:ascii="Century Gothic"/>
          <w:sz w:val="18"/>
        </w:rPr>
        <w:t>the</w:t>
      </w:r>
      <w:r>
        <w:rPr>
          <w:rFonts w:ascii="Century Gothic"/>
          <w:spacing w:val="-38"/>
          <w:sz w:val="18"/>
        </w:rPr>
        <w:t xml:space="preserve"> </w:t>
      </w:r>
      <w:r>
        <w:rPr>
          <w:rFonts w:ascii="Century Gothic"/>
          <w:sz w:val="18"/>
        </w:rPr>
        <w:t>report</w:t>
      </w:r>
      <w:r>
        <w:rPr>
          <w:rFonts w:ascii="Century Gothic"/>
          <w:spacing w:val="-38"/>
          <w:sz w:val="18"/>
        </w:rPr>
        <w:t xml:space="preserve"> </w:t>
      </w:r>
      <w:r>
        <w:rPr>
          <w:rFonts w:ascii="Century Gothic"/>
          <w:sz w:val="18"/>
        </w:rPr>
        <w:t>of</w:t>
      </w:r>
      <w:r>
        <w:rPr>
          <w:rFonts w:ascii="Century Gothic"/>
          <w:spacing w:val="-38"/>
          <w:sz w:val="18"/>
        </w:rPr>
        <w:t xml:space="preserve"> </w:t>
      </w:r>
      <w:r>
        <w:rPr>
          <w:rFonts w:ascii="Century Gothic"/>
          <w:sz w:val="18"/>
        </w:rPr>
        <w:t>operations</w:t>
      </w:r>
      <w:r>
        <w:rPr>
          <w:rFonts w:ascii="Century Gothic"/>
          <w:spacing w:val="-38"/>
          <w:sz w:val="18"/>
        </w:rPr>
        <w:t xml:space="preserve"> </w:t>
      </w:r>
      <w:r>
        <w:rPr>
          <w:rFonts w:ascii="Century Gothic"/>
          <w:sz w:val="18"/>
        </w:rPr>
        <w:t>or</w:t>
      </w:r>
      <w:r>
        <w:rPr>
          <w:rFonts w:ascii="Century Gothic"/>
          <w:spacing w:val="-38"/>
          <w:sz w:val="18"/>
        </w:rPr>
        <w:t xml:space="preserve"> </w:t>
      </w:r>
      <w:r>
        <w:rPr>
          <w:rFonts w:ascii="Century Gothic"/>
          <w:sz w:val="18"/>
        </w:rPr>
        <w:t>in</w:t>
      </w:r>
      <w:r>
        <w:rPr>
          <w:rFonts w:ascii="Century Gothic"/>
          <w:spacing w:val="-38"/>
          <w:sz w:val="18"/>
        </w:rPr>
        <w:t xml:space="preserve"> </w:t>
      </w:r>
      <w:r>
        <w:rPr>
          <w:rFonts w:ascii="Century Gothic"/>
          <w:sz w:val="18"/>
        </w:rPr>
        <w:t>a</w:t>
      </w:r>
      <w:r>
        <w:rPr>
          <w:rFonts w:ascii="Century Gothic"/>
          <w:spacing w:val="-38"/>
          <w:sz w:val="18"/>
        </w:rPr>
        <w:t xml:space="preserve"> </w:t>
      </w:r>
      <w:r>
        <w:rPr>
          <w:rFonts w:ascii="Century Gothic"/>
          <w:sz w:val="18"/>
        </w:rPr>
        <w:t xml:space="preserve">document </w:t>
      </w:r>
      <w:r>
        <w:rPr>
          <w:rFonts w:ascii="Century Gothic"/>
          <w:w w:val="95"/>
          <w:sz w:val="18"/>
        </w:rPr>
        <w:t>that</w:t>
      </w:r>
      <w:r>
        <w:rPr>
          <w:rFonts w:ascii="Century Gothic"/>
          <w:spacing w:val="-10"/>
          <w:w w:val="95"/>
          <w:sz w:val="18"/>
        </w:rPr>
        <w:t xml:space="preserve"> </w:t>
      </w:r>
      <w:r>
        <w:rPr>
          <w:rFonts w:ascii="Century Gothic"/>
          <w:w w:val="95"/>
          <w:sz w:val="18"/>
        </w:rPr>
        <w:t>contains</w:t>
      </w:r>
      <w:r>
        <w:rPr>
          <w:rFonts w:ascii="Century Gothic"/>
          <w:spacing w:val="-10"/>
          <w:w w:val="95"/>
          <w:sz w:val="18"/>
        </w:rPr>
        <w:t xml:space="preserve"> </w:t>
      </w:r>
      <w:r>
        <w:rPr>
          <w:rFonts w:ascii="Century Gothic"/>
          <w:w w:val="95"/>
          <w:sz w:val="18"/>
        </w:rPr>
        <w:t>the</w:t>
      </w:r>
      <w:r>
        <w:rPr>
          <w:rFonts w:ascii="Century Gothic"/>
          <w:spacing w:val="-10"/>
          <w:w w:val="95"/>
          <w:sz w:val="18"/>
        </w:rPr>
        <w:t xml:space="preserve"> </w:t>
      </w:r>
      <w:r>
        <w:rPr>
          <w:rFonts w:ascii="Century Gothic"/>
          <w:w w:val="95"/>
          <w:sz w:val="18"/>
        </w:rPr>
        <w:t>financial</w:t>
      </w:r>
      <w:r>
        <w:rPr>
          <w:rFonts w:ascii="Century Gothic"/>
          <w:spacing w:val="-10"/>
          <w:w w:val="95"/>
          <w:sz w:val="18"/>
        </w:rPr>
        <w:t xml:space="preserve"> </w:t>
      </w:r>
      <w:r>
        <w:rPr>
          <w:rFonts w:ascii="Century Gothic"/>
          <w:w w:val="95"/>
          <w:sz w:val="18"/>
        </w:rPr>
        <w:t>statements</w:t>
      </w:r>
      <w:r>
        <w:rPr>
          <w:rFonts w:ascii="Century Gothic"/>
          <w:spacing w:val="-10"/>
          <w:w w:val="95"/>
          <w:sz w:val="18"/>
        </w:rPr>
        <w:t xml:space="preserve"> </w:t>
      </w:r>
      <w:r>
        <w:rPr>
          <w:rFonts w:ascii="Century Gothic"/>
          <w:w w:val="95"/>
          <w:sz w:val="18"/>
        </w:rPr>
        <w:t>and</w:t>
      </w:r>
      <w:r>
        <w:rPr>
          <w:rFonts w:ascii="Century Gothic"/>
          <w:spacing w:val="-10"/>
          <w:w w:val="95"/>
          <w:sz w:val="18"/>
        </w:rPr>
        <w:t xml:space="preserve"> </w:t>
      </w:r>
      <w:r>
        <w:rPr>
          <w:rFonts w:ascii="Century Gothic"/>
          <w:w w:val="95"/>
          <w:sz w:val="18"/>
        </w:rPr>
        <w:t xml:space="preserve">report </w:t>
      </w:r>
      <w:r>
        <w:rPr>
          <w:rFonts w:ascii="Century Gothic"/>
          <w:sz w:val="18"/>
        </w:rPr>
        <w:t>of</w:t>
      </w:r>
      <w:r>
        <w:rPr>
          <w:rFonts w:ascii="Century Gothic"/>
          <w:spacing w:val="-13"/>
          <w:sz w:val="18"/>
        </w:rPr>
        <w:t xml:space="preserve"> </w:t>
      </w:r>
      <w:r>
        <w:rPr>
          <w:rFonts w:ascii="Century Gothic"/>
          <w:sz w:val="18"/>
        </w:rPr>
        <w:t>operations.</w:t>
      </w:r>
    </w:p>
    <w:p w:rsidR="00E95F8B" w:rsidRDefault="003F3D50">
      <w:pPr>
        <w:pStyle w:val="ListParagraph"/>
        <w:numPr>
          <w:ilvl w:val="0"/>
          <w:numId w:val="39"/>
        </w:numPr>
        <w:tabs>
          <w:tab w:val="left" w:pos="471"/>
        </w:tabs>
        <w:spacing w:before="52"/>
        <w:ind w:left="470" w:right="2085"/>
        <w:rPr>
          <w:rFonts w:ascii="Century Gothic"/>
          <w:sz w:val="18"/>
        </w:rPr>
      </w:pPr>
      <w:r>
        <w:rPr>
          <w:rFonts w:ascii="Century Gothic"/>
          <w:sz w:val="18"/>
        </w:rPr>
        <w:t>Details</w:t>
      </w:r>
      <w:r>
        <w:rPr>
          <w:rFonts w:ascii="Century Gothic"/>
          <w:spacing w:val="-35"/>
          <w:sz w:val="18"/>
        </w:rPr>
        <w:t xml:space="preserve"> </w:t>
      </w:r>
      <w:r>
        <w:rPr>
          <w:rFonts w:ascii="Century Gothic"/>
          <w:sz w:val="18"/>
        </w:rPr>
        <w:t>of</w:t>
      </w:r>
      <w:r>
        <w:rPr>
          <w:rFonts w:ascii="Century Gothic"/>
          <w:spacing w:val="-35"/>
          <w:sz w:val="18"/>
        </w:rPr>
        <w:t xml:space="preserve"> </w:t>
      </w:r>
      <w:r>
        <w:rPr>
          <w:rFonts w:ascii="Century Gothic"/>
          <w:sz w:val="18"/>
        </w:rPr>
        <w:t>overseas</w:t>
      </w:r>
      <w:r>
        <w:rPr>
          <w:rFonts w:ascii="Century Gothic"/>
          <w:spacing w:val="-35"/>
          <w:sz w:val="18"/>
        </w:rPr>
        <w:t xml:space="preserve"> </w:t>
      </w:r>
      <w:r>
        <w:rPr>
          <w:rFonts w:ascii="Century Gothic"/>
          <w:sz w:val="18"/>
        </w:rPr>
        <w:t>visits</w:t>
      </w:r>
      <w:r>
        <w:rPr>
          <w:rFonts w:ascii="Century Gothic"/>
          <w:spacing w:val="-35"/>
          <w:sz w:val="18"/>
        </w:rPr>
        <w:t xml:space="preserve"> </w:t>
      </w:r>
      <w:r>
        <w:rPr>
          <w:rFonts w:ascii="Century Gothic"/>
          <w:sz w:val="18"/>
        </w:rPr>
        <w:t>undertaken</w:t>
      </w:r>
      <w:r>
        <w:rPr>
          <w:rFonts w:ascii="Century Gothic"/>
          <w:spacing w:val="-35"/>
          <w:sz w:val="18"/>
        </w:rPr>
        <w:t xml:space="preserve"> </w:t>
      </w:r>
      <w:r>
        <w:rPr>
          <w:rFonts w:ascii="Century Gothic"/>
          <w:sz w:val="18"/>
        </w:rPr>
        <w:t xml:space="preserve">including </w:t>
      </w:r>
      <w:r>
        <w:rPr>
          <w:rFonts w:ascii="Century Gothic"/>
          <w:w w:val="95"/>
          <w:sz w:val="18"/>
        </w:rPr>
        <w:t>a</w:t>
      </w:r>
      <w:r>
        <w:rPr>
          <w:rFonts w:ascii="Century Gothic"/>
          <w:spacing w:val="-19"/>
          <w:w w:val="95"/>
          <w:sz w:val="18"/>
        </w:rPr>
        <w:t xml:space="preserve"> </w:t>
      </w:r>
      <w:r>
        <w:rPr>
          <w:rFonts w:ascii="Century Gothic"/>
          <w:w w:val="95"/>
          <w:sz w:val="18"/>
        </w:rPr>
        <w:t>summary</w:t>
      </w:r>
      <w:r>
        <w:rPr>
          <w:rFonts w:ascii="Century Gothic"/>
          <w:spacing w:val="-19"/>
          <w:w w:val="95"/>
          <w:sz w:val="18"/>
        </w:rPr>
        <w:t xml:space="preserve"> </w:t>
      </w:r>
      <w:r>
        <w:rPr>
          <w:rFonts w:ascii="Century Gothic"/>
          <w:w w:val="95"/>
          <w:sz w:val="18"/>
        </w:rPr>
        <w:t>of</w:t>
      </w:r>
      <w:r>
        <w:rPr>
          <w:rFonts w:ascii="Century Gothic"/>
          <w:spacing w:val="-19"/>
          <w:w w:val="95"/>
          <w:sz w:val="18"/>
        </w:rPr>
        <w:t xml:space="preserve"> </w:t>
      </w:r>
      <w:r>
        <w:rPr>
          <w:rFonts w:ascii="Century Gothic"/>
          <w:w w:val="95"/>
          <w:sz w:val="18"/>
        </w:rPr>
        <w:t>the</w:t>
      </w:r>
      <w:r>
        <w:rPr>
          <w:rFonts w:ascii="Century Gothic"/>
          <w:spacing w:val="-19"/>
          <w:w w:val="95"/>
          <w:sz w:val="18"/>
        </w:rPr>
        <w:t xml:space="preserve"> </w:t>
      </w:r>
      <w:r>
        <w:rPr>
          <w:rFonts w:ascii="Century Gothic"/>
          <w:w w:val="95"/>
          <w:sz w:val="18"/>
        </w:rPr>
        <w:t>objectives</w:t>
      </w:r>
      <w:r>
        <w:rPr>
          <w:rFonts w:ascii="Century Gothic"/>
          <w:spacing w:val="-19"/>
          <w:w w:val="95"/>
          <w:sz w:val="18"/>
        </w:rPr>
        <w:t xml:space="preserve"> </w:t>
      </w:r>
      <w:r>
        <w:rPr>
          <w:rFonts w:ascii="Century Gothic"/>
          <w:w w:val="95"/>
          <w:sz w:val="18"/>
        </w:rPr>
        <w:t>and</w:t>
      </w:r>
      <w:r>
        <w:rPr>
          <w:rFonts w:ascii="Century Gothic"/>
          <w:spacing w:val="-19"/>
          <w:w w:val="95"/>
          <w:sz w:val="18"/>
        </w:rPr>
        <w:t xml:space="preserve"> </w:t>
      </w:r>
      <w:r>
        <w:rPr>
          <w:rFonts w:ascii="Century Gothic"/>
          <w:w w:val="95"/>
          <w:sz w:val="18"/>
        </w:rPr>
        <w:t>outcomes</w:t>
      </w:r>
      <w:r>
        <w:rPr>
          <w:rFonts w:ascii="Century Gothic"/>
          <w:spacing w:val="-19"/>
          <w:w w:val="95"/>
          <w:sz w:val="18"/>
        </w:rPr>
        <w:t xml:space="preserve"> </w:t>
      </w:r>
      <w:r>
        <w:rPr>
          <w:rFonts w:ascii="Century Gothic"/>
          <w:w w:val="95"/>
          <w:sz w:val="18"/>
        </w:rPr>
        <w:t xml:space="preserve">of </w:t>
      </w:r>
      <w:r>
        <w:rPr>
          <w:rFonts w:ascii="Century Gothic"/>
          <w:sz w:val="18"/>
        </w:rPr>
        <w:t>each</w:t>
      </w:r>
      <w:r>
        <w:rPr>
          <w:rFonts w:ascii="Century Gothic"/>
          <w:spacing w:val="-13"/>
          <w:sz w:val="18"/>
        </w:rPr>
        <w:t xml:space="preserve"> </w:t>
      </w:r>
      <w:r>
        <w:rPr>
          <w:rFonts w:ascii="Century Gothic"/>
          <w:sz w:val="18"/>
        </w:rPr>
        <w:t>visit.</w:t>
      </w:r>
    </w:p>
    <w:p w:rsidR="00E95F8B" w:rsidRDefault="003F3D50">
      <w:pPr>
        <w:pStyle w:val="ListParagraph"/>
        <w:numPr>
          <w:ilvl w:val="0"/>
          <w:numId w:val="39"/>
        </w:numPr>
        <w:tabs>
          <w:tab w:val="left" w:pos="471"/>
        </w:tabs>
        <w:spacing w:before="55"/>
        <w:ind w:left="470" w:right="1851"/>
        <w:rPr>
          <w:rFonts w:ascii="Century Gothic"/>
          <w:sz w:val="18"/>
        </w:rPr>
      </w:pPr>
      <w:r>
        <w:rPr>
          <w:rFonts w:ascii="Century Gothic"/>
          <w:w w:val="95"/>
          <w:sz w:val="18"/>
        </w:rPr>
        <w:t>Details</w:t>
      </w:r>
      <w:r>
        <w:rPr>
          <w:rFonts w:ascii="Century Gothic"/>
          <w:spacing w:val="-10"/>
          <w:w w:val="95"/>
          <w:sz w:val="18"/>
        </w:rPr>
        <w:t xml:space="preserve"> </w:t>
      </w:r>
      <w:r>
        <w:rPr>
          <w:rFonts w:ascii="Century Gothic"/>
          <w:w w:val="95"/>
          <w:sz w:val="18"/>
        </w:rPr>
        <w:t>of</w:t>
      </w:r>
      <w:r>
        <w:rPr>
          <w:rFonts w:ascii="Century Gothic"/>
          <w:spacing w:val="-10"/>
          <w:w w:val="95"/>
          <w:sz w:val="18"/>
        </w:rPr>
        <w:t xml:space="preserve"> </w:t>
      </w:r>
      <w:r>
        <w:rPr>
          <w:rFonts w:ascii="Century Gothic"/>
          <w:w w:val="95"/>
          <w:sz w:val="18"/>
        </w:rPr>
        <w:t>major</w:t>
      </w:r>
      <w:r>
        <w:rPr>
          <w:rFonts w:ascii="Century Gothic"/>
          <w:spacing w:val="-10"/>
          <w:w w:val="95"/>
          <w:sz w:val="18"/>
        </w:rPr>
        <w:t xml:space="preserve"> </w:t>
      </w:r>
      <w:r>
        <w:rPr>
          <w:rFonts w:ascii="Century Gothic"/>
          <w:w w:val="95"/>
          <w:sz w:val="18"/>
        </w:rPr>
        <w:t>promotional,</w:t>
      </w:r>
      <w:r>
        <w:rPr>
          <w:rFonts w:ascii="Century Gothic"/>
          <w:spacing w:val="-19"/>
          <w:w w:val="95"/>
          <w:sz w:val="18"/>
        </w:rPr>
        <w:t xml:space="preserve"> </w:t>
      </w:r>
      <w:r>
        <w:rPr>
          <w:rFonts w:ascii="Century Gothic"/>
          <w:w w:val="95"/>
          <w:sz w:val="18"/>
        </w:rPr>
        <w:t>public</w:t>
      </w:r>
      <w:r>
        <w:rPr>
          <w:rFonts w:ascii="Century Gothic"/>
          <w:spacing w:val="-10"/>
          <w:w w:val="95"/>
          <w:sz w:val="18"/>
        </w:rPr>
        <w:t xml:space="preserve"> </w:t>
      </w:r>
      <w:r>
        <w:rPr>
          <w:rFonts w:ascii="Century Gothic"/>
          <w:w w:val="95"/>
          <w:sz w:val="18"/>
        </w:rPr>
        <w:t>relations</w:t>
      </w:r>
      <w:r>
        <w:rPr>
          <w:rFonts w:ascii="Century Gothic"/>
          <w:spacing w:val="-10"/>
          <w:w w:val="95"/>
          <w:sz w:val="18"/>
        </w:rPr>
        <w:t xml:space="preserve"> </w:t>
      </w:r>
      <w:r>
        <w:rPr>
          <w:rFonts w:ascii="Century Gothic"/>
          <w:w w:val="95"/>
          <w:sz w:val="18"/>
        </w:rPr>
        <w:t xml:space="preserve">and </w:t>
      </w:r>
      <w:r>
        <w:rPr>
          <w:rFonts w:ascii="Century Gothic"/>
          <w:sz w:val="18"/>
        </w:rPr>
        <w:t>marketing activities undertaken by the Health Service</w:t>
      </w:r>
      <w:r>
        <w:rPr>
          <w:rFonts w:ascii="Century Gothic"/>
          <w:spacing w:val="-28"/>
          <w:sz w:val="18"/>
        </w:rPr>
        <w:t xml:space="preserve"> </w:t>
      </w:r>
      <w:r>
        <w:rPr>
          <w:rFonts w:ascii="Century Gothic"/>
          <w:sz w:val="18"/>
        </w:rPr>
        <w:t>to</w:t>
      </w:r>
      <w:r>
        <w:rPr>
          <w:rFonts w:ascii="Century Gothic"/>
          <w:spacing w:val="-28"/>
          <w:sz w:val="18"/>
        </w:rPr>
        <w:t xml:space="preserve"> </w:t>
      </w:r>
      <w:r>
        <w:rPr>
          <w:rFonts w:ascii="Century Gothic"/>
          <w:sz w:val="18"/>
        </w:rPr>
        <w:t>develop</w:t>
      </w:r>
      <w:r>
        <w:rPr>
          <w:rFonts w:ascii="Century Gothic"/>
          <w:spacing w:val="-28"/>
          <w:sz w:val="18"/>
        </w:rPr>
        <w:t xml:space="preserve"> </w:t>
      </w:r>
      <w:r>
        <w:rPr>
          <w:rFonts w:ascii="Century Gothic"/>
          <w:sz w:val="18"/>
        </w:rPr>
        <w:t>community</w:t>
      </w:r>
      <w:r>
        <w:rPr>
          <w:rFonts w:ascii="Century Gothic"/>
          <w:spacing w:val="-28"/>
          <w:sz w:val="18"/>
        </w:rPr>
        <w:t xml:space="preserve"> </w:t>
      </w:r>
      <w:r>
        <w:rPr>
          <w:rFonts w:ascii="Century Gothic"/>
          <w:sz w:val="18"/>
        </w:rPr>
        <w:t>awareness</w:t>
      </w:r>
      <w:r>
        <w:rPr>
          <w:rFonts w:ascii="Century Gothic"/>
          <w:spacing w:val="-28"/>
          <w:sz w:val="18"/>
        </w:rPr>
        <w:t xml:space="preserve"> </w:t>
      </w:r>
      <w:r>
        <w:rPr>
          <w:rFonts w:ascii="Century Gothic"/>
          <w:sz w:val="18"/>
        </w:rPr>
        <w:t>of</w:t>
      </w:r>
    </w:p>
    <w:p w:rsidR="00E95F8B" w:rsidRDefault="003F3D50">
      <w:pPr>
        <w:pStyle w:val="BodyText"/>
        <w:ind w:left="470" w:right="1991"/>
      </w:pPr>
      <w:proofErr w:type="gramStart"/>
      <w:r>
        <w:t>The</w:t>
      </w:r>
      <w:r>
        <w:rPr>
          <w:spacing w:val="-32"/>
        </w:rPr>
        <w:t xml:space="preserve"> </w:t>
      </w:r>
      <w:r>
        <w:t>Royal</w:t>
      </w:r>
      <w:r>
        <w:rPr>
          <w:spacing w:val="-33"/>
        </w:rPr>
        <w:t xml:space="preserve"> </w:t>
      </w:r>
      <w:r>
        <w:t>Victorian</w:t>
      </w:r>
      <w:r>
        <w:rPr>
          <w:spacing w:val="-32"/>
        </w:rPr>
        <w:t xml:space="preserve"> </w:t>
      </w:r>
      <w:r>
        <w:t>Eye</w:t>
      </w:r>
      <w:r>
        <w:rPr>
          <w:spacing w:val="-32"/>
        </w:rPr>
        <w:t xml:space="preserve"> </w:t>
      </w:r>
      <w:r>
        <w:t>and</w:t>
      </w:r>
      <w:r>
        <w:rPr>
          <w:spacing w:val="-32"/>
        </w:rPr>
        <w:t xml:space="preserve"> </w:t>
      </w:r>
      <w:r>
        <w:t>Ear</w:t>
      </w:r>
      <w:r>
        <w:rPr>
          <w:spacing w:val="-32"/>
        </w:rPr>
        <w:t xml:space="preserve"> </w:t>
      </w:r>
      <w:r>
        <w:t>Hospital</w:t>
      </w:r>
      <w:r>
        <w:rPr>
          <w:spacing w:val="-32"/>
        </w:rPr>
        <w:t xml:space="preserve"> </w:t>
      </w:r>
      <w:r>
        <w:t>and</w:t>
      </w:r>
      <w:r>
        <w:rPr>
          <w:spacing w:val="-32"/>
        </w:rPr>
        <w:t xml:space="preserve"> </w:t>
      </w:r>
      <w:r>
        <w:t>its services.</w:t>
      </w:r>
      <w:proofErr w:type="gramEnd"/>
    </w:p>
    <w:p w:rsidR="00E95F8B" w:rsidRDefault="003F3D50">
      <w:pPr>
        <w:pStyle w:val="ListParagraph"/>
        <w:numPr>
          <w:ilvl w:val="0"/>
          <w:numId w:val="39"/>
        </w:numPr>
        <w:tabs>
          <w:tab w:val="left" w:pos="471"/>
        </w:tabs>
        <w:spacing w:before="53"/>
        <w:ind w:left="470" w:right="1787"/>
        <w:rPr>
          <w:rFonts w:ascii="Century Gothic"/>
          <w:sz w:val="18"/>
        </w:rPr>
      </w:pPr>
      <w:r>
        <w:rPr>
          <w:rFonts w:ascii="Century Gothic"/>
          <w:sz w:val="18"/>
        </w:rPr>
        <w:t>Details</w:t>
      </w:r>
      <w:r>
        <w:rPr>
          <w:rFonts w:ascii="Century Gothic"/>
          <w:spacing w:val="-34"/>
          <w:sz w:val="18"/>
        </w:rPr>
        <w:t xml:space="preserve"> </w:t>
      </w:r>
      <w:r>
        <w:rPr>
          <w:rFonts w:ascii="Century Gothic"/>
          <w:sz w:val="18"/>
        </w:rPr>
        <w:t>of</w:t>
      </w:r>
      <w:r>
        <w:rPr>
          <w:rFonts w:ascii="Century Gothic"/>
          <w:spacing w:val="-34"/>
          <w:sz w:val="18"/>
        </w:rPr>
        <w:t xml:space="preserve"> </w:t>
      </w:r>
      <w:r>
        <w:rPr>
          <w:rFonts w:ascii="Century Gothic"/>
          <w:sz w:val="18"/>
        </w:rPr>
        <w:t>assessments</w:t>
      </w:r>
      <w:r>
        <w:rPr>
          <w:rFonts w:ascii="Century Gothic"/>
          <w:spacing w:val="-34"/>
          <w:sz w:val="18"/>
        </w:rPr>
        <w:t xml:space="preserve"> </w:t>
      </w:r>
      <w:r>
        <w:rPr>
          <w:rFonts w:ascii="Century Gothic"/>
          <w:sz w:val="18"/>
        </w:rPr>
        <w:t>and</w:t>
      </w:r>
      <w:r>
        <w:rPr>
          <w:rFonts w:ascii="Century Gothic"/>
          <w:spacing w:val="-34"/>
          <w:sz w:val="18"/>
        </w:rPr>
        <w:t xml:space="preserve"> </w:t>
      </w:r>
      <w:r>
        <w:rPr>
          <w:rFonts w:ascii="Century Gothic"/>
          <w:sz w:val="18"/>
        </w:rPr>
        <w:t>measures</w:t>
      </w:r>
      <w:r>
        <w:rPr>
          <w:rFonts w:ascii="Century Gothic"/>
          <w:spacing w:val="-34"/>
          <w:sz w:val="18"/>
        </w:rPr>
        <w:t xml:space="preserve"> </w:t>
      </w:r>
      <w:r>
        <w:rPr>
          <w:rFonts w:ascii="Century Gothic"/>
          <w:sz w:val="18"/>
        </w:rPr>
        <w:t xml:space="preserve">undertaken </w:t>
      </w:r>
      <w:r>
        <w:rPr>
          <w:rFonts w:ascii="Century Gothic"/>
          <w:w w:val="95"/>
          <w:sz w:val="18"/>
        </w:rPr>
        <w:t>to</w:t>
      </w:r>
      <w:r>
        <w:rPr>
          <w:rFonts w:ascii="Century Gothic"/>
          <w:spacing w:val="-22"/>
          <w:w w:val="95"/>
          <w:sz w:val="18"/>
        </w:rPr>
        <w:t xml:space="preserve"> </w:t>
      </w:r>
      <w:r>
        <w:rPr>
          <w:rFonts w:ascii="Century Gothic"/>
          <w:w w:val="95"/>
          <w:sz w:val="18"/>
        </w:rPr>
        <w:t>improve</w:t>
      </w:r>
      <w:r>
        <w:rPr>
          <w:rFonts w:ascii="Century Gothic"/>
          <w:spacing w:val="-22"/>
          <w:w w:val="95"/>
          <w:sz w:val="18"/>
        </w:rPr>
        <w:t xml:space="preserve"> </w:t>
      </w:r>
      <w:r>
        <w:rPr>
          <w:rFonts w:ascii="Century Gothic"/>
          <w:w w:val="95"/>
          <w:sz w:val="18"/>
        </w:rPr>
        <w:t>the</w:t>
      </w:r>
      <w:r>
        <w:rPr>
          <w:rFonts w:ascii="Century Gothic"/>
          <w:spacing w:val="-22"/>
          <w:w w:val="95"/>
          <w:sz w:val="18"/>
        </w:rPr>
        <w:t xml:space="preserve"> </w:t>
      </w:r>
      <w:r>
        <w:rPr>
          <w:rFonts w:ascii="Century Gothic"/>
          <w:w w:val="95"/>
          <w:sz w:val="18"/>
        </w:rPr>
        <w:t>occupational</w:t>
      </w:r>
      <w:r>
        <w:rPr>
          <w:rFonts w:ascii="Century Gothic"/>
          <w:spacing w:val="-22"/>
          <w:w w:val="95"/>
          <w:sz w:val="18"/>
        </w:rPr>
        <w:t xml:space="preserve"> </w:t>
      </w:r>
      <w:r>
        <w:rPr>
          <w:rFonts w:ascii="Century Gothic"/>
          <w:w w:val="95"/>
          <w:sz w:val="18"/>
        </w:rPr>
        <w:t>health</w:t>
      </w:r>
      <w:r>
        <w:rPr>
          <w:rFonts w:ascii="Century Gothic"/>
          <w:spacing w:val="-22"/>
          <w:w w:val="95"/>
          <w:sz w:val="18"/>
        </w:rPr>
        <w:t xml:space="preserve"> </w:t>
      </w:r>
      <w:r>
        <w:rPr>
          <w:rFonts w:ascii="Century Gothic"/>
          <w:w w:val="95"/>
          <w:sz w:val="18"/>
        </w:rPr>
        <w:t>and</w:t>
      </w:r>
      <w:r>
        <w:rPr>
          <w:rFonts w:ascii="Century Gothic"/>
          <w:spacing w:val="-22"/>
          <w:w w:val="95"/>
          <w:sz w:val="18"/>
        </w:rPr>
        <w:t xml:space="preserve"> </w:t>
      </w:r>
      <w:r>
        <w:rPr>
          <w:rFonts w:ascii="Century Gothic"/>
          <w:w w:val="95"/>
          <w:sz w:val="18"/>
        </w:rPr>
        <w:t>safety</w:t>
      </w:r>
      <w:r>
        <w:rPr>
          <w:rFonts w:ascii="Century Gothic"/>
          <w:spacing w:val="-22"/>
          <w:w w:val="95"/>
          <w:sz w:val="18"/>
        </w:rPr>
        <w:t xml:space="preserve"> </w:t>
      </w:r>
      <w:r>
        <w:rPr>
          <w:rFonts w:ascii="Century Gothic"/>
          <w:w w:val="95"/>
          <w:sz w:val="18"/>
        </w:rPr>
        <w:t xml:space="preserve">of </w:t>
      </w:r>
      <w:r>
        <w:rPr>
          <w:rFonts w:ascii="Century Gothic"/>
          <w:sz w:val="18"/>
        </w:rPr>
        <w:t>employees.</w:t>
      </w:r>
    </w:p>
    <w:p w:rsidR="00E95F8B" w:rsidRDefault="003F3D50">
      <w:pPr>
        <w:pStyle w:val="ListParagraph"/>
        <w:numPr>
          <w:ilvl w:val="0"/>
          <w:numId w:val="39"/>
        </w:numPr>
        <w:tabs>
          <w:tab w:val="left" w:pos="471"/>
        </w:tabs>
        <w:spacing w:before="55"/>
        <w:ind w:left="470" w:right="1970"/>
        <w:rPr>
          <w:rFonts w:ascii="Century Gothic"/>
          <w:sz w:val="18"/>
        </w:rPr>
      </w:pPr>
      <w:r>
        <w:rPr>
          <w:rFonts w:ascii="Century Gothic"/>
          <w:sz w:val="18"/>
        </w:rPr>
        <w:t>General</w:t>
      </w:r>
      <w:r>
        <w:rPr>
          <w:rFonts w:ascii="Century Gothic"/>
          <w:spacing w:val="-34"/>
          <w:sz w:val="18"/>
        </w:rPr>
        <w:t xml:space="preserve"> </w:t>
      </w:r>
      <w:r>
        <w:rPr>
          <w:rFonts w:ascii="Century Gothic"/>
          <w:sz w:val="18"/>
        </w:rPr>
        <w:t>statement</w:t>
      </w:r>
      <w:r>
        <w:rPr>
          <w:rFonts w:ascii="Century Gothic"/>
          <w:spacing w:val="-34"/>
          <w:sz w:val="18"/>
        </w:rPr>
        <w:t xml:space="preserve"> </w:t>
      </w:r>
      <w:r>
        <w:rPr>
          <w:rFonts w:ascii="Century Gothic"/>
          <w:sz w:val="18"/>
        </w:rPr>
        <w:t>on</w:t>
      </w:r>
      <w:r>
        <w:rPr>
          <w:rFonts w:ascii="Century Gothic"/>
          <w:spacing w:val="-34"/>
          <w:sz w:val="18"/>
        </w:rPr>
        <w:t xml:space="preserve"> </w:t>
      </w:r>
      <w:r>
        <w:rPr>
          <w:rFonts w:ascii="Century Gothic"/>
          <w:sz w:val="18"/>
        </w:rPr>
        <w:t>industrial</w:t>
      </w:r>
      <w:r>
        <w:rPr>
          <w:rFonts w:ascii="Century Gothic"/>
          <w:spacing w:val="-34"/>
          <w:sz w:val="18"/>
        </w:rPr>
        <w:t xml:space="preserve"> </w:t>
      </w:r>
      <w:r>
        <w:rPr>
          <w:rFonts w:ascii="Century Gothic"/>
          <w:sz w:val="18"/>
        </w:rPr>
        <w:t>relations</w:t>
      </w:r>
      <w:r>
        <w:rPr>
          <w:rFonts w:ascii="Century Gothic"/>
          <w:spacing w:val="-34"/>
          <w:sz w:val="18"/>
        </w:rPr>
        <w:t xml:space="preserve"> </w:t>
      </w:r>
      <w:r>
        <w:rPr>
          <w:rFonts w:ascii="Century Gothic"/>
          <w:sz w:val="18"/>
        </w:rPr>
        <w:t>within The</w:t>
      </w:r>
      <w:r>
        <w:rPr>
          <w:rFonts w:ascii="Century Gothic"/>
          <w:spacing w:val="-26"/>
          <w:sz w:val="18"/>
        </w:rPr>
        <w:t xml:space="preserve"> </w:t>
      </w:r>
      <w:r>
        <w:rPr>
          <w:rFonts w:ascii="Century Gothic"/>
          <w:sz w:val="18"/>
        </w:rPr>
        <w:t>Royal</w:t>
      </w:r>
      <w:r>
        <w:rPr>
          <w:rFonts w:ascii="Century Gothic"/>
          <w:spacing w:val="-28"/>
          <w:sz w:val="18"/>
        </w:rPr>
        <w:t xml:space="preserve"> </w:t>
      </w:r>
      <w:r>
        <w:rPr>
          <w:rFonts w:ascii="Century Gothic"/>
          <w:sz w:val="18"/>
        </w:rPr>
        <w:t>Victorian</w:t>
      </w:r>
      <w:r>
        <w:rPr>
          <w:rFonts w:ascii="Century Gothic"/>
          <w:spacing w:val="-26"/>
          <w:sz w:val="18"/>
        </w:rPr>
        <w:t xml:space="preserve"> </w:t>
      </w:r>
      <w:r>
        <w:rPr>
          <w:rFonts w:ascii="Century Gothic"/>
          <w:sz w:val="18"/>
        </w:rPr>
        <w:t>Eye</w:t>
      </w:r>
      <w:r>
        <w:rPr>
          <w:rFonts w:ascii="Century Gothic"/>
          <w:spacing w:val="-26"/>
          <w:sz w:val="18"/>
        </w:rPr>
        <w:t xml:space="preserve"> </w:t>
      </w:r>
      <w:r>
        <w:rPr>
          <w:rFonts w:ascii="Century Gothic"/>
          <w:sz w:val="18"/>
        </w:rPr>
        <w:t>and</w:t>
      </w:r>
      <w:r>
        <w:rPr>
          <w:rFonts w:ascii="Century Gothic"/>
          <w:spacing w:val="-26"/>
          <w:sz w:val="18"/>
        </w:rPr>
        <w:t xml:space="preserve"> </w:t>
      </w:r>
      <w:r>
        <w:rPr>
          <w:rFonts w:ascii="Century Gothic"/>
          <w:sz w:val="18"/>
        </w:rPr>
        <w:t>Ear</w:t>
      </w:r>
      <w:r>
        <w:rPr>
          <w:rFonts w:ascii="Century Gothic"/>
          <w:spacing w:val="-26"/>
          <w:sz w:val="18"/>
        </w:rPr>
        <w:t xml:space="preserve"> </w:t>
      </w:r>
      <w:r>
        <w:rPr>
          <w:rFonts w:ascii="Century Gothic"/>
          <w:sz w:val="18"/>
        </w:rPr>
        <w:t>Hospital</w:t>
      </w:r>
      <w:r>
        <w:rPr>
          <w:rFonts w:ascii="Century Gothic"/>
          <w:spacing w:val="-26"/>
          <w:sz w:val="18"/>
        </w:rPr>
        <w:t xml:space="preserve"> </w:t>
      </w:r>
      <w:r>
        <w:rPr>
          <w:rFonts w:ascii="Century Gothic"/>
          <w:sz w:val="18"/>
        </w:rPr>
        <w:t>and details</w:t>
      </w:r>
      <w:r>
        <w:rPr>
          <w:rFonts w:ascii="Century Gothic"/>
          <w:spacing w:val="-27"/>
          <w:sz w:val="18"/>
        </w:rPr>
        <w:t xml:space="preserve"> </w:t>
      </w:r>
      <w:r>
        <w:rPr>
          <w:rFonts w:ascii="Century Gothic"/>
          <w:sz w:val="18"/>
        </w:rPr>
        <w:t>of</w:t>
      </w:r>
      <w:r>
        <w:rPr>
          <w:rFonts w:ascii="Century Gothic"/>
          <w:spacing w:val="-27"/>
          <w:sz w:val="18"/>
        </w:rPr>
        <w:t xml:space="preserve"> </w:t>
      </w:r>
      <w:r>
        <w:rPr>
          <w:rFonts w:ascii="Century Gothic"/>
          <w:sz w:val="18"/>
        </w:rPr>
        <w:t>time</w:t>
      </w:r>
      <w:r>
        <w:rPr>
          <w:rFonts w:ascii="Century Gothic"/>
          <w:spacing w:val="-27"/>
          <w:sz w:val="18"/>
        </w:rPr>
        <w:t xml:space="preserve"> </w:t>
      </w:r>
      <w:r>
        <w:rPr>
          <w:rFonts w:ascii="Century Gothic"/>
          <w:sz w:val="18"/>
        </w:rPr>
        <w:t>lost</w:t>
      </w:r>
      <w:r>
        <w:rPr>
          <w:rFonts w:ascii="Century Gothic"/>
          <w:spacing w:val="-27"/>
          <w:sz w:val="18"/>
        </w:rPr>
        <w:t xml:space="preserve"> </w:t>
      </w:r>
      <w:r>
        <w:rPr>
          <w:rFonts w:ascii="Century Gothic"/>
          <w:sz w:val="18"/>
        </w:rPr>
        <w:t>through</w:t>
      </w:r>
      <w:r>
        <w:rPr>
          <w:rFonts w:ascii="Century Gothic"/>
          <w:spacing w:val="-27"/>
          <w:sz w:val="18"/>
        </w:rPr>
        <w:t xml:space="preserve"> </w:t>
      </w:r>
      <w:r>
        <w:rPr>
          <w:rFonts w:ascii="Century Gothic"/>
          <w:sz w:val="18"/>
        </w:rPr>
        <w:t>industrial</w:t>
      </w:r>
      <w:r>
        <w:rPr>
          <w:rFonts w:ascii="Century Gothic"/>
          <w:spacing w:val="-27"/>
          <w:sz w:val="18"/>
        </w:rPr>
        <w:t xml:space="preserve"> </w:t>
      </w:r>
      <w:r>
        <w:rPr>
          <w:rFonts w:ascii="Century Gothic"/>
          <w:sz w:val="18"/>
        </w:rPr>
        <w:t>accidents and</w:t>
      </w:r>
      <w:r>
        <w:rPr>
          <w:rFonts w:ascii="Century Gothic"/>
          <w:spacing w:val="-32"/>
          <w:sz w:val="18"/>
        </w:rPr>
        <w:t xml:space="preserve"> </w:t>
      </w:r>
      <w:r>
        <w:rPr>
          <w:rFonts w:ascii="Century Gothic"/>
          <w:sz w:val="18"/>
        </w:rPr>
        <w:t>disputes,</w:t>
      </w:r>
      <w:r>
        <w:rPr>
          <w:rFonts w:ascii="Century Gothic"/>
          <w:spacing w:val="-36"/>
          <w:sz w:val="18"/>
        </w:rPr>
        <w:t xml:space="preserve"> </w:t>
      </w:r>
      <w:r>
        <w:rPr>
          <w:rFonts w:ascii="Century Gothic"/>
          <w:sz w:val="18"/>
        </w:rPr>
        <w:t>which</w:t>
      </w:r>
      <w:r>
        <w:rPr>
          <w:rFonts w:ascii="Century Gothic"/>
          <w:spacing w:val="-32"/>
          <w:sz w:val="18"/>
        </w:rPr>
        <w:t xml:space="preserve"> </w:t>
      </w:r>
      <w:r>
        <w:rPr>
          <w:rFonts w:ascii="Century Gothic"/>
          <w:sz w:val="18"/>
        </w:rPr>
        <w:t>is</w:t>
      </w:r>
      <w:r>
        <w:rPr>
          <w:rFonts w:ascii="Century Gothic"/>
          <w:spacing w:val="-32"/>
          <w:sz w:val="18"/>
        </w:rPr>
        <w:t xml:space="preserve"> </w:t>
      </w:r>
      <w:r>
        <w:rPr>
          <w:rFonts w:ascii="Century Gothic"/>
          <w:sz w:val="18"/>
        </w:rPr>
        <w:t>not</w:t>
      </w:r>
      <w:r>
        <w:rPr>
          <w:rFonts w:ascii="Century Gothic"/>
          <w:spacing w:val="-32"/>
          <w:sz w:val="18"/>
        </w:rPr>
        <w:t xml:space="preserve"> </w:t>
      </w:r>
      <w:r>
        <w:rPr>
          <w:rFonts w:ascii="Century Gothic"/>
          <w:sz w:val="18"/>
        </w:rPr>
        <w:t>otherwise</w:t>
      </w:r>
      <w:r>
        <w:rPr>
          <w:rFonts w:ascii="Century Gothic"/>
          <w:spacing w:val="-32"/>
          <w:sz w:val="18"/>
        </w:rPr>
        <w:t xml:space="preserve"> </w:t>
      </w:r>
      <w:r>
        <w:rPr>
          <w:rFonts w:ascii="Century Gothic"/>
          <w:sz w:val="18"/>
        </w:rPr>
        <w:t>detailed</w:t>
      </w:r>
      <w:r>
        <w:rPr>
          <w:rFonts w:ascii="Century Gothic"/>
          <w:spacing w:val="-32"/>
          <w:sz w:val="18"/>
        </w:rPr>
        <w:t xml:space="preserve"> </w:t>
      </w:r>
      <w:r>
        <w:rPr>
          <w:rFonts w:ascii="Century Gothic"/>
          <w:sz w:val="18"/>
        </w:rPr>
        <w:t>in the</w:t>
      </w:r>
      <w:r>
        <w:rPr>
          <w:rFonts w:ascii="Century Gothic"/>
          <w:spacing w:val="-15"/>
          <w:sz w:val="18"/>
        </w:rPr>
        <w:t xml:space="preserve"> </w:t>
      </w:r>
      <w:r>
        <w:rPr>
          <w:rFonts w:ascii="Century Gothic"/>
          <w:sz w:val="18"/>
        </w:rPr>
        <w:t>report</w:t>
      </w:r>
      <w:r>
        <w:rPr>
          <w:rFonts w:ascii="Century Gothic"/>
          <w:spacing w:val="-15"/>
          <w:sz w:val="18"/>
        </w:rPr>
        <w:t xml:space="preserve"> </w:t>
      </w:r>
      <w:r>
        <w:rPr>
          <w:rFonts w:ascii="Century Gothic"/>
          <w:sz w:val="18"/>
        </w:rPr>
        <w:t>of</w:t>
      </w:r>
      <w:r>
        <w:rPr>
          <w:rFonts w:ascii="Century Gothic"/>
          <w:spacing w:val="-15"/>
          <w:sz w:val="18"/>
        </w:rPr>
        <w:t xml:space="preserve"> </w:t>
      </w:r>
      <w:r>
        <w:rPr>
          <w:rFonts w:ascii="Century Gothic"/>
          <w:sz w:val="18"/>
        </w:rPr>
        <w:t>operations.</w:t>
      </w:r>
    </w:p>
    <w:p w:rsidR="00E95F8B" w:rsidRDefault="003F3D50">
      <w:pPr>
        <w:pStyle w:val="ListParagraph"/>
        <w:numPr>
          <w:ilvl w:val="0"/>
          <w:numId w:val="39"/>
        </w:numPr>
        <w:tabs>
          <w:tab w:val="left" w:pos="471"/>
        </w:tabs>
        <w:spacing w:before="53"/>
        <w:ind w:left="470" w:right="1796"/>
        <w:rPr>
          <w:rFonts w:ascii="Century Gothic"/>
          <w:sz w:val="18"/>
        </w:rPr>
      </w:pPr>
      <w:r>
        <w:rPr>
          <w:rFonts w:ascii="Century Gothic"/>
          <w:sz w:val="18"/>
        </w:rPr>
        <w:t>A</w:t>
      </w:r>
      <w:r>
        <w:rPr>
          <w:rFonts w:ascii="Century Gothic"/>
          <w:spacing w:val="-35"/>
          <w:sz w:val="18"/>
        </w:rPr>
        <w:t xml:space="preserve"> </w:t>
      </w:r>
      <w:r>
        <w:rPr>
          <w:rFonts w:ascii="Century Gothic"/>
          <w:sz w:val="18"/>
        </w:rPr>
        <w:t>list</w:t>
      </w:r>
      <w:r>
        <w:rPr>
          <w:rFonts w:ascii="Century Gothic"/>
          <w:spacing w:val="-35"/>
          <w:sz w:val="18"/>
        </w:rPr>
        <w:t xml:space="preserve"> </w:t>
      </w:r>
      <w:r>
        <w:rPr>
          <w:rFonts w:ascii="Century Gothic"/>
          <w:sz w:val="18"/>
        </w:rPr>
        <w:t>of</w:t>
      </w:r>
      <w:r>
        <w:rPr>
          <w:rFonts w:ascii="Century Gothic"/>
          <w:spacing w:val="-35"/>
          <w:sz w:val="18"/>
        </w:rPr>
        <w:t xml:space="preserve"> </w:t>
      </w:r>
      <w:r>
        <w:rPr>
          <w:rFonts w:ascii="Century Gothic"/>
          <w:sz w:val="18"/>
        </w:rPr>
        <w:t>major</w:t>
      </w:r>
      <w:r>
        <w:rPr>
          <w:rFonts w:ascii="Century Gothic"/>
          <w:spacing w:val="-35"/>
          <w:sz w:val="18"/>
        </w:rPr>
        <w:t xml:space="preserve"> </w:t>
      </w:r>
      <w:r>
        <w:rPr>
          <w:rFonts w:ascii="Century Gothic"/>
          <w:sz w:val="18"/>
        </w:rPr>
        <w:t>committees</w:t>
      </w:r>
      <w:r>
        <w:rPr>
          <w:rFonts w:ascii="Century Gothic"/>
          <w:spacing w:val="-35"/>
          <w:sz w:val="18"/>
        </w:rPr>
        <w:t xml:space="preserve"> </w:t>
      </w:r>
      <w:r>
        <w:rPr>
          <w:rFonts w:ascii="Century Gothic"/>
          <w:sz w:val="18"/>
        </w:rPr>
        <w:t>sponsored</w:t>
      </w:r>
      <w:r>
        <w:rPr>
          <w:rFonts w:ascii="Century Gothic"/>
          <w:spacing w:val="-35"/>
          <w:sz w:val="18"/>
        </w:rPr>
        <w:t xml:space="preserve"> </w:t>
      </w:r>
      <w:r>
        <w:rPr>
          <w:rFonts w:ascii="Century Gothic"/>
          <w:sz w:val="18"/>
        </w:rPr>
        <w:t>by</w:t>
      </w:r>
      <w:r>
        <w:rPr>
          <w:rFonts w:ascii="Century Gothic"/>
          <w:spacing w:val="-37"/>
          <w:sz w:val="18"/>
        </w:rPr>
        <w:t xml:space="preserve"> </w:t>
      </w:r>
      <w:r>
        <w:rPr>
          <w:rFonts w:ascii="Century Gothic"/>
          <w:sz w:val="18"/>
        </w:rPr>
        <w:t>The</w:t>
      </w:r>
      <w:r>
        <w:rPr>
          <w:rFonts w:ascii="Century Gothic"/>
          <w:spacing w:val="-35"/>
          <w:sz w:val="18"/>
        </w:rPr>
        <w:t xml:space="preserve"> </w:t>
      </w:r>
      <w:r>
        <w:rPr>
          <w:rFonts w:ascii="Century Gothic"/>
          <w:sz w:val="18"/>
        </w:rPr>
        <w:t>Royal Victorian Eye and Ear Hospital, the purposes of each</w:t>
      </w:r>
      <w:r>
        <w:rPr>
          <w:rFonts w:ascii="Century Gothic"/>
          <w:spacing w:val="-33"/>
          <w:sz w:val="18"/>
        </w:rPr>
        <w:t xml:space="preserve"> </w:t>
      </w:r>
      <w:r>
        <w:rPr>
          <w:rFonts w:ascii="Century Gothic"/>
          <w:sz w:val="18"/>
        </w:rPr>
        <w:t>committee</w:t>
      </w:r>
      <w:r>
        <w:rPr>
          <w:rFonts w:ascii="Century Gothic"/>
          <w:spacing w:val="-33"/>
          <w:sz w:val="18"/>
        </w:rPr>
        <w:t xml:space="preserve"> </w:t>
      </w:r>
      <w:r>
        <w:rPr>
          <w:rFonts w:ascii="Century Gothic"/>
          <w:sz w:val="18"/>
        </w:rPr>
        <w:t>and</w:t>
      </w:r>
      <w:r>
        <w:rPr>
          <w:rFonts w:ascii="Century Gothic"/>
          <w:spacing w:val="-33"/>
          <w:sz w:val="18"/>
        </w:rPr>
        <w:t xml:space="preserve"> </w:t>
      </w:r>
      <w:r>
        <w:rPr>
          <w:rFonts w:ascii="Century Gothic"/>
          <w:sz w:val="18"/>
        </w:rPr>
        <w:t>the</w:t>
      </w:r>
      <w:r>
        <w:rPr>
          <w:rFonts w:ascii="Century Gothic"/>
          <w:spacing w:val="-33"/>
          <w:sz w:val="18"/>
        </w:rPr>
        <w:t xml:space="preserve"> </w:t>
      </w:r>
      <w:r>
        <w:rPr>
          <w:rFonts w:ascii="Century Gothic"/>
          <w:sz w:val="18"/>
        </w:rPr>
        <w:t>extent</w:t>
      </w:r>
      <w:r>
        <w:rPr>
          <w:rFonts w:ascii="Century Gothic"/>
          <w:spacing w:val="-33"/>
          <w:sz w:val="18"/>
        </w:rPr>
        <w:t xml:space="preserve"> </w:t>
      </w:r>
      <w:r>
        <w:rPr>
          <w:rFonts w:ascii="Century Gothic"/>
          <w:sz w:val="18"/>
        </w:rPr>
        <w:t>to</w:t>
      </w:r>
      <w:r>
        <w:rPr>
          <w:rFonts w:ascii="Century Gothic"/>
          <w:spacing w:val="-33"/>
          <w:sz w:val="18"/>
        </w:rPr>
        <w:t xml:space="preserve"> </w:t>
      </w:r>
      <w:r>
        <w:rPr>
          <w:rFonts w:ascii="Century Gothic"/>
          <w:sz w:val="18"/>
        </w:rPr>
        <w:t>which</w:t>
      </w:r>
      <w:r>
        <w:rPr>
          <w:rFonts w:ascii="Century Gothic"/>
          <w:spacing w:val="-33"/>
          <w:sz w:val="18"/>
        </w:rPr>
        <w:t xml:space="preserve"> </w:t>
      </w:r>
      <w:r>
        <w:rPr>
          <w:rFonts w:ascii="Century Gothic"/>
          <w:sz w:val="18"/>
        </w:rPr>
        <w:t>those purposes</w:t>
      </w:r>
      <w:r>
        <w:rPr>
          <w:rFonts w:ascii="Century Gothic"/>
          <w:spacing w:val="-18"/>
          <w:sz w:val="18"/>
        </w:rPr>
        <w:t xml:space="preserve"> </w:t>
      </w:r>
      <w:r>
        <w:rPr>
          <w:rFonts w:ascii="Century Gothic"/>
          <w:sz w:val="18"/>
        </w:rPr>
        <w:t>have</w:t>
      </w:r>
      <w:r>
        <w:rPr>
          <w:rFonts w:ascii="Century Gothic"/>
          <w:spacing w:val="-18"/>
          <w:sz w:val="18"/>
        </w:rPr>
        <w:t xml:space="preserve"> </w:t>
      </w:r>
      <w:r>
        <w:rPr>
          <w:rFonts w:ascii="Century Gothic"/>
          <w:sz w:val="18"/>
        </w:rPr>
        <w:t>been</w:t>
      </w:r>
      <w:r>
        <w:rPr>
          <w:rFonts w:ascii="Century Gothic"/>
          <w:spacing w:val="-18"/>
          <w:sz w:val="18"/>
        </w:rPr>
        <w:t xml:space="preserve"> </w:t>
      </w:r>
      <w:r>
        <w:rPr>
          <w:rFonts w:ascii="Century Gothic"/>
          <w:sz w:val="18"/>
        </w:rPr>
        <w:t>achieved.</w:t>
      </w:r>
    </w:p>
    <w:p w:rsidR="00E95F8B" w:rsidRDefault="003F3D50">
      <w:pPr>
        <w:pStyle w:val="ListParagraph"/>
        <w:numPr>
          <w:ilvl w:val="0"/>
          <w:numId w:val="39"/>
        </w:numPr>
        <w:tabs>
          <w:tab w:val="left" w:pos="471"/>
        </w:tabs>
        <w:spacing w:before="54"/>
        <w:ind w:left="470" w:right="2124"/>
        <w:rPr>
          <w:rFonts w:ascii="Century Gothic"/>
          <w:sz w:val="18"/>
        </w:rPr>
      </w:pPr>
      <w:r>
        <w:rPr>
          <w:rFonts w:ascii="Century Gothic"/>
          <w:sz w:val="18"/>
        </w:rPr>
        <w:t xml:space="preserve">Details of all consultancies and contractors </w:t>
      </w:r>
      <w:r>
        <w:rPr>
          <w:rFonts w:ascii="Century Gothic"/>
          <w:w w:val="95"/>
          <w:sz w:val="18"/>
        </w:rPr>
        <w:t xml:space="preserve">including consultants/contractors engaged, </w:t>
      </w:r>
      <w:r>
        <w:rPr>
          <w:rFonts w:ascii="Century Gothic"/>
          <w:w w:val="90"/>
          <w:sz w:val="18"/>
        </w:rPr>
        <w:t xml:space="preserve">services provided, and expenditure committed </w:t>
      </w:r>
      <w:r>
        <w:rPr>
          <w:rFonts w:ascii="Century Gothic"/>
          <w:sz w:val="18"/>
        </w:rPr>
        <w:t>for each</w:t>
      </w:r>
      <w:r>
        <w:rPr>
          <w:rFonts w:ascii="Century Gothic"/>
          <w:spacing w:val="-33"/>
          <w:sz w:val="18"/>
        </w:rPr>
        <w:t xml:space="preserve"> </w:t>
      </w:r>
      <w:r>
        <w:rPr>
          <w:rFonts w:ascii="Century Gothic"/>
          <w:sz w:val="18"/>
        </w:rPr>
        <w:t>engagement.</w:t>
      </w:r>
    </w:p>
    <w:p w:rsidR="00E95F8B" w:rsidRDefault="00E95F8B">
      <w:pPr>
        <w:rPr>
          <w:rFonts w:ascii="Century Gothic"/>
          <w:sz w:val="18"/>
        </w:rPr>
        <w:sectPr w:rsidR="00E95F8B">
          <w:type w:val="continuous"/>
          <w:pgSz w:w="11910" w:h="16840"/>
          <w:pgMar w:top="0" w:right="0" w:bottom="0" w:left="0" w:header="720" w:footer="720" w:gutter="0"/>
          <w:cols w:num="2" w:space="720" w:equalWidth="0">
            <w:col w:w="5528" w:space="40"/>
            <w:col w:w="6342"/>
          </w:cols>
        </w:sectPr>
      </w:pPr>
    </w:p>
    <w:p w:rsidR="00E95F8B" w:rsidRDefault="00E95F8B">
      <w:pPr>
        <w:rPr>
          <w:rFonts w:ascii="Century Gothic"/>
          <w:sz w:val="18"/>
        </w:rPr>
        <w:sectPr w:rsidR="00E95F8B">
          <w:type w:val="continuous"/>
          <w:pgSz w:w="11910" w:h="16840"/>
          <w:pgMar w:top="0" w:right="0" w:bottom="0" w:left="0" w:header="720" w:footer="720" w:gutter="0"/>
          <w:cols w:space="720"/>
        </w:sectPr>
      </w:pPr>
    </w:p>
    <w:p w:rsidR="00E95F8B" w:rsidRDefault="003F3D50">
      <w:pPr>
        <w:spacing w:before="100"/>
        <w:ind w:left="1700"/>
        <w:rPr>
          <w:rFonts w:ascii="Trebuchet MS"/>
          <w:b/>
          <w:sz w:val="40"/>
        </w:rPr>
      </w:pPr>
      <w:r>
        <w:rPr>
          <w:rFonts w:ascii="Trebuchet MS"/>
          <w:b/>
          <w:sz w:val="40"/>
        </w:rPr>
        <w:t>Key Financial and Services Performing Reporting</w:t>
      </w:r>
    </w:p>
    <w:p w:rsidR="00E95F8B" w:rsidRDefault="00E95F8B">
      <w:pPr>
        <w:pStyle w:val="BodyText"/>
        <w:rPr>
          <w:rFonts w:ascii="Trebuchet MS"/>
          <w:b/>
          <w:sz w:val="48"/>
        </w:rPr>
      </w:pPr>
    </w:p>
    <w:p w:rsidR="00E95F8B" w:rsidRDefault="003F3D50">
      <w:pPr>
        <w:pStyle w:val="Heading4"/>
        <w:spacing w:before="302"/>
      </w:pPr>
      <w:r>
        <w:pict>
          <v:group id="_x0000_s1405" style="position:absolute;left:0;text-align:left;margin-left:566.95pt;margin-top:8.4pt;width:28.35pt;height:28.35pt;z-index:251621376;mso-position-horizontal-relative:page" coordorigin="11339,168" coordsize="567,567">
            <v:rect id="_x0000_s1407" style="position:absolute;left:11338;top:167;width:567;height:567" fillcolor="#007dc5" stroked="f"/>
            <v:shape id="_x0000_s1406" type="#_x0000_t202" style="position:absolute;left:11338;top:167;width:567;height:567" filled="f" stroked="f">
              <v:textbox inset="0,0,0,0">
                <w:txbxContent>
                  <w:p w:rsidR="00E95F8B" w:rsidRDefault="003F3D50">
                    <w:pPr>
                      <w:spacing w:before="139"/>
                      <w:ind w:left="56"/>
                      <w:rPr>
                        <w:rFonts w:ascii="Tahoma"/>
                        <w:sz w:val="24"/>
                      </w:rPr>
                    </w:pPr>
                    <w:r>
                      <w:rPr>
                        <w:rFonts w:ascii="Tahoma"/>
                        <w:color w:val="FFFFFF"/>
                        <w:w w:val="105"/>
                        <w:sz w:val="24"/>
                      </w:rPr>
                      <w:t>19</w:t>
                    </w:r>
                  </w:p>
                </w:txbxContent>
              </v:textbox>
            </v:shape>
            <w10:wrap anchorx="page"/>
          </v:group>
        </w:pict>
      </w:r>
      <w:r>
        <w:pict>
          <v:shape id="_x0000_s1404" type="#_x0000_t202" style="position:absolute;left:0;text-align:left;margin-left:564.35pt;margin-top:49.9pt;width:18.45pt;height:141.75pt;z-index:251622400;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color w:val="007DC5"/>
          <w:spacing w:val="-6"/>
          <w:w w:val="110"/>
        </w:rPr>
        <w:t xml:space="preserve">Part </w:t>
      </w:r>
      <w:r>
        <w:rPr>
          <w:color w:val="007DC5"/>
          <w:spacing w:val="-4"/>
          <w:w w:val="110"/>
        </w:rPr>
        <w:t>A:</w:t>
      </w:r>
      <w:r>
        <w:rPr>
          <w:color w:val="007DC5"/>
          <w:spacing w:val="-72"/>
          <w:w w:val="110"/>
        </w:rPr>
        <w:t xml:space="preserve"> </w:t>
      </w:r>
      <w:r>
        <w:rPr>
          <w:color w:val="007DC5"/>
          <w:spacing w:val="-8"/>
          <w:w w:val="110"/>
        </w:rPr>
        <w:t xml:space="preserve">Strategic </w:t>
      </w:r>
      <w:r>
        <w:rPr>
          <w:color w:val="007DC5"/>
          <w:spacing w:val="-7"/>
          <w:w w:val="110"/>
        </w:rPr>
        <w:t>Priorities</w:t>
      </w:r>
    </w:p>
    <w:p w:rsidR="00E95F8B" w:rsidRDefault="00E95F8B">
      <w:pPr>
        <w:pStyle w:val="BodyText"/>
        <w:spacing w:before="4"/>
        <w:rPr>
          <w:rFonts w:ascii="Tahoma"/>
          <w:sz w:val="29"/>
        </w:rPr>
      </w:pPr>
    </w:p>
    <w:tbl>
      <w:tblPr>
        <w:tblW w:w="0" w:type="auto"/>
        <w:tblInd w:w="1700" w:type="dxa"/>
        <w:tblLayout w:type="fixed"/>
        <w:tblCellMar>
          <w:left w:w="0" w:type="dxa"/>
          <w:right w:w="0" w:type="dxa"/>
        </w:tblCellMar>
        <w:tblLook w:val="01E0" w:firstRow="1" w:lastRow="1" w:firstColumn="1" w:lastColumn="1" w:noHBand="0" w:noVBand="0"/>
      </w:tblPr>
      <w:tblGrid>
        <w:gridCol w:w="1415"/>
        <w:gridCol w:w="2742"/>
        <w:gridCol w:w="2456"/>
        <w:gridCol w:w="2456"/>
      </w:tblGrid>
      <w:tr w:rsidR="00E95F8B">
        <w:trPr>
          <w:trHeight w:val="256"/>
        </w:trPr>
        <w:tc>
          <w:tcPr>
            <w:tcW w:w="1415" w:type="dxa"/>
            <w:tcBorders>
              <w:top w:val="single" w:sz="2" w:space="0" w:color="007DC5"/>
              <w:bottom w:val="single" w:sz="2" w:space="0" w:color="007DC5"/>
            </w:tcBorders>
          </w:tcPr>
          <w:p w:rsidR="00E95F8B" w:rsidRDefault="003F3D50">
            <w:pPr>
              <w:pStyle w:val="TableParagraph"/>
              <w:spacing w:before="33"/>
              <w:ind w:left="85"/>
              <w:rPr>
                <w:rFonts w:ascii="Trebuchet MS"/>
                <w:b/>
                <w:sz w:val="15"/>
              </w:rPr>
            </w:pPr>
            <w:r>
              <w:rPr>
                <w:rFonts w:ascii="Trebuchet MS"/>
                <w:b/>
                <w:color w:val="007DC5"/>
                <w:w w:val="105"/>
                <w:sz w:val="15"/>
              </w:rPr>
              <w:t>Goal</w:t>
            </w:r>
          </w:p>
        </w:tc>
        <w:tc>
          <w:tcPr>
            <w:tcW w:w="2742" w:type="dxa"/>
            <w:tcBorders>
              <w:top w:val="single" w:sz="2" w:space="0" w:color="007DC5"/>
              <w:bottom w:val="single" w:sz="2" w:space="0" w:color="007DC5"/>
            </w:tcBorders>
          </w:tcPr>
          <w:p w:rsidR="00E95F8B" w:rsidRDefault="003F3D50">
            <w:pPr>
              <w:pStyle w:val="TableParagraph"/>
              <w:spacing w:before="33"/>
              <w:ind w:left="370"/>
              <w:rPr>
                <w:rFonts w:ascii="Trebuchet MS"/>
                <w:b/>
                <w:sz w:val="15"/>
              </w:rPr>
            </w:pPr>
            <w:r>
              <w:rPr>
                <w:rFonts w:ascii="Trebuchet MS"/>
                <w:b/>
                <w:color w:val="007DC5"/>
                <w:w w:val="105"/>
                <w:sz w:val="15"/>
              </w:rPr>
              <w:t>Strategies</w:t>
            </w:r>
          </w:p>
        </w:tc>
        <w:tc>
          <w:tcPr>
            <w:tcW w:w="2456" w:type="dxa"/>
            <w:tcBorders>
              <w:top w:val="single" w:sz="2" w:space="0" w:color="007DC5"/>
              <w:bottom w:val="single" w:sz="2" w:space="0" w:color="007DC5"/>
            </w:tcBorders>
          </w:tcPr>
          <w:p w:rsidR="00E95F8B" w:rsidRDefault="003F3D50">
            <w:pPr>
              <w:pStyle w:val="TableParagraph"/>
              <w:spacing w:before="33"/>
              <w:ind w:left="85"/>
              <w:rPr>
                <w:rFonts w:ascii="Trebuchet MS"/>
                <w:b/>
                <w:sz w:val="15"/>
              </w:rPr>
            </w:pPr>
            <w:r>
              <w:rPr>
                <w:rFonts w:ascii="Trebuchet MS"/>
                <w:b/>
                <w:color w:val="007DC5"/>
                <w:sz w:val="15"/>
              </w:rPr>
              <w:t>Deliverables</w:t>
            </w:r>
          </w:p>
        </w:tc>
        <w:tc>
          <w:tcPr>
            <w:tcW w:w="2456" w:type="dxa"/>
            <w:tcBorders>
              <w:top w:val="single" w:sz="2" w:space="0" w:color="007DC5"/>
              <w:bottom w:val="single" w:sz="2" w:space="0" w:color="007DC5"/>
            </w:tcBorders>
          </w:tcPr>
          <w:p w:rsidR="00E95F8B" w:rsidRDefault="003F3D50">
            <w:pPr>
              <w:pStyle w:val="TableParagraph"/>
              <w:spacing w:before="33"/>
              <w:ind w:left="86"/>
              <w:rPr>
                <w:rFonts w:ascii="Trebuchet MS"/>
                <w:b/>
                <w:sz w:val="15"/>
              </w:rPr>
            </w:pPr>
            <w:r>
              <w:rPr>
                <w:rFonts w:ascii="Trebuchet MS"/>
                <w:b/>
                <w:color w:val="007DC5"/>
                <w:sz w:val="15"/>
              </w:rPr>
              <w:t>Progress report</w:t>
            </w:r>
          </w:p>
        </w:tc>
      </w:tr>
      <w:tr w:rsidR="00E95F8B">
        <w:trPr>
          <w:trHeight w:val="2326"/>
        </w:trPr>
        <w:tc>
          <w:tcPr>
            <w:tcW w:w="1415" w:type="dxa"/>
            <w:tcBorders>
              <w:top w:val="single" w:sz="2" w:space="0" w:color="007DC5"/>
            </w:tcBorders>
          </w:tcPr>
          <w:p w:rsidR="00E95F8B" w:rsidRDefault="003F3D50">
            <w:pPr>
              <w:pStyle w:val="TableParagraph"/>
              <w:spacing w:before="90"/>
              <w:ind w:left="85"/>
              <w:rPr>
                <w:rFonts w:ascii="Trebuchet MS"/>
                <w:b/>
                <w:sz w:val="15"/>
              </w:rPr>
            </w:pPr>
            <w:r>
              <w:rPr>
                <w:rFonts w:ascii="Trebuchet MS"/>
                <w:b/>
                <w:sz w:val="15"/>
              </w:rPr>
              <w:t>Better Health</w:t>
            </w:r>
          </w:p>
        </w:tc>
        <w:tc>
          <w:tcPr>
            <w:tcW w:w="2742" w:type="dxa"/>
            <w:tcBorders>
              <w:top w:val="single" w:sz="2" w:space="0" w:color="007DC5"/>
            </w:tcBorders>
          </w:tcPr>
          <w:p w:rsidR="00E95F8B" w:rsidRDefault="003F3D50">
            <w:pPr>
              <w:pStyle w:val="TableParagraph"/>
              <w:spacing w:before="80" w:line="456" w:lineRule="auto"/>
              <w:ind w:left="370" w:right="294"/>
              <w:rPr>
                <w:rFonts w:ascii="Century Gothic"/>
                <w:sz w:val="15"/>
              </w:rPr>
            </w:pPr>
            <w:r>
              <w:rPr>
                <w:rFonts w:ascii="Century Gothic"/>
                <w:sz w:val="15"/>
              </w:rPr>
              <w:t xml:space="preserve">Reduce State-wide Risks </w:t>
            </w:r>
            <w:r>
              <w:rPr>
                <w:rFonts w:ascii="Century Gothic"/>
                <w:w w:val="95"/>
                <w:sz w:val="15"/>
              </w:rPr>
              <w:t>Build Healthy</w:t>
            </w:r>
            <w:r>
              <w:rPr>
                <w:rFonts w:ascii="Century Gothic"/>
                <w:spacing w:val="-14"/>
                <w:w w:val="95"/>
                <w:sz w:val="15"/>
              </w:rPr>
              <w:t xml:space="preserve"> </w:t>
            </w:r>
            <w:proofErr w:type="spellStart"/>
            <w:r>
              <w:rPr>
                <w:rFonts w:ascii="Century Gothic"/>
                <w:w w:val="95"/>
                <w:sz w:val="15"/>
              </w:rPr>
              <w:t>Neighbourhoods</w:t>
            </w:r>
            <w:proofErr w:type="spellEnd"/>
            <w:r>
              <w:rPr>
                <w:rFonts w:ascii="Century Gothic"/>
                <w:w w:val="95"/>
                <w:sz w:val="15"/>
              </w:rPr>
              <w:t xml:space="preserve"> </w:t>
            </w:r>
            <w:r>
              <w:rPr>
                <w:rFonts w:ascii="Century Gothic"/>
                <w:sz w:val="15"/>
              </w:rPr>
              <w:t xml:space="preserve">Help people to stay healthy </w:t>
            </w:r>
            <w:r>
              <w:rPr>
                <w:rFonts w:ascii="Century Gothic"/>
                <w:spacing w:val="-3"/>
                <w:sz w:val="15"/>
              </w:rPr>
              <w:t xml:space="preserve">Target </w:t>
            </w:r>
            <w:r>
              <w:rPr>
                <w:rFonts w:ascii="Century Gothic"/>
                <w:sz w:val="15"/>
              </w:rPr>
              <w:t>health</w:t>
            </w:r>
            <w:r>
              <w:rPr>
                <w:rFonts w:ascii="Century Gothic"/>
                <w:spacing w:val="-24"/>
                <w:sz w:val="15"/>
              </w:rPr>
              <w:t xml:space="preserve"> </w:t>
            </w:r>
            <w:r>
              <w:rPr>
                <w:rFonts w:ascii="Century Gothic"/>
                <w:sz w:val="15"/>
              </w:rPr>
              <w:t>gaps</w:t>
            </w:r>
          </w:p>
        </w:tc>
        <w:tc>
          <w:tcPr>
            <w:tcW w:w="2456" w:type="dxa"/>
            <w:tcBorders>
              <w:top w:val="single" w:sz="2" w:space="0" w:color="007DC5"/>
              <w:bottom w:val="single" w:sz="2" w:space="0" w:color="007DC5"/>
            </w:tcBorders>
          </w:tcPr>
          <w:p w:rsidR="00E95F8B" w:rsidRDefault="003F3D50">
            <w:pPr>
              <w:pStyle w:val="TableParagraph"/>
              <w:spacing w:before="80" w:line="247" w:lineRule="auto"/>
              <w:ind w:left="85" w:right="136"/>
              <w:rPr>
                <w:rFonts w:ascii="Century Gothic"/>
                <w:sz w:val="15"/>
              </w:rPr>
            </w:pPr>
            <w:r>
              <w:rPr>
                <w:rFonts w:ascii="Century Gothic"/>
                <w:sz w:val="15"/>
              </w:rPr>
              <w:t xml:space="preserve">Work with DHHS to consider formation of a state-wide </w:t>
            </w:r>
            <w:r>
              <w:rPr>
                <w:rFonts w:ascii="Century Gothic"/>
                <w:w w:val="95"/>
                <w:sz w:val="15"/>
              </w:rPr>
              <w:t>ophthalmology clinical network.</w:t>
            </w:r>
          </w:p>
        </w:tc>
        <w:tc>
          <w:tcPr>
            <w:tcW w:w="2456" w:type="dxa"/>
            <w:tcBorders>
              <w:top w:val="single" w:sz="2" w:space="0" w:color="007DC5"/>
              <w:bottom w:val="single" w:sz="2" w:space="0" w:color="007DC5"/>
            </w:tcBorders>
          </w:tcPr>
          <w:p w:rsidR="00E95F8B" w:rsidRDefault="003F3D50">
            <w:pPr>
              <w:pStyle w:val="TableParagraph"/>
              <w:spacing w:before="90"/>
              <w:ind w:left="86"/>
              <w:rPr>
                <w:rFonts w:ascii="Trebuchet MS"/>
                <w:b/>
                <w:sz w:val="15"/>
              </w:rPr>
            </w:pPr>
            <w:r>
              <w:rPr>
                <w:rFonts w:ascii="Trebuchet MS"/>
                <w:b/>
                <w:w w:val="105"/>
                <w:sz w:val="15"/>
              </w:rPr>
              <w:t>In progress</w:t>
            </w:r>
          </w:p>
          <w:p w:rsidR="00E95F8B" w:rsidRDefault="003F3D50">
            <w:pPr>
              <w:pStyle w:val="TableParagraph"/>
              <w:numPr>
                <w:ilvl w:val="0"/>
                <w:numId w:val="38"/>
              </w:numPr>
              <w:tabs>
                <w:tab w:val="left" w:pos="215"/>
              </w:tabs>
              <w:spacing w:before="6" w:line="247" w:lineRule="auto"/>
              <w:ind w:right="298" w:hanging="128"/>
              <w:rPr>
                <w:rFonts w:ascii="Century Gothic"/>
                <w:sz w:val="15"/>
              </w:rPr>
            </w:pPr>
            <w:r>
              <w:rPr>
                <w:rFonts w:ascii="Century Gothic"/>
                <w:sz w:val="15"/>
              </w:rPr>
              <w:t>Continue</w:t>
            </w:r>
            <w:r>
              <w:rPr>
                <w:rFonts w:ascii="Century Gothic"/>
                <w:spacing w:val="-30"/>
                <w:sz w:val="15"/>
              </w:rPr>
              <w:t xml:space="preserve"> </w:t>
            </w:r>
            <w:r>
              <w:rPr>
                <w:rFonts w:ascii="Century Gothic"/>
                <w:sz w:val="15"/>
              </w:rPr>
              <w:t>to</w:t>
            </w:r>
            <w:r>
              <w:rPr>
                <w:rFonts w:ascii="Century Gothic"/>
                <w:spacing w:val="-30"/>
                <w:sz w:val="15"/>
              </w:rPr>
              <w:t xml:space="preserve"> </w:t>
            </w:r>
            <w:r>
              <w:rPr>
                <w:rFonts w:ascii="Century Gothic"/>
                <w:sz w:val="15"/>
              </w:rPr>
              <w:t>meet</w:t>
            </w:r>
            <w:r>
              <w:rPr>
                <w:rFonts w:ascii="Century Gothic"/>
                <w:spacing w:val="-30"/>
                <w:sz w:val="15"/>
              </w:rPr>
              <w:t xml:space="preserve"> </w:t>
            </w:r>
            <w:r>
              <w:rPr>
                <w:rFonts w:ascii="Century Gothic"/>
                <w:sz w:val="15"/>
              </w:rPr>
              <w:t>with</w:t>
            </w:r>
            <w:r>
              <w:rPr>
                <w:rFonts w:ascii="Century Gothic"/>
                <w:spacing w:val="-30"/>
                <w:sz w:val="15"/>
              </w:rPr>
              <w:t xml:space="preserve"> </w:t>
            </w:r>
            <w:r>
              <w:rPr>
                <w:rFonts w:ascii="Century Gothic"/>
                <w:sz w:val="15"/>
              </w:rPr>
              <w:t xml:space="preserve">Safer Care Victoria and DHHS to discuss possibility of </w:t>
            </w:r>
            <w:r>
              <w:rPr>
                <w:rFonts w:ascii="Century Gothic"/>
                <w:w w:val="95"/>
                <w:sz w:val="15"/>
              </w:rPr>
              <w:t>establishing clinical</w:t>
            </w:r>
            <w:r>
              <w:rPr>
                <w:rFonts w:ascii="Century Gothic"/>
                <w:spacing w:val="20"/>
                <w:w w:val="95"/>
                <w:sz w:val="15"/>
              </w:rPr>
              <w:t xml:space="preserve"> </w:t>
            </w:r>
            <w:r>
              <w:rPr>
                <w:rFonts w:ascii="Century Gothic"/>
                <w:w w:val="95"/>
                <w:sz w:val="15"/>
              </w:rPr>
              <w:t>network</w:t>
            </w:r>
          </w:p>
          <w:p w:rsidR="00E95F8B" w:rsidRDefault="003F3D50">
            <w:pPr>
              <w:pStyle w:val="TableParagraph"/>
              <w:spacing w:before="125"/>
              <w:ind w:left="86"/>
              <w:rPr>
                <w:rFonts w:ascii="Trebuchet MS"/>
                <w:b/>
                <w:sz w:val="15"/>
              </w:rPr>
            </w:pPr>
            <w:r>
              <w:rPr>
                <w:rFonts w:ascii="Trebuchet MS"/>
                <w:b/>
                <w:sz w:val="15"/>
              </w:rPr>
              <w:t>Complete</w:t>
            </w:r>
          </w:p>
          <w:p w:rsidR="00E95F8B" w:rsidRDefault="003F3D50">
            <w:pPr>
              <w:pStyle w:val="TableParagraph"/>
              <w:numPr>
                <w:ilvl w:val="0"/>
                <w:numId w:val="38"/>
              </w:numPr>
              <w:tabs>
                <w:tab w:val="left" w:pos="215"/>
              </w:tabs>
              <w:spacing w:before="6" w:line="247" w:lineRule="auto"/>
              <w:ind w:right="223" w:hanging="128"/>
              <w:rPr>
                <w:rFonts w:ascii="Century Gothic"/>
                <w:sz w:val="15"/>
              </w:rPr>
            </w:pPr>
            <w:r>
              <w:rPr>
                <w:rFonts w:ascii="Century Gothic"/>
                <w:w w:val="90"/>
                <w:sz w:val="15"/>
              </w:rPr>
              <w:t xml:space="preserve">Hosted Neuro-ophthalmology </w:t>
            </w:r>
            <w:r>
              <w:rPr>
                <w:rFonts w:ascii="Century Gothic"/>
                <w:sz w:val="15"/>
              </w:rPr>
              <w:t>meeting with other Health Service providers to build relationships and establish care</w:t>
            </w:r>
            <w:r>
              <w:rPr>
                <w:rFonts w:ascii="Century Gothic"/>
                <w:spacing w:val="-14"/>
                <w:sz w:val="15"/>
              </w:rPr>
              <w:t xml:space="preserve"> </w:t>
            </w:r>
            <w:r>
              <w:rPr>
                <w:rFonts w:ascii="Century Gothic"/>
                <w:sz w:val="15"/>
              </w:rPr>
              <w:t>pathway</w:t>
            </w:r>
          </w:p>
        </w:tc>
      </w:tr>
      <w:tr w:rsidR="00E95F8B">
        <w:trPr>
          <w:trHeight w:val="2165"/>
        </w:trPr>
        <w:tc>
          <w:tcPr>
            <w:tcW w:w="1415" w:type="dxa"/>
          </w:tcPr>
          <w:p w:rsidR="00E95F8B" w:rsidRDefault="00E95F8B">
            <w:pPr>
              <w:pStyle w:val="TableParagraph"/>
              <w:rPr>
                <w:rFonts w:ascii="Times New Roman"/>
                <w:sz w:val="14"/>
              </w:rPr>
            </w:pPr>
          </w:p>
        </w:tc>
        <w:tc>
          <w:tcPr>
            <w:tcW w:w="2742" w:type="dxa"/>
          </w:tcPr>
          <w:p w:rsidR="00E95F8B" w:rsidRDefault="00E95F8B">
            <w:pPr>
              <w:pStyle w:val="TableParagraph"/>
              <w:rPr>
                <w:rFonts w:ascii="Times New Roman"/>
                <w:sz w:val="14"/>
              </w:rPr>
            </w:pPr>
          </w:p>
        </w:tc>
        <w:tc>
          <w:tcPr>
            <w:tcW w:w="2456" w:type="dxa"/>
            <w:tcBorders>
              <w:top w:val="single" w:sz="2" w:space="0" w:color="007DC5"/>
              <w:bottom w:val="single" w:sz="2" w:space="0" w:color="007DC5"/>
            </w:tcBorders>
          </w:tcPr>
          <w:p w:rsidR="00E95F8B" w:rsidRDefault="003F3D50">
            <w:pPr>
              <w:pStyle w:val="TableParagraph"/>
              <w:spacing w:before="51" w:line="247" w:lineRule="auto"/>
              <w:ind w:left="85" w:right="55"/>
              <w:rPr>
                <w:rFonts w:ascii="Century Gothic"/>
                <w:sz w:val="15"/>
              </w:rPr>
            </w:pPr>
            <w:r>
              <w:rPr>
                <w:rFonts w:ascii="Century Gothic"/>
                <w:w w:val="95"/>
                <w:sz w:val="15"/>
              </w:rPr>
              <w:t xml:space="preserve">Expand capability of electronic medical record (including the roll </w:t>
            </w:r>
            <w:r>
              <w:rPr>
                <w:rFonts w:ascii="Century Gothic"/>
                <w:w w:val="90"/>
                <w:sz w:val="15"/>
              </w:rPr>
              <w:t xml:space="preserve">out of Radiology/Pathology order </w:t>
            </w:r>
            <w:r>
              <w:rPr>
                <w:rFonts w:ascii="Century Gothic"/>
                <w:sz w:val="15"/>
              </w:rPr>
              <w:t>entry) to support improved quality and safety of care.</w:t>
            </w:r>
          </w:p>
        </w:tc>
        <w:tc>
          <w:tcPr>
            <w:tcW w:w="2456" w:type="dxa"/>
            <w:tcBorders>
              <w:top w:val="single" w:sz="2" w:space="0" w:color="007DC5"/>
              <w:bottom w:val="single" w:sz="2" w:space="0" w:color="007DC5"/>
            </w:tcBorders>
          </w:tcPr>
          <w:p w:rsidR="00E95F8B" w:rsidRDefault="003F3D50">
            <w:pPr>
              <w:pStyle w:val="TableParagraph"/>
              <w:spacing w:before="61"/>
              <w:ind w:left="86"/>
              <w:rPr>
                <w:rFonts w:ascii="Trebuchet MS"/>
                <w:b/>
                <w:sz w:val="15"/>
              </w:rPr>
            </w:pPr>
            <w:r>
              <w:rPr>
                <w:rFonts w:ascii="Trebuchet MS"/>
                <w:b/>
                <w:sz w:val="15"/>
              </w:rPr>
              <w:t>Complete</w:t>
            </w:r>
          </w:p>
          <w:p w:rsidR="00E95F8B" w:rsidRDefault="003F3D50">
            <w:pPr>
              <w:pStyle w:val="TableParagraph"/>
              <w:numPr>
                <w:ilvl w:val="0"/>
                <w:numId w:val="37"/>
              </w:numPr>
              <w:tabs>
                <w:tab w:val="left" w:pos="215"/>
              </w:tabs>
              <w:spacing w:before="6" w:line="247" w:lineRule="auto"/>
              <w:ind w:right="656" w:hanging="128"/>
              <w:rPr>
                <w:rFonts w:ascii="Century Gothic"/>
                <w:sz w:val="15"/>
              </w:rPr>
            </w:pPr>
            <w:r>
              <w:rPr>
                <w:rFonts w:ascii="Century Gothic"/>
                <w:w w:val="90"/>
                <w:sz w:val="15"/>
              </w:rPr>
              <w:t xml:space="preserve">Implemented Rad/Path </w:t>
            </w:r>
            <w:r>
              <w:rPr>
                <w:rFonts w:ascii="Century Gothic"/>
                <w:sz w:val="15"/>
              </w:rPr>
              <w:t>ordering in</w:t>
            </w:r>
            <w:r>
              <w:rPr>
                <w:rFonts w:ascii="Century Gothic"/>
                <w:spacing w:val="-24"/>
                <w:sz w:val="15"/>
              </w:rPr>
              <w:t xml:space="preserve"> </w:t>
            </w:r>
            <w:r>
              <w:rPr>
                <w:rFonts w:ascii="Century Gothic"/>
                <w:sz w:val="15"/>
              </w:rPr>
              <w:t>ED</w:t>
            </w:r>
          </w:p>
          <w:p w:rsidR="00E95F8B" w:rsidRDefault="003F3D50">
            <w:pPr>
              <w:pStyle w:val="TableParagraph"/>
              <w:numPr>
                <w:ilvl w:val="0"/>
                <w:numId w:val="37"/>
              </w:numPr>
              <w:tabs>
                <w:tab w:val="left" w:pos="215"/>
              </w:tabs>
              <w:spacing w:before="58" w:line="247" w:lineRule="auto"/>
              <w:ind w:right="278" w:hanging="128"/>
              <w:rPr>
                <w:rFonts w:ascii="Century Gothic"/>
                <w:sz w:val="15"/>
              </w:rPr>
            </w:pPr>
            <w:r>
              <w:rPr>
                <w:rFonts w:ascii="Century Gothic"/>
                <w:w w:val="95"/>
                <w:sz w:val="15"/>
              </w:rPr>
              <w:t>Implementing</w:t>
            </w:r>
            <w:r>
              <w:rPr>
                <w:rFonts w:ascii="Century Gothic"/>
                <w:spacing w:val="-18"/>
                <w:w w:val="95"/>
                <w:sz w:val="15"/>
              </w:rPr>
              <w:t xml:space="preserve"> </w:t>
            </w:r>
            <w:r>
              <w:rPr>
                <w:rFonts w:ascii="Century Gothic"/>
                <w:w w:val="95"/>
                <w:sz w:val="15"/>
              </w:rPr>
              <w:t>improved</w:t>
            </w:r>
            <w:r>
              <w:rPr>
                <w:rFonts w:ascii="Century Gothic"/>
                <w:spacing w:val="-18"/>
                <w:w w:val="95"/>
                <w:sz w:val="15"/>
              </w:rPr>
              <w:t xml:space="preserve"> </w:t>
            </w:r>
            <w:r>
              <w:rPr>
                <w:rFonts w:ascii="Century Gothic"/>
                <w:w w:val="95"/>
                <w:sz w:val="15"/>
              </w:rPr>
              <w:t xml:space="preserve">EMR </w:t>
            </w:r>
            <w:r>
              <w:rPr>
                <w:rFonts w:ascii="Century Gothic"/>
                <w:sz w:val="15"/>
              </w:rPr>
              <w:t>clinical documentation processes</w:t>
            </w:r>
          </w:p>
          <w:p w:rsidR="00E95F8B" w:rsidRDefault="003F3D50">
            <w:pPr>
              <w:pStyle w:val="TableParagraph"/>
              <w:spacing w:before="125"/>
              <w:ind w:left="86"/>
              <w:rPr>
                <w:rFonts w:ascii="Trebuchet MS"/>
                <w:b/>
                <w:sz w:val="15"/>
              </w:rPr>
            </w:pPr>
            <w:r>
              <w:rPr>
                <w:rFonts w:ascii="Trebuchet MS"/>
                <w:b/>
                <w:w w:val="105"/>
                <w:sz w:val="15"/>
              </w:rPr>
              <w:t>In progress</w:t>
            </w:r>
          </w:p>
          <w:p w:rsidR="00E95F8B" w:rsidRDefault="003F3D50">
            <w:pPr>
              <w:pStyle w:val="TableParagraph"/>
              <w:numPr>
                <w:ilvl w:val="0"/>
                <w:numId w:val="37"/>
              </w:numPr>
              <w:tabs>
                <w:tab w:val="left" w:pos="215"/>
              </w:tabs>
              <w:spacing w:before="6" w:line="247" w:lineRule="auto"/>
              <w:ind w:right="520" w:hanging="128"/>
              <w:jc w:val="both"/>
              <w:rPr>
                <w:rFonts w:ascii="Century Gothic"/>
                <w:sz w:val="15"/>
              </w:rPr>
            </w:pPr>
            <w:r>
              <w:rPr>
                <w:rFonts w:ascii="Century Gothic"/>
                <w:w w:val="95"/>
                <w:sz w:val="15"/>
              </w:rPr>
              <w:t>Implementing</w:t>
            </w:r>
            <w:r>
              <w:rPr>
                <w:rFonts w:ascii="Century Gothic"/>
                <w:spacing w:val="-27"/>
                <w:w w:val="95"/>
                <w:sz w:val="15"/>
              </w:rPr>
              <w:t xml:space="preserve"> </w:t>
            </w:r>
            <w:r>
              <w:rPr>
                <w:rFonts w:ascii="Century Gothic"/>
                <w:w w:val="95"/>
                <w:sz w:val="15"/>
              </w:rPr>
              <w:t xml:space="preserve">integration project between </w:t>
            </w:r>
            <w:proofErr w:type="spellStart"/>
            <w:r>
              <w:rPr>
                <w:rFonts w:ascii="Century Gothic"/>
                <w:w w:val="95"/>
                <w:sz w:val="15"/>
              </w:rPr>
              <w:t>Bossnet</w:t>
            </w:r>
            <w:proofErr w:type="spellEnd"/>
            <w:r>
              <w:rPr>
                <w:rFonts w:ascii="Century Gothic"/>
                <w:w w:val="95"/>
                <w:sz w:val="15"/>
              </w:rPr>
              <w:t xml:space="preserve"> </w:t>
            </w:r>
            <w:r>
              <w:rPr>
                <w:rFonts w:ascii="Century Gothic"/>
                <w:sz w:val="15"/>
              </w:rPr>
              <w:t>and</w:t>
            </w:r>
            <w:r>
              <w:rPr>
                <w:rFonts w:ascii="Century Gothic"/>
                <w:spacing w:val="-13"/>
                <w:sz w:val="15"/>
              </w:rPr>
              <w:t xml:space="preserve"> </w:t>
            </w:r>
            <w:r>
              <w:rPr>
                <w:rFonts w:ascii="Century Gothic"/>
                <w:spacing w:val="-3"/>
                <w:sz w:val="15"/>
              </w:rPr>
              <w:t>Cerner.</w:t>
            </w:r>
          </w:p>
        </w:tc>
      </w:tr>
      <w:tr w:rsidR="00E95F8B">
        <w:trPr>
          <w:trHeight w:val="1425"/>
        </w:trPr>
        <w:tc>
          <w:tcPr>
            <w:tcW w:w="1415" w:type="dxa"/>
          </w:tcPr>
          <w:p w:rsidR="00E95F8B" w:rsidRDefault="00E95F8B">
            <w:pPr>
              <w:pStyle w:val="TableParagraph"/>
              <w:rPr>
                <w:rFonts w:ascii="Times New Roman"/>
                <w:sz w:val="14"/>
              </w:rPr>
            </w:pPr>
          </w:p>
        </w:tc>
        <w:tc>
          <w:tcPr>
            <w:tcW w:w="2742" w:type="dxa"/>
          </w:tcPr>
          <w:p w:rsidR="00E95F8B" w:rsidRDefault="00E95F8B">
            <w:pPr>
              <w:pStyle w:val="TableParagraph"/>
              <w:rPr>
                <w:rFonts w:ascii="Times New Roman"/>
                <w:sz w:val="14"/>
              </w:rPr>
            </w:pPr>
          </w:p>
        </w:tc>
        <w:tc>
          <w:tcPr>
            <w:tcW w:w="2456" w:type="dxa"/>
            <w:tcBorders>
              <w:top w:val="single" w:sz="2" w:space="0" w:color="007DC5"/>
              <w:bottom w:val="single" w:sz="2" w:space="0" w:color="648595"/>
            </w:tcBorders>
          </w:tcPr>
          <w:p w:rsidR="00E95F8B" w:rsidRDefault="003F3D50">
            <w:pPr>
              <w:pStyle w:val="TableParagraph"/>
              <w:spacing w:before="51" w:line="247" w:lineRule="auto"/>
              <w:ind w:left="85" w:right="87"/>
              <w:rPr>
                <w:rFonts w:ascii="Century Gothic"/>
                <w:sz w:val="15"/>
              </w:rPr>
            </w:pPr>
            <w:r>
              <w:rPr>
                <w:rFonts w:ascii="Century Gothic"/>
                <w:sz w:val="15"/>
              </w:rPr>
              <w:t xml:space="preserve">Build healthy </w:t>
            </w:r>
            <w:proofErr w:type="spellStart"/>
            <w:r>
              <w:rPr>
                <w:rFonts w:ascii="Century Gothic"/>
                <w:sz w:val="15"/>
              </w:rPr>
              <w:t>neighbourhoods</w:t>
            </w:r>
            <w:proofErr w:type="spellEnd"/>
            <w:r>
              <w:rPr>
                <w:rFonts w:ascii="Century Gothic"/>
                <w:sz w:val="15"/>
              </w:rPr>
              <w:t xml:space="preserve"> </w:t>
            </w:r>
            <w:r>
              <w:rPr>
                <w:rFonts w:ascii="Century Gothic"/>
                <w:spacing w:val="-3"/>
                <w:w w:val="95"/>
                <w:sz w:val="15"/>
              </w:rPr>
              <w:t xml:space="preserve">through </w:t>
            </w:r>
            <w:proofErr w:type="spellStart"/>
            <w:r>
              <w:rPr>
                <w:rFonts w:ascii="Century Gothic"/>
                <w:w w:val="95"/>
                <w:sz w:val="15"/>
              </w:rPr>
              <w:t>finalising</w:t>
            </w:r>
            <w:proofErr w:type="spellEnd"/>
            <w:r>
              <w:rPr>
                <w:rFonts w:ascii="Century Gothic"/>
                <w:w w:val="95"/>
                <w:sz w:val="15"/>
              </w:rPr>
              <w:t xml:space="preserve"> </w:t>
            </w:r>
            <w:r>
              <w:rPr>
                <w:rFonts w:ascii="Century Gothic"/>
                <w:spacing w:val="-3"/>
                <w:w w:val="95"/>
                <w:sz w:val="15"/>
              </w:rPr>
              <w:t xml:space="preserve">implementation </w:t>
            </w:r>
            <w:r>
              <w:rPr>
                <w:rFonts w:ascii="Century Gothic"/>
                <w:sz w:val="15"/>
              </w:rPr>
              <w:t>and</w:t>
            </w:r>
            <w:r>
              <w:rPr>
                <w:rFonts w:ascii="Century Gothic"/>
                <w:spacing w:val="-30"/>
                <w:sz w:val="15"/>
              </w:rPr>
              <w:t xml:space="preserve"> </w:t>
            </w:r>
            <w:r>
              <w:rPr>
                <w:rFonts w:ascii="Century Gothic"/>
                <w:sz w:val="15"/>
              </w:rPr>
              <w:t>evaluation</w:t>
            </w:r>
            <w:r>
              <w:rPr>
                <w:rFonts w:ascii="Century Gothic"/>
                <w:spacing w:val="-30"/>
                <w:sz w:val="15"/>
              </w:rPr>
              <w:t xml:space="preserve"> </w:t>
            </w:r>
            <w:r>
              <w:rPr>
                <w:rFonts w:ascii="Century Gothic"/>
                <w:sz w:val="15"/>
              </w:rPr>
              <w:t>of</w:t>
            </w:r>
            <w:r>
              <w:rPr>
                <w:rFonts w:ascii="Century Gothic"/>
                <w:spacing w:val="-30"/>
                <w:sz w:val="15"/>
              </w:rPr>
              <w:t xml:space="preserve"> </w:t>
            </w:r>
            <w:r>
              <w:rPr>
                <w:rFonts w:ascii="Century Gothic"/>
                <w:sz w:val="15"/>
              </w:rPr>
              <w:t>a</w:t>
            </w:r>
            <w:r>
              <w:rPr>
                <w:rFonts w:ascii="Century Gothic"/>
                <w:spacing w:val="-30"/>
                <w:sz w:val="15"/>
              </w:rPr>
              <w:t xml:space="preserve"> </w:t>
            </w:r>
            <w:r>
              <w:rPr>
                <w:rFonts w:ascii="Century Gothic"/>
                <w:sz w:val="15"/>
              </w:rPr>
              <w:t xml:space="preserve">sustainable </w:t>
            </w:r>
            <w:r>
              <w:rPr>
                <w:rFonts w:ascii="Century Gothic"/>
                <w:spacing w:val="-3"/>
                <w:sz w:val="15"/>
              </w:rPr>
              <w:t xml:space="preserve">collaborative </w:t>
            </w:r>
            <w:r>
              <w:rPr>
                <w:rFonts w:ascii="Century Gothic"/>
                <w:sz w:val="15"/>
              </w:rPr>
              <w:t xml:space="preserve">model of care </w:t>
            </w:r>
            <w:r>
              <w:rPr>
                <w:rFonts w:ascii="Century Gothic"/>
                <w:spacing w:val="-3"/>
                <w:sz w:val="15"/>
              </w:rPr>
              <w:t xml:space="preserve">for </w:t>
            </w:r>
            <w:r>
              <w:rPr>
                <w:rFonts w:ascii="Century Gothic"/>
                <w:sz w:val="15"/>
              </w:rPr>
              <w:t xml:space="preserve">management of </w:t>
            </w:r>
            <w:r>
              <w:rPr>
                <w:rFonts w:ascii="Century Gothic"/>
                <w:spacing w:val="-3"/>
                <w:sz w:val="15"/>
              </w:rPr>
              <w:t xml:space="preserve">glaucoma </w:t>
            </w:r>
            <w:r>
              <w:rPr>
                <w:rFonts w:ascii="Century Gothic"/>
                <w:w w:val="95"/>
                <w:sz w:val="15"/>
              </w:rPr>
              <w:t>patients</w:t>
            </w:r>
            <w:r>
              <w:rPr>
                <w:rFonts w:ascii="Century Gothic"/>
                <w:spacing w:val="-17"/>
                <w:w w:val="95"/>
                <w:sz w:val="15"/>
              </w:rPr>
              <w:t xml:space="preserve"> </w:t>
            </w:r>
            <w:r>
              <w:rPr>
                <w:rFonts w:ascii="Century Gothic"/>
                <w:w w:val="95"/>
                <w:sz w:val="15"/>
              </w:rPr>
              <w:t>with</w:t>
            </w:r>
            <w:r>
              <w:rPr>
                <w:rFonts w:ascii="Century Gothic"/>
                <w:spacing w:val="-17"/>
                <w:w w:val="95"/>
                <w:sz w:val="15"/>
              </w:rPr>
              <w:t xml:space="preserve"> </w:t>
            </w:r>
            <w:r>
              <w:rPr>
                <w:rFonts w:ascii="Century Gothic"/>
                <w:spacing w:val="-3"/>
                <w:w w:val="95"/>
                <w:sz w:val="15"/>
              </w:rPr>
              <w:t>Australian</w:t>
            </w:r>
            <w:r>
              <w:rPr>
                <w:rFonts w:ascii="Century Gothic"/>
                <w:spacing w:val="-17"/>
                <w:w w:val="95"/>
                <w:sz w:val="15"/>
              </w:rPr>
              <w:t xml:space="preserve"> </w:t>
            </w:r>
            <w:r>
              <w:rPr>
                <w:rFonts w:ascii="Century Gothic"/>
                <w:w w:val="95"/>
                <w:sz w:val="15"/>
              </w:rPr>
              <w:t>College</w:t>
            </w:r>
            <w:r>
              <w:rPr>
                <w:rFonts w:ascii="Century Gothic"/>
                <w:spacing w:val="-17"/>
                <w:w w:val="95"/>
                <w:sz w:val="15"/>
              </w:rPr>
              <w:t xml:space="preserve"> </w:t>
            </w:r>
            <w:r>
              <w:rPr>
                <w:rFonts w:ascii="Century Gothic"/>
                <w:w w:val="95"/>
                <w:sz w:val="15"/>
              </w:rPr>
              <w:t xml:space="preserve">of </w:t>
            </w:r>
            <w:r>
              <w:rPr>
                <w:rFonts w:ascii="Century Gothic"/>
                <w:spacing w:val="-3"/>
                <w:w w:val="95"/>
                <w:sz w:val="15"/>
              </w:rPr>
              <w:t>Optometry</w:t>
            </w:r>
            <w:r>
              <w:rPr>
                <w:rFonts w:ascii="Century Gothic"/>
                <w:spacing w:val="-26"/>
                <w:w w:val="95"/>
                <w:sz w:val="15"/>
              </w:rPr>
              <w:t xml:space="preserve"> </w:t>
            </w:r>
            <w:r>
              <w:rPr>
                <w:rFonts w:ascii="Century Gothic"/>
                <w:w w:val="95"/>
                <w:sz w:val="15"/>
              </w:rPr>
              <w:t>and</w:t>
            </w:r>
            <w:r>
              <w:rPr>
                <w:rFonts w:ascii="Century Gothic"/>
                <w:spacing w:val="-26"/>
                <w:w w:val="95"/>
                <w:sz w:val="15"/>
              </w:rPr>
              <w:t xml:space="preserve"> </w:t>
            </w:r>
            <w:r>
              <w:rPr>
                <w:rFonts w:ascii="Century Gothic"/>
                <w:w w:val="95"/>
                <w:sz w:val="15"/>
              </w:rPr>
              <w:t>other</w:t>
            </w:r>
            <w:r>
              <w:rPr>
                <w:rFonts w:ascii="Century Gothic"/>
                <w:spacing w:val="-26"/>
                <w:w w:val="95"/>
                <w:sz w:val="15"/>
              </w:rPr>
              <w:t xml:space="preserve"> </w:t>
            </w:r>
            <w:r>
              <w:rPr>
                <w:rFonts w:ascii="Century Gothic"/>
                <w:spacing w:val="-3"/>
                <w:w w:val="95"/>
                <w:sz w:val="15"/>
              </w:rPr>
              <w:t>key</w:t>
            </w:r>
            <w:r>
              <w:rPr>
                <w:rFonts w:ascii="Century Gothic"/>
                <w:spacing w:val="-26"/>
                <w:w w:val="95"/>
                <w:sz w:val="15"/>
              </w:rPr>
              <w:t xml:space="preserve"> </w:t>
            </w:r>
            <w:r>
              <w:rPr>
                <w:rFonts w:ascii="Century Gothic"/>
                <w:w w:val="95"/>
                <w:sz w:val="15"/>
              </w:rPr>
              <w:t>partners.</w:t>
            </w:r>
          </w:p>
        </w:tc>
        <w:tc>
          <w:tcPr>
            <w:tcW w:w="2456" w:type="dxa"/>
            <w:tcBorders>
              <w:top w:val="single" w:sz="2" w:space="0" w:color="007DC5"/>
              <w:bottom w:val="single" w:sz="2" w:space="0" w:color="648595"/>
            </w:tcBorders>
          </w:tcPr>
          <w:p w:rsidR="00E95F8B" w:rsidRDefault="003F3D50">
            <w:pPr>
              <w:pStyle w:val="TableParagraph"/>
              <w:spacing w:before="61"/>
              <w:ind w:left="86"/>
              <w:rPr>
                <w:rFonts w:ascii="Trebuchet MS"/>
                <w:b/>
                <w:sz w:val="15"/>
              </w:rPr>
            </w:pPr>
            <w:r>
              <w:rPr>
                <w:rFonts w:ascii="Trebuchet MS"/>
                <w:b/>
                <w:sz w:val="15"/>
              </w:rPr>
              <w:t>Complete</w:t>
            </w:r>
          </w:p>
          <w:p w:rsidR="00E95F8B" w:rsidRDefault="003F3D50">
            <w:pPr>
              <w:pStyle w:val="TableParagraph"/>
              <w:numPr>
                <w:ilvl w:val="0"/>
                <w:numId w:val="36"/>
              </w:numPr>
              <w:tabs>
                <w:tab w:val="left" w:pos="247"/>
              </w:tabs>
              <w:spacing w:before="6" w:line="247" w:lineRule="auto"/>
              <w:ind w:right="433" w:hanging="160"/>
              <w:rPr>
                <w:rFonts w:ascii="Century Gothic"/>
                <w:sz w:val="15"/>
              </w:rPr>
            </w:pPr>
            <w:r>
              <w:rPr>
                <w:rFonts w:ascii="Century Gothic"/>
                <w:w w:val="90"/>
                <w:sz w:val="15"/>
              </w:rPr>
              <w:t xml:space="preserve">Sustainable model agreed </w:t>
            </w:r>
            <w:r>
              <w:rPr>
                <w:rFonts w:ascii="Century Gothic"/>
                <w:sz w:val="15"/>
              </w:rPr>
              <w:t>and</w:t>
            </w:r>
            <w:r>
              <w:rPr>
                <w:rFonts w:ascii="Century Gothic"/>
                <w:spacing w:val="-17"/>
                <w:sz w:val="15"/>
              </w:rPr>
              <w:t xml:space="preserve"> </w:t>
            </w:r>
            <w:r>
              <w:rPr>
                <w:rFonts w:ascii="Century Gothic"/>
                <w:sz w:val="15"/>
              </w:rPr>
              <w:t>implemented.</w:t>
            </w:r>
          </w:p>
        </w:tc>
      </w:tr>
      <w:tr w:rsidR="00E95F8B">
        <w:trPr>
          <w:trHeight w:val="1995"/>
        </w:trPr>
        <w:tc>
          <w:tcPr>
            <w:tcW w:w="1415" w:type="dxa"/>
          </w:tcPr>
          <w:p w:rsidR="00E95F8B" w:rsidRDefault="00E95F8B">
            <w:pPr>
              <w:pStyle w:val="TableParagraph"/>
              <w:rPr>
                <w:rFonts w:ascii="Times New Roman"/>
                <w:sz w:val="14"/>
              </w:rPr>
            </w:pPr>
          </w:p>
        </w:tc>
        <w:tc>
          <w:tcPr>
            <w:tcW w:w="2742" w:type="dxa"/>
          </w:tcPr>
          <w:p w:rsidR="00E95F8B" w:rsidRDefault="00E95F8B">
            <w:pPr>
              <w:pStyle w:val="TableParagraph"/>
              <w:rPr>
                <w:rFonts w:ascii="Times New Roman"/>
                <w:sz w:val="14"/>
              </w:rPr>
            </w:pPr>
          </w:p>
        </w:tc>
        <w:tc>
          <w:tcPr>
            <w:tcW w:w="2456" w:type="dxa"/>
            <w:tcBorders>
              <w:top w:val="single" w:sz="2" w:space="0" w:color="648595"/>
              <w:bottom w:val="single" w:sz="2" w:space="0" w:color="007DC5"/>
            </w:tcBorders>
          </w:tcPr>
          <w:p w:rsidR="00E95F8B" w:rsidRDefault="003F3D50">
            <w:pPr>
              <w:pStyle w:val="TableParagraph"/>
              <w:spacing w:before="51" w:line="247" w:lineRule="auto"/>
              <w:ind w:left="85" w:right="80"/>
              <w:rPr>
                <w:rFonts w:ascii="Century Gothic"/>
                <w:sz w:val="15"/>
              </w:rPr>
            </w:pPr>
            <w:r>
              <w:rPr>
                <w:rFonts w:ascii="Century Gothic"/>
                <w:sz w:val="15"/>
              </w:rPr>
              <w:t>Aid early intervention by the establishment of Eye and Ear Knowledge</w:t>
            </w:r>
            <w:r>
              <w:rPr>
                <w:rFonts w:ascii="Century Gothic"/>
                <w:spacing w:val="-31"/>
                <w:sz w:val="15"/>
              </w:rPr>
              <w:t xml:space="preserve"> </w:t>
            </w:r>
            <w:r>
              <w:rPr>
                <w:rFonts w:ascii="Century Gothic"/>
                <w:sz w:val="15"/>
              </w:rPr>
              <w:t>Portal</w:t>
            </w:r>
            <w:r>
              <w:rPr>
                <w:rFonts w:ascii="Century Gothic"/>
                <w:spacing w:val="-31"/>
                <w:sz w:val="15"/>
              </w:rPr>
              <w:t xml:space="preserve"> </w:t>
            </w:r>
            <w:r>
              <w:rPr>
                <w:rFonts w:ascii="Century Gothic"/>
                <w:sz w:val="15"/>
              </w:rPr>
              <w:t>which</w:t>
            </w:r>
            <w:r>
              <w:rPr>
                <w:rFonts w:ascii="Century Gothic"/>
                <w:spacing w:val="-31"/>
                <w:sz w:val="15"/>
              </w:rPr>
              <w:t xml:space="preserve"> </w:t>
            </w:r>
            <w:r>
              <w:rPr>
                <w:rFonts w:ascii="Century Gothic"/>
                <w:sz w:val="15"/>
              </w:rPr>
              <w:t>can</w:t>
            </w:r>
            <w:r>
              <w:rPr>
                <w:rFonts w:ascii="Century Gothic"/>
                <w:spacing w:val="-31"/>
                <w:sz w:val="15"/>
              </w:rPr>
              <w:t xml:space="preserve"> </w:t>
            </w:r>
            <w:r>
              <w:rPr>
                <w:rFonts w:ascii="Century Gothic"/>
                <w:sz w:val="15"/>
              </w:rPr>
              <w:t xml:space="preserve">be </w:t>
            </w:r>
            <w:r>
              <w:rPr>
                <w:rFonts w:ascii="Century Gothic"/>
                <w:w w:val="95"/>
                <w:sz w:val="15"/>
              </w:rPr>
              <w:t>accessed</w:t>
            </w:r>
            <w:r>
              <w:rPr>
                <w:rFonts w:ascii="Century Gothic"/>
                <w:spacing w:val="-22"/>
                <w:w w:val="95"/>
                <w:sz w:val="15"/>
              </w:rPr>
              <w:t xml:space="preserve"> </w:t>
            </w:r>
            <w:r>
              <w:rPr>
                <w:rFonts w:ascii="Century Gothic"/>
                <w:w w:val="95"/>
                <w:sz w:val="15"/>
              </w:rPr>
              <w:t>by</w:t>
            </w:r>
            <w:r>
              <w:rPr>
                <w:rFonts w:ascii="Century Gothic"/>
                <w:spacing w:val="-22"/>
                <w:w w:val="95"/>
                <w:sz w:val="15"/>
              </w:rPr>
              <w:t xml:space="preserve"> </w:t>
            </w:r>
            <w:r>
              <w:rPr>
                <w:rFonts w:ascii="Century Gothic"/>
                <w:w w:val="95"/>
                <w:sz w:val="15"/>
              </w:rPr>
              <w:t>internal</w:t>
            </w:r>
            <w:r>
              <w:rPr>
                <w:rFonts w:ascii="Century Gothic"/>
                <w:spacing w:val="-22"/>
                <w:w w:val="95"/>
                <w:sz w:val="15"/>
              </w:rPr>
              <w:t xml:space="preserve"> </w:t>
            </w:r>
            <w:r>
              <w:rPr>
                <w:rFonts w:ascii="Century Gothic"/>
                <w:w w:val="95"/>
                <w:sz w:val="15"/>
              </w:rPr>
              <w:t>and</w:t>
            </w:r>
            <w:r>
              <w:rPr>
                <w:rFonts w:ascii="Century Gothic"/>
                <w:spacing w:val="-22"/>
                <w:w w:val="95"/>
                <w:sz w:val="15"/>
              </w:rPr>
              <w:t xml:space="preserve"> </w:t>
            </w:r>
            <w:r>
              <w:rPr>
                <w:rFonts w:ascii="Century Gothic"/>
                <w:w w:val="95"/>
                <w:sz w:val="15"/>
              </w:rPr>
              <w:t xml:space="preserve">external </w:t>
            </w:r>
            <w:r>
              <w:rPr>
                <w:rFonts w:ascii="Century Gothic"/>
                <w:sz w:val="15"/>
              </w:rPr>
              <w:t>target audiences including publication of five clinical practice</w:t>
            </w:r>
            <w:r>
              <w:rPr>
                <w:rFonts w:ascii="Century Gothic"/>
                <w:spacing w:val="-14"/>
                <w:sz w:val="15"/>
              </w:rPr>
              <w:t xml:space="preserve"> </w:t>
            </w:r>
            <w:r>
              <w:rPr>
                <w:rFonts w:ascii="Century Gothic"/>
                <w:sz w:val="15"/>
              </w:rPr>
              <w:t>guidelines.</w:t>
            </w:r>
          </w:p>
        </w:tc>
        <w:tc>
          <w:tcPr>
            <w:tcW w:w="2456" w:type="dxa"/>
            <w:tcBorders>
              <w:top w:val="single" w:sz="2" w:space="0" w:color="648595"/>
              <w:bottom w:val="single" w:sz="2" w:space="0" w:color="007DC5"/>
            </w:tcBorders>
          </w:tcPr>
          <w:p w:rsidR="00E95F8B" w:rsidRDefault="003F3D50">
            <w:pPr>
              <w:pStyle w:val="TableParagraph"/>
              <w:spacing w:before="61"/>
              <w:ind w:left="86"/>
              <w:rPr>
                <w:rFonts w:ascii="Trebuchet MS"/>
                <w:b/>
                <w:sz w:val="15"/>
              </w:rPr>
            </w:pPr>
            <w:r>
              <w:rPr>
                <w:rFonts w:ascii="Trebuchet MS"/>
                <w:b/>
                <w:sz w:val="15"/>
              </w:rPr>
              <w:t>Complete</w:t>
            </w:r>
          </w:p>
          <w:p w:rsidR="00E95F8B" w:rsidRDefault="003F3D50">
            <w:pPr>
              <w:pStyle w:val="TableParagraph"/>
              <w:numPr>
                <w:ilvl w:val="0"/>
                <w:numId w:val="35"/>
              </w:numPr>
              <w:tabs>
                <w:tab w:val="left" w:pos="247"/>
              </w:tabs>
              <w:spacing w:before="6" w:line="247" w:lineRule="auto"/>
              <w:ind w:right="81" w:hanging="160"/>
              <w:rPr>
                <w:rFonts w:ascii="Century Gothic"/>
                <w:sz w:val="15"/>
              </w:rPr>
            </w:pPr>
            <w:r>
              <w:rPr>
                <w:rFonts w:ascii="Century Gothic"/>
                <w:sz w:val="15"/>
              </w:rPr>
              <w:t xml:space="preserve">Knowledge Portal enhanced </w:t>
            </w:r>
            <w:r>
              <w:rPr>
                <w:rFonts w:ascii="Century Gothic"/>
                <w:w w:val="95"/>
                <w:sz w:val="15"/>
              </w:rPr>
              <w:t>with</w:t>
            </w:r>
            <w:r>
              <w:rPr>
                <w:rFonts w:ascii="Century Gothic"/>
                <w:spacing w:val="-15"/>
                <w:w w:val="95"/>
                <w:sz w:val="15"/>
              </w:rPr>
              <w:t xml:space="preserve"> </w:t>
            </w:r>
            <w:r>
              <w:rPr>
                <w:rFonts w:ascii="Century Gothic"/>
                <w:w w:val="95"/>
                <w:sz w:val="15"/>
              </w:rPr>
              <w:t>clinical</w:t>
            </w:r>
            <w:r>
              <w:rPr>
                <w:rFonts w:ascii="Century Gothic"/>
                <w:spacing w:val="-15"/>
                <w:w w:val="95"/>
                <w:sz w:val="15"/>
              </w:rPr>
              <w:t xml:space="preserve"> </w:t>
            </w:r>
            <w:r>
              <w:rPr>
                <w:rFonts w:ascii="Century Gothic"/>
                <w:w w:val="95"/>
                <w:sz w:val="15"/>
              </w:rPr>
              <w:t>practic</w:t>
            </w:r>
            <w:r>
              <w:rPr>
                <w:rFonts w:ascii="Century Gothic"/>
                <w:w w:val="95"/>
                <w:sz w:val="15"/>
              </w:rPr>
              <w:t>e</w:t>
            </w:r>
            <w:r>
              <w:rPr>
                <w:rFonts w:ascii="Century Gothic"/>
                <w:spacing w:val="-15"/>
                <w:w w:val="95"/>
                <w:sz w:val="15"/>
              </w:rPr>
              <w:t xml:space="preserve"> </w:t>
            </w:r>
            <w:r>
              <w:rPr>
                <w:rFonts w:ascii="Century Gothic"/>
                <w:w w:val="95"/>
                <w:sz w:val="15"/>
              </w:rPr>
              <w:t xml:space="preserve">guidelines and range of video and audio </w:t>
            </w:r>
            <w:r>
              <w:rPr>
                <w:rFonts w:ascii="Century Gothic"/>
                <w:sz w:val="15"/>
              </w:rPr>
              <w:t xml:space="preserve">learning modules, diagnostic tools and educational </w:t>
            </w:r>
            <w:r>
              <w:rPr>
                <w:rFonts w:ascii="Century Gothic"/>
                <w:spacing w:val="-1"/>
                <w:w w:val="95"/>
                <w:sz w:val="15"/>
              </w:rPr>
              <w:t>presentations,</w:t>
            </w:r>
            <w:r>
              <w:rPr>
                <w:rFonts w:ascii="Century Gothic"/>
                <w:spacing w:val="20"/>
                <w:w w:val="95"/>
                <w:sz w:val="15"/>
              </w:rPr>
              <w:t xml:space="preserve"> </w:t>
            </w:r>
            <w:r>
              <w:rPr>
                <w:rFonts w:ascii="Century Gothic"/>
                <w:w w:val="95"/>
                <w:sz w:val="15"/>
              </w:rPr>
              <w:t>shared</w:t>
            </w:r>
          </w:p>
          <w:p w:rsidR="00E95F8B" w:rsidRDefault="003F3D50">
            <w:pPr>
              <w:pStyle w:val="TableParagraph"/>
              <w:spacing w:before="4" w:line="247" w:lineRule="auto"/>
              <w:ind w:left="246" w:right="364"/>
              <w:jc w:val="both"/>
              <w:rPr>
                <w:rFonts w:ascii="Century Gothic"/>
                <w:sz w:val="15"/>
              </w:rPr>
            </w:pPr>
            <w:proofErr w:type="gramStart"/>
            <w:r>
              <w:rPr>
                <w:rFonts w:ascii="Century Gothic"/>
                <w:sz w:val="15"/>
              </w:rPr>
              <w:t>with</w:t>
            </w:r>
            <w:proofErr w:type="gramEnd"/>
            <w:r>
              <w:rPr>
                <w:rFonts w:ascii="Century Gothic"/>
                <w:spacing w:val="-23"/>
                <w:sz w:val="15"/>
              </w:rPr>
              <w:t xml:space="preserve"> </w:t>
            </w:r>
            <w:r>
              <w:rPr>
                <w:rFonts w:ascii="Century Gothic"/>
                <w:sz w:val="15"/>
              </w:rPr>
              <w:t>referrer</w:t>
            </w:r>
            <w:r>
              <w:rPr>
                <w:rFonts w:ascii="Century Gothic"/>
                <w:spacing w:val="-23"/>
                <w:sz w:val="15"/>
              </w:rPr>
              <w:t xml:space="preserve"> </w:t>
            </w:r>
            <w:r>
              <w:rPr>
                <w:rFonts w:ascii="Century Gothic"/>
                <w:sz w:val="15"/>
              </w:rPr>
              <w:t>networks</w:t>
            </w:r>
            <w:r>
              <w:rPr>
                <w:rFonts w:ascii="Century Gothic"/>
                <w:spacing w:val="-23"/>
                <w:sz w:val="15"/>
              </w:rPr>
              <w:t xml:space="preserve"> </w:t>
            </w:r>
            <w:r>
              <w:rPr>
                <w:rFonts w:ascii="Century Gothic"/>
                <w:sz w:val="15"/>
              </w:rPr>
              <w:t xml:space="preserve">and </w:t>
            </w:r>
            <w:r>
              <w:rPr>
                <w:rFonts w:ascii="Century Gothic"/>
                <w:w w:val="95"/>
                <w:sz w:val="15"/>
              </w:rPr>
              <w:t>Emergency</w:t>
            </w:r>
            <w:r>
              <w:rPr>
                <w:rFonts w:ascii="Century Gothic"/>
                <w:spacing w:val="-22"/>
                <w:w w:val="95"/>
                <w:sz w:val="15"/>
              </w:rPr>
              <w:t xml:space="preserve"> </w:t>
            </w:r>
            <w:r>
              <w:rPr>
                <w:rFonts w:ascii="Century Gothic"/>
                <w:w w:val="95"/>
                <w:sz w:val="15"/>
              </w:rPr>
              <w:t>Departments</w:t>
            </w:r>
            <w:r>
              <w:rPr>
                <w:rFonts w:ascii="Century Gothic"/>
                <w:spacing w:val="-22"/>
                <w:w w:val="95"/>
                <w:sz w:val="15"/>
              </w:rPr>
              <w:t xml:space="preserve"> </w:t>
            </w:r>
            <w:r>
              <w:rPr>
                <w:rFonts w:ascii="Century Gothic"/>
                <w:w w:val="95"/>
                <w:sz w:val="15"/>
              </w:rPr>
              <w:t xml:space="preserve">in </w:t>
            </w:r>
            <w:r>
              <w:rPr>
                <w:rFonts w:ascii="Century Gothic"/>
                <w:sz w:val="15"/>
              </w:rPr>
              <w:t>Australia and</w:t>
            </w:r>
            <w:r>
              <w:rPr>
                <w:rFonts w:ascii="Century Gothic"/>
                <w:spacing w:val="-23"/>
                <w:sz w:val="15"/>
              </w:rPr>
              <w:t xml:space="preserve"> </w:t>
            </w:r>
            <w:r>
              <w:rPr>
                <w:rFonts w:ascii="Century Gothic"/>
                <w:sz w:val="15"/>
              </w:rPr>
              <w:t>NZ.</w:t>
            </w:r>
          </w:p>
        </w:tc>
      </w:tr>
      <w:tr w:rsidR="00E95F8B">
        <w:trPr>
          <w:trHeight w:val="2545"/>
        </w:trPr>
        <w:tc>
          <w:tcPr>
            <w:tcW w:w="1415" w:type="dxa"/>
            <w:tcBorders>
              <w:bottom w:val="single" w:sz="2" w:space="0" w:color="007DC5"/>
            </w:tcBorders>
          </w:tcPr>
          <w:p w:rsidR="00E95F8B" w:rsidRDefault="00E95F8B">
            <w:pPr>
              <w:pStyle w:val="TableParagraph"/>
              <w:rPr>
                <w:rFonts w:ascii="Times New Roman"/>
                <w:sz w:val="14"/>
              </w:rPr>
            </w:pPr>
          </w:p>
        </w:tc>
        <w:tc>
          <w:tcPr>
            <w:tcW w:w="2742" w:type="dxa"/>
            <w:tcBorders>
              <w:bottom w:val="single" w:sz="2" w:space="0" w:color="007DC5"/>
            </w:tcBorders>
          </w:tcPr>
          <w:p w:rsidR="00E95F8B" w:rsidRDefault="00E95F8B">
            <w:pPr>
              <w:pStyle w:val="TableParagraph"/>
              <w:rPr>
                <w:rFonts w:ascii="Times New Roman"/>
                <w:sz w:val="14"/>
              </w:rPr>
            </w:pPr>
          </w:p>
        </w:tc>
        <w:tc>
          <w:tcPr>
            <w:tcW w:w="2456" w:type="dxa"/>
            <w:tcBorders>
              <w:top w:val="single" w:sz="2" w:space="0" w:color="007DC5"/>
              <w:bottom w:val="single" w:sz="2" w:space="0" w:color="007DC5"/>
            </w:tcBorders>
          </w:tcPr>
          <w:p w:rsidR="00E95F8B" w:rsidRDefault="003F3D50">
            <w:pPr>
              <w:pStyle w:val="TableParagraph"/>
              <w:spacing w:before="51" w:line="247" w:lineRule="auto"/>
              <w:ind w:left="85" w:right="68"/>
              <w:rPr>
                <w:rFonts w:ascii="Century Gothic"/>
                <w:sz w:val="15"/>
              </w:rPr>
            </w:pPr>
            <w:r>
              <w:rPr>
                <w:rFonts w:ascii="Century Gothic"/>
                <w:spacing w:val="-3"/>
                <w:sz w:val="15"/>
              </w:rPr>
              <w:t>Target</w:t>
            </w:r>
            <w:r>
              <w:rPr>
                <w:rFonts w:ascii="Century Gothic"/>
                <w:spacing w:val="-27"/>
                <w:sz w:val="15"/>
              </w:rPr>
              <w:t xml:space="preserve"> </w:t>
            </w:r>
            <w:r>
              <w:rPr>
                <w:rFonts w:ascii="Century Gothic"/>
                <w:sz w:val="15"/>
              </w:rPr>
              <w:t>health</w:t>
            </w:r>
            <w:r>
              <w:rPr>
                <w:rFonts w:ascii="Century Gothic"/>
                <w:spacing w:val="-27"/>
                <w:sz w:val="15"/>
              </w:rPr>
              <w:t xml:space="preserve"> </w:t>
            </w:r>
            <w:r>
              <w:rPr>
                <w:rFonts w:ascii="Century Gothic"/>
                <w:sz w:val="15"/>
              </w:rPr>
              <w:t>gaps</w:t>
            </w:r>
            <w:r>
              <w:rPr>
                <w:rFonts w:ascii="Century Gothic"/>
                <w:spacing w:val="-27"/>
                <w:sz w:val="15"/>
              </w:rPr>
              <w:t xml:space="preserve"> </w:t>
            </w:r>
            <w:r>
              <w:rPr>
                <w:rFonts w:ascii="Century Gothic"/>
                <w:sz w:val="15"/>
              </w:rPr>
              <w:t>by</w:t>
            </w:r>
            <w:r>
              <w:rPr>
                <w:rFonts w:ascii="Century Gothic"/>
                <w:spacing w:val="-27"/>
                <w:sz w:val="15"/>
              </w:rPr>
              <w:t xml:space="preserve"> </w:t>
            </w:r>
            <w:r>
              <w:rPr>
                <w:rFonts w:ascii="Century Gothic"/>
                <w:sz w:val="15"/>
              </w:rPr>
              <w:t>building</w:t>
            </w:r>
            <w:r>
              <w:rPr>
                <w:rFonts w:ascii="Century Gothic"/>
                <w:spacing w:val="-27"/>
                <w:sz w:val="15"/>
              </w:rPr>
              <w:t xml:space="preserve"> </w:t>
            </w:r>
            <w:r>
              <w:rPr>
                <w:rFonts w:ascii="Century Gothic"/>
                <w:sz w:val="15"/>
              </w:rPr>
              <w:t xml:space="preserve">a sustainable process to identify Aboriginal Patients on specialist clinic and surgical pathway to </w:t>
            </w:r>
            <w:r>
              <w:rPr>
                <w:rFonts w:ascii="Century Gothic"/>
                <w:w w:val="95"/>
                <w:sz w:val="15"/>
              </w:rPr>
              <w:t>reduce</w:t>
            </w:r>
            <w:r>
              <w:rPr>
                <w:rFonts w:ascii="Century Gothic"/>
                <w:spacing w:val="-29"/>
                <w:w w:val="95"/>
                <w:sz w:val="15"/>
              </w:rPr>
              <w:t xml:space="preserve"> </w:t>
            </w:r>
            <w:r>
              <w:rPr>
                <w:rFonts w:ascii="Century Gothic"/>
                <w:w w:val="95"/>
                <w:sz w:val="15"/>
              </w:rPr>
              <w:t>the</w:t>
            </w:r>
            <w:r>
              <w:rPr>
                <w:rFonts w:ascii="Century Gothic"/>
                <w:spacing w:val="-29"/>
                <w:w w:val="95"/>
                <w:sz w:val="15"/>
              </w:rPr>
              <w:t xml:space="preserve"> </w:t>
            </w:r>
            <w:r>
              <w:rPr>
                <w:rFonts w:ascii="Century Gothic"/>
                <w:w w:val="95"/>
                <w:sz w:val="15"/>
              </w:rPr>
              <w:t>health</w:t>
            </w:r>
            <w:r>
              <w:rPr>
                <w:rFonts w:ascii="Century Gothic"/>
                <w:spacing w:val="-29"/>
                <w:w w:val="95"/>
                <w:sz w:val="15"/>
              </w:rPr>
              <w:t xml:space="preserve"> </w:t>
            </w:r>
            <w:r>
              <w:rPr>
                <w:rFonts w:ascii="Century Gothic"/>
                <w:w w:val="95"/>
                <w:sz w:val="15"/>
              </w:rPr>
              <w:t>gap,</w:t>
            </w:r>
            <w:r>
              <w:rPr>
                <w:rFonts w:ascii="Century Gothic"/>
                <w:spacing w:val="-31"/>
                <w:w w:val="95"/>
                <w:sz w:val="15"/>
              </w:rPr>
              <w:t xml:space="preserve"> </w:t>
            </w:r>
            <w:r>
              <w:rPr>
                <w:rFonts w:ascii="Century Gothic"/>
                <w:w w:val="95"/>
                <w:sz w:val="15"/>
              </w:rPr>
              <w:t>including</w:t>
            </w:r>
            <w:r>
              <w:rPr>
                <w:rFonts w:ascii="Century Gothic"/>
                <w:spacing w:val="-29"/>
                <w:w w:val="95"/>
                <w:sz w:val="15"/>
              </w:rPr>
              <w:t xml:space="preserve"> </w:t>
            </w:r>
            <w:r>
              <w:rPr>
                <w:rFonts w:ascii="Century Gothic"/>
                <w:w w:val="95"/>
                <w:sz w:val="15"/>
              </w:rPr>
              <w:t xml:space="preserve">a </w:t>
            </w:r>
            <w:r>
              <w:rPr>
                <w:rFonts w:ascii="Century Gothic"/>
                <w:sz w:val="15"/>
              </w:rPr>
              <w:t xml:space="preserve">30% increase in the number of Cataract surgeries delivered to Aboriginal and </w:t>
            </w:r>
            <w:r>
              <w:rPr>
                <w:rFonts w:ascii="Century Gothic"/>
                <w:spacing w:val="-3"/>
                <w:sz w:val="15"/>
              </w:rPr>
              <w:t xml:space="preserve">Torres </w:t>
            </w:r>
            <w:r>
              <w:rPr>
                <w:rFonts w:ascii="Century Gothic"/>
                <w:sz w:val="15"/>
              </w:rPr>
              <w:t>Strait Island people (baseline 25 pati</w:t>
            </w:r>
            <w:r>
              <w:rPr>
                <w:rFonts w:ascii="Century Gothic"/>
                <w:sz w:val="15"/>
              </w:rPr>
              <w:t>ents in</w:t>
            </w:r>
            <w:r>
              <w:rPr>
                <w:rFonts w:ascii="Century Gothic"/>
                <w:spacing w:val="-21"/>
                <w:sz w:val="15"/>
              </w:rPr>
              <w:t xml:space="preserve"> </w:t>
            </w:r>
            <w:r>
              <w:rPr>
                <w:rFonts w:ascii="Century Gothic"/>
                <w:sz w:val="15"/>
              </w:rPr>
              <w:t>2016-17).</w:t>
            </w:r>
          </w:p>
        </w:tc>
        <w:tc>
          <w:tcPr>
            <w:tcW w:w="2456" w:type="dxa"/>
            <w:tcBorders>
              <w:top w:val="single" w:sz="2" w:space="0" w:color="007DC5"/>
              <w:bottom w:val="single" w:sz="2" w:space="0" w:color="007DC5"/>
            </w:tcBorders>
          </w:tcPr>
          <w:p w:rsidR="00E95F8B" w:rsidRDefault="003F3D50">
            <w:pPr>
              <w:pStyle w:val="TableParagraph"/>
              <w:spacing w:before="61"/>
              <w:ind w:left="86"/>
              <w:rPr>
                <w:rFonts w:ascii="Trebuchet MS"/>
                <w:b/>
                <w:sz w:val="15"/>
              </w:rPr>
            </w:pPr>
            <w:r>
              <w:rPr>
                <w:rFonts w:ascii="Trebuchet MS"/>
                <w:b/>
                <w:sz w:val="15"/>
              </w:rPr>
              <w:t>Complete</w:t>
            </w:r>
          </w:p>
          <w:p w:rsidR="00E95F8B" w:rsidRDefault="003F3D50">
            <w:pPr>
              <w:pStyle w:val="TableParagraph"/>
              <w:numPr>
                <w:ilvl w:val="0"/>
                <w:numId w:val="34"/>
              </w:numPr>
              <w:tabs>
                <w:tab w:val="left" w:pos="247"/>
              </w:tabs>
              <w:spacing w:before="6" w:line="247" w:lineRule="auto"/>
              <w:ind w:right="170" w:hanging="160"/>
              <w:rPr>
                <w:rFonts w:ascii="Century Gothic"/>
                <w:sz w:val="15"/>
              </w:rPr>
            </w:pPr>
            <w:r>
              <w:rPr>
                <w:rFonts w:ascii="Century Gothic"/>
                <w:sz w:val="15"/>
              </w:rPr>
              <w:t>Pathway developed and implemented to streamline access to outpatient and surgical cataract services. This has resulted in reduced waiting</w:t>
            </w:r>
            <w:r>
              <w:rPr>
                <w:rFonts w:ascii="Century Gothic"/>
                <w:spacing w:val="-21"/>
                <w:sz w:val="15"/>
              </w:rPr>
              <w:t xml:space="preserve"> </w:t>
            </w:r>
            <w:r>
              <w:rPr>
                <w:rFonts w:ascii="Century Gothic"/>
                <w:sz w:val="15"/>
              </w:rPr>
              <w:t>times</w:t>
            </w:r>
            <w:r>
              <w:rPr>
                <w:rFonts w:ascii="Century Gothic"/>
                <w:spacing w:val="-21"/>
                <w:sz w:val="15"/>
              </w:rPr>
              <w:t xml:space="preserve"> </w:t>
            </w:r>
            <w:r>
              <w:rPr>
                <w:rFonts w:ascii="Century Gothic"/>
                <w:sz w:val="15"/>
              </w:rPr>
              <w:t>with</w:t>
            </w:r>
            <w:r>
              <w:rPr>
                <w:rFonts w:ascii="Century Gothic"/>
                <w:spacing w:val="-21"/>
                <w:sz w:val="15"/>
              </w:rPr>
              <w:t xml:space="preserve"> </w:t>
            </w:r>
            <w:r>
              <w:rPr>
                <w:rFonts w:ascii="Century Gothic"/>
                <w:sz w:val="15"/>
              </w:rPr>
              <w:t>all</w:t>
            </w:r>
            <w:r>
              <w:rPr>
                <w:rFonts w:ascii="Century Gothic"/>
                <w:spacing w:val="-21"/>
                <w:sz w:val="15"/>
              </w:rPr>
              <w:t xml:space="preserve"> </w:t>
            </w:r>
            <w:r>
              <w:rPr>
                <w:rFonts w:ascii="Century Gothic"/>
                <w:sz w:val="15"/>
              </w:rPr>
              <w:t>patients being</w:t>
            </w:r>
            <w:r>
              <w:rPr>
                <w:rFonts w:ascii="Century Gothic"/>
                <w:spacing w:val="-28"/>
                <w:sz w:val="15"/>
              </w:rPr>
              <w:t xml:space="preserve"> </w:t>
            </w:r>
            <w:r>
              <w:rPr>
                <w:rFonts w:ascii="Century Gothic"/>
                <w:sz w:val="15"/>
              </w:rPr>
              <w:t>treated</w:t>
            </w:r>
            <w:r>
              <w:rPr>
                <w:rFonts w:ascii="Century Gothic"/>
                <w:spacing w:val="-28"/>
                <w:sz w:val="15"/>
              </w:rPr>
              <w:t xml:space="preserve"> </w:t>
            </w:r>
            <w:r>
              <w:rPr>
                <w:rFonts w:ascii="Century Gothic"/>
                <w:sz w:val="15"/>
              </w:rPr>
              <w:t>within</w:t>
            </w:r>
            <w:r>
              <w:rPr>
                <w:rFonts w:ascii="Century Gothic"/>
                <w:spacing w:val="-28"/>
                <w:sz w:val="15"/>
              </w:rPr>
              <w:t xml:space="preserve"> </w:t>
            </w:r>
            <w:r>
              <w:rPr>
                <w:rFonts w:ascii="Century Gothic"/>
                <w:sz w:val="15"/>
              </w:rPr>
              <w:t>30</w:t>
            </w:r>
            <w:r>
              <w:rPr>
                <w:rFonts w:ascii="Century Gothic"/>
                <w:spacing w:val="-28"/>
                <w:sz w:val="15"/>
              </w:rPr>
              <w:t xml:space="preserve"> </w:t>
            </w:r>
            <w:r>
              <w:rPr>
                <w:rFonts w:ascii="Century Gothic"/>
                <w:sz w:val="15"/>
              </w:rPr>
              <w:t>days.</w:t>
            </w:r>
          </w:p>
          <w:p w:rsidR="00E95F8B" w:rsidRDefault="003F3D50">
            <w:pPr>
              <w:pStyle w:val="TableParagraph"/>
              <w:numPr>
                <w:ilvl w:val="0"/>
                <w:numId w:val="34"/>
              </w:numPr>
              <w:tabs>
                <w:tab w:val="left" w:pos="244"/>
              </w:tabs>
              <w:spacing w:before="61" w:line="247" w:lineRule="auto"/>
              <w:ind w:left="243" w:right="564" w:hanging="157"/>
              <w:rPr>
                <w:rFonts w:ascii="Century Gothic"/>
                <w:sz w:val="15"/>
              </w:rPr>
            </w:pPr>
            <w:r>
              <w:rPr>
                <w:rFonts w:ascii="Century Gothic"/>
                <w:sz w:val="15"/>
              </w:rPr>
              <w:t>There</w:t>
            </w:r>
            <w:r>
              <w:rPr>
                <w:rFonts w:ascii="Century Gothic"/>
                <w:spacing w:val="-30"/>
                <w:sz w:val="15"/>
              </w:rPr>
              <w:t xml:space="preserve"> </w:t>
            </w:r>
            <w:r>
              <w:rPr>
                <w:rFonts w:ascii="Century Gothic"/>
                <w:sz w:val="15"/>
              </w:rPr>
              <w:t>were</w:t>
            </w:r>
            <w:r>
              <w:rPr>
                <w:rFonts w:ascii="Century Gothic"/>
                <w:spacing w:val="-30"/>
                <w:sz w:val="15"/>
              </w:rPr>
              <w:t xml:space="preserve"> </w:t>
            </w:r>
            <w:r>
              <w:rPr>
                <w:rFonts w:ascii="Century Gothic"/>
                <w:sz w:val="15"/>
              </w:rPr>
              <w:t>29</w:t>
            </w:r>
            <w:r>
              <w:rPr>
                <w:rFonts w:ascii="Century Gothic"/>
                <w:spacing w:val="-30"/>
                <w:sz w:val="15"/>
              </w:rPr>
              <w:t xml:space="preserve"> </w:t>
            </w:r>
            <w:r>
              <w:rPr>
                <w:rFonts w:ascii="Century Gothic"/>
                <w:sz w:val="15"/>
              </w:rPr>
              <w:t>cataract surgeries</w:t>
            </w:r>
            <w:r>
              <w:rPr>
                <w:rFonts w:ascii="Century Gothic"/>
                <w:spacing w:val="-16"/>
                <w:sz w:val="15"/>
              </w:rPr>
              <w:t xml:space="preserve"> </w:t>
            </w:r>
            <w:r>
              <w:rPr>
                <w:rFonts w:ascii="Century Gothic"/>
                <w:sz w:val="15"/>
              </w:rPr>
              <w:t>to</w:t>
            </w:r>
            <w:r>
              <w:rPr>
                <w:rFonts w:ascii="Century Gothic"/>
                <w:spacing w:val="-16"/>
                <w:sz w:val="15"/>
              </w:rPr>
              <w:t xml:space="preserve"> </w:t>
            </w:r>
            <w:r>
              <w:rPr>
                <w:rFonts w:ascii="Century Gothic"/>
                <w:spacing w:val="-4"/>
                <w:sz w:val="15"/>
              </w:rPr>
              <w:t>ATSI</w:t>
            </w:r>
            <w:r>
              <w:rPr>
                <w:rFonts w:ascii="Century Gothic"/>
                <w:spacing w:val="-16"/>
                <w:sz w:val="15"/>
              </w:rPr>
              <w:t xml:space="preserve"> </w:t>
            </w:r>
            <w:r>
              <w:rPr>
                <w:rFonts w:ascii="Century Gothic"/>
                <w:sz w:val="15"/>
              </w:rPr>
              <w:t>patient in</w:t>
            </w:r>
            <w:r>
              <w:rPr>
                <w:rFonts w:ascii="Century Gothic"/>
                <w:spacing w:val="-9"/>
                <w:sz w:val="15"/>
              </w:rPr>
              <w:t xml:space="preserve"> </w:t>
            </w:r>
            <w:r>
              <w:rPr>
                <w:rFonts w:ascii="Century Gothic"/>
                <w:sz w:val="15"/>
              </w:rPr>
              <w:t>2017-18.</w:t>
            </w:r>
          </w:p>
        </w:tc>
      </w:tr>
      <w:tr w:rsidR="00E95F8B">
        <w:trPr>
          <w:trHeight w:val="1605"/>
        </w:trPr>
        <w:tc>
          <w:tcPr>
            <w:tcW w:w="1415" w:type="dxa"/>
            <w:tcBorders>
              <w:top w:val="single" w:sz="2" w:space="0" w:color="007DC5"/>
            </w:tcBorders>
          </w:tcPr>
          <w:p w:rsidR="00E95F8B" w:rsidRDefault="003F3D50">
            <w:pPr>
              <w:pStyle w:val="TableParagraph"/>
              <w:spacing w:before="56"/>
              <w:ind w:left="80"/>
              <w:rPr>
                <w:rFonts w:ascii="Trebuchet MS"/>
                <w:b/>
                <w:sz w:val="15"/>
              </w:rPr>
            </w:pPr>
            <w:r>
              <w:rPr>
                <w:rFonts w:ascii="Trebuchet MS"/>
                <w:b/>
                <w:w w:val="105"/>
                <w:sz w:val="15"/>
              </w:rPr>
              <w:t>Better Access</w:t>
            </w:r>
          </w:p>
        </w:tc>
        <w:tc>
          <w:tcPr>
            <w:tcW w:w="2742" w:type="dxa"/>
            <w:tcBorders>
              <w:top w:val="single" w:sz="2" w:space="0" w:color="007DC5"/>
            </w:tcBorders>
          </w:tcPr>
          <w:p w:rsidR="00E95F8B" w:rsidRDefault="003F3D50">
            <w:pPr>
              <w:pStyle w:val="TableParagraph"/>
              <w:spacing w:before="46" w:line="496" w:lineRule="auto"/>
              <w:ind w:left="365" w:right="803"/>
              <w:rPr>
                <w:rFonts w:ascii="Century Gothic"/>
                <w:sz w:val="15"/>
              </w:rPr>
            </w:pPr>
            <w:r>
              <w:rPr>
                <w:rFonts w:ascii="Century Gothic"/>
                <w:sz w:val="15"/>
              </w:rPr>
              <w:t xml:space="preserve">Plan and invest Unlock innovation </w:t>
            </w:r>
            <w:r>
              <w:rPr>
                <w:rFonts w:ascii="Century Gothic"/>
                <w:w w:val="95"/>
                <w:sz w:val="15"/>
              </w:rPr>
              <w:t xml:space="preserve">Provide easier access </w:t>
            </w:r>
            <w:r>
              <w:rPr>
                <w:rFonts w:ascii="Century Gothic"/>
                <w:sz w:val="15"/>
              </w:rPr>
              <w:t>Ensure fair access</w:t>
            </w:r>
          </w:p>
        </w:tc>
        <w:tc>
          <w:tcPr>
            <w:tcW w:w="2456" w:type="dxa"/>
            <w:tcBorders>
              <w:top w:val="single" w:sz="2" w:space="0" w:color="007DC5"/>
              <w:bottom w:val="single" w:sz="2" w:space="0" w:color="007DC5"/>
            </w:tcBorders>
          </w:tcPr>
          <w:p w:rsidR="00E95F8B" w:rsidRDefault="003F3D50">
            <w:pPr>
              <w:pStyle w:val="TableParagraph"/>
              <w:spacing w:before="46" w:line="247" w:lineRule="auto"/>
              <w:ind w:left="80" w:right="63"/>
              <w:rPr>
                <w:rFonts w:ascii="Century Gothic"/>
                <w:sz w:val="15"/>
              </w:rPr>
            </w:pPr>
            <w:r>
              <w:rPr>
                <w:rFonts w:ascii="Century Gothic"/>
                <w:sz w:val="15"/>
              </w:rPr>
              <w:t>Invest</w:t>
            </w:r>
            <w:r>
              <w:rPr>
                <w:rFonts w:ascii="Century Gothic"/>
                <w:spacing w:val="-24"/>
                <w:sz w:val="15"/>
              </w:rPr>
              <w:t xml:space="preserve"> </w:t>
            </w:r>
            <w:r>
              <w:rPr>
                <w:rFonts w:ascii="Century Gothic"/>
                <w:sz w:val="15"/>
              </w:rPr>
              <w:t>in</w:t>
            </w:r>
            <w:r>
              <w:rPr>
                <w:rFonts w:ascii="Century Gothic"/>
                <w:spacing w:val="-24"/>
                <w:sz w:val="15"/>
              </w:rPr>
              <w:t xml:space="preserve"> </w:t>
            </w:r>
            <w:r>
              <w:rPr>
                <w:rFonts w:ascii="Century Gothic"/>
                <w:sz w:val="15"/>
              </w:rPr>
              <w:t>our</w:t>
            </w:r>
            <w:r>
              <w:rPr>
                <w:rFonts w:ascii="Century Gothic"/>
                <w:spacing w:val="-24"/>
                <w:sz w:val="15"/>
              </w:rPr>
              <w:t xml:space="preserve"> </w:t>
            </w:r>
            <w:r>
              <w:rPr>
                <w:rFonts w:ascii="Century Gothic"/>
                <w:sz w:val="15"/>
              </w:rPr>
              <w:t>future</w:t>
            </w:r>
            <w:r>
              <w:rPr>
                <w:rFonts w:ascii="Century Gothic"/>
                <w:spacing w:val="-24"/>
                <w:sz w:val="15"/>
              </w:rPr>
              <w:t xml:space="preserve"> </w:t>
            </w:r>
            <w:r>
              <w:rPr>
                <w:rFonts w:ascii="Century Gothic"/>
                <w:sz w:val="15"/>
              </w:rPr>
              <w:t>by</w:t>
            </w:r>
            <w:r>
              <w:rPr>
                <w:rFonts w:ascii="Century Gothic"/>
                <w:spacing w:val="-24"/>
                <w:sz w:val="15"/>
              </w:rPr>
              <w:t xml:space="preserve"> </w:t>
            </w:r>
            <w:r>
              <w:rPr>
                <w:rFonts w:ascii="Century Gothic"/>
                <w:sz w:val="15"/>
              </w:rPr>
              <w:t>progressing redevelopment</w:t>
            </w:r>
            <w:r>
              <w:rPr>
                <w:rFonts w:ascii="Century Gothic"/>
                <w:spacing w:val="-17"/>
                <w:sz w:val="15"/>
              </w:rPr>
              <w:t xml:space="preserve"> </w:t>
            </w:r>
            <w:r>
              <w:rPr>
                <w:rFonts w:ascii="Century Gothic"/>
                <w:sz w:val="15"/>
              </w:rPr>
              <w:t>project.</w:t>
            </w:r>
          </w:p>
        </w:tc>
        <w:tc>
          <w:tcPr>
            <w:tcW w:w="2456" w:type="dxa"/>
            <w:tcBorders>
              <w:top w:val="single" w:sz="2" w:space="0" w:color="007DC5"/>
              <w:bottom w:val="single" w:sz="2" w:space="0" w:color="007DC5"/>
            </w:tcBorders>
          </w:tcPr>
          <w:p w:rsidR="00E95F8B" w:rsidRDefault="003F3D50">
            <w:pPr>
              <w:pStyle w:val="TableParagraph"/>
              <w:spacing w:before="56"/>
              <w:ind w:left="81"/>
              <w:rPr>
                <w:rFonts w:ascii="Trebuchet MS"/>
                <w:b/>
                <w:sz w:val="15"/>
              </w:rPr>
            </w:pPr>
            <w:r>
              <w:rPr>
                <w:rFonts w:ascii="Trebuchet MS"/>
                <w:b/>
                <w:sz w:val="15"/>
              </w:rPr>
              <w:t>Complete</w:t>
            </w:r>
          </w:p>
          <w:p w:rsidR="00E95F8B" w:rsidRDefault="003F3D50">
            <w:pPr>
              <w:pStyle w:val="TableParagraph"/>
              <w:numPr>
                <w:ilvl w:val="0"/>
                <w:numId w:val="33"/>
              </w:numPr>
              <w:tabs>
                <w:tab w:val="left" w:pos="210"/>
              </w:tabs>
              <w:spacing w:before="6" w:line="247" w:lineRule="auto"/>
              <w:ind w:right="423" w:hanging="128"/>
              <w:rPr>
                <w:rFonts w:ascii="Century Gothic"/>
                <w:sz w:val="15"/>
              </w:rPr>
            </w:pPr>
            <w:r>
              <w:rPr>
                <w:rFonts w:ascii="Century Gothic"/>
                <w:sz w:val="15"/>
              </w:rPr>
              <w:t>Demolition</w:t>
            </w:r>
            <w:r>
              <w:rPr>
                <w:rFonts w:ascii="Century Gothic"/>
                <w:spacing w:val="-22"/>
                <w:sz w:val="15"/>
              </w:rPr>
              <w:t xml:space="preserve"> </w:t>
            </w:r>
            <w:r>
              <w:rPr>
                <w:rFonts w:ascii="Century Gothic"/>
                <w:sz w:val="15"/>
              </w:rPr>
              <w:t>of</w:t>
            </w:r>
            <w:r>
              <w:rPr>
                <w:rFonts w:ascii="Century Gothic"/>
                <w:spacing w:val="-22"/>
                <w:sz w:val="15"/>
              </w:rPr>
              <w:t xml:space="preserve"> </w:t>
            </w:r>
            <w:r>
              <w:rPr>
                <w:rFonts w:ascii="Century Gothic"/>
                <w:sz w:val="15"/>
              </w:rPr>
              <w:t>infill</w:t>
            </w:r>
            <w:r>
              <w:rPr>
                <w:rFonts w:ascii="Century Gothic"/>
                <w:spacing w:val="-22"/>
                <w:sz w:val="15"/>
              </w:rPr>
              <w:t xml:space="preserve"> </w:t>
            </w:r>
            <w:r>
              <w:rPr>
                <w:rFonts w:ascii="Century Gothic"/>
                <w:sz w:val="15"/>
              </w:rPr>
              <w:t>building complete</w:t>
            </w:r>
          </w:p>
          <w:p w:rsidR="00E95F8B" w:rsidRDefault="003F3D50">
            <w:pPr>
              <w:pStyle w:val="TableParagraph"/>
              <w:numPr>
                <w:ilvl w:val="0"/>
                <w:numId w:val="33"/>
              </w:numPr>
              <w:tabs>
                <w:tab w:val="left" w:pos="210"/>
              </w:tabs>
              <w:spacing w:before="58" w:line="247" w:lineRule="auto"/>
              <w:ind w:right="112" w:hanging="128"/>
              <w:rPr>
                <w:rFonts w:ascii="Century Gothic"/>
                <w:sz w:val="15"/>
              </w:rPr>
            </w:pPr>
            <w:r>
              <w:rPr>
                <w:rFonts w:ascii="Century Gothic"/>
                <w:sz w:val="15"/>
              </w:rPr>
              <w:t>Fit-out</w:t>
            </w:r>
            <w:r>
              <w:rPr>
                <w:rFonts w:ascii="Century Gothic"/>
                <w:spacing w:val="-25"/>
                <w:sz w:val="15"/>
              </w:rPr>
              <w:t xml:space="preserve"> </w:t>
            </w:r>
            <w:r>
              <w:rPr>
                <w:rFonts w:ascii="Century Gothic"/>
                <w:sz w:val="15"/>
              </w:rPr>
              <w:t>of</w:t>
            </w:r>
            <w:r>
              <w:rPr>
                <w:rFonts w:ascii="Century Gothic"/>
                <w:spacing w:val="-25"/>
                <w:sz w:val="15"/>
              </w:rPr>
              <w:t xml:space="preserve"> </w:t>
            </w:r>
            <w:r>
              <w:rPr>
                <w:rFonts w:ascii="Century Gothic"/>
                <w:sz w:val="15"/>
              </w:rPr>
              <w:t>Smorgon</w:t>
            </w:r>
            <w:r>
              <w:rPr>
                <w:rFonts w:ascii="Century Gothic"/>
                <w:spacing w:val="-25"/>
                <w:sz w:val="15"/>
              </w:rPr>
              <w:t xml:space="preserve"> </w:t>
            </w:r>
            <w:r>
              <w:rPr>
                <w:rFonts w:ascii="Century Gothic"/>
                <w:sz w:val="15"/>
              </w:rPr>
              <w:t>Family</w:t>
            </w:r>
            <w:r>
              <w:rPr>
                <w:rFonts w:ascii="Century Gothic"/>
                <w:spacing w:val="-25"/>
                <w:sz w:val="15"/>
              </w:rPr>
              <w:t xml:space="preserve"> </w:t>
            </w:r>
            <w:r>
              <w:rPr>
                <w:rFonts w:ascii="Century Gothic"/>
                <w:sz w:val="15"/>
              </w:rPr>
              <w:t xml:space="preserve">Wing Levels </w:t>
            </w:r>
            <w:r>
              <w:rPr>
                <w:rFonts w:ascii="Century Gothic"/>
                <w:spacing w:val="-5"/>
                <w:sz w:val="15"/>
              </w:rPr>
              <w:t>1-4</w:t>
            </w:r>
            <w:r>
              <w:rPr>
                <w:rFonts w:ascii="Century Gothic"/>
                <w:spacing w:val="-25"/>
                <w:sz w:val="15"/>
              </w:rPr>
              <w:t xml:space="preserve"> </w:t>
            </w:r>
            <w:r>
              <w:rPr>
                <w:rFonts w:ascii="Century Gothic"/>
                <w:sz w:val="15"/>
              </w:rPr>
              <w:t>underway</w:t>
            </w:r>
          </w:p>
          <w:p w:rsidR="00E95F8B" w:rsidRDefault="003F3D50">
            <w:pPr>
              <w:pStyle w:val="TableParagraph"/>
              <w:numPr>
                <w:ilvl w:val="0"/>
                <w:numId w:val="33"/>
              </w:numPr>
              <w:tabs>
                <w:tab w:val="left" w:pos="210"/>
              </w:tabs>
              <w:spacing w:before="58" w:line="247" w:lineRule="auto"/>
              <w:ind w:right="232" w:hanging="128"/>
              <w:rPr>
                <w:rFonts w:ascii="Century Gothic"/>
                <w:sz w:val="15"/>
              </w:rPr>
            </w:pPr>
            <w:r>
              <w:rPr>
                <w:rFonts w:ascii="Century Gothic"/>
                <w:sz w:val="15"/>
              </w:rPr>
              <w:t xml:space="preserve">Strip out of Levels </w:t>
            </w:r>
            <w:r>
              <w:rPr>
                <w:rFonts w:ascii="Century Gothic"/>
                <w:spacing w:val="-5"/>
                <w:sz w:val="15"/>
              </w:rPr>
              <w:t xml:space="preserve">1, </w:t>
            </w:r>
            <w:r>
              <w:rPr>
                <w:rFonts w:ascii="Century Gothic"/>
                <w:sz w:val="15"/>
              </w:rPr>
              <w:t xml:space="preserve">2 and 3 </w:t>
            </w:r>
            <w:r>
              <w:rPr>
                <w:rFonts w:ascii="Century Gothic"/>
                <w:w w:val="95"/>
                <w:sz w:val="15"/>
              </w:rPr>
              <w:t>Peter</w:t>
            </w:r>
            <w:r>
              <w:rPr>
                <w:rFonts w:ascii="Century Gothic"/>
                <w:spacing w:val="-27"/>
                <w:w w:val="95"/>
                <w:sz w:val="15"/>
              </w:rPr>
              <w:t xml:space="preserve"> </w:t>
            </w:r>
            <w:r>
              <w:rPr>
                <w:rFonts w:ascii="Century Gothic"/>
                <w:w w:val="95"/>
                <w:sz w:val="15"/>
              </w:rPr>
              <w:t>Howson</w:t>
            </w:r>
            <w:r>
              <w:rPr>
                <w:rFonts w:ascii="Century Gothic"/>
                <w:spacing w:val="-27"/>
                <w:w w:val="95"/>
                <w:sz w:val="15"/>
              </w:rPr>
              <w:t xml:space="preserve"> </w:t>
            </w:r>
            <w:r>
              <w:rPr>
                <w:rFonts w:ascii="Century Gothic"/>
                <w:w w:val="95"/>
                <w:sz w:val="15"/>
              </w:rPr>
              <w:t>Wing</w:t>
            </w:r>
            <w:r>
              <w:rPr>
                <w:rFonts w:ascii="Century Gothic"/>
                <w:spacing w:val="-27"/>
                <w:w w:val="95"/>
                <w:sz w:val="15"/>
              </w:rPr>
              <w:t xml:space="preserve"> </w:t>
            </w:r>
            <w:proofErr w:type="gramStart"/>
            <w:r>
              <w:rPr>
                <w:rFonts w:ascii="Century Gothic"/>
                <w:w w:val="95"/>
                <w:sz w:val="15"/>
              </w:rPr>
              <w:t>complete</w:t>
            </w:r>
            <w:proofErr w:type="gramEnd"/>
            <w:r>
              <w:rPr>
                <w:rFonts w:ascii="Century Gothic"/>
                <w:w w:val="95"/>
                <w:sz w:val="15"/>
              </w:rPr>
              <w:t>.</w:t>
            </w:r>
          </w:p>
        </w:tc>
      </w:tr>
    </w:tbl>
    <w:p w:rsidR="00E95F8B" w:rsidRDefault="00E95F8B">
      <w:pPr>
        <w:spacing w:line="247" w:lineRule="auto"/>
        <w:rPr>
          <w:rFonts w:ascii="Century Gothic"/>
          <w:sz w:val="15"/>
        </w:rPr>
        <w:sectPr w:rsidR="00E95F8B">
          <w:pgSz w:w="11910" w:h="16840"/>
          <w:pgMar w:top="960" w:right="0" w:bottom="280" w:left="0" w:header="720" w:footer="720" w:gutter="0"/>
          <w:cols w:space="720"/>
        </w:sectPr>
      </w:pPr>
    </w:p>
    <w:p w:rsidR="00E95F8B" w:rsidRDefault="003F3D50">
      <w:pPr>
        <w:pStyle w:val="BodyText"/>
        <w:rPr>
          <w:rFonts w:ascii="Times New Roman"/>
          <w:sz w:val="20"/>
        </w:rPr>
      </w:pPr>
      <w:r>
        <w:pict>
          <v:group id="_x0000_s1401" style="position:absolute;margin-left:0;margin-top:113.4pt;width:28.35pt;height:28.35pt;z-index:251623424;mso-position-horizontal-relative:page;mso-position-vertical-relative:page" coordorigin=",2268" coordsize="567,567">
            <v:rect id="_x0000_s1403" style="position:absolute;top:2267;width:567;height:567" fillcolor="#007dc5" stroked="f"/>
            <v:shape id="_x0000_s1402" type="#_x0000_t202" style="position:absolute;top:2267;width:567;height:567" filled="f" stroked="f">
              <v:textbox inset="0,0,0,0">
                <w:txbxContent>
                  <w:p w:rsidR="00E95F8B" w:rsidRDefault="003F3D50">
                    <w:pPr>
                      <w:spacing w:before="139"/>
                      <w:ind w:left="241"/>
                      <w:rPr>
                        <w:rFonts w:ascii="Tahoma"/>
                        <w:sz w:val="24"/>
                      </w:rPr>
                    </w:pPr>
                    <w:r>
                      <w:rPr>
                        <w:rFonts w:ascii="Tahoma"/>
                        <w:color w:val="FFFFFF"/>
                        <w:w w:val="105"/>
                        <w:sz w:val="24"/>
                      </w:rPr>
                      <w:t>20</w:t>
                    </w:r>
                  </w:p>
                </w:txbxContent>
              </v:textbox>
            </v:shape>
            <w10:wrap anchorx="page" anchory="page"/>
          </v:group>
        </w:pict>
      </w:r>
      <w:r>
        <w:pict>
          <v:shape id="_x0000_s1400" type="#_x0000_t202" style="position:absolute;margin-left:12.05pt;margin-top:154.9pt;width:18.45pt;height:141.75pt;z-index:251624448;mso-position-horizontal-relative:page;mso-position-vertic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anchory="page"/>
          </v:shape>
        </w:pict>
      </w: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spacing w:before="5" w:after="1"/>
        <w:rPr>
          <w:rFonts w:ascii="Times New Roman"/>
          <w:sz w:val="15"/>
        </w:rPr>
      </w:pPr>
    </w:p>
    <w:tbl>
      <w:tblPr>
        <w:tblW w:w="0" w:type="auto"/>
        <w:tblInd w:w="1133" w:type="dxa"/>
        <w:tblLayout w:type="fixed"/>
        <w:tblCellMar>
          <w:left w:w="0" w:type="dxa"/>
          <w:right w:w="0" w:type="dxa"/>
        </w:tblCellMar>
        <w:tblLook w:val="01E0" w:firstRow="1" w:lastRow="1" w:firstColumn="1" w:lastColumn="1" w:noHBand="0" w:noVBand="0"/>
      </w:tblPr>
      <w:tblGrid>
        <w:gridCol w:w="1701"/>
        <w:gridCol w:w="2457"/>
        <w:gridCol w:w="2457"/>
        <w:gridCol w:w="2457"/>
      </w:tblGrid>
      <w:tr w:rsidR="00E95F8B">
        <w:trPr>
          <w:trHeight w:val="256"/>
        </w:trPr>
        <w:tc>
          <w:tcPr>
            <w:tcW w:w="1701" w:type="dxa"/>
            <w:tcBorders>
              <w:top w:val="single" w:sz="2" w:space="0" w:color="007DC5"/>
              <w:bottom w:val="single" w:sz="2" w:space="0" w:color="007DC5"/>
            </w:tcBorders>
          </w:tcPr>
          <w:p w:rsidR="00E95F8B" w:rsidRDefault="003F3D50">
            <w:pPr>
              <w:pStyle w:val="TableParagraph"/>
              <w:spacing w:before="33"/>
              <w:ind w:left="85"/>
              <w:rPr>
                <w:rFonts w:ascii="Trebuchet MS"/>
                <w:b/>
                <w:sz w:val="15"/>
              </w:rPr>
            </w:pPr>
            <w:r>
              <w:rPr>
                <w:rFonts w:ascii="Trebuchet MS"/>
                <w:b/>
                <w:color w:val="007DC5"/>
                <w:w w:val="105"/>
                <w:sz w:val="15"/>
              </w:rPr>
              <w:t>Goal</w:t>
            </w:r>
          </w:p>
        </w:tc>
        <w:tc>
          <w:tcPr>
            <w:tcW w:w="2457" w:type="dxa"/>
            <w:tcBorders>
              <w:top w:val="single" w:sz="2" w:space="0" w:color="007DC5"/>
              <w:bottom w:val="single" w:sz="2" w:space="0" w:color="007DC5"/>
            </w:tcBorders>
          </w:tcPr>
          <w:p w:rsidR="00E95F8B" w:rsidRDefault="003F3D50">
            <w:pPr>
              <w:pStyle w:val="TableParagraph"/>
              <w:spacing w:before="33"/>
              <w:ind w:left="84"/>
              <w:rPr>
                <w:rFonts w:ascii="Trebuchet MS"/>
                <w:b/>
                <w:sz w:val="15"/>
              </w:rPr>
            </w:pPr>
            <w:r>
              <w:rPr>
                <w:rFonts w:ascii="Trebuchet MS"/>
                <w:b/>
                <w:color w:val="007DC5"/>
                <w:w w:val="105"/>
                <w:sz w:val="15"/>
              </w:rPr>
              <w:t>Strategies</w:t>
            </w:r>
          </w:p>
        </w:tc>
        <w:tc>
          <w:tcPr>
            <w:tcW w:w="2457" w:type="dxa"/>
            <w:tcBorders>
              <w:top w:val="single" w:sz="2" w:space="0" w:color="007DC5"/>
              <w:bottom w:val="single" w:sz="2" w:space="0" w:color="007DC5"/>
            </w:tcBorders>
          </w:tcPr>
          <w:p w:rsidR="00E95F8B" w:rsidRDefault="003F3D50">
            <w:pPr>
              <w:pStyle w:val="TableParagraph"/>
              <w:spacing w:before="33"/>
              <w:ind w:left="84"/>
              <w:rPr>
                <w:rFonts w:ascii="Trebuchet MS"/>
                <w:b/>
                <w:sz w:val="15"/>
              </w:rPr>
            </w:pPr>
            <w:r>
              <w:rPr>
                <w:rFonts w:ascii="Trebuchet MS"/>
                <w:b/>
                <w:color w:val="007DC5"/>
                <w:sz w:val="15"/>
              </w:rPr>
              <w:t>Deliverables</w:t>
            </w:r>
          </w:p>
        </w:tc>
        <w:tc>
          <w:tcPr>
            <w:tcW w:w="2457" w:type="dxa"/>
            <w:tcBorders>
              <w:top w:val="single" w:sz="2" w:space="0" w:color="007DC5"/>
              <w:bottom w:val="single" w:sz="2" w:space="0" w:color="007DC5"/>
            </w:tcBorders>
          </w:tcPr>
          <w:p w:rsidR="00E95F8B" w:rsidRDefault="003F3D50">
            <w:pPr>
              <w:pStyle w:val="TableParagraph"/>
              <w:spacing w:before="33"/>
              <w:ind w:left="84"/>
              <w:rPr>
                <w:rFonts w:ascii="Trebuchet MS"/>
                <w:b/>
                <w:sz w:val="15"/>
              </w:rPr>
            </w:pPr>
            <w:r>
              <w:rPr>
                <w:rFonts w:ascii="Trebuchet MS"/>
                <w:b/>
                <w:color w:val="007DC5"/>
                <w:sz w:val="15"/>
              </w:rPr>
              <w:t>Progress report</w:t>
            </w:r>
          </w:p>
        </w:tc>
      </w:tr>
      <w:tr w:rsidR="00E95F8B">
        <w:trPr>
          <w:trHeight w:val="1035"/>
        </w:trPr>
        <w:tc>
          <w:tcPr>
            <w:tcW w:w="1701" w:type="dxa"/>
            <w:tcBorders>
              <w:top w:val="single" w:sz="2" w:space="0" w:color="007DC5"/>
            </w:tcBorders>
          </w:tcPr>
          <w:p w:rsidR="00E95F8B" w:rsidRDefault="003F3D50">
            <w:pPr>
              <w:pStyle w:val="TableParagraph"/>
              <w:spacing w:before="56"/>
              <w:ind w:left="80"/>
              <w:rPr>
                <w:rFonts w:ascii="Trebuchet MS"/>
                <w:b/>
                <w:sz w:val="15"/>
              </w:rPr>
            </w:pPr>
            <w:r>
              <w:rPr>
                <w:rFonts w:ascii="Trebuchet MS"/>
                <w:b/>
                <w:sz w:val="15"/>
              </w:rPr>
              <w:t>Better Access cont.</w:t>
            </w:r>
          </w:p>
        </w:tc>
        <w:tc>
          <w:tcPr>
            <w:tcW w:w="2457" w:type="dxa"/>
            <w:tcBorders>
              <w:top w:val="single" w:sz="2" w:space="0" w:color="007DC5"/>
            </w:tcBorders>
          </w:tcPr>
          <w:p w:rsidR="00E95F8B" w:rsidRDefault="00E95F8B">
            <w:pPr>
              <w:pStyle w:val="TableParagraph"/>
              <w:rPr>
                <w:rFonts w:ascii="Times New Roman"/>
                <w:sz w:val="14"/>
              </w:rPr>
            </w:pPr>
          </w:p>
        </w:tc>
        <w:tc>
          <w:tcPr>
            <w:tcW w:w="2457" w:type="dxa"/>
            <w:tcBorders>
              <w:top w:val="single" w:sz="2" w:space="0" w:color="007DC5"/>
              <w:bottom w:val="single" w:sz="2" w:space="0" w:color="007DC5"/>
            </w:tcBorders>
          </w:tcPr>
          <w:p w:rsidR="00E95F8B" w:rsidRDefault="003F3D50">
            <w:pPr>
              <w:pStyle w:val="TableParagraph"/>
              <w:spacing w:before="46" w:line="247" w:lineRule="auto"/>
              <w:ind w:left="79" w:right="158"/>
              <w:rPr>
                <w:rFonts w:ascii="Century Gothic"/>
                <w:sz w:val="15"/>
              </w:rPr>
            </w:pPr>
            <w:r>
              <w:rPr>
                <w:rFonts w:ascii="Century Gothic"/>
                <w:sz w:val="15"/>
              </w:rPr>
              <w:t xml:space="preserve">Provide easier access by </w:t>
            </w:r>
            <w:r>
              <w:rPr>
                <w:rFonts w:ascii="Century Gothic"/>
                <w:w w:val="95"/>
                <w:sz w:val="15"/>
              </w:rPr>
              <w:t xml:space="preserve">establishing outreach services for cochlear habilitation in the </w:t>
            </w:r>
            <w:proofErr w:type="spellStart"/>
            <w:r>
              <w:rPr>
                <w:rFonts w:ascii="Century Gothic"/>
                <w:sz w:val="15"/>
              </w:rPr>
              <w:t>Barwon</w:t>
            </w:r>
            <w:proofErr w:type="spellEnd"/>
            <w:r>
              <w:rPr>
                <w:rFonts w:ascii="Century Gothic"/>
                <w:sz w:val="15"/>
              </w:rPr>
              <w:t xml:space="preserve"> region.</w:t>
            </w:r>
          </w:p>
        </w:tc>
        <w:tc>
          <w:tcPr>
            <w:tcW w:w="2457" w:type="dxa"/>
            <w:tcBorders>
              <w:top w:val="single" w:sz="2" w:space="0" w:color="007DC5"/>
              <w:bottom w:val="single" w:sz="2" w:space="0" w:color="007DC5"/>
            </w:tcBorders>
          </w:tcPr>
          <w:p w:rsidR="00E95F8B" w:rsidRDefault="003F3D50">
            <w:pPr>
              <w:pStyle w:val="TableParagraph"/>
              <w:spacing w:before="56"/>
              <w:ind w:left="79"/>
              <w:rPr>
                <w:rFonts w:ascii="Trebuchet MS"/>
                <w:b/>
                <w:sz w:val="15"/>
              </w:rPr>
            </w:pPr>
            <w:r>
              <w:rPr>
                <w:rFonts w:ascii="Trebuchet MS"/>
                <w:b/>
                <w:sz w:val="15"/>
              </w:rPr>
              <w:t>Complete</w:t>
            </w:r>
          </w:p>
          <w:p w:rsidR="00E95F8B" w:rsidRDefault="003F3D50">
            <w:pPr>
              <w:pStyle w:val="TableParagraph"/>
              <w:spacing w:before="6" w:line="247" w:lineRule="auto"/>
              <w:ind w:left="79" w:right="158"/>
              <w:rPr>
                <w:rFonts w:ascii="Century Gothic"/>
                <w:sz w:val="15"/>
              </w:rPr>
            </w:pPr>
            <w:r>
              <w:rPr>
                <w:rFonts w:ascii="Century Gothic"/>
                <w:w w:val="90"/>
                <w:sz w:val="15"/>
              </w:rPr>
              <w:t xml:space="preserve">Cochlear Care Centre providing </w:t>
            </w:r>
            <w:r>
              <w:rPr>
                <w:rFonts w:ascii="Century Gothic"/>
                <w:w w:val="95"/>
                <w:sz w:val="15"/>
              </w:rPr>
              <w:t xml:space="preserve">habilitation services opened in </w:t>
            </w:r>
            <w:proofErr w:type="spellStart"/>
            <w:r>
              <w:rPr>
                <w:rFonts w:ascii="Century Gothic"/>
                <w:sz w:val="15"/>
              </w:rPr>
              <w:t>Barwon</w:t>
            </w:r>
            <w:proofErr w:type="spellEnd"/>
            <w:r>
              <w:rPr>
                <w:rFonts w:ascii="Century Gothic"/>
                <w:sz w:val="15"/>
              </w:rPr>
              <w:t xml:space="preserve"> Region by Minister in Feb 2018.</w:t>
            </w:r>
          </w:p>
        </w:tc>
      </w:tr>
      <w:tr w:rsidR="00E95F8B">
        <w:trPr>
          <w:trHeight w:val="1605"/>
        </w:trPr>
        <w:tc>
          <w:tcPr>
            <w:tcW w:w="1701" w:type="dxa"/>
            <w:tcBorders>
              <w:bottom w:val="single" w:sz="2" w:space="0" w:color="007DC5"/>
            </w:tcBorders>
          </w:tcPr>
          <w:p w:rsidR="00E95F8B" w:rsidRDefault="00E95F8B">
            <w:pPr>
              <w:pStyle w:val="TableParagraph"/>
              <w:rPr>
                <w:rFonts w:ascii="Times New Roman"/>
                <w:sz w:val="14"/>
              </w:rPr>
            </w:pPr>
          </w:p>
        </w:tc>
        <w:tc>
          <w:tcPr>
            <w:tcW w:w="2457" w:type="dxa"/>
            <w:tcBorders>
              <w:bottom w:val="single" w:sz="2" w:space="0" w:color="007DC5"/>
            </w:tcBorders>
          </w:tcPr>
          <w:p w:rsidR="00E95F8B" w:rsidRDefault="00E95F8B">
            <w:pPr>
              <w:pStyle w:val="TableParagraph"/>
              <w:rPr>
                <w:rFonts w:ascii="Times New Roman"/>
                <w:sz w:val="14"/>
              </w:rPr>
            </w:pPr>
          </w:p>
        </w:tc>
        <w:tc>
          <w:tcPr>
            <w:tcW w:w="2457" w:type="dxa"/>
            <w:tcBorders>
              <w:top w:val="single" w:sz="2" w:space="0" w:color="007DC5"/>
              <w:bottom w:val="single" w:sz="2" w:space="0" w:color="007DC5"/>
            </w:tcBorders>
          </w:tcPr>
          <w:p w:rsidR="00E95F8B" w:rsidRDefault="003F3D50">
            <w:pPr>
              <w:pStyle w:val="TableParagraph"/>
              <w:spacing w:before="46" w:line="247" w:lineRule="auto"/>
              <w:ind w:left="79" w:right="80"/>
              <w:rPr>
                <w:rFonts w:ascii="Century Gothic"/>
                <w:sz w:val="15"/>
              </w:rPr>
            </w:pPr>
            <w:r>
              <w:rPr>
                <w:rFonts w:ascii="Century Gothic"/>
                <w:sz w:val="15"/>
              </w:rPr>
              <w:t>Improve</w:t>
            </w:r>
            <w:r>
              <w:rPr>
                <w:rFonts w:ascii="Century Gothic"/>
                <w:spacing w:val="-30"/>
                <w:sz w:val="15"/>
              </w:rPr>
              <w:t xml:space="preserve"> </w:t>
            </w:r>
            <w:r>
              <w:rPr>
                <w:rFonts w:ascii="Century Gothic"/>
                <w:sz w:val="15"/>
              </w:rPr>
              <w:t>the</w:t>
            </w:r>
            <w:r>
              <w:rPr>
                <w:rFonts w:ascii="Century Gothic"/>
                <w:spacing w:val="-30"/>
                <w:sz w:val="15"/>
              </w:rPr>
              <w:t xml:space="preserve"> </w:t>
            </w:r>
            <w:r>
              <w:rPr>
                <w:rFonts w:ascii="Century Gothic"/>
                <w:sz w:val="15"/>
              </w:rPr>
              <w:t>specialist</w:t>
            </w:r>
            <w:r>
              <w:rPr>
                <w:rFonts w:ascii="Century Gothic"/>
                <w:spacing w:val="-30"/>
                <w:sz w:val="15"/>
              </w:rPr>
              <w:t xml:space="preserve"> </w:t>
            </w:r>
            <w:r>
              <w:rPr>
                <w:rFonts w:ascii="Century Gothic"/>
                <w:sz w:val="15"/>
              </w:rPr>
              <w:t>clinics</w:t>
            </w:r>
            <w:r>
              <w:rPr>
                <w:rFonts w:ascii="Century Gothic"/>
                <w:spacing w:val="-30"/>
                <w:sz w:val="15"/>
              </w:rPr>
              <w:t xml:space="preserve"> </w:t>
            </w:r>
            <w:r>
              <w:rPr>
                <w:rFonts w:ascii="Century Gothic"/>
                <w:sz w:val="15"/>
              </w:rPr>
              <w:t>flow model to facilitate easier and equitable access and to meet SOP</w:t>
            </w:r>
            <w:r>
              <w:rPr>
                <w:rFonts w:ascii="Century Gothic"/>
                <w:spacing w:val="-13"/>
                <w:sz w:val="15"/>
              </w:rPr>
              <w:t xml:space="preserve"> </w:t>
            </w:r>
            <w:r>
              <w:rPr>
                <w:rFonts w:ascii="Century Gothic"/>
                <w:sz w:val="15"/>
              </w:rPr>
              <w:t>targets.</w:t>
            </w:r>
          </w:p>
        </w:tc>
        <w:tc>
          <w:tcPr>
            <w:tcW w:w="2457" w:type="dxa"/>
            <w:tcBorders>
              <w:top w:val="single" w:sz="2" w:space="0" w:color="007DC5"/>
              <w:bottom w:val="single" w:sz="2" w:space="0" w:color="007DC5"/>
            </w:tcBorders>
          </w:tcPr>
          <w:p w:rsidR="00E95F8B" w:rsidRDefault="003F3D50">
            <w:pPr>
              <w:pStyle w:val="TableParagraph"/>
              <w:spacing w:before="56"/>
              <w:ind w:left="79"/>
              <w:rPr>
                <w:rFonts w:ascii="Trebuchet MS"/>
                <w:b/>
                <w:sz w:val="15"/>
              </w:rPr>
            </w:pPr>
            <w:r>
              <w:rPr>
                <w:rFonts w:ascii="Trebuchet MS"/>
                <w:b/>
                <w:w w:val="105"/>
                <w:sz w:val="15"/>
              </w:rPr>
              <w:t>In progress</w:t>
            </w:r>
          </w:p>
          <w:p w:rsidR="00E95F8B" w:rsidRDefault="003F3D50">
            <w:pPr>
              <w:pStyle w:val="TableParagraph"/>
              <w:spacing w:before="6" w:line="247" w:lineRule="auto"/>
              <w:ind w:left="79" w:right="56"/>
              <w:rPr>
                <w:rFonts w:ascii="Century Gothic"/>
                <w:sz w:val="15"/>
              </w:rPr>
            </w:pPr>
            <w:r>
              <w:rPr>
                <w:rFonts w:ascii="Century Gothic"/>
                <w:sz w:val="15"/>
              </w:rPr>
              <w:t xml:space="preserve">Participating in the Specialist Clinics Access Improvement Partnership (SCAIP) with a focus </w:t>
            </w:r>
            <w:r>
              <w:rPr>
                <w:rFonts w:ascii="Century Gothic"/>
                <w:w w:val="90"/>
                <w:sz w:val="15"/>
              </w:rPr>
              <w:t xml:space="preserve">on Ocular Motility, Glaucoma and </w:t>
            </w:r>
            <w:r>
              <w:rPr>
                <w:rFonts w:ascii="Century Gothic"/>
                <w:w w:val="95"/>
                <w:sz w:val="15"/>
              </w:rPr>
              <w:t xml:space="preserve">Surgical Ophthalmology Clinic. </w:t>
            </w:r>
            <w:r>
              <w:rPr>
                <w:rFonts w:ascii="Century Gothic"/>
                <w:sz w:val="15"/>
              </w:rPr>
              <w:t>Range of strategies being implemented in each clinic.</w:t>
            </w:r>
          </w:p>
        </w:tc>
      </w:tr>
      <w:tr w:rsidR="00E95F8B">
        <w:trPr>
          <w:trHeight w:val="2098"/>
        </w:trPr>
        <w:tc>
          <w:tcPr>
            <w:tcW w:w="1701" w:type="dxa"/>
            <w:tcBorders>
              <w:top w:val="single" w:sz="2" w:space="0" w:color="007DC5"/>
            </w:tcBorders>
          </w:tcPr>
          <w:p w:rsidR="00E95F8B" w:rsidRDefault="003F3D50">
            <w:pPr>
              <w:pStyle w:val="TableParagraph"/>
              <w:spacing w:before="56"/>
              <w:ind w:left="80"/>
              <w:rPr>
                <w:rFonts w:ascii="Trebuchet MS"/>
                <w:b/>
                <w:sz w:val="15"/>
              </w:rPr>
            </w:pPr>
            <w:r>
              <w:rPr>
                <w:rFonts w:ascii="Trebuchet MS"/>
                <w:b/>
                <w:sz w:val="15"/>
              </w:rPr>
              <w:t>Better Care</w:t>
            </w:r>
          </w:p>
        </w:tc>
        <w:tc>
          <w:tcPr>
            <w:tcW w:w="2457" w:type="dxa"/>
            <w:tcBorders>
              <w:top w:val="single" w:sz="2" w:space="0" w:color="007DC5"/>
              <w:bottom w:val="single" w:sz="2" w:space="0" w:color="007DC5"/>
            </w:tcBorders>
          </w:tcPr>
          <w:p w:rsidR="00E95F8B" w:rsidRDefault="003F3D50">
            <w:pPr>
              <w:pStyle w:val="TableParagraph"/>
              <w:spacing w:before="46" w:line="247" w:lineRule="auto"/>
              <w:ind w:left="79" w:right="72"/>
              <w:rPr>
                <w:rFonts w:ascii="Century Gothic"/>
                <w:sz w:val="15"/>
              </w:rPr>
            </w:pPr>
            <w:r>
              <w:rPr>
                <w:rFonts w:ascii="Century Gothic"/>
                <w:w w:val="95"/>
                <w:sz w:val="15"/>
              </w:rPr>
              <w:t>Develop</w:t>
            </w:r>
            <w:r>
              <w:rPr>
                <w:rFonts w:ascii="Century Gothic"/>
                <w:spacing w:val="-23"/>
                <w:w w:val="95"/>
                <w:sz w:val="15"/>
              </w:rPr>
              <w:t xml:space="preserve"> </w:t>
            </w:r>
            <w:r>
              <w:rPr>
                <w:rFonts w:ascii="Century Gothic"/>
                <w:w w:val="95"/>
                <w:sz w:val="15"/>
              </w:rPr>
              <w:t>and</w:t>
            </w:r>
            <w:r>
              <w:rPr>
                <w:rFonts w:ascii="Century Gothic"/>
                <w:spacing w:val="-23"/>
                <w:w w:val="95"/>
                <w:sz w:val="15"/>
              </w:rPr>
              <w:t xml:space="preserve"> </w:t>
            </w:r>
            <w:r>
              <w:rPr>
                <w:rFonts w:ascii="Century Gothic"/>
                <w:w w:val="95"/>
                <w:sz w:val="15"/>
              </w:rPr>
              <w:t>implement</w:t>
            </w:r>
            <w:r>
              <w:rPr>
                <w:rFonts w:ascii="Century Gothic"/>
                <w:spacing w:val="-23"/>
                <w:w w:val="95"/>
                <w:sz w:val="15"/>
              </w:rPr>
              <w:t xml:space="preserve"> </w:t>
            </w:r>
            <w:r>
              <w:rPr>
                <w:rFonts w:ascii="Century Gothic"/>
                <w:w w:val="95"/>
                <w:sz w:val="15"/>
              </w:rPr>
              <w:t>a</w:t>
            </w:r>
            <w:r>
              <w:rPr>
                <w:rFonts w:ascii="Century Gothic"/>
                <w:spacing w:val="-23"/>
                <w:w w:val="95"/>
                <w:sz w:val="15"/>
              </w:rPr>
              <w:t xml:space="preserve"> </w:t>
            </w:r>
            <w:r>
              <w:rPr>
                <w:rFonts w:ascii="Century Gothic"/>
                <w:w w:val="95"/>
                <w:sz w:val="15"/>
              </w:rPr>
              <w:t>plan</w:t>
            </w:r>
            <w:r>
              <w:rPr>
                <w:rFonts w:ascii="Century Gothic"/>
                <w:spacing w:val="-23"/>
                <w:w w:val="95"/>
                <w:sz w:val="15"/>
              </w:rPr>
              <w:t xml:space="preserve"> </w:t>
            </w:r>
            <w:r>
              <w:rPr>
                <w:rFonts w:ascii="Century Gothic"/>
                <w:w w:val="95"/>
                <w:sz w:val="15"/>
              </w:rPr>
              <w:t>to educate</w:t>
            </w:r>
            <w:r>
              <w:rPr>
                <w:rFonts w:ascii="Century Gothic"/>
                <w:spacing w:val="-22"/>
                <w:w w:val="95"/>
                <w:sz w:val="15"/>
              </w:rPr>
              <w:t xml:space="preserve"> </w:t>
            </w:r>
            <w:r>
              <w:rPr>
                <w:rFonts w:ascii="Century Gothic"/>
                <w:w w:val="95"/>
                <w:sz w:val="15"/>
              </w:rPr>
              <w:t>staff</w:t>
            </w:r>
            <w:r>
              <w:rPr>
                <w:rFonts w:ascii="Century Gothic"/>
                <w:spacing w:val="-22"/>
                <w:w w:val="95"/>
                <w:sz w:val="15"/>
              </w:rPr>
              <w:t xml:space="preserve"> </w:t>
            </w:r>
            <w:r>
              <w:rPr>
                <w:rFonts w:ascii="Century Gothic"/>
                <w:w w:val="95"/>
                <w:sz w:val="15"/>
              </w:rPr>
              <w:t>about</w:t>
            </w:r>
            <w:r>
              <w:rPr>
                <w:rFonts w:ascii="Century Gothic"/>
                <w:spacing w:val="-22"/>
                <w:w w:val="95"/>
                <w:sz w:val="15"/>
              </w:rPr>
              <w:t xml:space="preserve"> </w:t>
            </w:r>
            <w:r>
              <w:rPr>
                <w:rFonts w:ascii="Century Gothic"/>
                <w:w w:val="95"/>
                <w:sz w:val="15"/>
              </w:rPr>
              <w:t>obligations</w:t>
            </w:r>
            <w:r>
              <w:rPr>
                <w:rFonts w:ascii="Century Gothic"/>
                <w:spacing w:val="-22"/>
                <w:w w:val="95"/>
                <w:sz w:val="15"/>
              </w:rPr>
              <w:t xml:space="preserve"> </w:t>
            </w:r>
            <w:r>
              <w:rPr>
                <w:rFonts w:ascii="Century Gothic"/>
                <w:w w:val="95"/>
                <w:sz w:val="15"/>
              </w:rPr>
              <w:t xml:space="preserve">to </w:t>
            </w:r>
            <w:r>
              <w:rPr>
                <w:rFonts w:ascii="Century Gothic"/>
                <w:sz w:val="15"/>
              </w:rPr>
              <w:t>report</w:t>
            </w:r>
            <w:r>
              <w:rPr>
                <w:rFonts w:ascii="Century Gothic"/>
                <w:spacing w:val="-22"/>
                <w:sz w:val="15"/>
              </w:rPr>
              <w:t xml:space="preserve"> </w:t>
            </w:r>
            <w:r>
              <w:rPr>
                <w:rFonts w:ascii="Century Gothic"/>
                <w:sz w:val="15"/>
              </w:rPr>
              <w:t>patient</w:t>
            </w:r>
            <w:r>
              <w:rPr>
                <w:rFonts w:ascii="Century Gothic"/>
                <w:spacing w:val="-22"/>
                <w:sz w:val="15"/>
              </w:rPr>
              <w:t xml:space="preserve"> </w:t>
            </w:r>
            <w:r>
              <w:rPr>
                <w:rFonts w:ascii="Century Gothic"/>
                <w:sz w:val="15"/>
              </w:rPr>
              <w:t>safety</w:t>
            </w:r>
            <w:r>
              <w:rPr>
                <w:rFonts w:ascii="Century Gothic"/>
                <w:spacing w:val="-22"/>
                <w:sz w:val="15"/>
              </w:rPr>
              <w:t xml:space="preserve"> </w:t>
            </w:r>
            <w:r>
              <w:rPr>
                <w:rFonts w:ascii="Century Gothic"/>
                <w:sz w:val="15"/>
              </w:rPr>
              <w:t>concerns</w:t>
            </w:r>
          </w:p>
        </w:tc>
        <w:tc>
          <w:tcPr>
            <w:tcW w:w="2457" w:type="dxa"/>
            <w:tcBorders>
              <w:top w:val="single" w:sz="2" w:space="0" w:color="007DC5"/>
              <w:bottom w:val="single" w:sz="2" w:space="0" w:color="007DC5"/>
            </w:tcBorders>
          </w:tcPr>
          <w:p w:rsidR="00E95F8B" w:rsidRDefault="003F3D50">
            <w:pPr>
              <w:pStyle w:val="TableParagraph"/>
              <w:numPr>
                <w:ilvl w:val="0"/>
                <w:numId w:val="32"/>
              </w:numPr>
              <w:tabs>
                <w:tab w:val="left" w:pos="208"/>
              </w:tabs>
              <w:spacing w:before="46" w:line="247" w:lineRule="auto"/>
              <w:ind w:right="358" w:hanging="128"/>
              <w:rPr>
                <w:rFonts w:ascii="Century Gothic"/>
                <w:sz w:val="15"/>
              </w:rPr>
            </w:pPr>
            <w:r>
              <w:rPr>
                <w:rFonts w:ascii="Century Gothic"/>
                <w:sz w:val="15"/>
              </w:rPr>
              <w:t>Implement action plan to ensure</w:t>
            </w:r>
            <w:r>
              <w:rPr>
                <w:rFonts w:ascii="Century Gothic"/>
                <w:spacing w:val="-27"/>
                <w:sz w:val="15"/>
              </w:rPr>
              <w:t xml:space="preserve"> </w:t>
            </w:r>
            <w:r>
              <w:rPr>
                <w:rFonts w:ascii="Century Gothic"/>
                <w:sz w:val="15"/>
              </w:rPr>
              <w:t>all</w:t>
            </w:r>
            <w:r>
              <w:rPr>
                <w:rFonts w:ascii="Century Gothic"/>
                <w:spacing w:val="-27"/>
                <w:sz w:val="15"/>
              </w:rPr>
              <w:t xml:space="preserve"> </w:t>
            </w:r>
            <w:r>
              <w:rPr>
                <w:rFonts w:ascii="Century Gothic"/>
                <w:sz w:val="15"/>
              </w:rPr>
              <w:t>staff</w:t>
            </w:r>
            <w:r>
              <w:rPr>
                <w:rFonts w:ascii="Century Gothic"/>
                <w:spacing w:val="-27"/>
                <w:sz w:val="15"/>
              </w:rPr>
              <w:t xml:space="preserve"> </w:t>
            </w:r>
            <w:proofErr w:type="gramStart"/>
            <w:r>
              <w:rPr>
                <w:rFonts w:ascii="Century Gothic"/>
                <w:sz w:val="15"/>
              </w:rPr>
              <w:t>are</w:t>
            </w:r>
            <w:proofErr w:type="gramEnd"/>
            <w:r>
              <w:rPr>
                <w:rFonts w:ascii="Century Gothic"/>
                <w:spacing w:val="-27"/>
                <w:sz w:val="15"/>
              </w:rPr>
              <w:t xml:space="preserve"> </w:t>
            </w:r>
            <w:r>
              <w:rPr>
                <w:rFonts w:ascii="Century Gothic"/>
                <w:sz w:val="15"/>
              </w:rPr>
              <w:t>aware</w:t>
            </w:r>
            <w:r>
              <w:rPr>
                <w:rFonts w:ascii="Century Gothic"/>
                <w:spacing w:val="-27"/>
                <w:sz w:val="15"/>
              </w:rPr>
              <w:t xml:space="preserve"> </w:t>
            </w:r>
            <w:r>
              <w:rPr>
                <w:rFonts w:ascii="Century Gothic"/>
                <w:sz w:val="15"/>
              </w:rPr>
              <w:t xml:space="preserve">of </w:t>
            </w:r>
            <w:r>
              <w:rPr>
                <w:rFonts w:ascii="Century Gothic"/>
                <w:w w:val="95"/>
                <w:sz w:val="15"/>
              </w:rPr>
              <w:t xml:space="preserve">obligations regards patient </w:t>
            </w:r>
            <w:r>
              <w:rPr>
                <w:rFonts w:ascii="Century Gothic"/>
                <w:sz w:val="15"/>
              </w:rPr>
              <w:t>safety</w:t>
            </w:r>
            <w:r>
              <w:rPr>
                <w:rFonts w:ascii="Century Gothic"/>
                <w:spacing w:val="-16"/>
                <w:sz w:val="15"/>
              </w:rPr>
              <w:t xml:space="preserve"> </w:t>
            </w:r>
            <w:r>
              <w:rPr>
                <w:rFonts w:ascii="Century Gothic"/>
                <w:sz w:val="15"/>
              </w:rPr>
              <w:t>and</w:t>
            </w:r>
            <w:r>
              <w:rPr>
                <w:rFonts w:ascii="Century Gothic"/>
                <w:spacing w:val="-16"/>
                <w:sz w:val="15"/>
              </w:rPr>
              <w:t xml:space="preserve"> </w:t>
            </w:r>
            <w:r>
              <w:rPr>
                <w:rFonts w:ascii="Century Gothic"/>
                <w:sz w:val="15"/>
              </w:rPr>
              <w:t>risk</w:t>
            </w:r>
            <w:r>
              <w:rPr>
                <w:rFonts w:ascii="Century Gothic"/>
                <w:spacing w:val="-16"/>
                <w:sz w:val="15"/>
              </w:rPr>
              <w:t xml:space="preserve"> </w:t>
            </w:r>
            <w:r>
              <w:rPr>
                <w:rFonts w:ascii="Century Gothic"/>
                <w:sz w:val="15"/>
              </w:rPr>
              <w:t>reporting.</w:t>
            </w:r>
          </w:p>
          <w:p w:rsidR="00E95F8B" w:rsidRDefault="003F3D50">
            <w:pPr>
              <w:pStyle w:val="TableParagraph"/>
              <w:numPr>
                <w:ilvl w:val="0"/>
                <w:numId w:val="32"/>
              </w:numPr>
              <w:tabs>
                <w:tab w:val="left" w:pos="208"/>
              </w:tabs>
              <w:spacing w:before="59" w:line="247" w:lineRule="auto"/>
              <w:ind w:right="190" w:hanging="128"/>
              <w:rPr>
                <w:rFonts w:ascii="Century Gothic"/>
                <w:sz w:val="15"/>
              </w:rPr>
            </w:pPr>
            <w:r>
              <w:rPr>
                <w:rFonts w:ascii="Century Gothic"/>
                <w:sz w:val="15"/>
              </w:rPr>
              <w:t>Provision</w:t>
            </w:r>
            <w:r>
              <w:rPr>
                <w:rFonts w:ascii="Century Gothic"/>
                <w:spacing w:val="-26"/>
                <w:sz w:val="15"/>
              </w:rPr>
              <w:t xml:space="preserve"> </w:t>
            </w:r>
            <w:r>
              <w:rPr>
                <w:rFonts w:ascii="Century Gothic"/>
                <w:sz w:val="15"/>
              </w:rPr>
              <w:t>of</w:t>
            </w:r>
            <w:r>
              <w:rPr>
                <w:rFonts w:ascii="Century Gothic"/>
                <w:spacing w:val="-27"/>
                <w:sz w:val="15"/>
              </w:rPr>
              <w:t xml:space="preserve"> </w:t>
            </w:r>
            <w:r>
              <w:rPr>
                <w:rFonts w:ascii="Century Gothic"/>
                <w:sz w:val="15"/>
              </w:rPr>
              <w:t>VHIMS</w:t>
            </w:r>
            <w:r>
              <w:rPr>
                <w:rFonts w:ascii="Century Gothic"/>
                <w:spacing w:val="-26"/>
                <w:sz w:val="15"/>
              </w:rPr>
              <w:t xml:space="preserve"> </w:t>
            </w:r>
            <w:r>
              <w:rPr>
                <w:rFonts w:ascii="Century Gothic"/>
                <w:sz w:val="15"/>
              </w:rPr>
              <w:t>and</w:t>
            </w:r>
            <w:r>
              <w:rPr>
                <w:rFonts w:ascii="Century Gothic"/>
                <w:spacing w:val="-26"/>
                <w:sz w:val="15"/>
              </w:rPr>
              <w:t xml:space="preserve"> </w:t>
            </w:r>
            <w:r>
              <w:rPr>
                <w:rFonts w:ascii="Century Gothic"/>
                <w:sz w:val="15"/>
              </w:rPr>
              <w:t>Open Disclosure</w:t>
            </w:r>
            <w:r>
              <w:rPr>
                <w:rFonts w:ascii="Century Gothic"/>
                <w:spacing w:val="-28"/>
                <w:sz w:val="15"/>
              </w:rPr>
              <w:t xml:space="preserve"> </w:t>
            </w:r>
            <w:r>
              <w:rPr>
                <w:rFonts w:ascii="Century Gothic"/>
                <w:sz w:val="15"/>
              </w:rPr>
              <w:t>education</w:t>
            </w:r>
            <w:r>
              <w:rPr>
                <w:rFonts w:ascii="Century Gothic"/>
                <w:spacing w:val="-28"/>
                <w:sz w:val="15"/>
              </w:rPr>
              <w:t xml:space="preserve"> </w:t>
            </w:r>
            <w:r>
              <w:rPr>
                <w:rFonts w:ascii="Century Gothic"/>
                <w:sz w:val="15"/>
              </w:rPr>
              <w:t>sessions quarterly</w:t>
            </w:r>
            <w:r>
              <w:rPr>
                <w:rFonts w:ascii="Century Gothic"/>
                <w:spacing w:val="-17"/>
                <w:sz w:val="15"/>
              </w:rPr>
              <w:t xml:space="preserve"> </w:t>
            </w:r>
            <w:r>
              <w:rPr>
                <w:rFonts w:ascii="Century Gothic"/>
                <w:sz w:val="15"/>
              </w:rPr>
              <w:t>to</w:t>
            </w:r>
            <w:r>
              <w:rPr>
                <w:rFonts w:ascii="Century Gothic"/>
                <w:spacing w:val="-17"/>
                <w:sz w:val="15"/>
              </w:rPr>
              <w:t xml:space="preserve"> </w:t>
            </w:r>
            <w:r>
              <w:rPr>
                <w:rFonts w:ascii="Century Gothic"/>
                <w:sz w:val="15"/>
              </w:rPr>
              <w:t>clinical</w:t>
            </w:r>
            <w:r>
              <w:rPr>
                <w:rFonts w:ascii="Century Gothic"/>
                <w:spacing w:val="-17"/>
                <w:sz w:val="15"/>
              </w:rPr>
              <w:t xml:space="preserve"> </w:t>
            </w:r>
            <w:r>
              <w:rPr>
                <w:rFonts w:ascii="Century Gothic"/>
                <w:sz w:val="15"/>
              </w:rPr>
              <w:t>leads.</w:t>
            </w:r>
          </w:p>
          <w:p w:rsidR="00E95F8B" w:rsidRDefault="003F3D50">
            <w:pPr>
              <w:pStyle w:val="TableParagraph"/>
              <w:numPr>
                <w:ilvl w:val="0"/>
                <w:numId w:val="32"/>
              </w:numPr>
              <w:tabs>
                <w:tab w:val="left" w:pos="208"/>
              </w:tabs>
              <w:spacing w:before="59" w:line="247" w:lineRule="auto"/>
              <w:ind w:right="112" w:hanging="128"/>
              <w:rPr>
                <w:rFonts w:ascii="Century Gothic"/>
                <w:sz w:val="15"/>
              </w:rPr>
            </w:pPr>
            <w:r>
              <w:rPr>
                <w:rFonts w:ascii="Century Gothic"/>
                <w:sz w:val="15"/>
              </w:rPr>
              <w:t xml:space="preserve">Ensure reporting obligations </w:t>
            </w:r>
            <w:r>
              <w:rPr>
                <w:rFonts w:ascii="Century Gothic"/>
                <w:w w:val="95"/>
                <w:sz w:val="15"/>
              </w:rPr>
              <w:t>are included in staff</w:t>
            </w:r>
            <w:r>
              <w:rPr>
                <w:rFonts w:ascii="Century Gothic"/>
                <w:spacing w:val="-24"/>
                <w:w w:val="95"/>
                <w:sz w:val="15"/>
              </w:rPr>
              <w:t xml:space="preserve"> </w:t>
            </w:r>
            <w:r>
              <w:rPr>
                <w:rFonts w:ascii="Century Gothic"/>
                <w:w w:val="95"/>
                <w:sz w:val="15"/>
              </w:rPr>
              <w:t xml:space="preserve">orientation </w:t>
            </w:r>
            <w:r>
              <w:rPr>
                <w:rFonts w:ascii="Century Gothic"/>
                <w:sz w:val="15"/>
              </w:rPr>
              <w:t>and position</w:t>
            </w:r>
            <w:r>
              <w:rPr>
                <w:rFonts w:ascii="Century Gothic"/>
                <w:spacing w:val="-30"/>
                <w:sz w:val="15"/>
              </w:rPr>
              <w:t xml:space="preserve"> </w:t>
            </w:r>
            <w:r>
              <w:rPr>
                <w:rFonts w:ascii="Century Gothic"/>
                <w:sz w:val="15"/>
              </w:rPr>
              <w:t>descriptions.</w:t>
            </w:r>
          </w:p>
        </w:tc>
        <w:tc>
          <w:tcPr>
            <w:tcW w:w="2457" w:type="dxa"/>
            <w:tcBorders>
              <w:top w:val="single" w:sz="2" w:space="0" w:color="007DC5"/>
              <w:bottom w:val="single" w:sz="2" w:space="0" w:color="007DC5"/>
            </w:tcBorders>
          </w:tcPr>
          <w:p w:rsidR="00E95F8B" w:rsidRDefault="003F3D50">
            <w:pPr>
              <w:pStyle w:val="TableParagraph"/>
              <w:spacing w:before="56"/>
              <w:ind w:left="79"/>
              <w:rPr>
                <w:rFonts w:ascii="Trebuchet MS"/>
                <w:b/>
                <w:sz w:val="15"/>
              </w:rPr>
            </w:pPr>
            <w:r>
              <w:rPr>
                <w:rFonts w:ascii="Trebuchet MS"/>
                <w:b/>
                <w:sz w:val="15"/>
              </w:rPr>
              <w:t>Complete</w:t>
            </w:r>
          </w:p>
          <w:p w:rsidR="00E95F8B" w:rsidRDefault="003F3D50">
            <w:pPr>
              <w:pStyle w:val="TableParagraph"/>
              <w:numPr>
                <w:ilvl w:val="0"/>
                <w:numId w:val="31"/>
              </w:numPr>
              <w:tabs>
                <w:tab w:val="left" w:pos="208"/>
              </w:tabs>
              <w:spacing w:before="6" w:line="247" w:lineRule="auto"/>
              <w:ind w:right="376" w:hanging="128"/>
              <w:rPr>
                <w:rFonts w:ascii="Century Gothic"/>
                <w:sz w:val="15"/>
              </w:rPr>
            </w:pPr>
            <w:r>
              <w:rPr>
                <w:rFonts w:ascii="Century Gothic"/>
                <w:spacing w:val="-1"/>
                <w:w w:val="90"/>
                <w:sz w:val="15"/>
              </w:rPr>
              <w:t xml:space="preserve">Ongoing </w:t>
            </w:r>
            <w:r>
              <w:rPr>
                <w:rFonts w:ascii="Century Gothic"/>
                <w:w w:val="90"/>
                <w:sz w:val="15"/>
              </w:rPr>
              <w:t xml:space="preserve">education </w:t>
            </w:r>
            <w:r>
              <w:rPr>
                <w:rFonts w:ascii="Century Gothic"/>
                <w:spacing w:val="-3"/>
                <w:w w:val="90"/>
                <w:sz w:val="15"/>
              </w:rPr>
              <w:t xml:space="preserve">activities </w:t>
            </w:r>
            <w:r>
              <w:rPr>
                <w:rFonts w:ascii="Century Gothic"/>
                <w:sz w:val="15"/>
              </w:rPr>
              <w:t>to</w:t>
            </w:r>
            <w:r>
              <w:rPr>
                <w:rFonts w:ascii="Century Gothic"/>
                <w:spacing w:val="-30"/>
                <w:sz w:val="15"/>
              </w:rPr>
              <w:t xml:space="preserve"> </w:t>
            </w:r>
            <w:r>
              <w:rPr>
                <w:rFonts w:ascii="Century Gothic"/>
                <w:sz w:val="15"/>
              </w:rPr>
              <w:t>ensure</w:t>
            </w:r>
            <w:r>
              <w:rPr>
                <w:rFonts w:ascii="Century Gothic"/>
                <w:spacing w:val="-30"/>
                <w:sz w:val="15"/>
              </w:rPr>
              <w:t xml:space="preserve"> </w:t>
            </w:r>
            <w:r>
              <w:rPr>
                <w:rFonts w:ascii="Century Gothic"/>
                <w:sz w:val="15"/>
              </w:rPr>
              <w:t>staff</w:t>
            </w:r>
            <w:r>
              <w:rPr>
                <w:rFonts w:ascii="Century Gothic"/>
                <w:spacing w:val="-30"/>
                <w:sz w:val="15"/>
              </w:rPr>
              <w:t xml:space="preserve"> </w:t>
            </w:r>
            <w:r>
              <w:rPr>
                <w:rFonts w:ascii="Century Gothic"/>
                <w:sz w:val="15"/>
              </w:rPr>
              <w:t>are</w:t>
            </w:r>
            <w:r>
              <w:rPr>
                <w:rFonts w:ascii="Century Gothic"/>
                <w:spacing w:val="-30"/>
                <w:sz w:val="15"/>
              </w:rPr>
              <w:t xml:space="preserve"> </w:t>
            </w:r>
            <w:r>
              <w:rPr>
                <w:rFonts w:ascii="Century Gothic"/>
                <w:spacing w:val="-3"/>
                <w:sz w:val="15"/>
              </w:rPr>
              <w:t>aware</w:t>
            </w:r>
            <w:r>
              <w:rPr>
                <w:rFonts w:ascii="Century Gothic"/>
                <w:spacing w:val="-30"/>
                <w:sz w:val="15"/>
              </w:rPr>
              <w:t xml:space="preserve"> </w:t>
            </w:r>
            <w:r>
              <w:rPr>
                <w:rFonts w:ascii="Century Gothic"/>
                <w:sz w:val="15"/>
              </w:rPr>
              <w:t>of</w:t>
            </w:r>
          </w:p>
          <w:p w:rsidR="00E95F8B" w:rsidRDefault="003F3D50">
            <w:pPr>
              <w:pStyle w:val="TableParagraph"/>
              <w:spacing w:before="1"/>
              <w:ind w:left="207"/>
              <w:rPr>
                <w:rFonts w:ascii="Century Gothic"/>
                <w:sz w:val="15"/>
              </w:rPr>
            </w:pPr>
            <w:proofErr w:type="gramStart"/>
            <w:r>
              <w:rPr>
                <w:rFonts w:ascii="Century Gothic"/>
                <w:sz w:val="15"/>
              </w:rPr>
              <w:t>patient</w:t>
            </w:r>
            <w:proofErr w:type="gramEnd"/>
            <w:r>
              <w:rPr>
                <w:rFonts w:ascii="Century Gothic"/>
                <w:spacing w:val="-29"/>
                <w:sz w:val="15"/>
              </w:rPr>
              <w:t xml:space="preserve"> </w:t>
            </w:r>
            <w:r>
              <w:rPr>
                <w:rFonts w:ascii="Century Gothic"/>
                <w:sz w:val="15"/>
              </w:rPr>
              <w:t>safety</w:t>
            </w:r>
            <w:r>
              <w:rPr>
                <w:rFonts w:ascii="Century Gothic"/>
                <w:spacing w:val="-29"/>
                <w:sz w:val="15"/>
              </w:rPr>
              <w:t xml:space="preserve"> </w:t>
            </w:r>
            <w:r>
              <w:rPr>
                <w:rFonts w:ascii="Century Gothic"/>
                <w:sz w:val="15"/>
              </w:rPr>
              <w:t>and</w:t>
            </w:r>
            <w:r>
              <w:rPr>
                <w:rFonts w:ascii="Century Gothic"/>
                <w:spacing w:val="-29"/>
                <w:sz w:val="15"/>
              </w:rPr>
              <w:t xml:space="preserve"> </w:t>
            </w:r>
            <w:r>
              <w:rPr>
                <w:rFonts w:ascii="Century Gothic"/>
                <w:sz w:val="15"/>
              </w:rPr>
              <w:t>risk</w:t>
            </w:r>
            <w:r>
              <w:rPr>
                <w:rFonts w:ascii="Century Gothic"/>
                <w:spacing w:val="-29"/>
                <w:sz w:val="15"/>
              </w:rPr>
              <w:t xml:space="preserve"> </w:t>
            </w:r>
            <w:r>
              <w:rPr>
                <w:rFonts w:ascii="Century Gothic"/>
                <w:spacing w:val="-2"/>
                <w:sz w:val="15"/>
              </w:rPr>
              <w:t>reporting.</w:t>
            </w:r>
          </w:p>
          <w:p w:rsidR="00E95F8B" w:rsidRDefault="003F3D50">
            <w:pPr>
              <w:pStyle w:val="TableParagraph"/>
              <w:numPr>
                <w:ilvl w:val="0"/>
                <w:numId w:val="31"/>
              </w:numPr>
              <w:tabs>
                <w:tab w:val="left" w:pos="206"/>
              </w:tabs>
              <w:spacing w:before="63" w:line="247" w:lineRule="auto"/>
              <w:ind w:left="205" w:right="83" w:hanging="126"/>
              <w:rPr>
                <w:rFonts w:ascii="Century Gothic"/>
                <w:sz w:val="15"/>
              </w:rPr>
            </w:pPr>
            <w:r>
              <w:rPr>
                <w:rFonts w:ascii="Century Gothic"/>
                <w:sz w:val="15"/>
              </w:rPr>
              <w:t xml:space="preserve">VHIMS and Open Disclosure </w:t>
            </w:r>
            <w:r>
              <w:rPr>
                <w:rFonts w:ascii="Century Gothic"/>
                <w:w w:val="95"/>
                <w:sz w:val="15"/>
              </w:rPr>
              <w:t xml:space="preserve">education sessions conducted. </w:t>
            </w:r>
            <w:r>
              <w:rPr>
                <w:rFonts w:ascii="Century Gothic"/>
                <w:sz w:val="15"/>
              </w:rPr>
              <w:t xml:space="preserve">Reporting obligations </w:t>
            </w:r>
            <w:r>
              <w:rPr>
                <w:rFonts w:ascii="Century Gothic"/>
                <w:w w:val="95"/>
                <w:sz w:val="15"/>
              </w:rPr>
              <w:t>incorporated in staff</w:t>
            </w:r>
            <w:r>
              <w:rPr>
                <w:rFonts w:ascii="Century Gothic"/>
                <w:spacing w:val="-22"/>
                <w:w w:val="95"/>
                <w:sz w:val="15"/>
              </w:rPr>
              <w:t xml:space="preserve"> </w:t>
            </w:r>
            <w:r>
              <w:rPr>
                <w:rFonts w:ascii="Century Gothic"/>
                <w:w w:val="95"/>
                <w:sz w:val="15"/>
              </w:rPr>
              <w:t xml:space="preserve">orientation </w:t>
            </w:r>
            <w:r>
              <w:rPr>
                <w:rFonts w:ascii="Century Gothic"/>
                <w:sz w:val="15"/>
              </w:rPr>
              <w:t>and job</w:t>
            </w:r>
            <w:r>
              <w:rPr>
                <w:rFonts w:ascii="Century Gothic"/>
                <w:spacing w:val="-27"/>
                <w:sz w:val="15"/>
              </w:rPr>
              <w:t xml:space="preserve"> </w:t>
            </w:r>
            <w:r>
              <w:rPr>
                <w:rFonts w:ascii="Century Gothic"/>
                <w:sz w:val="15"/>
              </w:rPr>
              <w:t>descriptions.</w:t>
            </w:r>
          </w:p>
        </w:tc>
      </w:tr>
      <w:tr w:rsidR="00E95F8B">
        <w:trPr>
          <w:trHeight w:val="3808"/>
        </w:trPr>
        <w:tc>
          <w:tcPr>
            <w:tcW w:w="1701" w:type="dxa"/>
          </w:tcPr>
          <w:p w:rsidR="00E95F8B" w:rsidRDefault="00E95F8B">
            <w:pPr>
              <w:pStyle w:val="TableParagraph"/>
              <w:rPr>
                <w:rFonts w:ascii="Times New Roman"/>
                <w:sz w:val="14"/>
              </w:rPr>
            </w:pPr>
          </w:p>
        </w:tc>
        <w:tc>
          <w:tcPr>
            <w:tcW w:w="2457" w:type="dxa"/>
            <w:tcBorders>
              <w:top w:val="single" w:sz="2" w:space="0" w:color="007DC5"/>
              <w:bottom w:val="single" w:sz="2" w:space="0" w:color="007DC5"/>
            </w:tcBorders>
          </w:tcPr>
          <w:p w:rsidR="00E95F8B" w:rsidRDefault="003F3D50">
            <w:pPr>
              <w:pStyle w:val="TableParagraph"/>
              <w:spacing w:before="46" w:line="247" w:lineRule="auto"/>
              <w:ind w:left="79" w:right="27"/>
              <w:rPr>
                <w:rFonts w:ascii="Century Gothic"/>
                <w:sz w:val="15"/>
              </w:rPr>
            </w:pPr>
            <w:r>
              <w:rPr>
                <w:rFonts w:ascii="Century Gothic"/>
                <w:sz w:val="15"/>
              </w:rPr>
              <w:t xml:space="preserve">In partnership with consumers, identify 3 priority </w:t>
            </w:r>
            <w:r>
              <w:rPr>
                <w:rFonts w:ascii="Century Gothic"/>
                <w:spacing w:val="-3"/>
                <w:sz w:val="15"/>
              </w:rPr>
              <w:t xml:space="preserve">improvement </w:t>
            </w:r>
            <w:r>
              <w:rPr>
                <w:rFonts w:ascii="Century Gothic"/>
                <w:w w:val="95"/>
                <w:sz w:val="15"/>
              </w:rPr>
              <w:t xml:space="preserve">areas using Victorian Healthcare </w:t>
            </w:r>
            <w:r>
              <w:rPr>
                <w:rFonts w:ascii="Century Gothic"/>
                <w:sz w:val="15"/>
              </w:rPr>
              <w:t xml:space="preserve">Experience </w:t>
            </w:r>
            <w:r>
              <w:rPr>
                <w:rFonts w:ascii="Century Gothic"/>
                <w:spacing w:val="-3"/>
                <w:sz w:val="15"/>
              </w:rPr>
              <w:t xml:space="preserve">Survey </w:t>
            </w:r>
            <w:r>
              <w:rPr>
                <w:rFonts w:ascii="Century Gothic"/>
                <w:sz w:val="15"/>
              </w:rPr>
              <w:t xml:space="preserve">data </w:t>
            </w:r>
            <w:r>
              <w:rPr>
                <w:rFonts w:ascii="Century Gothic"/>
                <w:spacing w:val="-2"/>
                <w:sz w:val="15"/>
              </w:rPr>
              <w:t xml:space="preserve">and </w:t>
            </w:r>
            <w:r>
              <w:rPr>
                <w:rFonts w:ascii="Century Gothic"/>
                <w:w w:val="95"/>
                <w:sz w:val="15"/>
              </w:rPr>
              <w:t xml:space="preserve">establish an </w:t>
            </w:r>
            <w:r>
              <w:rPr>
                <w:rFonts w:ascii="Century Gothic"/>
                <w:spacing w:val="-3"/>
                <w:w w:val="95"/>
                <w:sz w:val="15"/>
              </w:rPr>
              <w:t xml:space="preserve">improvement </w:t>
            </w:r>
            <w:r>
              <w:rPr>
                <w:rFonts w:ascii="Century Gothic"/>
                <w:w w:val="95"/>
                <w:sz w:val="15"/>
              </w:rPr>
              <w:t xml:space="preserve">plan </w:t>
            </w:r>
            <w:r>
              <w:rPr>
                <w:rFonts w:ascii="Century Gothic"/>
                <w:spacing w:val="-3"/>
                <w:w w:val="95"/>
                <w:sz w:val="15"/>
              </w:rPr>
              <w:t xml:space="preserve">for </w:t>
            </w:r>
            <w:r>
              <w:rPr>
                <w:rFonts w:ascii="Century Gothic"/>
                <w:sz w:val="15"/>
              </w:rPr>
              <w:t xml:space="preserve">each. These should be </w:t>
            </w:r>
            <w:r>
              <w:rPr>
                <w:rFonts w:ascii="Century Gothic"/>
                <w:spacing w:val="-3"/>
                <w:sz w:val="15"/>
              </w:rPr>
              <w:t xml:space="preserve">reviewed </w:t>
            </w:r>
            <w:r>
              <w:rPr>
                <w:rFonts w:ascii="Century Gothic"/>
                <w:sz w:val="15"/>
              </w:rPr>
              <w:t xml:space="preserve">every 6 months to reflect new areas </w:t>
            </w:r>
            <w:r>
              <w:rPr>
                <w:rFonts w:ascii="Century Gothic"/>
                <w:spacing w:val="-2"/>
                <w:sz w:val="15"/>
              </w:rPr>
              <w:t xml:space="preserve">for </w:t>
            </w:r>
            <w:r>
              <w:rPr>
                <w:rFonts w:ascii="Century Gothic"/>
                <w:spacing w:val="-3"/>
                <w:sz w:val="15"/>
              </w:rPr>
              <w:t xml:space="preserve">improvement </w:t>
            </w:r>
            <w:r>
              <w:rPr>
                <w:rFonts w:ascii="Century Gothic"/>
                <w:sz w:val="15"/>
              </w:rPr>
              <w:t xml:space="preserve">in </w:t>
            </w:r>
            <w:r>
              <w:rPr>
                <w:rFonts w:ascii="Century Gothic"/>
                <w:spacing w:val="-3"/>
                <w:sz w:val="15"/>
              </w:rPr>
              <w:t>patient experience.</w:t>
            </w:r>
          </w:p>
        </w:tc>
        <w:tc>
          <w:tcPr>
            <w:tcW w:w="2457" w:type="dxa"/>
            <w:tcBorders>
              <w:top w:val="single" w:sz="2" w:space="0" w:color="007DC5"/>
              <w:bottom w:val="single" w:sz="2" w:space="0" w:color="007DC5"/>
            </w:tcBorders>
          </w:tcPr>
          <w:p w:rsidR="00E95F8B" w:rsidRDefault="003F3D50">
            <w:pPr>
              <w:pStyle w:val="TableParagraph"/>
              <w:numPr>
                <w:ilvl w:val="0"/>
                <w:numId w:val="30"/>
              </w:numPr>
              <w:tabs>
                <w:tab w:val="left" w:pos="205"/>
              </w:tabs>
              <w:spacing w:before="46" w:line="247" w:lineRule="auto"/>
              <w:ind w:right="146" w:hanging="125"/>
              <w:rPr>
                <w:rFonts w:ascii="Century Gothic" w:hAnsi="Century Gothic"/>
                <w:sz w:val="15"/>
              </w:rPr>
            </w:pPr>
            <w:r>
              <w:rPr>
                <w:rFonts w:ascii="Century Gothic" w:hAnsi="Century Gothic"/>
                <w:spacing w:val="-3"/>
                <w:sz w:val="15"/>
              </w:rPr>
              <w:t xml:space="preserve">Improve </w:t>
            </w:r>
            <w:r>
              <w:rPr>
                <w:rFonts w:ascii="Century Gothic" w:hAnsi="Century Gothic"/>
                <w:sz w:val="15"/>
              </w:rPr>
              <w:t xml:space="preserve">patient </w:t>
            </w:r>
            <w:r>
              <w:rPr>
                <w:rFonts w:ascii="Century Gothic" w:hAnsi="Century Gothic"/>
                <w:spacing w:val="-3"/>
                <w:sz w:val="15"/>
              </w:rPr>
              <w:t xml:space="preserve">experience through </w:t>
            </w:r>
            <w:r>
              <w:rPr>
                <w:rFonts w:ascii="Century Gothic" w:hAnsi="Century Gothic"/>
                <w:sz w:val="15"/>
              </w:rPr>
              <w:t xml:space="preserve">implementation of </w:t>
            </w:r>
            <w:r>
              <w:rPr>
                <w:rFonts w:ascii="Century Gothic" w:hAnsi="Century Gothic"/>
                <w:w w:val="95"/>
                <w:sz w:val="15"/>
              </w:rPr>
              <w:t>“Hello</w:t>
            </w:r>
            <w:r>
              <w:rPr>
                <w:rFonts w:ascii="Century Gothic" w:hAnsi="Century Gothic"/>
                <w:spacing w:val="-25"/>
                <w:w w:val="95"/>
                <w:sz w:val="15"/>
              </w:rPr>
              <w:t xml:space="preserve"> </w:t>
            </w:r>
            <w:r>
              <w:rPr>
                <w:rFonts w:ascii="Century Gothic" w:hAnsi="Century Gothic"/>
                <w:w w:val="95"/>
                <w:sz w:val="15"/>
              </w:rPr>
              <w:t>my</w:t>
            </w:r>
            <w:r>
              <w:rPr>
                <w:rFonts w:ascii="Century Gothic" w:hAnsi="Century Gothic"/>
                <w:spacing w:val="-25"/>
                <w:w w:val="95"/>
                <w:sz w:val="15"/>
              </w:rPr>
              <w:t xml:space="preserve"> </w:t>
            </w:r>
            <w:r>
              <w:rPr>
                <w:rFonts w:ascii="Century Gothic" w:hAnsi="Century Gothic"/>
                <w:w w:val="95"/>
                <w:sz w:val="15"/>
              </w:rPr>
              <w:t>name</w:t>
            </w:r>
            <w:r>
              <w:rPr>
                <w:rFonts w:ascii="Century Gothic" w:hAnsi="Century Gothic"/>
                <w:spacing w:val="-25"/>
                <w:w w:val="95"/>
                <w:sz w:val="15"/>
              </w:rPr>
              <w:t xml:space="preserve"> </w:t>
            </w:r>
            <w:r>
              <w:rPr>
                <w:rFonts w:ascii="Century Gothic" w:hAnsi="Century Gothic"/>
                <w:spacing w:val="-5"/>
                <w:w w:val="95"/>
                <w:sz w:val="15"/>
              </w:rPr>
              <w:t>is”</w:t>
            </w:r>
            <w:r>
              <w:rPr>
                <w:rFonts w:ascii="Century Gothic" w:hAnsi="Century Gothic"/>
                <w:spacing w:val="-29"/>
                <w:w w:val="95"/>
                <w:sz w:val="15"/>
              </w:rPr>
              <w:t xml:space="preserve"> </w:t>
            </w:r>
            <w:r>
              <w:rPr>
                <w:rFonts w:ascii="Century Gothic" w:hAnsi="Century Gothic"/>
                <w:spacing w:val="-3"/>
                <w:w w:val="95"/>
                <w:sz w:val="15"/>
              </w:rPr>
              <w:t>program</w:t>
            </w:r>
            <w:r>
              <w:rPr>
                <w:rFonts w:ascii="Century Gothic" w:hAnsi="Century Gothic"/>
                <w:spacing w:val="-25"/>
                <w:w w:val="95"/>
                <w:sz w:val="15"/>
              </w:rPr>
              <w:t xml:space="preserve"> </w:t>
            </w:r>
            <w:r>
              <w:rPr>
                <w:rFonts w:ascii="Century Gothic" w:hAnsi="Century Gothic"/>
                <w:spacing w:val="-2"/>
                <w:w w:val="95"/>
                <w:sz w:val="15"/>
              </w:rPr>
              <w:t xml:space="preserve">and </w:t>
            </w:r>
            <w:r>
              <w:rPr>
                <w:rFonts w:ascii="Century Gothic" w:hAnsi="Century Gothic"/>
                <w:spacing w:val="-3"/>
                <w:sz w:val="15"/>
              </w:rPr>
              <w:t xml:space="preserve">evaluate </w:t>
            </w:r>
            <w:r>
              <w:rPr>
                <w:rFonts w:ascii="Century Gothic" w:hAnsi="Century Gothic"/>
                <w:sz w:val="15"/>
              </w:rPr>
              <w:t xml:space="preserve">success of </w:t>
            </w:r>
            <w:r>
              <w:rPr>
                <w:rFonts w:ascii="Century Gothic" w:hAnsi="Century Gothic"/>
                <w:spacing w:val="-3"/>
                <w:sz w:val="15"/>
              </w:rPr>
              <w:t xml:space="preserve">program through </w:t>
            </w:r>
            <w:r>
              <w:rPr>
                <w:rFonts w:ascii="Century Gothic" w:hAnsi="Century Gothic"/>
                <w:sz w:val="15"/>
              </w:rPr>
              <w:t xml:space="preserve">use of VHES </w:t>
            </w:r>
            <w:r>
              <w:rPr>
                <w:rFonts w:ascii="Century Gothic" w:hAnsi="Century Gothic"/>
                <w:spacing w:val="-3"/>
                <w:sz w:val="15"/>
              </w:rPr>
              <w:t xml:space="preserve">data regards </w:t>
            </w:r>
            <w:r>
              <w:rPr>
                <w:rFonts w:ascii="Century Gothic" w:hAnsi="Century Gothic"/>
                <w:sz w:val="15"/>
              </w:rPr>
              <w:t xml:space="preserve">number of </w:t>
            </w:r>
            <w:r>
              <w:rPr>
                <w:rFonts w:ascii="Century Gothic" w:hAnsi="Century Gothic"/>
                <w:spacing w:val="-3"/>
                <w:sz w:val="15"/>
              </w:rPr>
              <w:t>staff introducing</w:t>
            </w:r>
            <w:r>
              <w:rPr>
                <w:rFonts w:ascii="Century Gothic" w:hAnsi="Century Gothic"/>
                <w:spacing w:val="-16"/>
                <w:sz w:val="15"/>
              </w:rPr>
              <w:t xml:space="preserve"> </w:t>
            </w:r>
            <w:r>
              <w:rPr>
                <w:rFonts w:ascii="Century Gothic" w:hAnsi="Century Gothic"/>
                <w:spacing w:val="-3"/>
                <w:sz w:val="15"/>
              </w:rPr>
              <w:t>themselves</w:t>
            </w:r>
          </w:p>
          <w:p w:rsidR="00E95F8B" w:rsidRDefault="003F3D50">
            <w:pPr>
              <w:pStyle w:val="TableParagraph"/>
              <w:spacing w:before="4"/>
              <w:ind w:left="204"/>
              <w:rPr>
                <w:rFonts w:ascii="Century Gothic"/>
                <w:sz w:val="15"/>
              </w:rPr>
            </w:pPr>
            <w:proofErr w:type="gramStart"/>
            <w:r>
              <w:rPr>
                <w:rFonts w:ascii="Century Gothic"/>
                <w:sz w:val="15"/>
              </w:rPr>
              <w:t>to</w:t>
            </w:r>
            <w:proofErr w:type="gramEnd"/>
            <w:r>
              <w:rPr>
                <w:rFonts w:ascii="Century Gothic"/>
                <w:sz w:val="15"/>
              </w:rPr>
              <w:t xml:space="preserve"> patients.</w:t>
            </w:r>
          </w:p>
          <w:p w:rsidR="00E95F8B" w:rsidRDefault="003F3D50">
            <w:pPr>
              <w:pStyle w:val="TableParagraph"/>
              <w:numPr>
                <w:ilvl w:val="0"/>
                <w:numId w:val="30"/>
              </w:numPr>
              <w:tabs>
                <w:tab w:val="left" w:pos="208"/>
              </w:tabs>
              <w:spacing w:before="63" w:line="247" w:lineRule="auto"/>
              <w:ind w:left="207" w:right="289" w:hanging="128"/>
              <w:rPr>
                <w:rFonts w:ascii="Century Gothic" w:hAnsi="Century Gothic"/>
                <w:sz w:val="15"/>
              </w:rPr>
            </w:pPr>
            <w:r>
              <w:rPr>
                <w:rFonts w:ascii="Century Gothic" w:hAnsi="Century Gothic"/>
                <w:w w:val="95"/>
                <w:sz w:val="15"/>
              </w:rPr>
              <w:t>Implement</w:t>
            </w:r>
            <w:r>
              <w:rPr>
                <w:rFonts w:ascii="Century Gothic" w:hAnsi="Century Gothic"/>
                <w:spacing w:val="-29"/>
                <w:w w:val="95"/>
                <w:sz w:val="15"/>
              </w:rPr>
              <w:t xml:space="preserve"> </w:t>
            </w:r>
            <w:r>
              <w:rPr>
                <w:rFonts w:ascii="Century Gothic" w:hAnsi="Century Gothic"/>
                <w:spacing w:val="-3"/>
                <w:w w:val="95"/>
                <w:sz w:val="15"/>
              </w:rPr>
              <w:t>“You</w:t>
            </w:r>
            <w:r>
              <w:rPr>
                <w:rFonts w:ascii="Century Gothic" w:hAnsi="Century Gothic"/>
                <w:spacing w:val="-26"/>
                <w:w w:val="95"/>
                <w:sz w:val="15"/>
              </w:rPr>
              <w:t xml:space="preserve"> </w:t>
            </w:r>
            <w:r>
              <w:rPr>
                <w:rFonts w:ascii="Century Gothic" w:hAnsi="Century Gothic"/>
                <w:w w:val="95"/>
                <w:sz w:val="15"/>
              </w:rPr>
              <w:t>said,</w:t>
            </w:r>
            <w:r>
              <w:rPr>
                <w:rFonts w:ascii="Century Gothic" w:hAnsi="Century Gothic"/>
                <w:spacing w:val="-29"/>
                <w:w w:val="95"/>
                <w:sz w:val="15"/>
              </w:rPr>
              <w:t xml:space="preserve"> </w:t>
            </w:r>
            <w:proofErr w:type="gramStart"/>
            <w:r>
              <w:rPr>
                <w:rFonts w:ascii="Century Gothic" w:hAnsi="Century Gothic"/>
                <w:w w:val="95"/>
                <w:sz w:val="15"/>
              </w:rPr>
              <w:t>We</w:t>
            </w:r>
            <w:proofErr w:type="gramEnd"/>
            <w:r>
              <w:rPr>
                <w:rFonts w:ascii="Century Gothic" w:hAnsi="Century Gothic"/>
                <w:spacing w:val="-26"/>
                <w:w w:val="95"/>
                <w:sz w:val="15"/>
              </w:rPr>
              <w:t xml:space="preserve"> </w:t>
            </w:r>
            <w:r>
              <w:rPr>
                <w:rFonts w:ascii="Century Gothic" w:hAnsi="Century Gothic"/>
                <w:w w:val="95"/>
                <w:sz w:val="15"/>
              </w:rPr>
              <w:t>did” consumer feedback boards based</w:t>
            </w:r>
            <w:r>
              <w:rPr>
                <w:rFonts w:ascii="Century Gothic" w:hAnsi="Century Gothic"/>
                <w:spacing w:val="-19"/>
                <w:w w:val="95"/>
                <w:sz w:val="15"/>
              </w:rPr>
              <w:t xml:space="preserve"> </w:t>
            </w:r>
            <w:r>
              <w:rPr>
                <w:rFonts w:ascii="Century Gothic" w:hAnsi="Century Gothic"/>
                <w:w w:val="95"/>
                <w:sz w:val="15"/>
              </w:rPr>
              <w:t>on</w:t>
            </w:r>
            <w:r>
              <w:rPr>
                <w:rFonts w:ascii="Century Gothic" w:hAnsi="Century Gothic"/>
                <w:spacing w:val="-19"/>
                <w:w w:val="95"/>
                <w:sz w:val="15"/>
              </w:rPr>
              <w:t xml:space="preserve"> </w:t>
            </w:r>
            <w:r>
              <w:rPr>
                <w:rFonts w:ascii="Century Gothic" w:hAnsi="Century Gothic"/>
                <w:w w:val="95"/>
                <w:sz w:val="15"/>
              </w:rPr>
              <w:t>Patient</w:t>
            </w:r>
            <w:r>
              <w:rPr>
                <w:rFonts w:ascii="Century Gothic" w:hAnsi="Century Gothic"/>
                <w:spacing w:val="-19"/>
                <w:w w:val="95"/>
                <w:sz w:val="15"/>
              </w:rPr>
              <w:t xml:space="preserve"> </w:t>
            </w:r>
            <w:r>
              <w:rPr>
                <w:rFonts w:ascii="Century Gothic" w:hAnsi="Century Gothic"/>
                <w:w w:val="95"/>
                <w:sz w:val="15"/>
              </w:rPr>
              <w:t xml:space="preserve">Experience </w:t>
            </w:r>
            <w:r>
              <w:rPr>
                <w:rFonts w:ascii="Century Gothic" w:hAnsi="Century Gothic"/>
                <w:spacing w:val="-3"/>
                <w:sz w:val="15"/>
              </w:rPr>
              <w:t xml:space="preserve">Tracker </w:t>
            </w:r>
            <w:r>
              <w:rPr>
                <w:rFonts w:ascii="Century Gothic" w:hAnsi="Century Gothic"/>
                <w:sz w:val="15"/>
              </w:rPr>
              <w:t>and VHES results in clinical</w:t>
            </w:r>
            <w:r>
              <w:rPr>
                <w:rFonts w:ascii="Century Gothic" w:hAnsi="Century Gothic"/>
                <w:spacing w:val="-28"/>
                <w:sz w:val="15"/>
              </w:rPr>
              <w:t xml:space="preserve"> </w:t>
            </w:r>
            <w:r>
              <w:rPr>
                <w:rFonts w:ascii="Century Gothic" w:hAnsi="Century Gothic"/>
                <w:sz w:val="15"/>
              </w:rPr>
              <w:t>wards</w:t>
            </w:r>
            <w:r>
              <w:rPr>
                <w:rFonts w:ascii="Century Gothic" w:hAnsi="Century Gothic"/>
                <w:spacing w:val="-28"/>
                <w:sz w:val="15"/>
              </w:rPr>
              <w:t xml:space="preserve"> </w:t>
            </w:r>
            <w:r>
              <w:rPr>
                <w:rFonts w:ascii="Century Gothic" w:hAnsi="Century Gothic"/>
                <w:sz w:val="15"/>
              </w:rPr>
              <w:t>and</w:t>
            </w:r>
            <w:r>
              <w:rPr>
                <w:rFonts w:ascii="Century Gothic" w:hAnsi="Century Gothic"/>
                <w:spacing w:val="-28"/>
                <w:sz w:val="15"/>
              </w:rPr>
              <w:t xml:space="preserve"> </w:t>
            </w:r>
            <w:r>
              <w:rPr>
                <w:rFonts w:ascii="Century Gothic" w:hAnsi="Century Gothic"/>
                <w:sz w:val="15"/>
              </w:rPr>
              <w:t>specialist clinics.</w:t>
            </w:r>
          </w:p>
          <w:p w:rsidR="00E95F8B" w:rsidRDefault="003F3D50">
            <w:pPr>
              <w:pStyle w:val="TableParagraph"/>
              <w:numPr>
                <w:ilvl w:val="0"/>
                <w:numId w:val="30"/>
              </w:numPr>
              <w:tabs>
                <w:tab w:val="left" w:pos="208"/>
              </w:tabs>
              <w:spacing w:before="60" w:line="247" w:lineRule="auto"/>
              <w:ind w:left="207" w:right="110" w:hanging="128"/>
              <w:rPr>
                <w:rFonts w:ascii="Century Gothic"/>
                <w:sz w:val="15"/>
              </w:rPr>
            </w:pPr>
            <w:r>
              <w:rPr>
                <w:rFonts w:ascii="Century Gothic"/>
                <w:sz w:val="15"/>
              </w:rPr>
              <w:t xml:space="preserve">Strengthen the </w:t>
            </w:r>
            <w:r>
              <w:rPr>
                <w:rFonts w:ascii="Century Gothic"/>
                <w:spacing w:val="-3"/>
                <w:sz w:val="15"/>
              </w:rPr>
              <w:t xml:space="preserve">workforce </w:t>
            </w:r>
            <w:r>
              <w:rPr>
                <w:rFonts w:ascii="Century Gothic"/>
                <w:sz w:val="15"/>
              </w:rPr>
              <w:t xml:space="preserve">by </w:t>
            </w:r>
            <w:r>
              <w:rPr>
                <w:rFonts w:ascii="Century Gothic"/>
                <w:spacing w:val="-3"/>
                <w:sz w:val="15"/>
              </w:rPr>
              <w:t xml:space="preserve">providing </w:t>
            </w:r>
            <w:r>
              <w:rPr>
                <w:rFonts w:ascii="Century Gothic"/>
                <w:sz w:val="15"/>
              </w:rPr>
              <w:t xml:space="preserve">sensory </w:t>
            </w:r>
            <w:r>
              <w:rPr>
                <w:rFonts w:ascii="Century Gothic"/>
                <w:spacing w:val="-3"/>
                <w:sz w:val="15"/>
              </w:rPr>
              <w:t xml:space="preserve">experience </w:t>
            </w:r>
            <w:r>
              <w:rPr>
                <w:rFonts w:ascii="Century Gothic"/>
                <w:sz w:val="15"/>
              </w:rPr>
              <w:t>training</w:t>
            </w:r>
            <w:r>
              <w:rPr>
                <w:rFonts w:ascii="Century Gothic"/>
                <w:spacing w:val="-24"/>
                <w:sz w:val="15"/>
              </w:rPr>
              <w:t xml:space="preserve"> </w:t>
            </w:r>
            <w:r>
              <w:rPr>
                <w:rFonts w:ascii="Century Gothic"/>
                <w:spacing w:val="-2"/>
                <w:sz w:val="15"/>
              </w:rPr>
              <w:t>for</w:t>
            </w:r>
            <w:r>
              <w:rPr>
                <w:rFonts w:ascii="Century Gothic"/>
                <w:spacing w:val="-24"/>
                <w:sz w:val="15"/>
              </w:rPr>
              <w:t xml:space="preserve"> </w:t>
            </w:r>
            <w:r>
              <w:rPr>
                <w:rFonts w:ascii="Century Gothic"/>
                <w:sz w:val="15"/>
              </w:rPr>
              <w:t>thirty</w:t>
            </w:r>
            <w:r>
              <w:rPr>
                <w:rFonts w:ascii="Century Gothic"/>
                <w:spacing w:val="-24"/>
                <w:sz w:val="15"/>
              </w:rPr>
              <w:t xml:space="preserve"> </w:t>
            </w:r>
            <w:r>
              <w:rPr>
                <w:rFonts w:ascii="Century Gothic"/>
                <w:sz w:val="15"/>
              </w:rPr>
              <w:t>clinical</w:t>
            </w:r>
            <w:r>
              <w:rPr>
                <w:rFonts w:ascii="Century Gothic"/>
                <w:spacing w:val="-24"/>
                <w:sz w:val="15"/>
              </w:rPr>
              <w:t xml:space="preserve"> </w:t>
            </w:r>
            <w:r>
              <w:rPr>
                <w:rFonts w:ascii="Century Gothic"/>
                <w:sz w:val="15"/>
              </w:rPr>
              <w:t>staff</w:t>
            </w:r>
            <w:r>
              <w:rPr>
                <w:rFonts w:ascii="Century Gothic"/>
                <w:spacing w:val="-24"/>
                <w:sz w:val="15"/>
              </w:rPr>
              <w:t xml:space="preserve"> </w:t>
            </w:r>
            <w:r>
              <w:rPr>
                <w:rFonts w:ascii="Century Gothic"/>
                <w:sz w:val="15"/>
              </w:rPr>
              <w:t xml:space="preserve">to </w:t>
            </w:r>
            <w:r>
              <w:rPr>
                <w:rFonts w:ascii="Century Gothic"/>
                <w:spacing w:val="-3"/>
                <w:w w:val="95"/>
                <w:sz w:val="15"/>
              </w:rPr>
              <w:t>improve</w:t>
            </w:r>
            <w:r>
              <w:rPr>
                <w:rFonts w:ascii="Century Gothic"/>
                <w:spacing w:val="-21"/>
                <w:w w:val="95"/>
                <w:sz w:val="15"/>
              </w:rPr>
              <w:t xml:space="preserve"> </w:t>
            </w:r>
            <w:r>
              <w:rPr>
                <w:rFonts w:ascii="Century Gothic"/>
                <w:w w:val="95"/>
                <w:sz w:val="15"/>
              </w:rPr>
              <w:t>their</w:t>
            </w:r>
            <w:r>
              <w:rPr>
                <w:rFonts w:ascii="Century Gothic"/>
                <w:spacing w:val="-21"/>
                <w:w w:val="95"/>
                <w:sz w:val="15"/>
              </w:rPr>
              <w:t xml:space="preserve"> </w:t>
            </w:r>
            <w:r>
              <w:rPr>
                <w:rFonts w:ascii="Century Gothic"/>
                <w:w w:val="95"/>
                <w:sz w:val="15"/>
              </w:rPr>
              <w:t>ability</w:t>
            </w:r>
            <w:r>
              <w:rPr>
                <w:rFonts w:ascii="Century Gothic"/>
                <w:spacing w:val="-21"/>
                <w:w w:val="95"/>
                <w:sz w:val="15"/>
              </w:rPr>
              <w:t xml:space="preserve"> </w:t>
            </w:r>
            <w:r>
              <w:rPr>
                <w:rFonts w:ascii="Century Gothic"/>
                <w:w w:val="95"/>
                <w:sz w:val="15"/>
              </w:rPr>
              <w:t>to</w:t>
            </w:r>
            <w:r>
              <w:rPr>
                <w:rFonts w:ascii="Century Gothic"/>
                <w:spacing w:val="-21"/>
                <w:w w:val="95"/>
                <w:sz w:val="15"/>
              </w:rPr>
              <w:t xml:space="preserve"> </w:t>
            </w:r>
            <w:r>
              <w:rPr>
                <w:rFonts w:ascii="Century Gothic"/>
                <w:w w:val="95"/>
                <w:sz w:val="15"/>
              </w:rPr>
              <w:t xml:space="preserve">manage </w:t>
            </w:r>
            <w:r>
              <w:rPr>
                <w:rFonts w:ascii="Century Gothic"/>
                <w:sz w:val="15"/>
              </w:rPr>
              <w:t>low</w:t>
            </w:r>
            <w:r>
              <w:rPr>
                <w:rFonts w:ascii="Century Gothic"/>
                <w:spacing w:val="-27"/>
                <w:sz w:val="15"/>
              </w:rPr>
              <w:t xml:space="preserve"> </w:t>
            </w:r>
            <w:r>
              <w:rPr>
                <w:rFonts w:ascii="Century Gothic"/>
                <w:sz w:val="15"/>
              </w:rPr>
              <w:t>vision</w:t>
            </w:r>
            <w:r>
              <w:rPr>
                <w:rFonts w:ascii="Century Gothic"/>
                <w:spacing w:val="-27"/>
                <w:sz w:val="15"/>
              </w:rPr>
              <w:t xml:space="preserve"> </w:t>
            </w:r>
            <w:r>
              <w:rPr>
                <w:rFonts w:ascii="Century Gothic"/>
                <w:sz w:val="15"/>
              </w:rPr>
              <w:t>and</w:t>
            </w:r>
            <w:r>
              <w:rPr>
                <w:rFonts w:ascii="Century Gothic"/>
                <w:spacing w:val="-27"/>
                <w:sz w:val="15"/>
              </w:rPr>
              <w:t xml:space="preserve"> </w:t>
            </w:r>
            <w:r>
              <w:rPr>
                <w:rFonts w:ascii="Century Gothic"/>
                <w:sz w:val="15"/>
              </w:rPr>
              <w:t>ageing</w:t>
            </w:r>
            <w:r>
              <w:rPr>
                <w:rFonts w:ascii="Century Gothic"/>
                <w:spacing w:val="-27"/>
                <w:sz w:val="15"/>
              </w:rPr>
              <w:t xml:space="preserve"> </w:t>
            </w:r>
            <w:r>
              <w:rPr>
                <w:rFonts w:ascii="Century Gothic"/>
                <w:sz w:val="15"/>
              </w:rPr>
              <w:t>clients.</w:t>
            </w:r>
          </w:p>
        </w:tc>
        <w:tc>
          <w:tcPr>
            <w:tcW w:w="2457" w:type="dxa"/>
            <w:tcBorders>
              <w:top w:val="single" w:sz="2" w:space="0" w:color="007DC5"/>
              <w:bottom w:val="single" w:sz="2" w:space="0" w:color="007DC5"/>
            </w:tcBorders>
          </w:tcPr>
          <w:p w:rsidR="00E95F8B" w:rsidRDefault="003F3D50">
            <w:pPr>
              <w:pStyle w:val="TableParagraph"/>
              <w:spacing w:before="56"/>
              <w:ind w:left="79"/>
              <w:rPr>
                <w:rFonts w:ascii="Trebuchet MS"/>
                <w:b/>
                <w:sz w:val="15"/>
              </w:rPr>
            </w:pPr>
            <w:r>
              <w:rPr>
                <w:rFonts w:ascii="Trebuchet MS"/>
                <w:b/>
                <w:sz w:val="15"/>
              </w:rPr>
              <w:t>Complete</w:t>
            </w:r>
          </w:p>
          <w:p w:rsidR="00E95F8B" w:rsidRDefault="003F3D50">
            <w:pPr>
              <w:pStyle w:val="TableParagraph"/>
              <w:numPr>
                <w:ilvl w:val="0"/>
                <w:numId w:val="29"/>
              </w:numPr>
              <w:tabs>
                <w:tab w:val="left" w:pos="201"/>
              </w:tabs>
              <w:spacing w:before="6" w:line="247" w:lineRule="auto"/>
              <w:ind w:right="93" w:hanging="121"/>
              <w:rPr>
                <w:rFonts w:ascii="Century Gothic" w:hAnsi="Century Gothic"/>
                <w:sz w:val="15"/>
              </w:rPr>
            </w:pPr>
            <w:r>
              <w:rPr>
                <w:rFonts w:ascii="Century Gothic" w:hAnsi="Century Gothic"/>
                <w:sz w:val="15"/>
              </w:rPr>
              <w:t>“Hello</w:t>
            </w:r>
            <w:r>
              <w:rPr>
                <w:rFonts w:ascii="Century Gothic" w:hAnsi="Century Gothic"/>
                <w:spacing w:val="-27"/>
                <w:sz w:val="15"/>
              </w:rPr>
              <w:t xml:space="preserve"> </w:t>
            </w:r>
            <w:r>
              <w:rPr>
                <w:rFonts w:ascii="Century Gothic" w:hAnsi="Century Gothic"/>
                <w:sz w:val="15"/>
              </w:rPr>
              <w:t>my</w:t>
            </w:r>
            <w:r>
              <w:rPr>
                <w:rFonts w:ascii="Century Gothic" w:hAnsi="Century Gothic"/>
                <w:spacing w:val="-27"/>
                <w:sz w:val="15"/>
              </w:rPr>
              <w:t xml:space="preserve"> </w:t>
            </w:r>
            <w:r>
              <w:rPr>
                <w:rFonts w:ascii="Century Gothic" w:hAnsi="Century Gothic"/>
                <w:sz w:val="15"/>
              </w:rPr>
              <w:t>name</w:t>
            </w:r>
            <w:r>
              <w:rPr>
                <w:rFonts w:ascii="Century Gothic" w:hAnsi="Century Gothic"/>
                <w:spacing w:val="-27"/>
                <w:sz w:val="15"/>
              </w:rPr>
              <w:t xml:space="preserve"> </w:t>
            </w:r>
            <w:r>
              <w:rPr>
                <w:rFonts w:ascii="Century Gothic" w:hAnsi="Century Gothic"/>
                <w:sz w:val="15"/>
              </w:rPr>
              <w:t>is</w:t>
            </w:r>
            <w:r>
              <w:rPr>
                <w:rFonts w:ascii="Century Gothic" w:hAnsi="Century Gothic"/>
                <w:spacing w:val="-27"/>
                <w:sz w:val="15"/>
              </w:rPr>
              <w:t xml:space="preserve"> </w:t>
            </w:r>
            <w:r>
              <w:rPr>
                <w:rFonts w:ascii="Century Gothic" w:hAnsi="Century Gothic"/>
                <w:spacing w:val="-9"/>
                <w:sz w:val="15"/>
              </w:rPr>
              <w:t>…”</w:t>
            </w:r>
            <w:r>
              <w:rPr>
                <w:rFonts w:ascii="Century Gothic" w:hAnsi="Century Gothic"/>
                <w:spacing w:val="-30"/>
                <w:sz w:val="15"/>
              </w:rPr>
              <w:t xml:space="preserve"> </w:t>
            </w:r>
            <w:r>
              <w:rPr>
                <w:rFonts w:ascii="Century Gothic" w:hAnsi="Century Gothic"/>
                <w:sz w:val="15"/>
              </w:rPr>
              <w:t xml:space="preserve">program </w:t>
            </w:r>
            <w:r>
              <w:rPr>
                <w:rFonts w:ascii="Century Gothic" w:hAnsi="Century Gothic"/>
                <w:w w:val="95"/>
                <w:sz w:val="15"/>
              </w:rPr>
              <w:t xml:space="preserve">implemented and evaluated. </w:t>
            </w:r>
            <w:r>
              <w:rPr>
                <w:rFonts w:ascii="Century Gothic" w:hAnsi="Century Gothic"/>
                <w:sz w:val="15"/>
              </w:rPr>
              <w:t xml:space="preserve">Increase in number of staff </w:t>
            </w:r>
            <w:r>
              <w:rPr>
                <w:rFonts w:ascii="Century Gothic" w:hAnsi="Century Gothic"/>
                <w:w w:val="95"/>
                <w:sz w:val="15"/>
              </w:rPr>
              <w:t>introducing themselves by</w:t>
            </w:r>
            <w:r>
              <w:rPr>
                <w:rFonts w:ascii="Century Gothic" w:hAnsi="Century Gothic"/>
                <w:spacing w:val="5"/>
                <w:w w:val="95"/>
                <w:sz w:val="15"/>
              </w:rPr>
              <w:t xml:space="preserve"> </w:t>
            </w:r>
            <w:r>
              <w:rPr>
                <w:rFonts w:ascii="Century Gothic" w:hAnsi="Century Gothic"/>
                <w:w w:val="95"/>
                <w:sz w:val="15"/>
              </w:rPr>
              <w:t>10%.</w:t>
            </w:r>
          </w:p>
          <w:p w:rsidR="00E95F8B" w:rsidRDefault="003F3D50">
            <w:pPr>
              <w:pStyle w:val="TableParagraph"/>
              <w:numPr>
                <w:ilvl w:val="0"/>
                <w:numId w:val="29"/>
              </w:numPr>
              <w:tabs>
                <w:tab w:val="left" w:pos="208"/>
              </w:tabs>
              <w:spacing w:before="59" w:line="247" w:lineRule="auto"/>
              <w:ind w:left="207" w:right="450" w:hanging="128"/>
              <w:rPr>
                <w:rFonts w:ascii="Century Gothic"/>
                <w:sz w:val="15"/>
              </w:rPr>
            </w:pPr>
            <w:r>
              <w:rPr>
                <w:rFonts w:ascii="Century Gothic"/>
                <w:w w:val="90"/>
                <w:sz w:val="15"/>
              </w:rPr>
              <w:t xml:space="preserve">Consumer feedback Board </w:t>
            </w:r>
            <w:r>
              <w:rPr>
                <w:rFonts w:ascii="Century Gothic"/>
                <w:sz w:val="15"/>
              </w:rPr>
              <w:t>implemented</w:t>
            </w:r>
          </w:p>
          <w:p w:rsidR="00E95F8B" w:rsidRDefault="003F3D50">
            <w:pPr>
              <w:pStyle w:val="TableParagraph"/>
              <w:numPr>
                <w:ilvl w:val="0"/>
                <w:numId w:val="29"/>
              </w:numPr>
              <w:tabs>
                <w:tab w:val="left" w:pos="208"/>
              </w:tabs>
              <w:spacing w:before="58" w:line="247" w:lineRule="auto"/>
              <w:ind w:left="207" w:right="144" w:hanging="128"/>
              <w:rPr>
                <w:rFonts w:ascii="Century Gothic" w:hAnsi="Century Gothic"/>
                <w:sz w:val="15"/>
              </w:rPr>
            </w:pPr>
            <w:r>
              <w:rPr>
                <w:rFonts w:ascii="Century Gothic" w:hAnsi="Century Gothic"/>
                <w:w w:val="95"/>
                <w:sz w:val="15"/>
              </w:rPr>
              <w:t>Over</w:t>
            </w:r>
            <w:r>
              <w:rPr>
                <w:rFonts w:ascii="Century Gothic" w:hAnsi="Century Gothic"/>
                <w:spacing w:val="-12"/>
                <w:w w:val="95"/>
                <w:sz w:val="15"/>
              </w:rPr>
              <w:t xml:space="preserve"> </w:t>
            </w:r>
            <w:r>
              <w:rPr>
                <w:rFonts w:ascii="Century Gothic" w:hAnsi="Century Gothic"/>
                <w:w w:val="95"/>
                <w:sz w:val="15"/>
              </w:rPr>
              <w:t>one</w:t>
            </w:r>
            <w:r>
              <w:rPr>
                <w:rFonts w:ascii="Century Gothic" w:hAnsi="Century Gothic"/>
                <w:spacing w:val="-12"/>
                <w:w w:val="95"/>
                <w:sz w:val="15"/>
              </w:rPr>
              <w:t xml:space="preserve"> </w:t>
            </w:r>
            <w:r>
              <w:rPr>
                <w:rFonts w:ascii="Century Gothic" w:hAnsi="Century Gothic"/>
                <w:w w:val="95"/>
                <w:sz w:val="15"/>
              </w:rPr>
              <w:t>hundred</w:t>
            </w:r>
            <w:r>
              <w:rPr>
                <w:rFonts w:ascii="Century Gothic" w:hAnsi="Century Gothic"/>
                <w:spacing w:val="-12"/>
                <w:w w:val="95"/>
                <w:sz w:val="15"/>
              </w:rPr>
              <w:t xml:space="preserve"> </w:t>
            </w:r>
            <w:r>
              <w:rPr>
                <w:rFonts w:ascii="Century Gothic" w:hAnsi="Century Gothic"/>
                <w:w w:val="95"/>
                <w:sz w:val="15"/>
              </w:rPr>
              <w:t>staff</w:t>
            </w:r>
            <w:r>
              <w:rPr>
                <w:rFonts w:ascii="Century Gothic" w:hAnsi="Century Gothic"/>
                <w:spacing w:val="-12"/>
                <w:w w:val="95"/>
                <w:sz w:val="15"/>
              </w:rPr>
              <w:t xml:space="preserve"> </w:t>
            </w:r>
            <w:r>
              <w:rPr>
                <w:rFonts w:ascii="Century Gothic" w:hAnsi="Century Gothic"/>
                <w:w w:val="95"/>
                <w:sz w:val="15"/>
              </w:rPr>
              <w:t>sent</w:t>
            </w:r>
            <w:r>
              <w:rPr>
                <w:rFonts w:ascii="Century Gothic" w:hAnsi="Century Gothic"/>
                <w:spacing w:val="-12"/>
                <w:w w:val="95"/>
                <w:sz w:val="15"/>
              </w:rPr>
              <w:t xml:space="preserve"> </w:t>
            </w:r>
            <w:r>
              <w:rPr>
                <w:rFonts w:ascii="Century Gothic" w:hAnsi="Century Gothic"/>
                <w:w w:val="95"/>
                <w:sz w:val="15"/>
              </w:rPr>
              <w:t xml:space="preserve">for </w:t>
            </w:r>
            <w:r>
              <w:rPr>
                <w:rFonts w:ascii="Century Gothic" w:hAnsi="Century Gothic"/>
                <w:sz w:val="15"/>
              </w:rPr>
              <w:t xml:space="preserve">sensory experience training (Dialogue in the Dark). Staff training implemented using virtual reality devices to simulate a patient with </w:t>
            </w:r>
            <w:r>
              <w:rPr>
                <w:rFonts w:ascii="Century Gothic" w:hAnsi="Century Gothic"/>
                <w:w w:val="95"/>
                <w:sz w:val="15"/>
              </w:rPr>
              <w:t>dementia</w:t>
            </w:r>
            <w:r>
              <w:rPr>
                <w:rFonts w:ascii="Century Gothic" w:hAnsi="Century Gothic"/>
                <w:spacing w:val="-15"/>
                <w:w w:val="95"/>
                <w:sz w:val="15"/>
              </w:rPr>
              <w:t xml:space="preserve"> </w:t>
            </w:r>
            <w:r>
              <w:rPr>
                <w:rFonts w:ascii="Century Gothic" w:hAnsi="Century Gothic"/>
                <w:w w:val="95"/>
                <w:sz w:val="15"/>
              </w:rPr>
              <w:t>–</w:t>
            </w:r>
            <w:r>
              <w:rPr>
                <w:rFonts w:ascii="Century Gothic" w:hAnsi="Century Gothic"/>
                <w:spacing w:val="-15"/>
                <w:w w:val="95"/>
                <w:sz w:val="15"/>
              </w:rPr>
              <w:t xml:space="preserve"> </w:t>
            </w:r>
            <w:r>
              <w:rPr>
                <w:rFonts w:ascii="Century Gothic" w:hAnsi="Century Gothic"/>
                <w:w w:val="95"/>
                <w:sz w:val="15"/>
              </w:rPr>
              <w:t>approximately</w:t>
            </w:r>
            <w:r>
              <w:rPr>
                <w:rFonts w:ascii="Century Gothic" w:hAnsi="Century Gothic"/>
                <w:spacing w:val="-15"/>
                <w:w w:val="95"/>
                <w:sz w:val="15"/>
              </w:rPr>
              <w:t xml:space="preserve"> </w:t>
            </w:r>
            <w:r>
              <w:rPr>
                <w:rFonts w:ascii="Century Gothic" w:hAnsi="Century Gothic"/>
                <w:w w:val="95"/>
                <w:sz w:val="15"/>
              </w:rPr>
              <w:t xml:space="preserve">100 </w:t>
            </w:r>
            <w:r>
              <w:rPr>
                <w:rFonts w:ascii="Century Gothic" w:hAnsi="Century Gothic"/>
                <w:sz w:val="15"/>
              </w:rPr>
              <w:t>staff</w:t>
            </w:r>
            <w:r>
              <w:rPr>
                <w:rFonts w:ascii="Century Gothic" w:hAnsi="Century Gothic"/>
                <w:spacing w:val="-26"/>
                <w:sz w:val="15"/>
              </w:rPr>
              <w:t xml:space="preserve"> </w:t>
            </w:r>
            <w:proofErr w:type="gramStart"/>
            <w:r>
              <w:rPr>
                <w:rFonts w:ascii="Century Gothic" w:hAnsi="Century Gothic"/>
                <w:sz w:val="15"/>
              </w:rPr>
              <w:t>have</w:t>
            </w:r>
            <w:proofErr w:type="gramEnd"/>
            <w:r>
              <w:rPr>
                <w:rFonts w:ascii="Century Gothic" w:hAnsi="Century Gothic"/>
                <w:spacing w:val="-26"/>
                <w:sz w:val="15"/>
              </w:rPr>
              <w:t xml:space="preserve"> </w:t>
            </w:r>
            <w:r>
              <w:rPr>
                <w:rFonts w:ascii="Century Gothic" w:hAnsi="Century Gothic"/>
                <w:sz w:val="15"/>
              </w:rPr>
              <w:t>attended</w:t>
            </w:r>
            <w:r>
              <w:rPr>
                <w:rFonts w:ascii="Century Gothic" w:hAnsi="Century Gothic"/>
                <w:spacing w:val="-26"/>
                <w:sz w:val="15"/>
              </w:rPr>
              <w:t xml:space="preserve"> </w:t>
            </w:r>
            <w:r>
              <w:rPr>
                <w:rFonts w:ascii="Century Gothic" w:hAnsi="Century Gothic"/>
                <w:sz w:val="15"/>
              </w:rPr>
              <w:t>to</w:t>
            </w:r>
            <w:r>
              <w:rPr>
                <w:rFonts w:ascii="Century Gothic" w:hAnsi="Century Gothic"/>
                <w:spacing w:val="-26"/>
                <w:sz w:val="15"/>
              </w:rPr>
              <w:t xml:space="preserve"> </w:t>
            </w:r>
            <w:r>
              <w:rPr>
                <w:rFonts w:ascii="Century Gothic" w:hAnsi="Century Gothic"/>
                <w:sz w:val="15"/>
              </w:rPr>
              <w:t>date.</w:t>
            </w:r>
          </w:p>
        </w:tc>
      </w:tr>
      <w:tr w:rsidR="00E95F8B">
        <w:trPr>
          <w:trHeight w:val="3371"/>
        </w:trPr>
        <w:tc>
          <w:tcPr>
            <w:tcW w:w="1701" w:type="dxa"/>
          </w:tcPr>
          <w:p w:rsidR="00E95F8B" w:rsidRDefault="00E95F8B">
            <w:pPr>
              <w:pStyle w:val="TableParagraph"/>
              <w:rPr>
                <w:rFonts w:ascii="Times New Roman"/>
                <w:sz w:val="14"/>
              </w:rPr>
            </w:pPr>
          </w:p>
        </w:tc>
        <w:tc>
          <w:tcPr>
            <w:tcW w:w="2457" w:type="dxa"/>
            <w:tcBorders>
              <w:top w:val="single" w:sz="2" w:space="0" w:color="007DC5"/>
              <w:bottom w:val="single" w:sz="2" w:space="0" w:color="007DC5"/>
            </w:tcBorders>
          </w:tcPr>
          <w:p w:rsidR="00E95F8B" w:rsidRDefault="003F3D50">
            <w:pPr>
              <w:pStyle w:val="TableParagraph"/>
              <w:spacing w:before="46"/>
              <w:ind w:left="79"/>
              <w:rPr>
                <w:rFonts w:ascii="Century Gothic"/>
                <w:sz w:val="15"/>
              </w:rPr>
            </w:pPr>
            <w:r>
              <w:rPr>
                <w:rFonts w:ascii="Century Gothic"/>
                <w:sz w:val="15"/>
              </w:rPr>
              <w:t>Other</w:t>
            </w:r>
          </w:p>
        </w:tc>
        <w:tc>
          <w:tcPr>
            <w:tcW w:w="2457" w:type="dxa"/>
            <w:tcBorders>
              <w:top w:val="single" w:sz="2" w:space="0" w:color="007DC5"/>
              <w:bottom w:val="single" w:sz="2" w:space="0" w:color="007DC5"/>
            </w:tcBorders>
          </w:tcPr>
          <w:p w:rsidR="00E95F8B" w:rsidRDefault="003F3D50">
            <w:pPr>
              <w:pStyle w:val="TableParagraph"/>
              <w:numPr>
                <w:ilvl w:val="0"/>
                <w:numId w:val="28"/>
              </w:numPr>
              <w:tabs>
                <w:tab w:val="left" w:pos="208"/>
              </w:tabs>
              <w:spacing w:before="46" w:line="247" w:lineRule="auto"/>
              <w:ind w:right="404" w:hanging="128"/>
              <w:rPr>
                <w:rFonts w:ascii="Century Gothic"/>
                <w:sz w:val="15"/>
              </w:rPr>
            </w:pPr>
            <w:r>
              <w:rPr>
                <w:rFonts w:ascii="Century Gothic"/>
                <w:sz w:val="15"/>
              </w:rPr>
              <w:t xml:space="preserve">Strengthen the workforce through alignment of </w:t>
            </w:r>
            <w:r>
              <w:rPr>
                <w:rFonts w:ascii="Century Gothic"/>
                <w:w w:val="90"/>
                <w:sz w:val="15"/>
              </w:rPr>
              <w:t>occupati</w:t>
            </w:r>
            <w:r>
              <w:rPr>
                <w:rFonts w:ascii="Century Gothic"/>
                <w:w w:val="90"/>
                <w:sz w:val="15"/>
              </w:rPr>
              <w:t xml:space="preserve">onal violence and </w:t>
            </w:r>
            <w:r>
              <w:rPr>
                <w:rFonts w:ascii="Century Gothic"/>
                <w:sz w:val="15"/>
              </w:rPr>
              <w:t>aggression</w:t>
            </w:r>
            <w:r>
              <w:rPr>
                <w:rFonts w:ascii="Century Gothic"/>
                <w:spacing w:val="-27"/>
                <w:sz w:val="15"/>
              </w:rPr>
              <w:t xml:space="preserve"> </w:t>
            </w:r>
            <w:r>
              <w:rPr>
                <w:rFonts w:ascii="Century Gothic"/>
                <w:sz w:val="15"/>
              </w:rPr>
              <w:t>plan</w:t>
            </w:r>
            <w:r>
              <w:rPr>
                <w:rFonts w:ascii="Century Gothic"/>
                <w:spacing w:val="-27"/>
                <w:sz w:val="15"/>
              </w:rPr>
              <w:t xml:space="preserve"> </w:t>
            </w:r>
            <w:r>
              <w:rPr>
                <w:rFonts w:ascii="Century Gothic"/>
                <w:sz w:val="15"/>
              </w:rPr>
              <w:t>with</w:t>
            </w:r>
            <w:r>
              <w:rPr>
                <w:rFonts w:ascii="Century Gothic"/>
                <w:spacing w:val="-27"/>
                <w:sz w:val="15"/>
              </w:rPr>
              <w:t xml:space="preserve"> </w:t>
            </w:r>
            <w:r>
              <w:rPr>
                <w:rFonts w:ascii="Century Gothic"/>
                <w:sz w:val="15"/>
              </w:rPr>
              <w:t>DHHS framework.</w:t>
            </w:r>
          </w:p>
          <w:p w:rsidR="00E95F8B" w:rsidRDefault="003F3D50">
            <w:pPr>
              <w:pStyle w:val="TableParagraph"/>
              <w:numPr>
                <w:ilvl w:val="0"/>
                <w:numId w:val="28"/>
              </w:numPr>
              <w:tabs>
                <w:tab w:val="left" w:pos="208"/>
              </w:tabs>
              <w:spacing w:before="60" w:line="247" w:lineRule="auto"/>
              <w:ind w:right="78" w:hanging="128"/>
              <w:rPr>
                <w:rFonts w:ascii="Century Gothic" w:hAnsi="Century Gothic"/>
                <w:sz w:val="15"/>
              </w:rPr>
            </w:pPr>
            <w:r>
              <w:rPr>
                <w:rFonts w:ascii="Century Gothic" w:hAnsi="Century Gothic"/>
                <w:sz w:val="15"/>
              </w:rPr>
              <w:t xml:space="preserve">Foster staff wellbeing by: promotion of staff education calendar; initiating early </w:t>
            </w:r>
            <w:r>
              <w:rPr>
                <w:rFonts w:ascii="Century Gothic" w:hAnsi="Century Gothic"/>
                <w:w w:val="95"/>
                <w:sz w:val="15"/>
              </w:rPr>
              <w:t>intervention</w:t>
            </w:r>
            <w:r>
              <w:rPr>
                <w:rFonts w:ascii="Century Gothic" w:hAnsi="Century Gothic"/>
                <w:spacing w:val="-21"/>
                <w:w w:val="95"/>
                <w:sz w:val="15"/>
              </w:rPr>
              <w:t xml:space="preserve"> </w:t>
            </w:r>
            <w:r>
              <w:rPr>
                <w:rFonts w:ascii="Century Gothic" w:hAnsi="Century Gothic"/>
                <w:w w:val="95"/>
                <w:sz w:val="15"/>
              </w:rPr>
              <w:t>injury</w:t>
            </w:r>
            <w:r>
              <w:rPr>
                <w:rFonts w:ascii="Century Gothic" w:hAnsi="Century Gothic"/>
                <w:spacing w:val="-21"/>
                <w:w w:val="95"/>
                <w:sz w:val="15"/>
              </w:rPr>
              <w:t xml:space="preserve"> </w:t>
            </w:r>
            <w:r>
              <w:rPr>
                <w:rFonts w:ascii="Century Gothic" w:hAnsi="Century Gothic"/>
                <w:w w:val="95"/>
                <w:sz w:val="15"/>
              </w:rPr>
              <w:t xml:space="preserve">management </w:t>
            </w:r>
            <w:r>
              <w:rPr>
                <w:rFonts w:ascii="Century Gothic" w:hAnsi="Century Gothic"/>
                <w:sz w:val="15"/>
              </w:rPr>
              <w:t>strategies;</w:t>
            </w:r>
            <w:r>
              <w:rPr>
                <w:rFonts w:ascii="Century Gothic" w:hAnsi="Century Gothic"/>
                <w:spacing w:val="-30"/>
                <w:sz w:val="15"/>
              </w:rPr>
              <w:t xml:space="preserve"> </w:t>
            </w:r>
            <w:r>
              <w:rPr>
                <w:rFonts w:ascii="Century Gothic" w:hAnsi="Century Gothic"/>
                <w:sz w:val="15"/>
              </w:rPr>
              <w:t>mental</w:t>
            </w:r>
            <w:r>
              <w:rPr>
                <w:rFonts w:ascii="Century Gothic" w:hAnsi="Century Gothic"/>
                <w:spacing w:val="-24"/>
                <w:sz w:val="15"/>
              </w:rPr>
              <w:t xml:space="preserve"> </w:t>
            </w:r>
            <w:r>
              <w:rPr>
                <w:rFonts w:ascii="Century Gothic" w:hAnsi="Century Gothic"/>
                <w:sz w:val="15"/>
              </w:rPr>
              <w:t>health</w:t>
            </w:r>
            <w:r>
              <w:rPr>
                <w:rFonts w:ascii="Century Gothic" w:hAnsi="Century Gothic"/>
                <w:spacing w:val="-24"/>
                <w:sz w:val="15"/>
              </w:rPr>
              <w:t xml:space="preserve"> </w:t>
            </w:r>
            <w:r>
              <w:rPr>
                <w:rFonts w:ascii="Century Gothic" w:hAnsi="Century Gothic"/>
                <w:sz w:val="15"/>
              </w:rPr>
              <w:t>in</w:t>
            </w:r>
            <w:r>
              <w:rPr>
                <w:rFonts w:ascii="Century Gothic" w:hAnsi="Century Gothic"/>
                <w:spacing w:val="-24"/>
                <w:sz w:val="15"/>
              </w:rPr>
              <w:t xml:space="preserve"> </w:t>
            </w:r>
            <w:r>
              <w:rPr>
                <w:rFonts w:ascii="Century Gothic" w:hAnsi="Century Gothic"/>
                <w:sz w:val="15"/>
              </w:rPr>
              <w:t xml:space="preserve">the </w:t>
            </w:r>
            <w:r>
              <w:rPr>
                <w:rFonts w:ascii="Century Gothic" w:hAnsi="Century Gothic"/>
                <w:spacing w:val="-3"/>
                <w:w w:val="90"/>
                <w:sz w:val="15"/>
              </w:rPr>
              <w:t xml:space="preserve">workplace initiatives </w:t>
            </w:r>
            <w:r>
              <w:rPr>
                <w:rFonts w:ascii="Century Gothic" w:hAnsi="Century Gothic"/>
                <w:spacing w:val="-4"/>
                <w:w w:val="90"/>
                <w:sz w:val="15"/>
              </w:rPr>
              <w:t>(</w:t>
            </w:r>
            <w:proofErr w:type="spellStart"/>
            <w:r>
              <w:rPr>
                <w:rFonts w:ascii="Century Gothic" w:hAnsi="Century Gothic"/>
                <w:spacing w:val="-4"/>
                <w:w w:val="90"/>
                <w:sz w:val="15"/>
              </w:rPr>
              <w:t>beyondblue</w:t>
            </w:r>
            <w:proofErr w:type="spellEnd"/>
            <w:r>
              <w:rPr>
                <w:rFonts w:ascii="Century Gothic" w:hAnsi="Century Gothic"/>
                <w:spacing w:val="-4"/>
                <w:w w:val="90"/>
                <w:sz w:val="15"/>
              </w:rPr>
              <w:t xml:space="preserve"> </w:t>
            </w:r>
            <w:r>
              <w:rPr>
                <w:rFonts w:ascii="Century Gothic" w:hAnsi="Century Gothic"/>
                <w:sz w:val="15"/>
              </w:rPr>
              <w:t xml:space="preserve">Manager </w:t>
            </w:r>
            <w:proofErr w:type="gramStart"/>
            <w:r>
              <w:rPr>
                <w:rFonts w:ascii="Century Gothic" w:hAnsi="Century Gothic"/>
                <w:sz w:val="15"/>
              </w:rPr>
              <w:t>training</w:t>
            </w:r>
            <w:proofErr w:type="gramEnd"/>
            <w:r>
              <w:rPr>
                <w:rFonts w:ascii="Century Gothic" w:hAnsi="Century Gothic"/>
                <w:sz w:val="15"/>
              </w:rPr>
              <w:t xml:space="preserve">), physical </w:t>
            </w:r>
            <w:r>
              <w:rPr>
                <w:rFonts w:ascii="Century Gothic" w:hAnsi="Century Gothic"/>
                <w:w w:val="80"/>
                <w:sz w:val="15"/>
              </w:rPr>
              <w:t>a</w:t>
            </w:r>
            <w:r>
              <w:rPr>
                <w:rFonts w:ascii="Century Gothic" w:hAnsi="Century Gothic"/>
                <w:spacing w:val="-1"/>
                <w:w w:val="80"/>
                <w:sz w:val="15"/>
              </w:rPr>
              <w:t>c</w:t>
            </w:r>
            <w:r>
              <w:rPr>
                <w:rFonts w:ascii="Century Gothic" w:hAnsi="Century Gothic"/>
                <w:w w:val="101"/>
                <w:sz w:val="15"/>
              </w:rPr>
              <w:t>tivity</w:t>
            </w:r>
            <w:r>
              <w:rPr>
                <w:rFonts w:ascii="Century Gothic" w:hAnsi="Century Gothic"/>
                <w:spacing w:val="-10"/>
                <w:sz w:val="15"/>
              </w:rPr>
              <w:t xml:space="preserve"> </w:t>
            </w:r>
            <w:r>
              <w:rPr>
                <w:rFonts w:ascii="Century Gothic" w:hAnsi="Century Gothic"/>
                <w:w w:val="102"/>
                <w:sz w:val="15"/>
              </w:rPr>
              <w:t>(P</w:t>
            </w:r>
            <w:r>
              <w:rPr>
                <w:rFonts w:ascii="Century Gothic" w:hAnsi="Century Gothic"/>
                <w:spacing w:val="-2"/>
                <w:w w:val="102"/>
                <w:sz w:val="15"/>
              </w:rPr>
              <w:t>r</w:t>
            </w:r>
            <w:r>
              <w:rPr>
                <w:rFonts w:ascii="Century Gothic" w:hAnsi="Century Gothic"/>
                <w:w w:val="94"/>
                <w:sz w:val="15"/>
              </w:rPr>
              <w:t>emie</w:t>
            </w:r>
            <w:r>
              <w:rPr>
                <w:rFonts w:ascii="Century Gothic" w:hAnsi="Century Gothic"/>
                <w:spacing w:val="5"/>
                <w:w w:val="94"/>
                <w:sz w:val="15"/>
              </w:rPr>
              <w:t>r</w:t>
            </w:r>
            <w:r>
              <w:rPr>
                <w:rFonts w:ascii="Century Gothic" w:hAnsi="Century Gothic"/>
                <w:spacing w:val="-10"/>
                <w:w w:val="60"/>
                <w:sz w:val="15"/>
              </w:rPr>
              <w:t>’</w:t>
            </w:r>
            <w:r>
              <w:rPr>
                <w:rFonts w:ascii="Century Gothic" w:hAnsi="Century Gothic"/>
                <w:w w:val="131"/>
                <w:sz w:val="15"/>
              </w:rPr>
              <w:t>s</w:t>
            </w:r>
            <w:r>
              <w:rPr>
                <w:rFonts w:ascii="Century Gothic" w:hAnsi="Century Gothic"/>
                <w:spacing w:val="-10"/>
                <w:sz w:val="15"/>
              </w:rPr>
              <w:t xml:space="preserve"> </w:t>
            </w:r>
            <w:r>
              <w:rPr>
                <w:rFonts w:ascii="Century Gothic" w:hAnsi="Century Gothic"/>
                <w:spacing w:val="-1"/>
                <w:w w:val="82"/>
                <w:sz w:val="15"/>
              </w:rPr>
              <w:t>A</w:t>
            </w:r>
            <w:r>
              <w:rPr>
                <w:rFonts w:ascii="Century Gothic" w:hAnsi="Century Gothic"/>
                <w:spacing w:val="-1"/>
                <w:w w:val="79"/>
                <w:sz w:val="15"/>
              </w:rPr>
              <w:t>c</w:t>
            </w:r>
            <w:r>
              <w:rPr>
                <w:rFonts w:ascii="Century Gothic" w:hAnsi="Century Gothic"/>
                <w:sz w:val="15"/>
              </w:rPr>
              <w:t>ti</w:t>
            </w:r>
            <w:r>
              <w:rPr>
                <w:rFonts w:ascii="Century Gothic" w:hAnsi="Century Gothic"/>
                <w:spacing w:val="-1"/>
                <w:sz w:val="15"/>
              </w:rPr>
              <w:t>v</w:t>
            </w:r>
            <w:r>
              <w:rPr>
                <w:rFonts w:ascii="Century Gothic" w:hAnsi="Century Gothic"/>
                <w:w w:val="82"/>
                <w:sz w:val="15"/>
              </w:rPr>
              <w:t>e</w:t>
            </w:r>
            <w:r>
              <w:rPr>
                <w:rFonts w:ascii="Century Gothic" w:hAnsi="Century Gothic"/>
                <w:spacing w:val="-10"/>
                <w:sz w:val="15"/>
              </w:rPr>
              <w:t xml:space="preserve"> </w:t>
            </w:r>
            <w:r>
              <w:rPr>
                <w:rFonts w:ascii="Century Gothic" w:hAnsi="Century Gothic"/>
                <w:w w:val="99"/>
                <w:sz w:val="15"/>
              </w:rPr>
              <w:t xml:space="preserve">April </w:t>
            </w:r>
            <w:r>
              <w:rPr>
                <w:rFonts w:ascii="Century Gothic" w:hAnsi="Century Gothic"/>
                <w:sz w:val="15"/>
              </w:rPr>
              <w:t xml:space="preserve">and </w:t>
            </w:r>
            <w:r>
              <w:rPr>
                <w:rFonts w:ascii="Century Gothic" w:hAnsi="Century Gothic"/>
                <w:spacing w:val="-3"/>
                <w:sz w:val="15"/>
              </w:rPr>
              <w:t xml:space="preserve">Yoga </w:t>
            </w:r>
            <w:r>
              <w:rPr>
                <w:rFonts w:ascii="Century Gothic" w:hAnsi="Century Gothic"/>
                <w:sz w:val="15"/>
              </w:rPr>
              <w:t>sessions), healthy eating (traffic light system in café) and financial wellbeing initiatives.</w:t>
            </w:r>
          </w:p>
        </w:tc>
        <w:tc>
          <w:tcPr>
            <w:tcW w:w="2457" w:type="dxa"/>
            <w:tcBorders>
              <w:top w:val="single" w:sz="2" w:space="0" w:color="007DC5"/>
              <w:bottom w:val="single" w:sz="2" w:space="0" w:color="007DC5"/>
            </w:tcBorders>
          </w:tcPr>
          <w:p w:rsidR="00E95F8B" w:rsidRDefault="003F3D50">
            <w:pPr>
              <w:pStyle w:val="TableParagraph"/>
              <w:spacing w:before="56"/>
              <w:ind w:left="79"/>
              <w:rPr>
                <w:rFonts w:ascii="Trebuchet MS"/>
                <w:b/>
                <w:sz w:val="15"/>
              </w:rPr>
            </w:pPr>
            <w:r>
              <w:rPr>
                <w:rFonts w:ascii="Trebuchet MS"/>
                <w:b/>
                <w:sz w:val="15"/>
              </w:rPr>
              <w:t>Complete</w:t>
            </w:r>
          </w:p>
          <w:p w:rsidR="00E95F8B" w:rsidRDefault="003F3D50">
            <w:pPr>
              <w:pStyle w:val="TableParagraph"/>
              <w:numPr>
                <w:ilvl w:val="0"/>
                <w:numId w:val="27"/>
              </w:numPr>
              <w:tabs>
                <w:tab w:val="left" w:pos="208"/>
              </w:tabs>
              <w:spacing w:before="6" w:line="247" w:lineRule="auto"/>
              <w:ind w:right="158" w:hanging="128"/>
              <w:rPr>
                <w:rFonts w:ascii="Century Gothic"/>
                <w:sz w:val="15"/>
              </w:rPr>
            </w:pPr>
            <w:r>
              <w:rPr>
                <w:rFonts w:ascii="Century Gothic"/>
                <w:w w:val="95"/>
                <w:sz w:val="15"/>
              </w:rPr>
              <w:t>Occupational Violence (OV) training</w:t>
            </w:r>
            <w:r>
              <w:rPr>
                <w:rFonts w:ascii="Century Gothic"/>
                <w:spacing w:val="-16"/>
                <w:w w:val="95"/>
                <w:sz w:val="15"/>
              </w:rPr>
              <w:t xml:space="preserve"> </w:t>
            </w:r>
            <w:r>
              <w:rPr>
                <w:rFonts w:ascii="Century Gothic"/>
                <w:w w:val="95"/>
                <w:sz w:val="15"/>
              </w:rPr>
              <w:t>tailored</w:t>
            </w:r>
            <w:r>
              <w:rPr>
                <w:rFonts w:ascii="Century Gothic"/>
                <w:spacing w:val="-16"/>
                <w:w w:val="95"/>
                <w:sz w:val="15"/>
              </w:rPr>
              <w:t xml:space="preserve"> </w:t>
            </w:r>
            <w:r>
              <w:rPr>
                <w:rFonts w:ascii="Century Gothic"/>
                <w:w w:val="95"/>
                <w:sz w:val="15"/>
              </w:rPr>
              <w:t>and</w:t>
            </w:r>
            <w:r>
              <w:rPr>
                <w:rFonts w:ascii="Century Gothic"/>
                <w:spacing w:val="-16"/>
                <w:w w:val="95"/>
                <w:sz w:val="15"/>
              </w:rPr>
              <w:t xml:space="preserve"> </w:t>
            </w:r>
            <w:r>
              <w:rPr>
                <w:rFonts w:ascii="Century Gothic"/>
                <w:w w:val="95"/>
                <w:sz w:val="15"/>
              </w:rPr>
              <w:t>offered</w:t>
            </w:r>
            <w:r>
              <w:rPr>
                <w:rFonts w:ascii="Century Gothic"/>
                <w:spacing w:val="-16"/>
                <w:w w:val="95"/>
                <w:sz w:val="15"/>
              </w:rPr>
              <w:t xml:space="preserve"> </w:t>
            </w:r>
            <w:r>
              <w:rPr>
                <w:rFonts w:ascii="Century Gothic"/>
                <w:w w:val="95"/>
                <w:sz w:val="15"/>
              </w:rPr>
              <w:t xml:space="preserve">to </w:t>
            </w:r>
            <w:r>
              <w:rPr>
                <w:rFonts w:ascii="Century Gothic"/>
                <w:spacing w:val="-3"/>
                <w:w w:val="95"/>
                <w:sz w:val="15"/>
              </w:rPr>
              <w:t>staff.</w:t>
            </w:r>
            <w:r>
              <w:rPr>
                <w:rFonts w:ascii="Century Gothic"/>
                <w:spacing w:val="-21"/>
                <w:w w:val="95"/>
                <w:sz w:val="15"/>
              </w:rPr>
              <w:t xml:space="preserve"> </w:t>
            </w:r>
            <w:r>
              <w:rPr>
                <w:rFonts w:ascii="Century Gothic"/>
                <w:w w:val="95"/>
                <w:sz w:val="15"/>
              </w:rPr>
              <w:t>Standing</w:t>
            </w:r>
            <w:r>
              <w:rPr>
                <w:rFonts w:ascii="Century Gothic"/>
                <w:spacing w:val="-16"/>
                <w:w w:val="95"/>
                <w:sz w:val="15"/>
              </w:rPr>
              <w:t xml:space="preserve"> </w:t>
            </w:r>
            <w:r>
              <w:rPr>
                <w:rFonts w:ascii="Century Gothic"/>
                <w:w w:val="95"/>
                <w:sz w:val="15"/>
              </w:rPr>
              <w:t>agenda</w:t>
            </w:r>
            <w:r>
              <w:rPr>
                <w:rFonts w:ascii="Century Gothic"/>
                <w:spacing w:val="-16"/>
                <w:w w:val="95"/>
                <w:sz w:val="15"/>
              </w:rPr>
              <w:t xml:space="preserve"> </w:t>
            </w:r>
            <w:r>
              <w:rPr>
                <w:rFonts w:ascii="Century Gothic"/>
                <w:w w:val="95"/>
                <w:sz w:val="15"/>
              </w:rPr>
              <w:t>item</w:t>
            </w:r>
            <w:r>
              <w:rPr>
                <w:rFonts w:ascii="Century Gothic"/>
                <w:spacing w:val="-16"/>
                <w:w w:val="95"/>
                <w:sz w:val="15"/>
              </w:rPr>
              <w:t xml:space="preserve"> </w:t>
            </w:r>
            <w:r>
              <w:rPr>
                <w:rFonts w:ascii="Century Gothic"/>
                <w:w w:val="95"/>
                <w:sz w:val="15"/>
              </w:rPr>
              <w:t xml:space="preserve">on </w:t>
            </w:r>
            <w:r>
              <w:rPr>
                <w:rFonts w:ascii="Century Gothic"/>
                <w:w w:val="90"/>
                <w:sz w:val="15"/>
              </w:rPr>
              <w:t xml:space="preserve">OHS Committee. OV framework </w:t>
            </w:r>
            <w:r>
              <w:rPr>
                <w:rFonts w:ascii="Century Gothic"/>
                <w:sz w:val="15"/>
              </w:rPr>
              <w:t>reviewed</w:t>
            </w:r>
            <w:r>
              <w:rPr>
                <w:rFonts w:ascii="Century Gothic"/>
                <w:spacing w:val="-18"/>
                <w:sz w:val="15"/>
              </w:rPr>
              <w:t xml:space="preserve"> </w:t>
            </w:r>
            <w:r>
              <w:rPr>
                <w:rFonts w:ascii="Century Gothic"/>
                <w:sz w:val="15"/>
              </w:rPr>
              <w:t>and</w:t>
            </w:r>
            <w:r>
              <w:rPr>
                <w:rFonts w:ascii="Century Gothic"/>
                <w:spacing w:val="-18"/>
                <w:sz w:val="15"/>
              </w:rPr>
              <w:t xml:space="preserve"> </w:t>
            </w:r>
            <w:r>
              <w:rPr>
                <w:rFonts w:ascii="Century Gothic"/>
                <w:sz w:val="15"/>
              </w:rPr>
              <w:t>aligned.</w:t>
            </w:r>
          </w:p>
          <w:p w:rsidR="00E95F8B" w:rsidRDefault="003F3D50">
            <w:pPr>
              <w:pStyle w:val="TableParagraph"/>
              <w:numPr>
                <w:ilvl w:val="0"/>
                <w:numId w:val="27"/>
              </w:numPr>
              <w:tabs>
                <w:tab w:val="left" w:pos="208"/>
              </w:tabs>
              <w:spacing w:before="60" w:line="247" w:lineRule="auto"/>
              <w:ind w:right="231" w:hanging="128"/>
              <w:rPr>
                <w:rFonts w:ascii="Century Gothic"/>
                <w:sz w:val="15"/>
              </w:rPr>
            </w:pPr>
            <w:r>
              <w:rPr>
                <w:rFonts w:ascii="Century Gothic"/>
                <w:sz w:val="15"/>
              </w:rPr>
              <w:t xml:space="preserve">Staff Education calendar established, robust early intervention program is implemented, </w:t>
            </w:r>
            <w:proofErr w:type="spellStart"/>
            <w:r>
              <w:rPr>
                <w:rFonts w:ascii="Century Gothic"/>
                <w:sz w:val="15"/>
              </w:rPr>
              <w:t>beyondblue</w:t>
            </w:r>
            <w:proofErr w:type="spellEnd"/>
            <w:r>
              <w:rPr>
                <w:rFonts w:ascii="Century Gothic"/>
                <w:sz w:val="15"/>
              </w:rPr>
              <w:t xml:space="preserve"> </w:t>
            </w:r>
            <w:r>
              <w:rPr>
                <w:rFonts w:ascii="Century Gothic"/>
                <w:w w:val="90"/>
                <w:sz w:val="15"/>
              </w:rPr>
              <w:t>training completed and</w:t>
            </w:r>
            <w:r>
              <w:rPr>
                <w:rFonts w:ascii="Century Gothic"/>
                <w:spacing w:val="-14"/>
                <w:w w:val="90"/>
                <w:sz w:val="15"/>
              </w:rPr>
              <w:t xml:space="preserve"> </w:t>
            </w:r>
            <w:r>
              <w:rPr>
                <w:rFonts w:ascii="Century Gothic"/>
                <w:w w:val="90"/>
                <w:sz w:val="15"/>
              </w:rPr>
              <w:t xml:space="preserve">Active </w:t>
            </w:r>
            <w:r>
              <w:rPr>
                <w:rFonts w:ascii="Century Gothic"/>
                <w:sz w:val="15"/>
              </w:rPr>
              <w:t xml:space="preserve">April, </w:t>
            </w:r>
            <w:proofErr w:type="gramStart"/>
            <w:r>
              <w:rPr>
                <w:rFonts w:ascii="Century Gothic"/>
                <w:sz w:val="15"/>
              </w:rPr>
              <w:t>yoga</w:t>
            </w:r>
            <w:proofErr w:type="gramEnd"/>
            <w:r>
              <w:rPr>
                <w:rFonts w:ascii="Century Gothic"/>
                <w:sz w:val="15"/>
              </w:rPr>
              <w:t xml:space="preserve"> and meditation activities</w:t>
            </w:r>
            <w:r>
              <w:rPr>
                <w:rFonts w:ascii="Century Gothic"/>
                <w:spacing w:val="-17"/>
                <w:sz w:val="15"/>
              </w:rPr>
              <w:t xml:space="preserve"> </w:t>
            </w:r>
            <w:r>
              <w:rPr>
                <w:rFonts w:ascii="Century Gothic"/>
                <w:sz w:val="15"/>
              </w:rPr>
              <w:t>implemented.</w:t>
            </w:r>
          </w:p>
        </w:tc>
      </w:tr>
    </w:tbl>
    <w:p w:rsidR="00E95F8B" w:rsidRDefault="00E95F8B">
      <w:pPr>
        <w:spacing w:line="247" w:lineRule="auto"/>
        <w:rPr>
          <w:rFonts w:ascii="Century Gothic"/>
          <w:sz w:val="15"/>
        </w:rPr>
        <w:sectPr w:rsidR="00E95F8B">
          <w:pgSz w:w="11910" w:h="16840"/>
          <w:pgMar w:top="1580" w:right="0" w:bottom="0" w:left="0" w:header="720" w:footer="720" w:gutter="0"/>
          <w:cols w:space="720"/>
        </w:sectPr>
      </w:pP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spacing w:before="9"/>
        <w:rPr>
          <w:rFonts w:ascii="Times New Roman"/>
          <w:sz w:val="21"/>
        </w:rPr>
      </w:pPr>
    </w:p>
    <w:p w:rsidR="00E95F8B" w:rsidRDefault="003F3D50">
      <w:pPr>
        <w:pStyle w:val="Heading4"/>
        <w:spacing w:before="94"/>
      </w:pPr>
      <w:r>
        <w:pict>
          <v:group id="_x0000_s1397" style="position:absolute;left:0;text-align:left;margin-left:566.95pt;margin-top:-2pt;width:28.35pt;height:28.35pt;z-index:251625472;mso-position-horizontal-relative:page" coordorigin="11339,-40" coordsize="567,567">
            <v:rect id="_x0000_s1399" style="position:absolute;left:11338;top:-41;width:567;height:567" fillcolor="#007dc5" stroked="f"/>
            <v:shape id="_x0000_s1398" type="#_x0000_t202" style="position:absolute;left:11338;top:-41;width:567;height:567" filled="f" stroked="f">
              <v:textbox inset="0,0,0,0">
                <w:txbxContent>
                  <w:p w:rsidR="00E95F8B" w:rsidRDefault="003F3D50">
                    <w:pPr>
                      <w:spacing w:before="139"/>
                      <w:ind w:left="56"/>
                      <w:rPr>
                        <w:rFonts w:ascii="Tahoma"/>
                        <w:sz w:val="24"/>
                      </w:rPr>
                    </w:pPr>
                    <w:r>
                      <w:rPr>
                        <w:rFonts w:ascii="Tahoma"/>
                        <w:color w:val="FFFFFF"/>
                        <w:w w:val="105"/>
                        <w:sz w:val="24"/>
                      </w:rPr>
                      <w:t>21</w:t>
                    </w:r>
                  </w:p>
                </w:txbxContent>
              </v:textbox>
            </v:shape>
            <w10:wrap anchorx="page"/>
          </v:group>
        </w:pict>
      </w:r>
      <w:r>
        <w:pict>
          <v:shape id="_x0000_s1396" type="#_x0000_t202" style="position:absolute;left:0;text-align:left;margin-left:564.35pt;margin-top:39.5pt;width:18.45pt;height:141.75pt;z-index:251626496;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color w:val="007DC5"/>
          <w:spacing w:val="-6"/>
          <w:w w:val="110"/>
        </w:rPr>
        <w:t xml:space="preserve">Part </w:t>
      </w:r>
      <w:r>
        <w:rPr>
          <w:color w:val="007DC5"/>
          <w:spacing w:val="-4"/>
          <w:w w:val="110"/>
        </w:rPr>
        <w:t>B:</w:t>
      </w:r>
      <w:r>
        <w:rPr>
          <w:color w:val="007DC5"/>
          <w:spacing w:val="-72"/>
          <w:w w:val="110"/>
        </w:rPr>
        <w:t xml:space="preserve"> </w:t>
      </w:r>
      <w:r>
        <w:rPr>
          <w:color w:val="007DC5"/>
          <w:spacing w:val="-8"/>
          <w:w w:val="110"/>
        </w:rPr>
        <w:t xml:space="preserve">Performance </w:t>
      </w:r>
      <w:r>
        <w:rPr>
          <w:color w:val="007DC5"/>
          <w:spacing w:val="-7"/>
          <w:w w:val="110"/>
        </w:rPr>
        <w:t>Priorities</w:t>
      </w:r>
    </w:p>
    <w:p w:rsidR="00E95F8B" w:rsidRDefault="00E95F8B">
      <w:pPr>
        <w:pStyle w:val="BodyText"/>
        <w:rPr>
          <w:rFonts w:ascii="Tahoma"/>
          <w:sz w:val="20"/>
        </w:rPr>
      </w:pPr>
    </w:p>
    <w:p w:rsidR="00E95F8B" w:rsidRDefault="00E95F8B">
      <w:pPr>
        <w:pStyle w:val="BodyText"/>
        <w:spacing w:before="8" w:after="1"/>
        <w:rPr>
          <w:rFonts w:ascii="Tahoma"/>
          <w:sz w:val="13"/>
        </w:rPr>
      </w:pPr>
    </w:p>
    <w:tbl>
      <w:tblPr>
        <w:tblW w:w="0" w:type="auto"/>
        <w:tblInd w:w="1700" w:type="dxa"/>
        <w:tblLayout w:type="fixed"/>
        <w:tblCellMar>
          <w:left w:w="0" w:type="dxa"/>
          <w:right w:w="0" w:type="dxa"/>
        </w:tblCellMar>
        <w:tblLook w:val="01E0" w:firstRow="1" w:lastRow="1" w:firstColumn="1" w:lastColumn="1" w:noHBand="0" w:noVBand="0"/>
      </w:tblPr>
      <w:tblGrid>
        <w:gridCol w:w="5764"/>
        <w:gridCol w:w="1767"/>
        <w:gridCol w:w="1502"/>
      </w:tblGrid>
      <w:tr w:rsidR="00E95F8B">
        <w:trPr>
          <w:trHeight w:val="227"/>
        </w:trPr>
        <w:tc>
          <w:tcPr>
            <w:tcW w:w="5764" w:type="dxa"/>
            <w:tcBorders>
              <w:bottom w:val="single" w:sz="2" w:space="0" w:color="000000"/>
            </w:tcBorders>
          </w:tcPr>
          <w:p w:rsidR="00E95F8B" w:rsidRDefault="003F3D50">
            <w:pPr>
              <w:pStyle w:val="TableParagraph"/>
              <w:spacing w:before="6"/>
              <w:ind w:left="80"/>
              <w:rPr>
                <w:rFonts w:ascii="Trebuchet MS"/>
                <w:b/>
                <w:sz w:val="15"/>
              </w:rPr>
            </w:pPr>
            <w:r>
              <w:rPr>
                <w:rFonts w:ascii="Trebuchet MS"/>
                <w:b/>
                <w:color w:val="007DC5"/>
                <w:sz w:val="15"/>
              </w:rPr>
              <w:t>Key performance indicator</w:t>
            </w:r>
          </w:p>
        </w:tc>
        <w:tc>
          <w:tcPr>
            <w:tcW w:w="1767" w:type="dxa"/>
            <w:tcBorders>
              <w:bottom w:val="single" w:sz="2" w:space="0" w:color="000000"/>
            </w:tcBorders>
          </w:tcPr>
          <w:p w:rsidR="00E95F8B" w:rsidRDefault="003F3D50">
            <w:pPr>
              <w:pStyle w:val="TableParagraph"/>
              <w:spacing w:before="6"/>
              <w:ind w:right="342"/>
              <w:jc w:val="right"/>
              <w:rPr>
                <w:rFonts w:ascii="Trebuchet MS"/>
                <w:b/>
                <w:sz w:val="15"/>
              </w:rPr>
            </w:pPr>
            <w:r>
              <w:rPr>
                <w:rFonts w:ascii="Trebuchet MS"/>
                <w:b/>
                <w:color w:val="007DC5"/>
                <w:sz w:val="15"/>
              </w:rPr>
              <w:t>Target</w:t>
            </w:r>
          </w:p>
        </w:tc>
        <w:tc>
          <w:tcPr>
            <w:tcW w:w="1502" w:type="dxa"/>
            <w:tcBorders>
              <w:bottom w:val="single" w:sz="2" w:space="0" w:color="000000"/>
            </w:tcBorders>
          </w:tcPr>
          <w:p w:rsidR="00E95F8B" w:rsidRDefault="003F3D50">
            <w:pPr>
              <w:pStyle w:val="TableParagraph"/>
              <w:spacing w:before="6"/>
              <w:ind w:right="77"/>
              <w:jc w:val="right"/>
              <w:rPr>
                <w:rFonts w:ascii="Trebuchet MS"/>
                <w:b/>
                <w:sz w:val="15"/>
              </w:rPr>
            </w:pPr>
            <w:r>
              <w:rPr>
                <w:rFonts w:ascii="Trebuchet MS"/>
                <w:b/>
                <w:color w:val="007DC5"/>
                <w:w w:val="105"/>
                <w:sz w:val="15"/>
              </w:rPr>
              <w:t>Result</w:t>
            </w:r>
          </w:p>
        </w:tc>
      </w:tr>
      <w:tr w:rsidR="00E95F8B">
        <w:trPr>
          <w:trHeight w:val="278"/>
        </w:trPr>
        <w:tc>
          <w:tcPr>
            <w:tcW w:w="5764" w:type="dxa"/>
            <w:tcBorders>
              <w:top w:val="single" w:sz="2" w:space="0" w:color="000000"/>
              <w:bottom w:val="single" w:sz="2" w:space="0" w:color="000000"/>
            </w:tcBorders>
          </w:tcPr>
          <w:p w:rsidR="00E95F8B" w:rsidRDefault="003F3D50">
            <w:pPr>
              <w:pStyle w:val="TableParagraph"/>
              <w:spacing w:before="56"/>
              <w:ind w:left="80"/>
              <w:rPr>
                <w:rFonts w:ascii="Trebuchet MS"/>
                <w:b/>
                <w:sz w:val="15"/>
              </w:rPr>
            </w:pPr>
            <w:r>
              <w:rPr>
                <w:rFonts w:ascii="Trebuchet MS"/>
                <w:b/>
                <w:w w:val="105"/>
                <w:sz w:val="15"/>
              </w:rPr>
              <w:t>Safety and Quality</w:t>
            </w:r>
          </w:p>
        </w:tc>
        <w:tc>
          <w:tcPr>
            <w:tcW w:w="1767" w:type="dxa"/>
            <w:tcBorders>
              <w:top w:val="single" w:sz="2" w:space="0" w:color="000000"/>
              <w:bottom w:val="single" w:sz="2" w:space="0" w:color="000000"/>
            </w:tcBorders>
          </w:tcPr>
          <w:p w:rsidR="00E95F8B" w:rsidRDefault="00E95F8B">
            <w:pPr>
              <w:pStyle w:val="TableParagraph"/>
              <w:rPr>
                <w:rFonts w:ascii="Times New Roman"/>
                <w:sz w:val="14"/>
              </w:rPr>
            </w:pPr>
          </w:p>
        </w:tc>
        <w:tc>
          <w:tcPr>
            <w:tcW w:w="1502" w:type="dxa"/>
            <w:tcBorders>
              <w:top w:val="single" w:sz="2" w:space="0" w:color="000000"/>
              <w:bottom w:val="single" w:sz="2" w:space="0" w:color="000000"/>
            </w:tcBorders>
          </w:tcPr>
          <w:p w:rsidR="00E95F8B" w:rsidRDefault="00E95F8B">
            <w:pPr>
              <w:pStyle w:val="TableParagraph"/>
              <w:rPr>
                <w:rFonts w:ascii="Times New Roman"/>
                <w:sz w:val="14"/>
              </w:rPr>
            </w:pPr>
          </w:p>
        </w:tc>
      </w:tr>
      <w:tr w:rsidR="00E95F8B">
        <w:trPr>
          <w:trHeight w:val="278"/>
        </w:trPr>
        <w:tc>
          <w:tcPr>
            <w:tcW w:w="5764" w:type="dxa"/>
            <w:tcBorders>
              <w:top w:val="single" w:sz="2" w:space="0" w:color="000000"/>
              <w:bottom w:val="single" w:sz="2" w:space="0" w:color="000000"/>
            </w:tcBorders>
          </w:tcPr>
          <w:p w:rsidR="00E95F8B" w:rsidRDefault="003F3D50">
            <w:pPr>
              <w:pStyle w:val="TableParagraph"/>
              <w:spacing w:before="46"/>
              <w:ind w:left="80"/>
              <w:rPr>
                <w:rFonts w:ascii="Century Gothic"/>
                <w:sz w:val="15"/>
              </w:rPr>
            </w:pPr>
            <w:r>
              <w:rPr>
                <w:rFonts w:ascii="Century Gothic"/>
                <w:sz w:val="15"/>
              </w:rPr>
              <w:t>Accreditation</w:t>
            </w:r>
          </w:p>
        </w:tc>
        <w:tc>
          <w:tcPr>
            <w:tcW w:w="1767" w:type="dxa"/>
            <w:tcBorders>
              <w:top w:val="single" w:sz="2" w:space="0" w:color="000000"/>
              <w:bottom w:val="single" w:sz="2" w:space="0" w:color="000000"/>
            </w:tcBorders>
          </w:tcPr>
          <w:p w:rsidR="00E95F8B" w:rsidRDefault="003F3D50">
            <w:pPr>
              <w:pStyle w:val="TableParagraph"/>
              <w:spacing w:before="46"/>
              <w:ind w:right="342"/>
              <w:jc w:val="right"/>
              <w:rPr>
                <w:rFonts w:ascii="Century Gothic"/>
                <w:sz w:val="15"/>
              </w:rPr>
            </w:pPr>
            <w:r>
              <w:rPr>
                <w:rFonts w:ascii="Century Gothic"/>
                <w:w w:val="95"/>
                <w:sz w:val="15"/>
              </w:rPr>
              <w:t>Full compliance</w:t>
            </w:r>
          </w:p>
        </w:tc>
        <w:tc>
          <w:tcPr>
            <w:tcW w:w="1502" w:type="dxa"/>
            <w:tcBorders>
              <w:top w:val="single" w:sz="2" w:space="0" w:color="000000"/>
              <w:bottom w:val="single" w:sz="2" w:space="0" w:color="000000"/>
            </w:tcBorders>
          </w:tcPr>
          <w:p w:rsidR="00E95F8B" w:rsidRDefault="003F3D50">
            <w:pPr>
              <w:pStyle w:val="TableParagraph"/>
              <w:spacing w:before="46"/>
              <w:ind w:right="77"/>
              <w:jc w:val="right"/>
              <w:rPr>
                <w:rFonts w:ascii="Century Gothic"/>
                <w:sz w:val="15"/>
              </w:rPr>
            </w:pPr>
            <w:r>
              <w:rPr>
                <w:rFonts w:ascii="Century Gothic"/>
                <w:w w:val="95"/>
                <w:sz w:val="15"/>
              </w:rPr>
              <w:t>Full compliance</w:t>
            </w:r>
          </w:p>
        </w:tc>
      </w:tr>
      <w:tr w:rsidR="00E95F8B">
        <w:trPr>
          <w:trHeight w:val="341"/>
        </w:trPr>
        <w:tc>
          <w:tcPr>
            <w:tcW w:w="5764" w:type="dxa"/>
            <w:tcBorders>
              <w:top w:val="single" w:sz="2" w:space="0" w:color="000000"/>
              <w:bottom w:val="single" w:sz="2" w:space="0" w:color="000000"/>
            </w:tcBorders>
          </w:tcPr>
          <w:p w:rsidR="00E95F8B" w:rsidRDefault="003F3D50">
            <w:pPr>
              <w:pStyle w:val="TableParagraph"/>
              <w:spacing w:before="90"/>
              <w:ind w:left="113"/>
              <w:rPr>
                <w:rFonts w:ascii="Trebuchet MS"/>
                <w:b/>
                <w:sz w:val="15"/>
              </w:rPr>
            </w:pPr>
            <w:r>
              <w:rPr>
                <w:rFonts w:ascii="Trebuchet MS"/>
                <w:b/>
                <w:sz w:val="15"/>
              </w:rPr>
              <w:t>Infection prevention and control</w:t>
            </w:r>
          </w:p>
        </w:tc>
        <w:tc>
          <w:tcPr>
            <w:tcW w:w="1767" w:type="dxa"/>
            <w:tcBorders>
              <w:top w:val="single" w:sz="2" w:space="0" w:color="000000"/>
              <w:bottom w:val="single" w:sz="2" w:space="0" w:color="000000"/>
            </w:tcBorders>
          </w:tcPr>
          <w:p w:rsidR="00E95F8B" w:rsidRDefault="00E95F8B">
            <w:pPr>
              <w:pStyle w:val="TableParagraph"/>
              <w:rPr>
                <w:rFonts w:ascii="Times New Roman"/>
                <w:sz w:val="14"/>
              </w:rPr>
            </w:pPr>
          </w:p>
        </w:tc>
        <w:tc>
          <w:tcPr>
            <w:tcW w:w="1502" w:type="dxa"/>
            <w:tcBorders>
              <w:top w:val="single" w:sz="2" w:space="0" w:color="000000"/>
              <w:bottom w:val="single" w:sz="2" w:space="0" w:color="000000"/>
            </w:tcBorders>
          </w:tcPr>
          <w:p w:rsidR="00E95F8B" w:rsidRDefault="00E95F8B">
            <w:pPr>
              <w:pStyle w:val="TableParagraph"/>
              <w:rPr>
                <w:rFonts w:ascii="Times New Roman"/>
                <w:sz w:val="14"/>
              </w:rPr>
            </w:pPr>
          </w:p>
        </w:tc>
      </w:tr>
      <w:tr w:rsidR="00E95F8B">
        <w:trPr>
          <w:trHeight w:val="278"/>
        </w:trPr>
        <w:tc>
          <w:tcPr>
            <w:tcW w:w="5764" w:type="dxa"/>
            <w:tcBorders>
              <w:top w:val="single" w:sz="2" w:space="0" w:color="000000"/>
              <w:bottom w:val="single" w:sz="2" w:space="0" w:color="000000"/>
            </w:tcBorders>
          </w:tcPr>
          <w:p w:rsidR="00E95F8B" w:rsidRDefault="003F3D50">
            <w:pPr>
              <w:pStyle w:val="TableParagraph"/>
              <w:spacing w:before="46"/>
              <w:ind w:left="80"/>
              <w:rPr>
                <w:rFonts w:ascii="Century Gothic"/>
                <w:sz w:val="15"/>
              </w:rPr>
            </w:pPr>
            <w:r>
              <w:rPr>
                <w:rFonts w:ascii="Century Gothic"/>
                <w:sz w:val="15"/>
              </w:rPr>
              <w:t>Compliance with the Hand Hygiene Australia Program</w:t>
            </w:r>
          </w:p>
        </w:tc>
        <w:tc>
          <w:tcPr>
            <w:tcW w:w="1767" w:type="dxa"/>
            <w:tcBorders>
              <w:top w:val="single" w:sz="2" w:space="0" w:color="000000"/>
              <w:bottom w:val="single" w:sz="2" w:space="0" w:color="000000"/>
            </w:tcBorders>
          </w:tcPr>
          <w:p w:rsidR="00E95F8B" w:rsidRDefault="003F3D50">
            <w:pPr>
              <w:pStyle w:val="TableParagraph"/>
              <w:spacing w:before="46"/>
              <w:ind w:right="342"/>
              <w:jc w:val="right"/>
              <w:rPr>
                <w:rFonts w:ascii="Century Gothic"/>
                <w:sz w:val="15"/>
              </w:rPr>
            </w:pPr>
            <w:r>
              <w:rPr>
                <w:rFonts w:ascii="Century Gothic"/>
                <w:w w:val="105"/>
                <w:sz w:val="15"/>
              </w:rPr>
              <w:t>80%</w:t>
            </w:r>
          </w:p>
        </w:tc>
        <w:tc>
          <w:tcPr>
            <w:tcW w:w="1502" w:type="dxa"/>
            <w:tcBorders>
              <w:top w:val="single" w:sz="2" w:space="0" w:color="000000"/>
              <w:bottom w:val="single" w:sz="2" w:space="0" w:color="000000"/>
            </w:tcBorders>
          </w:tcPr>
          <w:p w:rsidR="00E95F8B" w:rsidRDefault="003F3D50">
            <w:pPr>
              <w:pStyle w:val="TableParagraph"/>
              <w:spacing w:before="46"/>
              <w:ind w:right="77"/>
              <w:jc w:val="right"/>
              <w:rPr>
                <w:rFonts w:ascii="Century Gothic"/>
                <w:sz w:val="15"/>
              </w:rPr>
            </w:pPr>
            <w:r>
              <w:rPr>
                <w:rFonts w:ascii="Century Gothic"/>
                <w:w w:val="105"/>
                <w:sz w:val="15"/>
              </w:rPr>
              <w:t>82%</w:t>
            </w:r>
          </w:p>
        </w:tc>
      </w:tr>
      <w:tr w:rsidR="00E95F8B">
        <w:trPr>
          <w:trHeight w:val="278"/>
        </w:trPr>
        <w:tc>
          <w:tcPr>
            <w:tcW w:w="5764" w:type="dxa"/>
            <w:tcBorders>
              <w:top w:val="single" w:sz="2" w:space="0" w:color="000000"/>
              <w:bottom w:val="single" w:sz="2" w:space="0" w:color="000000"/>
            </w:tcBorders>
          </w:tcPr>
          <w:p w:rsidR="00E95F8B" w:rsidRDefault="003F3D50">
            <w:pPr>
              <w:pStyle w:val="TableParagraph"/>
              <w:spacing w:before="46"/>
              <w:ind w:left="79"/>
              <w:rPr>
                <w:rFonts w:ascii="Century Gothic"/>
                <w:sz w:val="15"/>
              </w:rPr>
            </w:pPr>
            <w:r>
              <w:rPr>
                <w:rFonts w:ascii="Century Gothic"/>
                <w:sz w:val="15"/>
              </w:rPr>
              <w:t>Percentage of health care workers immunised for influenza</w:t>
            </w:r>
          </w:p>
        </w:tc>
        <w:tc>
          <w:tcPr>
            <w:tcW w:w="1767" w:type="dxa"/>
            <w:tcBorders>
              <w:top w:val="single" w:sz="2" w:space="0" w:color="000000"/>
              <w:bottom w:val="single" w:sz="2" w:space="0" w:color="000000"/>
            </w:tcBorders>
          </w:tcPr>
          <w:p w:rsidR="00E95F8B" w:rsidRDefault="003F3D50">
            <w:pPr>
              <w:pStyle w:val="TableParagraph"/>
              <w:spacing w:before="46"/>
              <w:ind w:right="342"/>
              <w:jc w:val="right"/>
              <w:rPr>
                <w:rFonts w:ascii="Century Gothic"/>
                <w:sz w:val="15"/>
              </w:rPr>
            </w:pPr>
            <w:r>
              <w:rPr>
                <w:rFonts w:ascii="Century Gothic"/>
                <w:w w:val="105"/>
                <w:sz w:val="15"/>
              </w:rPr>
              <w:t>75%</w:t>
            </w:r>
          </w:p>
        </w:tc>
        <w:tc>
          <w:tcPr>
            <w:tcW w:w="1502" w:type="dxa"/>
            <w:tcBorders>
              <w:top w:val="single" w:sz="2" w:space="0" w:color="000000"/>
              <w:bottom w:val="single" w:sz="2" w:space="0" w:color="000000"/>
            </w:tcBorders>
          </w:tcPr>
          <w:p w:rsidR="00E95F8B" w:rsidRDefault="003F3D50">
            <w:pPr>
              <w:pStyle w:val="TableParagraph"/>
              <w:spacing w:before="46"/>
              <w:ind w:right="77"/>
              <w:jc w:val="right"/>
              <w:rPr>
                <w:rFonts w:ascii="Century Gothic"/>
                <w:sz w:val="15"/>
              </w:rPr>
            </w:pPr>
            <w:r>
              <w:rPr>
                <w:rFonts w:ascii="Century Gothic"/>
                <w:w w:val="105"/>
                <w:sz w:val="15"/>
              </w:rPr>
              <w:t>76%</w:t>
            </w:r>
          </w:p>
        </w:tc>
      </w:tr>
      <w:tr w:rsidR="00E95F8B">
        <w:trPr>
          <w:trHeight w:val="278"/>
        </w:trPr>
        <w:tc>
          <w:tcPr>
            <w:tcW w:w="5764" w:type="dxa"/>
            <w:tcBorders>
              <w:top w:val="single" w:sz="2" w:space="0" w:color="000000"/>
              <w:bottom w:val="single" w:sz="2" w:space="0" w:color="000000"/>
            </w:tcBorders>
          </w:tcPr>
          <w:p w:rsidR="00E95F8B" w:rsidRDefault="003F3D50">
            <w:pPr>
              <w:pStyle w:val="TableParagraph"/>
              <w:spacing w:before="56"/>
              <w:ind w:left="79"/>
              <w:rPr>
                <w:rFonts w:ascii="Trebuchet MS"/>
                <w:b/>
                <w:sz w:val="15"/>
              </w:rPr>
            </w:pPr>
            <w:r>
              <w:rPr>
                <w:rFonts w:ascii="Trebuchet MS"/>
                <w:b/>
                <w:sz w:val="15"/>
              </w:rPr>
              <w:t>Patient experience</w:t>
            </w:r>
          </w:p>
        </w:tc>
        <w:tc>
          <w:tcPr>
            <w:tcW w:w="1767" w:type="dxa"/>
            <w:tcBorders>
              <w:top w:val="single" w:sz="2" w:space="0" w:color="000000"/>
              <w:bottom w:val="single" w:sz="2" w:space="0" w:color="000000"/>
            </w:tcBorders>
          </w:tcPr>
          <w:p w:rsidR="00E95F8B" w:rsidRDefault="00E95F8B">
            <w:pPr>
              <w:pStyle w:val="TableParagraph"/>
              <w:rPr>
                <w:rFonts w:ascii="Times New Roman"/>
                <w:sz w:val="14"/>
              </w:rPr>
            </w:pPr>
          </w:p>
        </w:tc>
        <w:tc>
          <w:tcPr>
            <w:tcW w:w="1502" w:type="dxa"/>
            <w:tcBorders>
              <w:top w:val="single" w:sz="2" w:space="0" w:color="000000"/>
              <w:bottom w:val="single" w:sz="2" w:space="0" w:color="000000"/>
            </w:tcBorders>
          </w:tcPr>
          <w:p w:rsidR="00E95F8B" w:rsidRDefault="00E95F8B">
            <w:pPr>
              <w:pStyle w:val="TableParagraph"/>
              <w:rPr>
                <w:rFonts w:ascii="Times New Roman"/>
                <w:sz w:val="14"/>
              </w:rPr>
            </w:pPr>
          </w:p>
        </w:tc>
      </w:tr>
      <w:tr w:rsidR="00E95F8B">
        <w:trPr>
          <w:trHeight w:val="465"/>
        </w:trPr>
        <w:tc>
          <w:tcPr>
            <w:tcW w:w="5764" w:type="dxa"/>
            <w:tcBorders>
              <w:top w:val="single" w:sz="2" w:space="0" w:color="000000"/>
              <w:bottom w:val="single" w:sz="2" w:space="0" w:color="000000"/>
            </w:tcBorders>
          </w:tcPr>
          <w:p w:rsidR="00E95F8B" w:rsidRDefault="003F3D50">
            <w:pPr>
              <w:pStyle w:val="TableParagraph"/>
              <w:spacing w:before="46" w:line="247" w:lineRule="auto"/>
              <w:ind w:left="79" w:right="1025"/>
              <w:rPr>
                <w:rFonts w:ascii="Century Gothic" w:hAnsi="Century Gothic"/>
                <w:sz w:val="15"/>
              </w:rPr>
            </w:pPr>
            <w:r>
              <w:rPr>
                <w:rFonts w:ascii="Century Gothic" w:hAnsi="Century Gothic"/>
                <w:w w:val="95"/>
                <w:sz w:val="15"/>
              </w:rPr>
              <w:t xml:space="preserve">Victorian Healthcare Experience Survey – data submission Victorian </w:t>
            </w:r>
            <w:r>
              <w:rPr>
                <w:rFonts w:ascii="Century Gothic" w:hAnsi="Century Gothic"/>
                <w:sz w:val="15"/>
              </w:rPr>
              <w:t>Healthcare</w:t>
            </w:r>
          </w:p>
        </w:tc>
        <w:tc>
          <w:tcPr>
            <w:tcW w:w="1767" w:type="dxa"/>
            <w:tcBorders>
              <w:top w:val="single" w:sz="2" w:space="0" w:color="000000"/>
              <w:bottom w:val="single" w:sz="2" w:space="0" w:color="000000"/>
            </w:tcBorders>
          </w:tcPr>
          <w:p w:rsidR="00E95F8B" w:rsidRDefault="003F3D50">
            <w:pPr>
              <w:pStyle w:val="TableParagraph"/>
              <w:spacing w:before="46"/>
              <w:ind w:right="342"/>
              <w:jc w:val="right"/>
              <w:rPr>
                <w:rFonts w:ascii="Century Gothic"/>
                <w:sz w:val="15"/>
              </w:rPr>
            </w:pPr>
            <w:r>
              <w:rPr>
                <w:rFonts w:ascii="Century Gothic"/>
                <w:w w:val="95"/>
                <w:sz w:val="15"/>
              </w:rPr>
              <w:t>Full compliance</w:t>
            </w:r>
          </w:p>
        </w:tc>
        <w:tc>
          <w:tcPr>
            <w:tcW w:w="1502" w:type="dxa"/>
            <w:tcBorders>
              <w:top w:val="single" w:sz="2" w:space="0" w:color="000000"/>
              <w:bottom w:val="single" w:sz="2" w:space="0" w:color="000000"/>
            </w:tcBorders>
          </w:tcPr>
          <w:p w:rsidR="00E95F8B" w:rsidRDefault="003F3D50">
            <w:pPr>
              <w:pStyle w:val="TableParagraph"/>
              <w:spacing w:before="46"/>
              <w:ind w:right="77"/>
              <w:jc w:val="right"/>
              <w:rPr>
                <w:rFonts w:ascii="Century Gothic"/>
                <w:sz w:val="15"/>
              </w:rPr>
            </w:pPr>
            <w:r>
              <w:rPr>
                <w:rFonts w:ascii="Century Gothic"/>
                <w:w w:val="90"/>
                <w:sz w:val="15"/>
              </w:rPr>
              <w:t>Achieved</w:t>
            </w:r>
          </w:p>
        </w:tc>
      </w:tr>
      <w:tr w:rsidR="00E95F8B">
        <w:trPr>
          <w:trHeight w:val="465"/>
        </w:trPr>
        <w:tc>
          <w:tcPr>
            <w:tcW w:w="5764" w:type="dxa"/>
            <w:tcBorders>
              <w:top w:val="single" w:sz="2" w:space="0" w:color="000000"/>
              <w:bottom w:val="single" w:sz="2" w:space="0" w:color="000000"/>
            </w:tcBorders>
          </w:tcPr>
          <w:p w:rsidR="00E95F8B" w:rsidRDefault="003F3D50">
            <w:pPr>
              <w:pStyle w:val="TableParagraph"/>
              <w:spacing w:before="46" w:line="247" w:lineRule="auto"/>
              <w:ind w:left="79" w:right="834"/>
              <w:rPr>
                <w:rFonts w:ascii="Century Gothic" w:hAnsi="Century Gothic"/>
                <w:sz w:val="15"/>
              </w:rPr>
            </w:pPr>
            <w:r>
              <w:rPr>
                <w:rFonts w:ascii="Century Gothic" w:hAnsi="Century Gothic"/>
                <w:w w:val="95"/>
                <w:sz w:val="15"/>
              </w:rPr>
              <w:t>Victorian</w:t>
            </w:r>
            <w:r>
              <w:rPr>
                <w:rFonts w:ascii="Century Gothic" w:hAnsi="Century Gothic"/>
                <w:spacing w:val="-21"/>
                <w:w w:val="95"/>
                <w:sz w:val="15"/>
              </w:rPr>
              <w:t xml:space="preserve"> </w:t>
            </w:r>
            <w:r>
              <w:rPr>
                <w:rFonts w:ascii="Century Gothic" w:hAnsi="Century Gothic"/>
                <w:w w:val="95"/>
                <w:sz w:val="15"/>
              </w:rPr>
              <w:t>Healthcare</w:t>
            </w:r>
            <w:r>
              <w:rPr>
                <w:rFonts w:ascii="Century Gothic" w:hAnsi="Century Gothic"/>
                <w:spacing w:val="-21"/>
                <w:w w:val="95"/>
                <w:sz w:val="15"/>
              </w:rPr>
              <w:t xml:space="preserve"> </w:t>
            </w:r>
            <w:r>
              <w:rPr>
                <w:rFonts w:ascii="Century Gothic" w:hAnsi="Century Gothic"/>
                <w:w w:val="95"/>
                <w:sz w:val="15"/>
              </w:rPr>
              <w:t>Experience</w:t>
            </w:r>
            <w:r>
              <w:rPr>
                <w:rFonts w:ascii="Century Gothic" w:hAnsi="Century Gothic"/>
                <w:spacing w:val="-21"/>
                <w:w w:val="95"/>
                <w:sz w:val="15"/>
              </w:rPr>
              <w:t xml:space="preserve"> </w:t>
            </w:r>
            <w:r>
              <w:rPr>
                <w:rFonts w:ascii="Century Gothic" w:hAnsi="Century Gothic"/>
                <w:w w:val="95"/>
                <w:sz w:val="15"/>
              </w:rPr>
              <w:t>Survey</w:t>
            </w:r>
            <w:r>
              <w:rPr>
                <w:rFonts w:ascii="Century Gothic" w:hAnsi="Century Gothic"/>
                <w:spacing w:val="-21"/>
                <w:w w:val="95"/>
                <w:sz w:val="15"/>
              </w:rPr>
              <w:t xml:space="preserve"> </w:t>
            </w:r>
            <w:r>
              <w:rPr>
                <w:rFonts w:ascii="Century Gothic" w:hAnsi="Century Gothic"/>
                <w:w w:val="95"/>
                <w:sz w:val="15"/>
              </w:rPr>
              <w:t>–</w:t>
            </w:r>
            <w:r>
              <w:rPr>
                <w:rFonts w:ascii="Century Gothic" w:hAnsi="Century Gothic"/>
                <w:spacing w:val="-21"/>
                <w:w w:val="95"/>
                <w:sz w:val="15"/>
              </w:rPr>
              <w:t xml:space="preserve"> </w:t>
            </w:r>
            <w:r>
              <w:rPr>
                <w:rFonts w:ascii="Century Gothic" w:hAnsi="Century Gothic"/>
                <w:w w:val="95"/>
                <w:sz w:val="15"/>
              </w:rPr>
              <w:t>percentage</w:t>
            </w:r>
            <w:r>
              <w:rPr>
                <w:rFonts w:ascii="Century Gothic" w:hAnsi="Century Gothic"/>
                <w:spacing w:val="-21"/>
                <w:w w:val="95"/>
                <w:sz w:val="15"/>
              </w:rPr>
              <w:t xml:space="preserve"> </w:t>
            </w:r>
            <w:r>
              <w:rPr>
                <w:rFonts w:ascii="Century Gothic" w:hAnsi="Century Gothic"/>
                <w:w w:val="95"/>
                <w:sz w:val="15"/>
              </w:rPr>
              <w:t>of</w:t>
            </w:r>
            <w:r>
              <w:rPr>
                <w:rFonts w:ascii="Century Gothic" w:hAnsi="Century Gothic"/>
                <w:spacing w:val="-21"/>
                <w:w w:val="95"/>
                <w:sz w:val="15"/>
              </w:rPr>
              <w:t xml:space="preserve"> </w:t>
            </w:r>
            <w:r>
              <w:rPr>
                <w:rFonts w:ascii="Century Gothic" w:hAnsi="Century Gothic"/>
                <w:w w:val="95"/>
                <w:sz w:val="15"/>
              </w:rPr>
              <w:t>positive</w:t>
            </w:r>
            <w:r>
              <w:rPr>
                <w:rFonts w:ascii="Century Gothic" w:hAnsi="Century Gothic"/>
                <w:spacing w:val="-21"/>
                <w:w w:val="95"/>
                <w:sz w:val="15"/>
              </w:rPr>
              <w:t xml:space="preserve"> </w:t>
            </w:r>
            <w:r>
              <w:rPr>
                <w:rFonts w:ascii="Century Gothic" w:hAnsi="Century Gothic"/>
                <w:w w:val="95"/>
                <w:sz w:val="15"/>
              </w:rPr>
              <w:t xml:space="preserve">patient </w:t>
            </w:r>
            <w:r>
              <w:rPr>
                <w:rFonts w:ascii="Century Gothic" w:hAnsi="Century Gothic"/>
                <w:sz w:val="15"/>
              </w:rPr>
              <w:t>experience responses</w:t>
            </w:r>
            <w:r>
              <w:rPr>
                <w:rFonts w:ascii="Century Gothic" w:hAnsi="Century Gothic"/>
                <w:spacing w:val="-23"/>
                <w:sz w:val="15"/>
              </w:rPr>
              <w:t xml:space="preserve"> </w:t>
            </w:r>
            <w:r>
              <w:rPr>
                <w:rFonts w:ascii="Century Gothic" w:hAnsi="Century Gothic"/>
                <w:sz w:val="15"/>
              </w:rPr>
              <w:t>Q1</w:t>
            </w:r>
          </w:p>
        </w:tc>
        <w:tc>
          <w:tcPr>
            <w:tcW w:w="1767" w:type="dxa"/>
            <w:tcBorders>
              <w:top w:val="single" w:sz="2" w:space="0" w:color="000000"/>
              <w:bottom w:val="single" w:sz="2" w:space="0" w:color="000000"/>
            </w:tcBorders>
          </w:tcPr>
          <w:p w:rsidR="00E95F8B" w:rsidRDefault="003F3D50">
            <w:pPr>
              <w:pStyle w:val="TableParagraph"/>
              <w:spacing w:before="46"/>
              <w:ind w:right="342"/>
              <w:jc w:val="right"/>
              <w:rPr>
                <w:rFonts w:ascii="Century Gothic"/>
                <w:sz w:val="15"/>
              </w:rPr>
            </w:pPr>
            <w:r>
              <w:rPr>
                <w:rFonts w:ascii="Century Gothic"/>
                <w:w w:val="105"/>
                <w:sz w:val="15"/>
              </w:rPr>
              <w:t>95%</w:t>
            </w:r>
          </w:p>
        </w:tc>
        <w:tc>
          <w:tcPr>
            <w:tcW w:w="1502" w:type="dxa"/>
            <w:tcBorders>
              <w:top w:val="single" w:sz="2" w:space="0" w:color="000000"/>
              <w:bottom w:val="single" w:sz="2" w:space="0" w:color="000000"/>
            </w:tcBorders>
          </w:tcPr>
          <w:p w:rsidR="00E95F8B" w:rsidRDefault="003F3D50">
            <w:pPr>
              <w:pStyle w:val="TableParagraph"/>
              <w:spacing w:before="46"/>
              <w:ind w:right="77"/>
              <w:jc w:val="right"/>
              <w:rPr>
                <w:rFonts w:ascii="Century Gothic"/>
                <w:sz w:val="15"/>
              </w:rPr>
            </w:pPr>
            <w:r>
              <w:rPr>
                <w:rFonts w:ascii="Century Gothic"/>
                <w:w w:val="105"/>
                <w:sz w:val="15"/>
              </w:rPr>
              <w:t>98%</w:t>
            </w:r>
          </w:p>
        </w:tc>
      </w:tr>
      <w:tr w:rsidR="00E95F8B">
        <w:trPr>
          <w:trHeight w:val="465"/>
        </w:trPr>
        <w:tc>
          <w:tcPr>
            <w:tcW w:w="5764" w:type="dxa"/>
            <w:tcBorders>
              <w:top w:val="single" w:sz="2" w:space="0" w:color="000000"/>
              <w:bottom w:val="single" w:sz="2" w:space="0" w:color="000000"/>
            </w:tcBorders>
          </w:tcPr>
          <w:p w:rsidR="00E95F8B" w:rsidRDefault="003F3D50">
            <w:pPr>
              <w:pStyle w:val="TableParagraph"/>
              <w:spacing w:before="46" w:line="247" w:lineRule="auto"/>
              <w:ind w:left="79" w:right="834"/>
              <w:rPr>
                <w:rFonts w:ascii="Century Gothic" w:hAnsi="Century Gothic"/>
                <w:sz w:val="15"/>
              </w:rPr>
            </w:pPr>
            <w:r>
              <w:rPr>
                <w:rFonts w:ascii="Century Gothic" w:hAnsi="Century Gothic"/>
                <w:w w:val="95"/>
                <w:sz w:val="15"/>
              </w:rPr>
              <w:t>Victorian</w:t>
            </w:r>
            <w:r>
              <w:rPr>
                <w:rFonts w:ascii="Century Gothic" w:hAnsi="Century Gothic"/>
                <w:spacing w:val="-21"/>
                <w:w w:val="95"/>
                <w:sz w:val="15"/>
              </w:rPr>
              <w:t xml:space="preserve"> </w:t>
            </w:r>
            <w:r>
              <w:rPr>
                <w:rFonts w:ascii="Century Gothic" w:hAnsi="Century Gothic"/>
                <w:w w:val="95"/>
                <w:sz w:val="15"/>
              </w:rPr>
              <w:t>Healthcare</w:t>
            </w:r>
            <w:r>
              <w:rPr>
                <w:rFonts w:ascii="Century Gothic" w:hAnsi="Century Gothic"/>
                <w:spacing w:val="-21"/>
                <w:w w:val="95"/>
                <w:sz w:val="15"/>
              </w:rPr>
              <w:t xml:space="preserve"> </w:t>
            </w:r>
            <w:r>
              <w:rPr>
                <w:rFonts w:ascii="Century Gothic" w:hAnsi="Century Gothic"/>
                <w:w w:val="95"/>
                <w:sz w:val="15"/>
              </w:rPr>
              <w:t>Experience</w:t>
            </w:r>
            <w:r>
              <w:rPr>
                <w:rFonts w:ascii="Century Gothic" w:hAnsi="Century Gothic"/>
                <w:spacing w:val="-21"/>
                <w:w w:val="95"/>
                <w:sz w:val="15"/>
              </w:rPr>
              <w:t xml:space="preserve"> </w:t>
            </w:r>
            <w:r>
              <w:rPr>
                <w:rFonts w:ascii="Century Gothic" w:hAnsi="Century Gothic"/>
                <w:w w:val="95"/>
                <w:sz w:val="15"/>
              </w:rPr>
              <w:t>Survey</w:t>
            </w:r>
            <w:r>
              <w:rPr>
                <w:rFonts w:ascii="Century Gothic" w:hAnsi="Century Gothic"/>
                <w:spacing w:val="-21"/>
                <w:w w:val="95"/>
                <w:sz w:val="15"/>
              </w:rPr>
              <w:t xml:space="preserve"> </w:t>
            </w:r>
            <w:r>
              <w:rPr>
                <w:rFonts w:ascii="Century Gothic" w:hAnsi="Century Gothic"/>
                <w:w w:val="95"/>
                <w:sz w:val="15"/>
              </w:rPr>
              <w:t>–</w:t>
            </w:r>
            <w:r>
              <w:rPr>
                <w:rFonts w:ascii="Century Gothic" w:hAnsi="Century Gothic"/>
                <w:spacing w:val="-21"/>
                <w:w w:val="95"/>
                <w:sz w:val="15"/>
              </w:rPr>
              <w:t xml:space="preserve"> </w:t>
            </w:r>
            <w:r>
              <w:rPr>
                <w:rFonts w:ascii="Century Gothic" w:hAnsi="Century Gothic"/>
                <w:w w:val="95"/>
                <w:sz w:val="15"/>
              </w:rPr>
              <w:t>percentage</w:t>
            </w:r>
            <w:r>
              <w:rPr>
                <w:rFonts w:ascii="Century Gothic" w:hAnsi="Century Gothic"/>
                <w:spacing w:val="-21"/>
                <w:w w:val="95"/>
                <w:sz w:val="15"/>
              </w:rPr>
              <w:t xml:space="preserve"> </w:t>
            </w:r>
            <w:r>
              <w:rPr>
                <w:rFonts w:ascii="Century Gothic" w:hAnsi="Century Gothic"/>
                <w:w w:val="95"/>
                <w:sz w:val="15"/>
              </w:rPr>
              <w:t>of</w:t>
            </w:r>
            <w:r>
              <w:rPr>
                <w:rFonts w:ascii="Century Gothic" w:hAnsi="Century Gothic"/>
                <w:spacing w:val="-21"/>
                <w:w w:val="95"/>
                <w:sz w:val="15"/>
              </w:rPr>
              <w:t xml:space="preserve"> </w:t>
            </w:r>
            <w:r>
              <w:rPr>
                <w:rFonts w:ascii="Century Gothic" w:hAnsi="Century Gothic"/>
                <w:w w:val="95"/>
                <w:sz w:val="15"/>
              </w:rPr>
              <w:t>positive</w:t>
            </w:r>
            <w:r>
              <w:rPr>
                <w:rFonts w:ascii="Century Gothic" w:hAnsi="Century Gothic"/>
                <w:spacing w:val="-21"/>
                <w:w w:val="95"/>
                <w:sz w:val="15"/>
              </w:rPr>
              <w:t xml:space="preserve"> </w:t>
            </w:r>
            <w:r>
              <w:rPr>
                <w:rFonts w:ascii="Century Gothic" w:hAnsi="Century Gothic"/>
                <w:w w:val="95"/>
                <w:sz w:val="15"/>
              </w:rPr>
              <w:t xml:space="preserve">patient </w:t>
            </w:r>
            <w:r>
              <w:rPr>
                <w:rFonts w:ascii="Century Gothic" w:hAnsi="Century Gothic"/>
                <w:sz w:val="15"/>
              </w:rPr>
              <w:t>experience responses</w:t>
            </w:r>
            <w:r>
              <w:rPr>
                <w:rFonts w:ascii="Century Gothic" w:hAnsi="Century Gothic"/>
                <w:spacing w:val="-23"/>
                <w:sz w:val="15"/>
              </w:rPr>
              <w:t xml:space="preserve"> </w:t>
            </w:r>
            <w:r>
              <w:rPr>
                <w:rFonts w:ascii="Century Gothic" w:hAnsi="Century Gothic"/>
                <w:sz w:val="15"/>
              </w:rPr>
              <w:t>Q2</w:t>
            </w:r>
          </w:p>
        </w:tc>
        <w:tc>
          <w:tcPr>
            <w:tcW w:w="1767" w:type="dxa"/>
            <w:tcBorders>
              <w:top w:val="single" w:sz="2" w:space="0" w:color="000000"/>
              <w:bottom w:val="single" w:sz="2" w:space="0" w:color="000000"/>
            </w:tcBorders>
          </w:tcPr>
          <w:p w:rsidR="00E95F8B" w:rsidRDefault="003F3D50">
            <w:pPr>
              <w:pStyle w:val="TableParagraph"/>
              <w:spacing w:before="46"/>
              <w:ind w:right="342"/>
              <w:jc w:val="right"/>
              <w:rPr>
                <w:rFonts w:ascii="Century Gothic"/>
                <w:sz w:val="15"/>
              </w:rPr>
            </w:pPr>
            <w:r>
              <w:rPr>
                <w:rFonts w:ascii="Century Gothic"/>
                <w:w w:val="105"/>
                <w:sz w:val="15"/>
              </w:rPr>
              <w:t>95%</w:t>
            </w:r>
          </w:p>
        </w:tc>
        <w:tc>
          <w:tcPr>
            <w:tcW w:w="1502" w:type="dxa"/>
            <w:tcBorders>
              <w:top w:val="single" w:sz="2" w:space="0" w:color="000000"/>
              <w:bottom w:val="single" w:sz="2" w:space="0" w:color="000000"/>
            </w:tcBorders>
          </w:tcPr>
          <w:p w:rsidR="00E95F8B" w:rsidRDefault="003F3D50">
            <w:pPr>
              <w:pStyle w:val="TableParagraph"/>
              <w:spacing w:before="46"/>
              <w:ind w:right="77"/>
              <w:jc w:val="right"/>
              <w:rPr>
                <w:rFonts w:ascii="Century Gothic"/>
                <w:sz w:val="15"/>
              </w:rPr>
            </w:pPr>
            <w:r>
              <w:rPr>
                <w:rFonts w:ascii="Century Gothic"/>
                <w:w w:val="105"/>
                <w:sz w:val="15"/>
              </w:rPr>
              <w:t>95%</w:t>
            </w:r>
          </w:p>
        </w:tc>
      </w:tr>
      <w:tr w:rsidR="00E95F8B">
        <w:trPr>
          <w:trHeight w:val="465"/>
        </w:trPr>
        <w:tc>
          <w:tcPr>
            <w:tcW w:w="5764" w:type="dxa"/>
            <w:tcBorders>
              <w:top w:val="single" w:sz="2" w:space="0" w:color="000000"/>
              <w:bottom w:val="single" w:sz="2" w:space="0" w:color="000000"/>
            </w:tcBorders>
          </w:tcPr>
          <w:p w:rsidR="00E95F8B" w:rsidRDefault="003F3D50">
            <w:pPr>
              <w:pStyle w:val="TableParagraph"/>
              <w:spacing w:before="46" w:line="247" w:lineRule="auto"/>
              <w:ind w:left="79" w:right="834"/>
              <w:rPr>
                <w:rFonts w:ascii="Century Gothic" w:hAnsi="Century Gothic"/>
                <w:sz w:val="15"/>
              </w:rPr>
            </w:pPr>
            <w:r>
              <w:rPr>
                <w:rFonts w:ascii="Century Gothic" w:hAnsi="Century Gothic"/>
                <w:w w:val="95"/>
                <w:sz w:val="15"/>
              </w:rPr>
              <w:t>Victorian</w:t>
            </w:r>
            <w:r>
              <w:rPr>
                <w:rFonts w:ascii="Century Gothic" w:hAnsi="Century Gothic"/>
                <w:spacing w:val="-21"/>
                <w:w w:val="95"/>
                <w:sz w:val="15"/>
              </w:rPr>
              <w:t xml:space="preserve"> </w:t>
            </w:r>
            <w:r>
              <w:rPr>
                <w:rFonts w:ascii="Century Gothic" w:hAnsi="Century Gothic"/>
                <w:w w:val="95"/>
                <w:sz w:val="15"/>
              </w:rPr>
              <w:t>Healthcare</w:t>
            </w:r>
            <w:r>
              <w:rPr>
                <w:rFonts w:ascii="Century Gothic" w:hAnsi="Century Gothic"/>
                <w:spacing w:val="-21"/>
                <w:w w:val="95"/>
                <w:sz w:val="15"/>
              </w:rPr>
              <w:t xml:space="preserve"> </w:t>
            </w:r>
            <w:r>
              <w:rPr>
                <w:rFonts w:ascii="Century Gothic" w:hAnsi="Century Gothic"/>
                <w:w w:val="95"/>
                <w:sz w:val="15"/>
              </w:rPr>
              <w:t>Experience</w:t>
            </w:r>
            <w:r>
              <w:rPr>
                <w:rFonts w:ascii="Century Gothic" w:hAnsi="Century Gothic"/>
                <w:spacing w:val="-21"/>
                <w:w w:val="95"/>
                <w:sz w:val="15"/>
              </w:rPr>
              <w:t xml:space="preserve"> </w:t>
            </w:r>
            <w:r>
              <w:rPr>
                <w:rFonts w:ascii="Century Gothic" w:hAnsi="Century Gothic"/>
                <w:w w:val="95"/>
                <w:sz w:val="15"/>
              </w:rPr>
              <w:t>Survey</w:t>
            </w:r>
            <w:r>
              <w:rPr>
                <w:rFonts w:ascii="Century Gothic" w:hAnsi="Century Gothic"/>
                <w:spacing w:val="-21"/>
                <w:w w:val="95"/>
                <w:sz w:val="15"/>
              </w:rPr>
              <w:t xml:space="preserve"> </w:t>
            </w:r>
            <w:r>
              <w:rPr>
                <w:rFonts w:ascii="Century Gothic" w:hAnsi="Century Gothic"/>
                <w:w w:val="95"/>
                <w:sz w:val="15"/>
              </w:rPr>
              <w:t>–</w:t>
            </w:r>
            <w:r>
              <w:rPr>
                <w:rFonts w:ascii="Century Gothic" w:hAnsi="Century Gothic"/>
                <w:spacing w:val="-21"/>
                <w:w w:val="95"/>
                <w:sz w:val="15"/>
              </w:rPr>
              <w:t xml:space="preserve"> </w:t>
            </w:r>
            <w:r>
              <w:rPr>
                <w:rFonts w:ascii="Century Gothic" w:hAnsi="Century Gothic"/>
                <w:w w:val="95"/>
                <w:sz w:val="15"/>
              </w:rPr>
              <w:t>percentage</w:t>
            </w:r>
            <w:r>
              <w:rPr>
                <w:rFonts w:ascii="Century Gothic" w:hAnsi="Century Gothic"/>
                <w:spacing w:val="-21"/>
                <w:w w:val="95"/>
                <w:sz w:val="15"/>
              </w:rPr>
              <w:t xml:space="preserve"> </w:t>
            </w:r>
            <w:r>
              <w:rPr>
                <w:rFonts w:ascii="Century Gothic" w:hAnsi="Century Gothic"/>
                <w:w w:val="95"/>
                <w:sz w:val="15"/>
              </w:rPr>
              <w:t>of</w:t>
            </w:r>
            <w:r>
              <w:rPr>
                <w:rFonts w:ascii="Century Gothic" w:hAnsi="Century Gothic"/>
                <w:spacing w:val="-21"/>
                <w:w w:val="95"/>
                <w:sz w:val="15"/>
              </w:rPr>
              <w:t xml:space="preserve"> </w:t>
            </w:r>
            <w:r>
              <w:rPr>
                <w:rFonts w:ascii="Century Gothic" w:hAnsi="Century Gothic"/>
                <w:w w:val="95"/>
                <w:sz w:val="15"/>
              </w:rPr>
              <w:t>positive</w:t>
            </w:r>
            <w:r>
              <w:rPr>
                <w:rFonts w:ascii="Century Gothic" w:hAnsi="Century Gothic"/>
                <w:spacing w:val="-21"/>
                <w:w w:val="95"/>
                <w:sz w:val="15"/>
              </w:rPr>
              <w:t xml:space="preserve"> </w:t>
            </w:r>
            <w:r>
              <w:rPr>
                <w:rFonts w:ascii="Century Gothic" w:hAnsi="Century Gothic"/>
                <w:w w:val="95"/>
                <w:sz w:val="15"/>
              </w:rPr>
              <w:t xml:space="preserve">patient </w:t>
            </w:r>
            <w:r>
              <w:rPr>
                <w:rFonts w:ascii="Century Gothic" w:hAnsi="Century Gothic"/>
                <w:sz w:val="15"/>
              </w:rPr>
              <w:t>experience responses</w:t>
            </w:r>
            <w:r>
              <w:rPr>
                <w:rFonts w:ascii="Century Gothic" w:hAnsi="Century Gothic"/>
                <w:spacing w:val="-23"/>
                <w:sz w:val="15"/>
              </w:rPr>
              <w:t xml:space="preserve"> </w:t>
            </w:r>
            <w:r>
              <w:rPr>
                <w:rFonts w:ascii="Century Gothic" w:hAnsi="Century Gothic"/>
                <w:sz w:val="15"/>
              </w:rPr>
              <w:t>Q3</w:t>
            </w:r>
          </w:p>
        </w:tc>
        <w:tc>
          <w:tcPr>
            <w:tcW w:w="1767" w:type="dxa"/>
            <w:tcBorders>
              <w:top w:val="single" w:sz="2" w:space="0" w:color="000000"/>
              <w:bottom w:val="single" w:sz="2" w:space="0" w:color="000000"/>
            </w:tcBorders>
          </w:tcPr>
          <w:p w:rsidR="00E95F8B" w:rsidRDefault="003F3D50">
            <w:pPr>
              <w:pStyle w:val="TableParagraph"/>
              <w:spacing w:before="46"/>
              <w:ind w:right="342"/>
              <w:jc w:val="right"/>
              <w:rPr>
                <w:rFonts w:ascii="Century Gothic"/>
                <w:sz w:val="15"/>
              </w:rPr>
            </w:pPr>
            <w:r>
              <w:rPr>
                <w:rFonts w:ascii="Century Gothic"/>
                <w:w w:val="105"/>
                <w:sz w:val="15"/>
              </w:rPr>
              <w:t>95%</w:t>
            </w:r>
          </w:p>
        </w:tc>
        <w:tc>
          <w:tcPr>
            <w:tcW w:w="1502" w:type="dxa"/>
            <w:tcBorders>
              <w:top w:val="single" w:sz="2" w:space="0" w:color="000000"/>
              <w:bottom w:val="single" w:sz="2" w:space="0" w:color="000000"/>
            </w:tcBorders>
          </w:tcPr>
          <w:p w:rsidR="00E95F8B" w:rsidRDefault="003F3D50">
            <w:pPr>
              <w:pStyle w:val="TableParagraph"/>
              <w:spacing w:before="46"/>
              <w:ind w:right="77"/>
              <w:jc w:val="right"/>
              <w:rPr>
                <w:rFonts w:ascii="Century Gothic"/>
                <w:sz w:val="15"/>
              </w:rPr>
            </w:pPr>
            <w:r>
              <w:rPr>
                <w:rFonts w:ascii="Century Gothic"/>
                <w:w w:val="105"/>
                <w:sz w:val="15"/>
              </w:rPr>
              <w:t>No result*</w:t>
            </w:r>
          </w:p>
        </w:tc>
      </w:tr>
      <w:tr w:rsidR="00E95F8B">
        <w:trPr>
          <w:trHeight w:val="465"/>
        </w:trPr>
        <w:tc>
          <w:tcPr>
            <w:tcW w:w="5764" w:type="dxa"/>
            <w:tcBorders>
              <w:top w:val="single" w:sz="2" w:space="0" w:color="000000"/>
              <w:bottom w:val="single" w:sz="2" w:space="0" w:color="000000"/>
            </w:tcBorders>
          </w:tcPr>
          <w:p w:rsidR="00E95F8B" w:rsidRDefault="003F3D50">
            <w:pPr>
              <w:pStyle w:val="TableParagraph"/>
              <w:spacing w:before="46" w:line="247" w:lineRule="auto"/>
              <w:ind w:left="79" w:right="1043"/>
              <w:rPr>
                <w:rFonts w:ascii="Century Gothic" w:hAnsi="Century Gothic"/>
                <w:sz w:val="15"/>
              </w:rPr>
            </w:pPr>
            <w:r>
              <w:rPr>
                <w:rFonts w:ascii="Century Gothic" w:hAnsi="Century Gothic"/>
                <w:w w:val="95"/>
                <w:sz w:val="15"/>
              </w:rPr>
              <w:t>Victorian</w:t>
            </w:r>
            <w:r>
              <w:rPr>
                <w:rFonts w:ascii="Century Gothic" w:hAnsi="Century Gothic"/>
                <w:spacing w:val="-21"/>
                <w:w w:val="95"/>
                <w:sz w:val="15"/>
              </w:rPr>
              <w:t xml:space="preserve"> </w:t>
            </w:r>
            <w:r>
              <w:rPr>
                <w:rFonts w:ascii="Century Gothic" w:hAnsi="Century Gothic"/>
                <w:w w:val="95"/>
                <w:sz w:val="15"/>
              </w:rPr>
              <w:t>Healthcare</w:t>
            </w:r>
            <w:r>
              <w:rPr>
                <w:rFonts w:ascii="Century Gothic" w:hAnsi="Century Gothic"/>
                <w:spacing w:val="-21"/>
                <w:w w:val="95"/>
                <w:sz w:val="15"/>
              </w:rPr>
              <w:t xml:space="preserve"> </w:t>
            </w:r>
            <w:r>
              <w:rPr>
                <w:rFonts w:ascii="Century Gothic" w:hAnsi="Century Gothic"/>
                <w:w w:val="95"/>
                <w:sz w:val="15"/>
              </w:rPr>
              <w:t>Experience</w:t>
            </w:r>
            <w:r>
              <w:rPr>
                <w:rFonts w:ascii="Century Gothic" w:hAnsi="Century Gothic"/>
                <w:spacing w:val="-21"/>
                <w:w w:val="95"/>
                <w:sz w:val="15"/>
              </w:rPr>
              <w:t xml:space="preserve"> </w:t>
            </w:r>
            <w:r>
              <w:rPr>
                <w:rFonts w:ascii="Century Gothic" w:hAnsi="Century Gothic"/>
                <w:w w:val="95"/>
                <w:sz w:val="15"/>
              </w:rPr>
              <w:t>Survey</w:t>
            </w:r>
            <w:r>
              <w:rPr>
                <w:rFonts w:ascii="Century Gothic" w:hAnsi="Century Gothic"/>
                <w:spacing w:val="-21"/>
                <w:w w:val="95"/>
                <w:sz w:val="15"/>
              </w:rPr>
              <w:t xml:space="preserve"> </w:t>
            </w:r>
            <w:r>
              <w:rPr>
                <w:rFonts w:ascii="Century Gothic" w:hAnsi="Century Gothic"/>
                <w:w w:val="95"/>
                <w:sz w:val="15"/>
              </w:rPr>
              <w:t>–</w:t>
            </w:r>
            <w:r>
              <w:rPr>
                <w:rFonts w:ascii="Century Gothic" w:hAnsi="Century Gothic"/>
                <w:spacing w:val="-21"/>
                <w:w w:val="95"/>
                <w:sz w:val="15"/>
              </w:rPr>
              <w:t xml:space="preserve"> </w:t>
            </w:r>
            <w:r>
              <w:rPr>
                <w:rFonts w:ascii="Century Gothic" w:hAnsi="Century Gothic"/>
                <w:w w:val="95"/>
                <w:sz w:val="15"/>
              </w:rPr>
              <w:t>percentage</w:t>
            </w:r>
            <w:r>
              <w:rPr>
                <w:rFonts w:ascii="Century Gothic" w:hAnsi="Century Gothic"/>
                <w:spacing w:val="-21"/>
                <w:w w:val="95"/>
                <w:sz w:val="15"/>
              </w:rPr>
              <w:t xml:space="preserve"> </w:t>
            </w:r>
            <w:r>
              <w:rPr>
                <w:rFonts w:ascii="Century Gothic" w:hAnsi="Century Gothic"/>
                <w:w w:val="95"/>
                <w:sz w:val="15"/>
              </w:rPr>
              <w:t>of</w:t>
            </w:r>
            <w:r>
              <w:rPr>
                <w:rFonts w:ascii="Century Gothic" w:hAnsi="Century Gothic"/>
                <w:spacing w:val="-21"/>
                <w:w w:val="95"/>
                <w:sz w:val="15"/>
              </w:rPr>
              <w:t xml:space="preserve"> </w:t>
            </w:r>
            <w:r>
              <w:rPr>
                <w:rFonts w:ascii="Century Gothic" w:hAnsi="Century Gothic"/>
                <w:w w:val="95"/>
                <w:sz w:val="15"/>
              </w:rPr>
              <w:t>very</w:t>
            </w:r>
            <w:r>
              <w:rPr>
                <w:rFonts w:ascii="Century Gothic" w:hAnsi="Century Gothic"/>
                <w:spacing w:val="-21"/>
                <w:w w:val="95"/>
                <w:sz w:val="15"/>
              </w:rPr>
              <w:t xml:space="preserve"> </w:t>
            </w:r>
            <w:r>
              <w:rPr>
                <w:rFonts w:ascii="Century Gothic" w:hAnsi="Century Gothic"/>
                <w:w w:val="95"/>
                <w:sz w:val="15"/>
              </w:rPr>
              <w:t xml:space="preserve">positive </w:t>
            </w:r>
            <w:r>
              <w:rPr>
                <w:rFonts w:ascii="Century Gothic" w:hAnsi="Century Gothic"/>
                <w:sz w:val="15"/>
              </w:rPr>
              <w:t>responses</w:t>
            </w:r>
            <w:r>
              <w:rPr>
                <w:rFonts w:ascii="Century Gothic" w:hAnsi="Century Gothic"/>
                <w:spacing w:val="-14"/>
                <w:sz w:val="15"/>
              </w:rPr>
              <w:t xml:space="preserve"> </w:t>
            </w:r>
            <w:r>
              <w:rPr>
                <w:rFonts w:ascii="Century Gothic" w:hAnsi="Century Gothic"/>
                <w:sz w:val="15"/>
              </w:rPr>
              <w:t>to</w:t>
            </w:r>
            <w:r>
              <w:rPr>
                <w:rFonts w:ascii="Century Gothic" w:hAnsi="Century Gothic"/>
                <w:spacing w:val="-14"/>
                <w:sz w:val="15"/>
              </w:rPr>
              <w:t xml:space="preserve"> </w:t>
            </w:r>
            <w:r>
              <w:rPr>
                <w:rFonts w:ascii="Century Gothic" w:hAnsi="Century Gothic"/>
                <w:sz w:val="15"/>
              </w:rPr>
              <w:t>questions</w:t>
            </w:r>
            <w:r>
              <w:rPr>
                <w:rFonts w:ascii="Century Gothic" w:hAnsi="Century Gothic"/>
                <w:spacing w:val="-14"/>
                <w:sz w:val="15"/>
              </w:rPr>
              <w:t xml:space="preserve"> </w:t>
            </w:r>
            <w:r>
              <w:rPr>
                <w:rFonts w:ascii="Century Gothic" w:hAnsi="Century Gothic"/>
                <w:sz w:val="15"/>
              </w:rPr>
              <w:t>on</w:t>
            </w:r>
            <w:r>
              <w:rPr>
                <w:rFonts w:ascii="Century Gothic" w:hAnsi="Century Gothic"/>
                <w:spacing w:val="-14"/>
                <w:sz w:val="15"/>
              </w:rPr>
              <w:t xml:space="preserve"> </w:t>
            </w:r>
            <w:r>
              <w:rPr>
                <w:rFonts w:ascii="Century Gothic" w:hAnsi="Century Gothic"/>
                <w:sz w:val="15"/>
              </w:rPr>
              <w:t>discharge</w:t>
            </w:r>
            <w:r>
              <w:rPr>
                <w:rFonts w:ascii="Century Gothic" w:hAnsi="Century Gothic"/>
                <w:spacing w:val="-14"/>
                <w:sz w:val="15"/>
              </w:rPr>
              <w:t xml:space="preserve"> </w:t>
            </w:r>
            <w:r>
              <w:rPr>
                <w:rFonts w:ascii="Century Gothic" w:hAnsi="Century Gothic"/>
                <w:sz w:val="15"/>
              </w:rPr>
              <w:t>care</w:t>
            </w:r>
            <w:r>
              <w:rPr>
                <w:rFonts w:ascii="Century Gothic" w:hAnsi="Century Gothic"/>
                <w:spacing w:val="-14"/>
                <w:sz w:val="15"/>
              </w:rPr>
              <w:t xml:space="preserve"> </w:t>
            </w:r>
            <w:r>
              <w:rPr>
                <w:rFonts w:ascii="Century Gothic" w:hAnsi="Century Gothic"/>
                <w:sz w:val="15"/>
              </w:rPr>
              <w:t>Q1</w:t>
            </w:r>
          </w:p>
        </w:tc>
        <w:tc>
          <w:tcPr>
            <w:tcW w:w="1767" w:type="dxa"/>
            <w:tcBorders>
              <w:top w:val="single" w:sz="2" w:space="0" w:color="000000"/>
              <w:bottom w:val="single" w:sz="2" w:space="0" w:color="000000"/>
            </w:tcBorders>
          </w:tcPr>
          <w:p w:rsidR="00E95F8B" w:rsidRDefault="003F3D50">
            <w:pPr>
              <w:pStyle w:val="TableParagraph"/>
              <w:spacing w:before="46"/>
              <w:ind w:right="342"/>
              <w:jc w:val="right"/>
              <w:rPr>
                <w:rFonts w:ascii="Century Gothic"/>
                <w:sz w:val="15"/>
              </w:rPr>
            </w:pPr>
            <w:r>
              <w:rPr>
                <w:rFonts w:ascii="Century Gothic"/>
                <w:w w:val="105"/>
                <w:sz w:val="15"/>
              </w:rPr>
              <w:t>75%</w:t>
            </w:r>
          </w:p>
        </w:tc>
        <w:tc>
          <w:tcPr>
            <w:tcW w:w="1502" w:type="dxa"/>
            <w:tcBorders>
              <w:top w:val="single" w:sz="2" w:space="0" w:color="000000"/>
              <w:bottom w:val="single" w:sz="2" w:space="0" w:color="000000"/>
            </w:tcBorders>
          </w:tcPr>
          <w:p w:rsidR="00E95F8B" w:rsidRDefault="003F3D50">
            <w:pPr>
              <w:pStyle w:val="TableParagraph"/>
              <w:spacing w:before="46"/>
              <w:ind w:right="77"/>
              <w:jc w:val="right"/>
              <w:rPr>
                <w:rFonts w:ascii="Century Gothic"/>
                <w:sz w:val="15"/>
              </w:rPr>
            </w:pPr>
            <w:r>
              <w:rPr>
                <w:rFonts w:ascii="Century Gothic"/>
                <w:w w:val="105"/>
                <w:sz w:val="15"/>
              </w:rPr>
              <w:t>87%</w:t>
            </w:r>
          </w:p>
        </w:tc>
      </w:tr>
      <w:tr w:rsidR="00E95F8B">
        <w:trPr>
          <w:trHeight w:val="465"/>
        </w:trPr>
        <w:tc>
          <w:tcPr>
            <w:tcW w:w="5764" w:type="dxa"/>
            <w:tcBorders>
              <w:top w:val="single" w:sz="2" w:space="0" w:color="000000"/>
              <w:bottom w:val="single" w:sz="2" w:space="0" w:color="000000"/>
            </w:tcBorders>
          </w:tcPr>
          <w:p w:rsidR="00E95F8B" w:rsidRDefault="003F3D50">
            <w:pPr>
              <w:pStyle w:val="TableParagraph"/>
              <w:spacing w:before="46" w:line="247" w:lineRule="auto"/>
              <w:ind w:left="79" w:right="1043"/>
              <w:rPr>
                <w:rFonts w:ascii="Century Gothic" w:hAnsi="Century Gothic"/>
                <w:sz w:val="15"/>
              </w:rPr>
            </w:pPr>
            <w:r>
              <w:rPr>
                <w:rFonts w:ascii="Century Gothic" w:hAnsi="Century Gothic"/>
                <w:w w:val="95"/>
                <w:sz w:val="15"/>
              </w:rPr>
              <w:t>Victorian</w:t>
            </w:r>
            <w:r>
              <w:rPr>
                <w:rFonts w:ascii="Century Gothic" w:hAnsi="Century Gothic"/>
                <w:spacing w:val="-21"/>
                <w:w w:val="95"/>
                <w:sz w:val="15"/>
              </w:rPr>
              <w:t xml:space="preserve"> </w:t>
            </w:r>
            <w:r>
              <w:rPr>
                <w:rFonts w:ascii="Century Gothic" w:hAnsi="Century Gothic"/>
                <w:w w:val="95"/>
                <w:sz w:val="15"/>
              </w:rPr>
              <w:t>Healthcare</w:t>
            </w:r>
            <w:r>
              <w:rPr>
                <w:rFonts w:ascii="Century Gothic" w:hAnsi="Century Gothic"/>
                <w:spacing w:val="-21"/>
                <w:w w:val="95"/>
                <w:sz w:val="15"/>
              </w:rPr>
              <w:t xml:space="preserve"> </w:t>
            </w:r>
            <w:r>
              <w:rPr>
                <w:rFonts w:ascii="Century Gothic" w:hAnsi="Century Gothic"/>
                <w:w w:val="95"/>
                <w:sz w:val="15"/>
              </w:rPr>
              <w:t>Experience</w:t>
            </w:r>
            <w:r>
              <w:rPr>
                <w:rFonts w:ascii="Century Gothic" w:hAnsi="Century Gothic"/>
                <w:spacing w:val="-21"/>
                <w:w w:val="95"/>
                <w:sz w:val="15"/>
              </w:rPr>
              <w:t xml:space="preserve"> </w:t>
            </w:r>
            <w:r>
              <w:rPr>
                <w:rFonts w:ascii="Century Gothic" w:hAnsi="Century Gothic"/>
                <w:w w:val="95"/>
                <w:sz w:val="15"/>
              </w:rPr>
              <w:t>Survey</w:t>
            </w:r>
            <w:r>
              <w:rPr>
                <w:rFonts w:ascii="Century Gothic" w:hAnsi="Century Gothic"/>
                <w:spacing w:val="-21"/>
                <w:w w:val="95"/>
                <w:sz w:val="15"/>
              </w:rPr>
              <w:t xml:space="preserve"> </w:t>
            </w:r>
            <w:r>
              <w:rPr>
                <w:rFonts w:ascii="Century Gothic" w:hAnsi="Century Gothic"/>
                <w:w w:val="95"/>
                <w:sz w:val="15"/>
              </w:rPr>
              <w:t>–</w:t>
            </w:r>
            <w:r>
              <w:rPr>
                <w:rFonts w:ascii="Century Gothic" w:hAnsi="Century Gothic"/>
                <w:spacing w:val="-21"/>
                <w:w w:val="95"/>
                <w:sz w:val="15"/>
              </w:rPr>
              <w:t xml:space="preserve"> </w:t>
            </w:r>
            <w:r>
              <w:rPr>
                <w:rFonts w:ascii="Century Gothic" w:hAnsi="Century Gothic"/>
                <w:w w:val="95"/>
                <w:sz w:val="15"/>
              </w:rPr>
              <w:t>percentage</w:t>
            </w:r>
            <w:r>
              <w:rPr>
                <w:rFonts w:ascii="Century Gothic" w:hAnsi="Century Gothic"/>
                <w:spacing w:val="-21"/>
                <w:w w:val="95"/>
                <w:sz w:val="15"/>
              </w:rPr>
              <w:t xml:space="preserve"> </w:t>
            </w:r>
            <w:r>
              <w:rPr>
                <w:rFonts w:ascii="Century Gothic" w:hAnsi="Century Gothic"/>
                <w:w w:val="95"/>
                <w:sz w:val="15"/>
              </w:rPr>
              <w:t>of</w:t>
            </w:r>
            <w:r>
              <w:rPr>
                <w:rFonts w:ascii="Century Gothic" w:hAnsi="Century Gothic"/>
                <w:spacing w:val="-21"/>
                <w:w w:val="95"/>
                <w:sz w:val="15"/>
              </w:rPr>
              <w:t xml:space="preserve"> </w:t>
            </w:r>
            <w:r>
              <w:rPr>
                <w:rFonts w:ascii="Century Gothic" w:hAnsi="Century Gothic"/>
                <w:w w:val="95"/>
                <w:sz w:val="15"/>
              </w:rPr>
              <w:t>very</w:t>
            </w:r>
            <w:r>
              <w:rPr>
                <w:rFonts w:ascii="Century Gothic" w:hAnsi="Century Gothic"/>
                <w:spacing w:val="-21"/>
                <w:w w:val="95"/>
                <w:sz w:val="15"/>
              </w:rPr>
              <w:t xml:space="preserve"> </w:t>
            </w:r>
            <w:r>
              <w:rPr>
                <w:rFonts w:ascii="Century Gothic" w:hAnsi="Century Gothic"/>
                <w:w w:val="95"/>
                <w:sz w:val="15"/>
              </w:rPr>
              <w:t xml:space="preserve">positive </w:t>
            </w:r>
            <w:r>
              <w:rPr>
                <w:rFonts w:ascii="Century Gothic" w:hAnsi="Century Gothic"/>
                <w:sz w:val="15"/>
              </w:rPr>
              <w:t>responses</w:t>
            </w:r>
            <w:r>
              <w:rPr>
                <w:rFonts w:ascii="Century Gothic" w:hAnsi="Century Gothic"/>
                <w:spacing w:val="-14"/>
                <w:sz w:val="15"/>
              </w:rPr>
              <w:t xml:space="preserve"> </w:t>
            </w:r>
            <w:r>
              <w:rPr>
                <w:rFonts w:ascii="Century Gothic" w:hAnsi="Century Gothic"/>
                <w:sz w:val="15"/>
              </w:rPr>
              <w:t>to</w:t>
            </w:r>
            <w:r>
              <w:rPr>
                <w:rFonts w:ascii="Century Gothic" w:hAnsi="Century Gothic"/>
                <w:spacing w:val="-14"/>
                <w:sz w:val="15"/>
              </w:rPr>
              <w:t xml:space="preserve"> </w:t>
            </w:r>
            <w:r>
              <w:rPr>
                <w:rFonts w:ascii="Century Gothic" w:hAnsi="Century Gothic"/>
                <w:sz w:val="15"/>
              </w:rPr>
              <w:t>questions</w:t>
            </w:r>
            <w:r>
              <w:rPr>
                <w:rFonts w:ascii="Century Gothic" w:hAnsi="Century Gothic"/>
                <w:spacing w:val="-14"/>
                <w:sz w:val="15"/>
              </w:rPr>
              <w:t xml:space="preserve"> </w:t>
            </w:r>
            <w:r>
              <w:rPr>
                <w:rFonts w:ascii="Century Gothic" w:hAnsi="Century Gothic"/>
                <w:sz w:val="15"/>
              </w:rPr>
              <w:t>on</w:t>
            </w:r>
            <w:r>
              <w:rPr>
                <w:rFonts w:ascii="Century Gothic" w:hAnsi="Century Gothic"/>
                <w:spacing w:val="-14"/>
                <w:sz w:val="15"/>
              </w:rPr>
              <w:t xml:space="preserve"> </w:t>
            </w:r>
            <w:r>
              <w:rPr>
                <w:rFonts w:ascii="Century Gothic" w:hAnsi="Century Gothic"/>
                <w:sz w:val="15"/>
              </w:rPr>
              <w:t>discharge</w:t>
            </w:r>
            <w:r>
              <w:rPr>
                <w:rFonts w:ascii="Century Gothic" w:hAnsi="Century Gothic"/>
                <w:spacing w:val="-14"/>
                <w:sz w:val="15"/>
              </w:rPr>
              <w:t xml:space="preserve"> </w:t>
            </w:r>
            <w:r>
              <w:rPr>
                <w:rFonts w:ascii="Century Gothic" w:hAnsi="Century Gothic"/>
                <w:sz w:val="15"/>
              </w:rPr>
              <w:t>care</w:t>
            </w:r>
            <w:r>
              <w:rPr>
                <w:rFonts w:ascii="Century Gothic" w:hAnsi="Century Gothic"/>
                <w:spacing w:val="-14"/>
                <w:sz w:val="15"/>
              </w:rPr>
              <w:t xml:space="preserve"> </w:t>
            </w:r>
            <w:r>
              <w:rPr>
                <w:rFonts w:ascii="Century Gothic" w:hAnsi="Century Gothic"/>
                <w:sz w:val="15"/>
              </w:rPr>
              <w:t>Q2</w:t>
            </w:r>
          </w:p>
        </w:tc>
        <w:tc>
          <w:tcPr>
            <w:tcW w:w="1767" w:type="dxa"/>
            <w:tcBorders>
              <w:top w:val="single" w:sz="2" w:space="0" w:color="000000"/>
              <w:bottom w:val="single" w:sz="2" w:space="0" w:color="000000"/>
            </w:tcBorders>
          </w:tcPr>
          <w:p w:rsidR="00E95F8B" w:rsidRDefault="003F3D50">
            <w:pPr>
              <w:pStyle w:val="TableParagraph"/>
              <w:spacing w:before="46"/>
              <w:ind w:right="342"/>
              <w:jc w:val="right"/>
              <w:rPr>
                <w:rFonts w:ascii="Century Gothic"/>
                <w:sz w:val="15"/>
              </w:rPr>
            </w:pPr>
            <w:r>
              <w:rPr>
                <w:rFonts w:ascii="Century Gothic"/>
                <w:w w:val="105"/>
                <w:sz w:val="15"/>
              </w:rPr>
              <w:t>75%</w:t>
            </w:r>
          </w:p>
        </w:tc>
        <w:tc>
          <w:tcPr>
            <w:tcW w:w="1502" w:type="dxa"/>
            <w:tcBorders>
              <w:top w:val="single" w:sz="2" w:space="0" w:color="000000"/>
              <w:bottom w:val="single" w:sz="2" w:space="0" w:color="000000"/>
            </w:tcBorders>
          </w:tcPr>
          <w:p w:rsidR="00E95F8B" w:rsidRDefault="003F3D50">
            <w:pPr>
              <w:pStyle w:val="TableParagraph"/>
              <w:spacing w:before="46"/>
              <w:ind w:right="77"/>
              <w:jc w:val="right"/>
              <w:rPr>
                <w:rFonts w:ascii="Century Gothic"/>
                <w:sz w:val="15"/>
              </w:rPr>
            </w:pPr>
            <w:r>
              <w:rPr>
                <w:rFonts w:ascii="Century Gothic"/>
                <w:w w:val="105"/>
                <w:sz w:val="15"/>
              </w:rPr>
              <w:t>78.5%</w:t>
            </w:r>
          </w:p>
        </w:tc>
      </w:tr>
      <w:tr w:rsidR="00E95F8B">
        <w:trPr>
          <w:trHeight w:val="465"/>
        </w:trPr>
        <w:tc>
          <w:tcPr>
            <w:tcW w:w="5764" w:type="dxa"/>
            <w:tcBorders>
              <w:top w:val="single" w:sz="2" w:space="0" w:color="000000"/>
              <w:bottom w:val="single" w:sz="2" w:space="0" w:color="000000"/>
            </w:tcBorders>
          </w:tcPr>
          <w:p w:rsidR="00E95F8B" w:rsidRDefault="003F3D50">
            <w:pPr>
              <w:pStyle w:val="TableParagraph"/>
              <w:spacing w:before="46" w:line="247" w:lineRule="auto"/>
              <w:ind w:left="79" w:right="1043"/>
              <w:rPr>
                <w:rFonts w:ascii="Century Gothic" w:hAnsi="Century Gothic"/>
                <w:sz w:val="15"/>
              </w:rPr>
            </w:pPr>
            <w:r>
              <w:rPr>
                <w:rFonts w:ascii="Century Gothic" w:hAnsi="Century Gothic"/>
                <w:w w:val="95"/>
                <w:sz w:val="15"/>
              </w:rPr>
              <w:t>Victorian</w:t>
            </w:r>
            <w:r>
              <w:rPr>
                <w:rFonts w:ascii="Century Gothic" w:hAnsi="Century Gothic"/>
                <w:spacing w:val="-21"/>
                <w:w w:val="95"/>
                <w:sz w:val="15"/>
              </w:rPr>
              <w:t xml:space="preserve"> </w:t>
            </w:r>
            <w:r>
              <w:rPr>
                <w:rFonts w:ascii="Century Gothic" w:hAnsi="Century Gothic"/>
                <w:w w:val="95"/>
                <w:sz w:val="15"/>
              </w:rPr>
              <w:t>Healthcare</w:t>
            </w:r>
            <w:r>
              <w:rPr>
                <w:rFonts w:ascii="Century Gothic" w:hAnsi="Century Gothic"/>
                <w:spacing w:val="-21"/>
                <w:w w:val="95"/>
                <w:sz w:val="15"/>
              </w:rPr>
              <w:t xml:space="preserve"> </w:t>
            </w:r>
            <w:r>
              <w:rPr>
                <w:rFonts w:ascii="Century Gothic" w:hAnsi="Century Gothic"/>
                <w:w w:val="95"/>
                <w:sz w:val="15"/>
              </w:rPr>
              <w:t>Experience</w:t>
            </w:r>
            <w:r>
              <w:rPr>
                <w:rFonts w:ascii="Century Gothic" w:hAnsi="Century Gothic"/>
                <w:spacing w:val="-21"/>
                <w:w w:val="95"/>
                <w:sz w:val="15"/>
              </w:rPr>
              <w:t xml:space="preserve"> </w:t>
            </w:r>
            <w:r>
              <w:rPr>
                <w:rFonts w:ascii="Century Gothic" w:hAnsi="Century Gothic"/>
                <w:w w:val="95"/>
                <w:sz w:val="15"/>
              </w:rPr>
              <w:t>Survey</w:t>
            </w:r>
            <w:r>
              <w:rPr>
                <w:rFonts w:ascii="Century Gothic" w:hAnsi="Century Gothic"/>
                <w:spacing w:val="-21"/>
                <w:w w:val="95"/>
                <w:sz w:val="15"/>
              </w:rPr>
              <w:t xml:space="preserve"> </w:t>
            </w:r>
            <w:r>
              <w:rPr>
                <w:rFonts w:ascii="Century Gothic" w:hAnsi="Century Gothic"/>
                <w:w w:val="95"/>
                <w:sz w:val="15"/>
              </w:rPr>
              <w:t>–</w:t>
            </w:r>
            <w:r>
              <w:rPr>
                <w:rFonts w:ascii="Century Gothic" w:hAnsi="Century Gothic"/>
                <w:spacing w:val="-21"/>
                <w:w w:val="95"/>
                <w:sz w:val="15"/>
              </w:rPr>
              <w:t xml:space="preserve"> </w:t>
            </w:r>
            <w:r>
              <w:rPr>
                <w:rFonts w:ascii="Century Gothic" w:hAnsi="Century Gothic"/>
                <w:w w:val="95"/>
                <w:sz w:val="15"/>
              </w:rPr>
              <w:t>percentage</w:t>
            </w:r>
            <w:r>
              <w:rPr>
                <w:rFonts w:ascii="Century Gothic" w:hAnsi="Century Gothic"/>
                <w:spacing w:val="-21"/>
                <w:w w:val="95"/>
                <w:sz w:val="15"/>
              </w:rPr>
              <w:t xml:space="preserve"> </w:t>
            </w:r>
            <w:r>
              <w:rPr>
                <w:rFonts w:ascii="Century Gothic" w:hAnsi="Century Gothic"/>
                <w:w w:val="95"/>
                <w:sz w:val="15"/>
              </w:rPr>
              <w:t>of</w:t>
            </w:r>
            <w:r>
              <w:rPr>
                <w:rFonts w:ascii="Century Gothic" w:hAnsi="Century Gothic"/>
                <w:spacing w:val="-21"/>
                <w:w w:val="95"/>
                <w:sz w:val="15"/>
              </w:rPr>
              <w:t xml:space="preserve"> </w:t>
            </w:r>
            <w:r>
              <w:rPr>
                <w:rFonts w:ascii="Century Gothic" w:hAnsi="Century Gothic"/>
                <w:w w:val="95"/>
                <w:sz w:val="15"/>
              </w:rPr>
              <w:t>very</w:t>
            </w:r>
            <w:r>
              <w:rPr>
                <w:rFonts w:ascii="Century Gothic" w:hAnsi="Century Gothic"/>
                <w:spacing w:val="-21"/>
                <w:w w:val="95"/>
                <w:sz w:val="15"/>
              </w:rPr>
              <w:t xml:space="preserve"> </w:t>
            </w:r>
            <w:r>
              <w:rPr>
                <w:rFonts w:ascii="Century Gothic" w:hAnsi="Century Gothic"/>
                <w:w w:val="95"/>
                <w:sz w:val="15"/>
              </w:rPr>
              <w:t xml:space="preserve">positive </w:t>
            </w:r>
            <w:r>
              <w:rPr>
                <w:rFonts w:ascii="Century Gothic" w:hAnsi="Century Gothic"/>
                <w:sz w:val="15"/>
              </w:rPr>
              <w:t>responses</w:t>
            </w:r>
            <w:r>
              <w:rPr>
                <w:rFonts w:ascii="Century Gothic" w:hAnsi="Century Gothic"/>
                <w:spacing w:val="-13"/>
                <w:sz w:val="15"/>
              </w:rPr>
              <w:t xml:space="preserve"> </w:t>
            </w:r>
            <w:r>
              <w:rPr>
                <w:rFonts w:ascii="Century Gothic" w:hAnsi="Century Gothic"/>
                <w:sz w:val="15"/>
              </w:rPr>
              <w:t>to</w:t>
            </w:r>
            <w:r>
              <w:rPr>
                <w:rFonts w:ascii="Century Gothic" w:hAnsi="Century Gothic"/>
                <w:spacing w:val="-13"/>
                <w:sz w:val="15"/>
              </w:rPr>
              <w:t xml:space="preserve"> </w:t>
            </w:r>
            <w:r>
              <w:rPr>
                <w:rFonts w:ascii="Century Gothic" w:hAnsi="Century Gothic"/>
                <w:sz w:val="15"/>
              </w:rPr>
              <w:t>questions</w:t>
            </w:r>
            <w:r>
              <w:rPr>
                <w:rFonts w:ascii="Century Gothic" w:hAnsi="Century Gothic"/>
                <w:spacing w:val="-13"/>
                <w:sz w:val="15"/>
              </w:rPr>
              <w:t xml:space="preserve"> </w:t>
            </w:r>
            <w:r>
              <w:rPr>
                <w:rFonts w:ascii="Century Gothic" w:hAnsi="Century Gothic"/>
                <w:sz w:val="15"/>
              </w:rPr>
              <w:t>on</w:t>
            </w:r>
            <w:r>
              <w:rPr>
                <w:rFonts w:ascii="Century Gothic" w:hAnsi="Century Gothic"/>
                <w:spacing w:val="-13"/>
                <w:sz w:val="15"/>
              </w:rPr>
              <w:t xml:space="preserve"> </w:t>
            </w:r>
            <w:r>
              <w:rPr>
                <w:rFonts w:ascii="Century Gothic" w:hAnsi="Century Gothic"/>
                <w:sz w:val="15"/>
              </w:rPr>
              <w:t>discharge</w:t>
            </w:r>
            <w:r>
              <w:rPr>
                <w:rFonts w:ascii="Century Gothic" w:hAnsi="Century Gothic"/>
                <w:spacing w:val="-13"/>
                <w:sz w:val="15"/>
              </w:rPr>
              <w:t xml:space="preserve"> </w:t>
            </w:r>
            <w:r>
              <w:rPr>
                <w:rFonts w:ascii="Century Gothic" w:hAnsi="Century Gothic"/>
                <w:sz w:val="15"/>
              </w:rPr>
              <w:t>care</w:t>
            </w:r>
            <w:r>
              <w:rPr>
                <w:rFonts w:ascii="Century Gothic" w:hAnsi="Century Gothic"/>
                <w:spacing w:val="-13"/>
                <w:sz w:val="15"/>
              </w:rPr>
              <w:t xml:space="preserve"> </w:t>
            </w:r>
            <w:r>
              <w:rPr>
                <w:rFonts w:ascii="Century Gothic" w:hAnsi="Century Gothic"/>
                <w:sz w:val="15"/>
              </w:rPr>
              <w:t>3</w:t>
            </w:r>
          </w:p>
        </w:tc>
        <w:tc>
          <w:tcPr>
            <w:tcW w:w="1767" w:type="dxa"/>
            <w:tcBorders>
              <w:top w:val="single" w:sz="2" w:space="0" w:color="000000"/>
              <w:bottom w:val="single" w:sz="2" w:space="0" w:color="000000"/>
            </w:tcBorders>
          </w:tcPr>
          <w:p w:rsidR="00E95F8B" w:rsidRDefault="003F3D50">
            <w:pPr>
              <w:pStyle w:val="TableParagraph"/>
              <w:spacing w:before="46"/>
              <w:ind w:right="342"/>
              <w:jc w:val="right"/>
              <w:rPr>
                <w:rFonts w:ascii="Century Gothic"/>
                <w:sz w:val="15"/>
              </w:rPr>
            </w:pPr>
            <w:r>
              <w:rPr>
                <w:rFonts w:ascii="Century Gothic"/>
                <w:w w:val="105"/>
                <w:sz w:val="15"/>
              </w:rPr>
              <w:t>75%</w:t>
            </w:r>
          </w:p>
        </w:tc>
        <w:tc>
          <w:tcPr>
            <w:tcW w:w="1502" w:type="dxa"/>
            <w:tcBorders>
              <w:top w:val="single" w:sz="2" w:space="0" w:color="000000"/>
              <w:bottom w:val="single" w:sz="2" w:space="0" w:color="000000"/>
            </w:tcBorders>
          </w:tcPr>
          <w:p w:rsidR="00E95F8B" w:rsidRDefault="003F3D50">
            <w:pPr>
              <w:pStyle w:val="TableParagraph"/>
              <w:spacing w:before="46"/>
              <w:ind w:right="77"/>
              <w:jc w:val="right"/>
              <w:rPr>
                <w:rFonts w:ascii="Century Gothic"/>
                <w:sz w:val="15"/>
              </w:rPr>
            </w:pPr>
            <w:r>
              <w:rPr>
                <w:rFonts w:ascii="Century Gothic"/>
                <w:w w:val="105"/>
                <w:sz w:val="15"/>
              </w:rPr>
              <w:t>No result*</w:t>
            </w:r>
          </w:p>
        </w:tc>
      </w:tr>
      <w:tr w:rsidR="00E95F8B">
        <w:trPr>
          <w:trHeight w:val="278"/>
        </w:trPr>
        <w:tc>
          <w:tcPr>
            <w:tcW w:w="5764" w:type="dxa"/>
            <w:tcBorders>
              <w:top w:val="single" w:sz="2" w:space="0" w:color="000000"/>
              <w:bottom w:val="single" w:sz="2" w:space="0" w:color="000000"/>
            </w:tcBorders>
          </w:tcPr>
          <w:p w:rsidR="00E95F8B" w:rsidRDefault="003F3D50">
            <w:pPr>
              <w:pStyle w:val="TableParagraph"/>
              <w:spacing w:before="46"/>
              <w:ind w:left="79"/>
              <w:rPr>
                <w:rFonts w:ascii="Century Gothic" w:hAnsi="Century Gothic"/>
                <w:sz w:val="15"/>
              </w:rPr>
            </w:pPr>
            <w:r>
              <w:rPr>
                <w:rFonts w:ascii="Century Gothic" w:hAnsi="Century Gothic"/>
                <w:sz w:val="15"/>
              </w:rPr>
              <w:t>Victorian</w:t>
            </w:r>
            <w:r>
              <w:rPr>
                <w:rFonts w:ascii="Century Gothic" w:hAnsi="Century Gothic"/>
                <w:spacing w:val="-26"/>
                <w:sz w:val="15"/>
              </w:rPr>
              <w:t xml:space="preserve"> </w:t>
            </w:r>
            <w:r>
              <w:rPr>
                <w:rFonts w:ascii="Century Gothic" w:hAnsi="Century Gothic"/>
                <w:sz w:val="15"/>
              </w:rPr>
              <w:t>Healthcare</w:t>
            </w:r>
            <w:r>
              <w:rPr>
                <w:rFonts w:ascii="Century Gothic" w:hAnsi="Century Gothic"/>
                <w:spacing w:val="-26"/>
                <w:sz w:val="15"/>
              </w:rPr>
              <w:t xml:space="preserve"> </w:t>
            </w:r>
            <w:r>
              <w:rPr>
                <w:rFonts w:ascii="Century Gothic" w:hAnsi="Century Gothic"/>
                <w:sz w:val="15"/>
              </w:rPr>
              <w:t>Experience</w:t>
            </w:r>
            <w:r>
              <w:rPr>
                <w:rFonts w:ascii="Century Gothic" w:hAnsi="Century Gothic"/>
                <w:spacing w:val="-26"/>
                <w:sz w:val="15"/>
              </w:rPr>
              <w:t xml:space="preserve"> </w:t>
            </w:r>
            <w:r>
              <w:rPr>
                <w:rFonts w:ascii="Century Gothic" w:hAnsi="Century Gothic"/>
                <w:sz w:val="15"/>
              </w:rPr>
              <w:t>Survey</w:t>
            </w:r>
            <w:r>
              <w:rPr>
                <w:rFonts w:ascii="Century Gothic" w:hAnsi="Century Gothic"/>
                <w:spacing w:val="-26"/>
                <w:sz w:val="15"/>
              </w:rPr>
              <w:t xml:space="preserve"> </w:t>
            </w:r>
            <w:r>
              <w:rPr>
                <w:rFonts w:ascii="Century Gothic" w:hAnsi="Century Gothic"/>
                <w:sz w:val="15"/>
              </w:rPr>
              <w:t>–</w:t>
            </w:r>
            <w:r>
              <w:rPr>
                <w:rFonts w:ascii="Century Gothic" w:hAnsi="Century Gothic"/>
                <w:spacing w:val="-26"/>
                <w:sz w:val="15"/>
              </w:rPr>
              <w:t xml:space="preserve"> </w:t>
            </w:r>
            <w:r>
              <w:rPr>
                <w:rFonts w:ascii="Century Gothic" w:hAnsi="Century Gothic"/>
                <w:sz w:val="15"/>
              </w:rPr>
              <w:t>patients</w:t>
            </w:r>
            <w:r>
              <w:rPr>
                <w:rFonts w:ascii="Century Gothic" w:hAnsi="Century Gothic"/>
                <w:spacing w:val="-26"/>
                <w:sz w:val="15"/>
              </w:rPr>
              <w:t xml:space="preserve"> </w:t>
            </w:r>
            <w:r>
              <w:rPr>
                <w:rFonts w:ascii="Century Gothic" w:hAnsi="Century Gothic"/>
                <w:sz w:val="15"/>
              </w:rPr>
              <w:t>perception</w:t>
            </w:r>
            <w:r>
              <w:rPr>
                <w:rFonts w:ascii="Century Gothic" w:hAnsi="Century Gothic"/>
                <w:spacing w:val="-26"/>
                <w:sz w:val="15"/>
              </w:rPr>
              <w:t xml:space="preserve"> </w:t>
            </w:r>
            <w:r>
              <w:rPr>
                <w:rFonts w:ascii="Century Gothic" w:hAnsi="Century Gothic"/>
                <w:sz w:val="15"/>
              </w:rPr>
              <w:t>of</w:t>
            </w:r>
            <w:r>
              <w:rPr>
                <w:rFonts w:ascii="Century Gothic" w:hAnsi="Century Gothic"/>
                <w:spacing w:val="-26"/>
                <w:sz w:val="15"/>
              </w:rPr>
              <w:t xml:space="preserve"> </w:t>
            </w:r>
            <w:r>
              <w:rPr>
                <w:rFonts w:ascii="Century Gothic" w:hAnsi="Century Gothic"/>
                <w:sz w:val="15"/>
              </w:rPr>
              <w:t>cleanliness</w:t>
            </w:r>
            <w:r>
              <w:rPr>
                <w:rFonts w:ascii="Century Gothic" w:hAnsi="Century Gothic"/>
                <w:spacing w:val="-26"/>
                <w:sz w:val="15"/>
              </w:rPr>
              <w:t xml:space="preserve"> </w:t>
            </w:r>
            <w:r>
              <w:rPr>
                <w:rFonts w:ascii="Century Gothic" w:hAnsi="Century Gothic"/>
                <w:sz w:val="15"/>
              </w:rPr>
              <w:t>Q1</w:t>
            </w:r>
          </w:p>
        </w:tc>
        <w:tc>
          <w:tcPr>
            <w:tcW w:w="1767" w:type="dxa"/>
            <w:tcBorders>
              <w:top w:val="single" w:sz="2" w:space="0" w:color="000000"/>
              <w:bottom w:val="single" w:sz="2" w:space="0" w:color="000000"/>
            </w:tcBorders>
          </w:tcPr>
          <w:p w:rsidR="00E95F8B" w:rsidRDefault="003F3D50">
            <w:pPr>
              <w:pStyle w:val="TableParagraph"/>
              <w:spacing w:before="46"/>
              <w:ind w:right="342"/>
              <w:jc w:val="right"/>
              <w:rPr>
                <w:rFonts w:ascii="Century Gothic"/>
                <w:sz w:val="15"/>
              </w:rPr>
            </w:pPr>
            <w:r>
              <w:rPr>
                <w:rFonts w:ascii="Century Gothic"/>
                <w:w w:val="105"/>
                <w:sz w:val="15"/>
              </w:rPr>
              <w:t>70%</w:t>
            </w:r>
          </w:p>
        </w:tc>
        <w:tc>
          <w:tcPr>
            <w:tcW w:w="1502" w:type="dxa"/>
            <w:tcBorders>
              <w:top w:val="single" w:sz="2" w:space="0" w:color="000000"/>
              <w:bottom w:val="single" w:sz="2" w:space="0" w:color="000000"/>
            </w:tcBorders>
          </w:tcPr>
          <w:p w:rsidR="00E95F8B" w:rsidRDefault="003F3D50">
            <w:pPr>
              <w:pStyle w:val="TableParagraph"/>
              <w:spacing w:before="46"/>
              <w:ind w:right="77"/>
              <w:jc w:val="right"/>
              <w:rPr>
                <w:rFonts w:ascii="Century Gothic"/>
                <w:sz w:val="15"/>
              </w:rPr>
            </w:pPr>
            <w:r>
              <w:rPr>
                <w:rFonts w:ascii="Century Gothic"/>
                <w:w w:val="105"/>
                <w:sz w:val="15"/>
              </w:rPr>
              <w:t>78%</w:t>
            </w:r>
          </w:p>
        </w:tc>
      </w:tr>
      <w:tr w:rsidR="00E95F8B">
        <w:trPr>
          <w:trHeight w:val="278"/>
        </w:trPr>
        <w:tc>
          <w:tcPr>
            <w:tcW w:w="5764" w:type="dxa"/>
            <w:tcBorders>
              <w:top w:val="single" w:sz="2" w:space="0" w:color="000000"/>
              <w:bottom w:val="single" w:sz="2" w:space="0" w:color="000000"/>
            </w:tcBorders>
          </w:tcPr>
          <w:p w:rsidR="00E95F8B" w:rsidRDefault="003F3D50">
            <w:pPr>
              <w:pStyle w:val="TableParagraph"/>
              <w:spacing w:before="46"/>
              <w:ind w:left="79"/>
              <w:rPr>
                <w:rFonts w:ascii="Century Gothic" w:hAnsi="Century Gothic"/>
                <w:sz w:val="15"/>
              </w:rPr>
            </w:pPr>
            <w:r>
              <w:rPr>
                <w:rFonts w:ascii="Century Gothic" w:hAnsi="Century Gothic"/>
                <w:sz w:val="15"/>
              </w:rPr>
              <w:t>Victorian</w:t>
            </w:r>
            <w:r>
              <w:rPr>
                <w:rFonts w:ascii="Century Gothic" w:hAnsi="Century Gothic"/>
                <w:spacing w:val="-26"/>
                <w:sz w:val="15"/>
              </w:rPr>
              <w:t xml:space="preserve"> </w:t>
            </w:r>
            <w:r>
              <w:rPr>
                <w:rFonts w:ascii="Century Gothic" w:hAnsi="Century Gothic"/>
                <w:sz w:val="15"/>
              </w:rPr>
              <w:t>Healthcare</w:t>
            </w:r>
            <w:r>
              <w:rPr>
                <w:rFonts w:ascii="Century Gothic" w:hAnsi="Century Gothic"/>
                <w:spacing w:val="-26"/>
                <w:sz w:val="15"/>
              </w:rPr>
              <w:t xml:space="preserve"> </w:t>
            </w:r>
            <w:r>
              <w:rPr>
                <w:rFonts w:ascii="Century Gothic" w:hAnsi="Century Gothic"/>
                <w:sz w:val="15"/>
              </w:rPr>
              <w:t>Experience</w:t>
            </w:r>
            <w:r>
              <w:rPr>
                <w:rFonts w:ascii="Century Gothic" w:hAnsi="Century Gothic"/>
                <w:spacing w:val="-26"/>
                <w:sz w:val="15"/>
              </w:rPr>
              <w:t xml:space="preserve"> </w:t>
            </w:r>
            <w:r>
              <w:rPr>
                <w:rFonts w:ascii="Century Gothic" w:hAnsi="Century Gothic"/>
                <w:sz w:val="15"/>
              </w:rPr>
              <w:t>Survey</w:t>
            </w:r>
            <w:r>
              <w:rPr>
                <w:rFonts w:ascii="Century Gothic" w:hAnsi="Century Gothic"/>
                <w:spacing w:val="-26"/>
                <w:sz w:val="15"/>
              </w:rPr>
              <w:t xml:space="preserve"> </w:t>
            </w:r>
            <w:r>
              <w:rPr>
                <w:rFonts w:ascii="Century Gothic" w:hAnsi="Century Gothic"/>
                <w:sz w:val="15"/>
              </w:rPr>
              <w:t>–</w:t>
            </w:r>
            <w:r>
              <w:rPr>
                <w:rFonts w:ascii="Century Gothic" w:hAnsi="Century Gothic"/>
                <w:spacing w:val="-26"/>
                <w:sz w:val="15"/>
              </w:rPr>
              <w:t xml:space="preserve"> </w:t>
            </w:r>
            <w:r>
              <w:rPr>
                <w:rFonts w:ascii="Century Gothic" w:hAnsi="Century Gothic"/>
                <w:sz w:val="15"/>
              </w:rPr>
              <w:t>patients</w:t>
            </w:r>
            <w:r>
              <w:rPr>
                <w:rFonts w:ascii="Century Gothic" w:hAnsi="Century Gothic"/>
                <w:spacing w:val="-26"/>
                <w:sz w:val="15"/>
              </w:rPr>
              <w:t xml:space="preserve"> </w:t>
            </w:r>
            <w:r>
              <w:rPr>
                <w:rFonts w:ascii="Century Gothic" w:hAnsi="Century Gothic"/>
                <w:sz w:val="15"/>
              </w:rPr>
              <w:t>perception</w:t>
            </w:r>
            <w:r>
              <w:rPr>
                <w:rFonts w:ascii="Century Gothic" w:hAnsi="Century Gothic"/>
                <w:spacing w:val="-26"/>
                <w:sz w:val="15"/>
              </w:rPr>
              <w:t xml:space="preserve"> </w:t>
            </w:r>
            <w:r>
              <w:rPr>
                <w:rFonts w:ascii="Century Gothic" w:hAnsi="Century Gothic"/>
                <w:sz w:val="15"/>
              </w:rPr>
              <w:t>of</w:t>
            </w:r>
            <w:r>
              <w:rPr>
                <w:rFonts w:ascii="Century Gothic" w:hAnsi="Century Gothic"/>
                <w:spacing w:val="-26"/>
                <w:sz w:val="15"/>
              </w:rPr>
              <w:t xml:space="preserve"> </w:t>
            </w:r>
            <w:r>
              <w:rPr>
                <w:rFonts w:ascii="Century Gothic" w:hAnsi="Century Gothic"/>
                <w:sz w:val="15"/>
              </w:rPr>
              <w:t>cleanliness</w:t>
            </w:r>
            <w:r>
              <w:rPr>
                <w:rFonts w:ascii="Century Gothic" w:hAnsi="Century Gothic"/>
                <w:spacing w:val="-26"/>
                <w:sz w:val="15"/>
              </w:rPr>
              <w:t xml:space="preserve"> </w:t>
            </w:r>
            <w:r>
              <w:rPr>
                <w:rFonts w:ascii="Century Gothic" w:hAnsi="Century Gothic"/>
                <w:sz w:val="15"/>
              </w:rPr>
              <w:t>Q2</w:t>
            </w:r>
          </w:p>
        </w:tc>
        <w:tc>
          <w:tcPr>
            <w:tcW w:w="1767" w:type="dxa"/>
            <w:tcBorders>
              <w:top w:val="single" w:sz="2" w:space="0" w:color="000000"/>
              <w:bottom w:val="single" w:sz="2" w:space="0" w:color="000000"/>
            </w:tcBorders>
          </w:tcPr>
          <w:p w:rsidR="00E95F8B" w:rsidRDefault="003F3D50">
            <w:pPr>
              <w:pStyle w:val="TableParagraph"/>
              <w:spacing w:before="46"/>
              <w:ind w:right="342"/>
              <w:jc w:val="right"/>
              <w:rPr>
                <w:rFonts w:ascii="Century Gothic"/>
                <w:sz w:val="15"/>
              </w:rPr>
            </w:pPr>
            <w:r>
              <w:rPr>
                <w:rFonts w:ascii="Century Gothic"/>
                <w:w w:val="105"/>
                <w:sz w:val="15"/>
              </w:rPr>
              <w:t>70%</w:t>
            </w:r>
          </w:p>
        </w:tc>
        <w:tc>
          <w:tcPr>
            <w:tcW w:w="1502" w:type="dxa"/>
            <w:tcBorders>
              <w:top w:val="single" w:sz="2" w:space="0" w:color="000000"/>
              <w:bottom w:val="single" w:sz="2" w:space="0" w:color="000000"/>
            </w:tcBorders>
          </w:tcPr>
          <w:p w:rsidR="00E95F8B" w:rsidRDefault="003F3D50">
            <w:pPr>
              <w:pStyle w:val="TableParagraph"/>
              <w:spacing w:before="46"/>
              <w:ind w:right="77"/>
              <w:jc w:val="right"/>
              <w:rPr>
                <w:rFonts w:ascii="Century Gothic"/>
                <w:sz w:val="15"/>
              </w:rPr>
            </w:pPr>
            <w:r>
              <w:rPr>
                <w:rFonts w:ascii="Century Gothic"/>
                <w:w w:val="105"/>
                <w:sz w:val="15"/>
              </w:rPr>
              <w:t>57.5%</w:t>
            </w:r>
          </w:p>
        </w:tc>
      </w:tr>
      <w:tr w:rsidR="00E95F8B">
        <w:trPr>
          <w:trHeight w:val="278"/>
        </w:trPr>
        <w:tc>
          <w:tcPr>
            <w:tcW w:w="5764" w:type="dxa"/>
            <w:tcBorders>
              <w:top w:val="single" w:sz="2" w:space="0" w:color="000000"/>
              <w:bottom w:val="single" w:sz="2" w:space="0" w:color="000000"/>
            </w:tcBorders>
          </w:tcPr>
          <w:p w:rsidR="00E95F8B" w:rsidRDefault="003F3D50">
            <w:pPr>
              <w:pStyle w:val="TableParagraph"/>
              <w:spacing w:before="46"/>
              <w:ind w:left="79"/>
              <w:rPr>
                <w:rFonts w:ascii="Century Gothic" w:hAnsi="Century Gothic"/>
                <w:sz w:val="15"/>
              </w:rPr>
            </w:pPr>
            <w:r>
              <w:rPr>
                <w:rFonts w:ascii="Century Gothic" w:hAnsi="Century Gothic"/>
                <w:sz w:val="15"/>
              </w:rPr>
              <w:t>Victorian</w:t>
            </w:r>
            <w:r>
              <w:rPr>
                <w:rFonts w:ascii="Century Gothic" w:hAnsi="Century Gothic"/>
                <w:spacing w:val="-26"/>
                <w:sz w:val="15"/>
              </w:rPr>
              <w:t xml:space="preserve"> </w:t>
            </w:r>
            <w:r>
              <w:rPr>
                <w:rFonts w:ascii="Century Gothic" w:hAnsi="Century Gothic"/>
                <w:sz w:val="15"/>
              </w:rPr>
              <w:t>Healthcare</w:t>
            </w:r>
            <w:r>
              <w:rPr>
                <w:rFonts w:ascii="Century Gothic" w:hAnsi="Century Gothic"/>
                <w:spacing w:val="-26"/>
                <w:sz w:val="15"/>
              </w:rPr>
              <w:t xml:space="preserve"> </w:t>
            </w:r>
            <w:r>
              <w:rPr>
                <w:rFonts w:ascii="Century Gothic" w:hAnsi="Century Gothic"/>
                <w:sz w:val="15"/>
              </w:rPr>
              <w:t>Experience</w:t>
            </w:r>
            <w:r>
              <w:rPr>
                <w:rFonts w:ascii="Century Gothic" w:hAnsi="Century Gothic"/>
                <w:spacing w:val="-26"/>
                <w:sz w:val="15"/>
              </w:rPr>
              <w:t xml:space="preserve"> </w:t>
            </w:r>
            <w:r>
              <w:rPr>
                <w:rFonts w:ascii="Century Gothic" w:hAnsi="Century Gothic"/>
                <w:sz w:val="15"/>
              </w:rPr>
              <w:t>Survey</w:t>
            </w:r>
            <w:r>
              <w:rPr>
                <w:rFonts w:ascii="Century Gothic" w:hAnsi="Century Gothic"/>
                <w:spacing w:val="-26"/>
                <w:sz w:val="15"/>
              </w:rPr>
              <w:t xml:space="preserve"> </w:t>
            </w:r>
            <w:r>
              <w:rPr>
                <w:rFonts w:ascii="Century Gothic" w:hAnsi="Century Gothic"/>
                <w:sz w:val="15"/>
              </w:rPr>
              <w:t>–</w:t>
            </w:r>
            <w:r>
              <w:rPr>
                <w:rFonts w:ascii="Century Gothic" w:hAnsi="Century Gothic"/>
                <w:spacing w:val="-26"/>
                <w:sz w:val="15"/>
              </w:rPr>
              <w:t xml:space="preserve"> </w:t>
            </w:r>
            <w:r>
              <w:rPr>
                <w:rFonts w:ascii="Century Gothic" w:hAnsi="Century Gothic"/>
                <w:sz w:val="15"/>
              </w:rPr>
              <w:t>patients</w:t>
            </w:r>
            <w:r>
              <w:rPr>
                <w:rFonts w:ascii="Century Gothic" w:hAnsi="Century Gothic"/>
                <w:spacing w:val="-26"/>
                <w:sz w:val="15"/>
              </w:rPr>
              <w:t xml:space="preserve"> </w:t>
            </w:r>
            <w:r>
              <w:rPr>
                <w:rFonts w:ascii="Century Gothic" w:hAnsi="Century Gothic"/>
                <w:sz w:val="15"/>
              </w:rPr>
              <w:t>perception</w:t>
            </w:r>
            <w:r>
              <w:rPr>
                <w:rFonts w:ascii="Century Gothic" w:hAnsi="Century Gothic"/>
                <w:spacing w:val="-26"/>
                <w:sz w:val="15"/>
              </w:rPr>
              <w:t xml:space="preserve"> </w:t>
            </w:r>
            <w:r>
              <w:rPr>
                <w:rFonts w:ascii="Century Gothic" w:hAnsi="Century Gothic"/>
                <w:sz w:val="15"/>
              </w:rPr>
              <w:t>of</w:t>
            </w:r>
            <w:r>
              <w:rPr>
                <w:rFonts w:ascii="Century Gothic" w:hAnsi="Century Gothic"/>
                <w:spacing w:val="-26"/>
                <w:sz w:val="15"/>
              </w:rPr>
              <w:t xml:space="preserve"> </w:t>
            </w:r>
            <w:r>
              <w:rPr>
                <w:rFonts w:ascii="Century Gothic" w:hAnsi="Century Gothic"/>
                <w:sz w:val="15"/>
              </w:rPr>
              <w:t>cleanliness</w:t>
            </w:r>
            <w:r>
              <w:rPr>
                <w:rFonts w:ascii="Century Gothic" w:hAnsi="Century Gothic"/>
                <w:spacing w:val="-26"/>
                <w:sz w:val="15"/>
              </w:rPr>
              <w:t xml:space="preserve"> </w:t>
            </w:r>
            <w:r>
              <w:rPr>
                <w:rFonts w:ascii="Century Gothic" w:hAnsi="Century Gothic"/>
                <w:sz w:val="15"/>
              </w:rPr>
              <w:t>Q3</w:t>
            </w:r>
          </w:p>
        </w:tc>
        <w:tc>
          <w:tcPr>
            <w:tcW w:w="1767" w:type="dxa"/>
            <w:tcBorders>
              <w:top w:val="single" w:sz="2" w:space="0" w:color="000000"/>
              <w:bottom w:val="single" w:sz="2" w:space="0" w:color="000000"/>
            </w:tcBorders>
          </w:tcPr>
          <w:p w:rsidR="00E95F8B" w:rsidRDefault="003F3D50">
            <w:pPr>
              <w:pStyle w:val="TableParagraph"/>
              <w:spacing w:before="46"/>
              <w:ind w:right="342"/>
              <w:jc w:val="right"/>
              <w:rPr>
                <w:rFonts w:ascii="Century Gothic"/>
                <w:sz w:val="15"/>
              </w:rPr>
            </w:pPr>
            <w:r>
              <w:rPr>
                <w:rFonts w:ascii="Century Gothic"/>
                <w:w w:val="105"/>
                <w:sz w:val="15"/>
              </w:rPr>
              <w:t>70%</w:t>
            </w:r>
          </w:p>
        </w:tc>
        <w:tc>
          <w:tcPr>
            <w:tcW w:w="1502" w:type="dxa"/>
            <w:tcBorders>
              <w:top w:val="single" w:sz="2" w:space="0" w:color="000000"/>
              <w:bottom w:val="single" w:sz="2" w:space="0" w:color="000000"/>
            </w:tcBorders>
          </w:tcPr>
          <w:p w:rsidR="00E95F8B" w:rsidRDefault="003F3D50">
            <w:pPr>
              <w:pStyle w:val="TableParagraph"/>
              <w:spacing w:before="46"/>
              <w:ind w:right="77"/>
              <w:jc w:val="right"/>
              <w:rPr>
                <w:rFonts w:ascii="Century Gothic"/>
                <w:sz w:val="15"/>
              </w:rPr>
            </w:pPr>
            <w:r>
              <w:rPr>
                <w:rFonts w:ascii="Century Gothic"/>
                <w:w w:val="105"/>
                <w:sz w:val="15"/>
              </w:rPr>
              <w:t>No result*</w:t>
            </w:r>
          </w:p>
        </w:tc>
      </w:tr>
      <w:tr w:rsidR="00E95F8B">
        <w:trPr>
          <w:trHeight w:val="278"/>
        </w:trPr>
        <w:tc>
          <w:tcPr>
            <w:tcW w:w="5764" w:type="dxa"/>
            <w:tcBorders>
              <w:top w:val="single" w:sz="2" w:space="0" w:color="000000"/>
              <w:bottom w:val="single" w:sz="2" w:space="0" w:color="000000"/>
            </w:tcBorders>
          </w:tcPr>
          <w:p w:rsidR="00E95F8B" w:rsidRDefault="003F3D50">
            <w:pPr>
              <w:pStyle w:val="TableParagraph"/>
              <w:spacing w:before="46"/>
              <w:ind w:left="79"/>
              <w:rPr>
                <w:rFonts w:ascii="Century Gothic"/>
                <w:sz w:val="15"/>
              </w:rPr>
            </w:pPr>
            <w:r>
              <w:rPr>
                <w:rFonts w:ascii="Century Gothic"/>
                <w:sz w:val="15"/>
              </w:rPr>
              <w:t>Healthcare associated infections</w:t>
            </w:r>
          </w:p>
        </w:tc>
        <w:tc>
          <w:tcPr>
            <w:tcW w:w="1767" w:type="dxa"/>
            <w:tcBorders>
              <w:top w:val="single" w:sz="2" w:space="0" w:color="000000"/>
              <w:bottom w:val="single" w:sz="2" w:space="0" w:color="000000"/>
            </w:tcBorders>
          </w:tcPr>
          <w:p w:rsidR="00E95F8B" w:rsidRDefault="00E95F8B">
            <w:pPr>
              <w:pStyle w:val="TableParagraph"/>
              <w:rPr>
                <w:rFonts w:ascii="Times New Roman"/>
                <w:sz w:val="14"/>
              </w:rPr>
            </w:pPr>
          </w:p>
        </w:tc>
        <w:tc>
          <w:tcPr>
            <w:tcW w:w="1502" w:type="dxa"/>
            <w:tcBorders>
              <w:top w:val="single" w:sz="2" w:space="0" w:color="000000"/>
              <w:bottom w:val="single" w:sz="2" w:space="0" w:color="000000"/>
            </w:tcBorders>
          </w:tcPr>
          <w:p w:rsidR="00E95F8B" w:rsidRDefault="00E95F8B">
            <w:pPr>
              <w:pStyle w:val="TableParagraph"/>
              <w:rPr>
                <w:rFonts w:ascii="Times New Roman"/>
                <w:sz w:val="14"/>
              </w:rPr>
            </w:pPr>
          </w:p>
        </w:tc>
      </w:tr>
      <w:tr w:rsidR="00E95F8B">
        <w:trPr>
          <w:trHeight w:val="278"/>
        </w:trPr>
        <w:tc>
          <w:tcPr>
            <w:tcW w:w="5764" w:type="dxa"/>
            <w:tcBorders>
              <w:top w:val="single" w:sz="2" w:space="0" w:color="000000"/>
              <w:bottom w:val="single" w:sz="2" w:space="0" w:color="000000"/>
            </w:tcBorders>
          </w:tcPr>
          <w:p w:rsidR="00E95F8B" w:rsidRDefault="003F3D50">
            <w:pPr>
              <w:pStyle w:val="TableParagraph"/>
              <w:spacing w:before="46"/>
              <w:ind w:left="79"/>
              <w:rPr>
                <w:rFonts w:ascii="Century Gothic" w:hAnsi="Century Gothic"/>
                <w:sz w:val="15"/>
              </w:rPr>
            </w:pPr>
            <w:r>
              <w:rPr>
                <w:rFonts w:ascii="Century Gothic" w:hAnsi="Century Gothic"/>
                <w:sz w:val="15"/>
              </w:rPr>
              <w:t>Rate of patients with SAB¹ per occupied bed day</w:t>
            </w:r>
          </w:p>
        </w:tc>
        <w:tc>
          <w:tcPr>
            <w:tcW w:w="1767" w:type="dxa"/>
            <w:tcBorders>
              <w:top w:val="single" w:sz="2" w:space="0" w:color="000000"/>
              <w:bottom w:val="single" w:sz="2" w:space="0" w:color="000000"/>
            </w:tcBorders>
          </w:tcPr>
          <w:p w:rsidR="00E95F8B" w:rsidRDefault="003F3D50">
            <w:pPr>
              <w:pStyle w:val="TableParagraph"/>
              <w:spacing w:before="46"/>
              <w:ind w:right="342"/>
              <w:jc w:val="right"/>
              <w:rPr>
                <w:rFonts w:ascii="Century Gothic" w:hAnsi="Century Gothic"/>
                <w:sz w:val="15"/>
              </w:rPr>
            </w:pPr>
            <w:r>
              <w:rPr>
                <w:rFonts w:ascii="Century Gothic" w:hAnsi="Century Gothic"/>
                <w:w w:val="110"/>
                <w:sz w:val="15"/>
              </w:rPr>
              <w:t>≤ 1/10,000</w:t>
            </w:r>
          </w:p>
        </w:tc>
        <w:tc>
          <w:tcPr>
            <w:tcW w:w="1502" w:type="dxa"/>
            <w:tcBorders>
              <w:top w:val="single" w:sz="2" w:space="0" w:color="000000"/>
              <w:bottom w:val="single" w:sz="2" w:space="0" w:color="000000"/>
            </w:tcBorders>
          </w:tcPr>
          <w:p w:rsidR="00E95F8B" w:rsidRDefault="003F3D50">
            <w:pPr>
              <w:pStyle w:val="TableParagraph"/>
              <w:spacing w:before="46"/>
              <w:ind w:right="77"/>
              <w:jc w:val="right"/>
              <w:rPr>
                <w:rFonts w:ascii="Century Gothic"/>
                <w:sz w:val="15"/>
              </w:rPr>
            </w:pPr>
            <w:r>
              <w:rPr>
                <w:rFonts w:ascii="Century Gothic"/>
                <w:w w:val="90"/>
                <w:sz w:val="15"/>
              </w:rPr>
              <w:t>Achieved</w:t>
            </w:r>
          </w:p>
        </w:tc>
      </w:tr>
      <w:tr w:rsidR="00E95F8B">
        <w:trPr>
          <w:trHeight w:val="278"/>
        </w:trPr>
        <w:tc>
          <w:tcPr>
            <w:tcW w:w="5764" w:type="dxa"/>
            <w:tcBorders>
              <w:top w:val="single" w:sz="2" w:space="0" w:color="000000"/>
              <w:bottom w:val="single" w:sz="2" w:space="0" w:color="000000"/>
            </w:tcBorders>
          </w:tcPr>
          <w:p w:rsidR="00E95F8B" w:rsidRDefault="003F3D50">
            <w:pPr>
              <w:pStyle w:val="TableParagraph"/>
              <w:spacing w:before="46"/>
              <w:ind w:left="79"/>
              <w:rPr>
                <w:rFonts w:ascii="Century Gothic"/>
                <w:sz w:val="15"/>
              </w:rPr>
            </w:pPr>
            <w:r>
              <w:rPr>
                <w:rFonts w:ascii="Century Gothic"/>
                <w:sz w:val="15"/>
              </w:rPr>
              <w:t>Adverse Events</w:t>
            </w:r>
          </w:p>
        </w:tc>
        <w:tc>
          <w:tcPr>
            <w:tcW w:w="1767" w:type="dxa"/>
            <w:tcBorders>
              <w:top w:val="single" w:sz="2" w:space="0" w:color="000000"/>
              <w:bottom w:val="single" w:sz="2" w:space="0" w:color="000000"/>
            </w:tcBorders>
          </w:tcPr>
          <w:p w:rsidR="00E95F8B" w:rsidRDefault="00E95F8B">
            <w:pPr>
              <w:pStyle w:val="TableParagraph"/>
              <w:rPr>
                <w:rFonts w:ascii="Times New Roman"/>
                <w:sz w:val="14"/>
              </w:rPr>
            </w:pPr>
          </w:p>
        </w:tc>
        <w:tc>
          <w:tcPr>
            <w:tcW w:w="1502" w:type="dxa"/>
            <w:tcBorders>
              <w:top w:val="single" w:sz="2" w:space="0" w:color="000000"/>
              <w:bottom w:val="single" w:sz="2" w:space="0" w:color="000000"/>
            </w:tcBorders>
          </w:tcPr>
          <w:p w:rsidR="00E95F8B" w:rsidRDefault="00E95F8B">
            <w:pPr>
              <w:pStyle w:val="TableParagraph"/>
              <w:rPr>
                <w:rFonts w:ascii="Times New Roman"/>
                <w:sz w:val="14"/>
              </w:rPr>
            </w:pPr>
          </w:p>
        </w:tc>
      </w:tr>
      <w:tr w:rsidR="00E95F8B">
        <w:trPr>
          <w:trHeight w:val="278"/>
        </w:trPr>
        <w:tc>
          <w:tcPr>
            <w:tcW w:w="5764" w:type="dxa"/>
            <w:tcBorders>
              <w:top w:val="single" w:sz="2" w:space="0" w:color="000000"/>
              <w:bottom w:val="single" w:sz="2" w:space="0" w:color="000000"/>
            </w:tcBorders>
          </w:tcPr>
          <w:p w:rsidR="00E95F8B" w:rsidRDefault="003F3D50">
            <w:pPr>
              <w:pStyle w:val="TableParagraph"/>
              <w:spacing w:before="46"/>
              <w:ind w:left="79"/>
              <w:rPr>
                <w:rFonts w:ascii="Century Gothic"/>
                <w:sz w:val="15"/>
              </w:rPr>
            </w:pPr>
            <w:r>
              <w:rPr>
                <w:rFonts w:ascii="Century Gothic"/>
                <w:sz w:val="15"/>
              </w:rPr>
              <w:t>Number of sentinel events</w:t>
            </w:r>
          </w:p>
        </w:tc>
        <w:tc>
          <w:tcPr>
            <w:tcW w:w="1767" w:type="dxa"/>
            <w:tcBorders>
              <w:top w:val="single" w:sz="2" w:space="0" w:color="000000"/>
              <w:bottom w:val="single" w:sz="2" w:space="0" w:color="000000"/>
            </w:tcBorders>
          </w:tcPr>
          <w:p w:rsidR="00E95F8B" w:rsidRDefault="003F3D50">
            <w:pPr>
              <w:pStyle w:val="TableParagraph"/>
              <w:spacing w:before="46"/>
              <w:ind w:right="342"/>
              <w:jc w:val="right"/>
              <w:rPr>
                <w:rFonts w:ascii="Century Gothic"/>
                <w:sz w:val="15"/>
              </w:rPr>
            </w:pPr>
            <w:r>
              <w:rPr>
                <w:rFonts w:ascii="Century Gothic"/>
                <w:w w:val="102"/>
                <w:sz w:val="15"/>
              </w:rPr>
              <w:t>0</w:t>
            </w:r>
          </w:p>
        </w:tc>
        <w:tc>
          <w:tcPr>
            <w:tcW w:w="1502" w:type="dxa"/>
            <w:tcBorders>
              <w:top w:val="single" w:sz="2" w:space="0" w:color="000000"/>
              <w:bottom w:val="single" w:sz="2" w:space="0" w:color="000000"/>
            </w:tcBorders>
          </w:tcPr>
          <w:p w:rsidR="00E95F8B" w:rsidRDefault="003F3D50">
            <w:pPr>
              <w:pStyle w:val="TableParagraph"/>
              <w:spacing w:before="46"/>
              <w:ind w:right="77"/>
              <w:jc w:val="right"/>
              <w:rPr>
                <w:rFonts w:ascii="Century Gothic"/>
                <w:sz w:val="15"/>
              </w:rPr>
            </w:pPr>
            <w:r>
              <w:rPr>
                <w:rFonts w:ascii="Century Gothic"/>
                <w:w w:val="102"/>
                <w:sz w:val="15"/>
              </w:rPr>
              <w:t>0</w:t>
            </w:r>
          </w:p>
        </w:tc>
      </w:tr>
      <w:tr w:rsidR="00E95F8B">
        <w:trPr>
          <w:trHeight w:val="278"/>
        </w:trPr>
        <w:tc>
          <w:tcPr>
            <w:tcW w:w="5764" w:type="dxa"/>
            <w:tcBorders>
              <w:top w:val="single" w:sz="2" w:space="0" w:color="000000"/>
              <w:bottom w:val="single" w:sz="2" w:space="0" w:color="000000"/>
            </w:tcBorders>
          </w:tcPr>
          <w:p w:rsidR="00E95F8B" w:rsidRDefault="003F3D50">
            <w:pPr>
              <w:pStyle w:val="TableParagraph"/>
              <w:spacing w:before="26"/>
              <w:ind w:left="79"/>
              <w:rPr>
                <w:rFonts w:ascii="Century Gothic" w:hAnsi="Century Gothic"/>
                <w:sz w:val="15"/>
              </w:rPr>
            </w:pPr>
            <w:r>
              <w:rPr>
                <w:rFonts w:ascii="Century Gothic" w:hAnsi="Century Gothic"/>
                <w:w w:val="105"/>
                <w:sz w:val="15"/>
              </w:rPr>
              <w:t>Nil Mortality – number of deaths in low mortality DRGs</w:t>
            </w:r>
            <w:r>
              <w:rPr>
                <w:rFonts w:ascii="Century Gothic" w:hAnsi="Century Gothic"/>
                <w:w w:val="105"/>
                <w:position w:val="5"/>
                <w:sz w:val="8"/>
              </w:rPr>
              <w:t>2</w:t>
            </w:r>
            <w:r>
              <w:rPr>
                <w:rFonts w:ascii="Century Gothic" w:hAnsi="Century Gothic"/>
                <w:w w:val="105"/>
                <w:position w:val="2"/>
                <w:sz w:val="15"/>
              </w:rPr>
              <w:t>**</w:t>
            </w:r>
          </w:p>
        </w:tc>
        <w:tc>
          <w:tcPr>
            <w:tcW w:w="1767" w:type="dxa"/>
            <w:tcBorders>
              <w:top w:val="single" w:sz="2" w:space="0" w:color="000000"/>
              <w:bottom w:val="single" w:sz="2" w:space="0" w:color="000000"/>
            </w:tcBorders>
          </w:tcPr>
          <w:p w:rsidR="00E95F8B" w:rsidRDefault="003F3D50">
            <w:pPr>
              <w:pStyle w:val="TableParagraph"/>
              <w:spacing w:before="46"/>
              <w:ind w:right="346"/>
              <w:jc w:val="right"/>
              <w:rPr>
                <w:rFonts w:ascii="Century Gothic"/>
                <w:sz w:val="15"/>
              </w:rPr>
            </w:pPr>
            <w:r>
              <w:rPr>
                <w:rFonts w:ascii="Century Gothic"/>
                <w:w w:val="90"/>
                <w:sz w:val="15"/>
              </w:rPr>
              <w:t>N/A</w:t>
            </w:r>
          </w:p>
        </w:tc>
        <w:tc>
          <w:tcPr>
            <w:tcW w:w="1502" w:type="dxa"/>
            <w:tcBorders>
              <w:top w:val="single" w:sz="2" w:space="0" w:color="000000"/>
              <w:bottom w:val="single" w:sz="2" w:space="0" w:color="000000"/>
            </w:tcBorders>
          </w:tcPr>
          <w:p w:rsidR="00E95F8B" w:rsidRDefault="003F3D50">
            <w:pPr>
              <w:pStyle w:val="TableParagraph"/>
              <w:spacing w:before="46"/>
              <w:ind w:right="81"/>
              <w:jc w:val="right"/>
              <w:rPr>
                <w:rFonts w:ascii="Century Gothic"/>
                <w:sz w:val="15"/>
              </w:rPr>
            </w:pPr>
            <w:r>
              <w:rPr>
                <w:rFonts w:ascii="Century Gothic"/>
                <w:w w:val="90"/>
                <w:sz w:val="15"/>
              </w:rPr>
              <w:t>N/A</w:t>
            </w:r>
          </w:p>
        </w:tc>
      </w:tr>
      <w:tr w:rsidR="00E95F8B">
        <w:trPr>
          <w:trHeight w:val="278"/>
        </w:trPr>
        <w:tc>
          <w:tcPr>
            <w:tcW w:w="5764" w:type="dxa"/>
            <w:tcBorders>
              <w:top w:val="single" w:sz="2" w:space="0" w:color="000000"/>
              <w:bottom w:val="single" w:sz="2" w:space="0" w:color="000000"/>
            </w:tcBorders>
          </w:tcPr>
          <w:p w:rsidR="00E95F8B" w:rsidRDefault="003F3D50">
            <w:pPr>
              <w:pStyle w:val="TableParagraph"/>
              <w:spacing w:before="56"/>
              <w:ind w:left="79"/>
              <w:rPr>
                <w:rFonts w:ascii="Trebuchet MS"/>
                <w:b/>
                <w:sz w:val="15"/>
              </w:rPr>
            </w:pPr>
            <w:r>
              <w:rPr>
                <w:rFonts w:ascii="Trebuchet MS"/>
                <w:b/>
                <w:sz w:val="15"/>
              </w:rPr>
              <w:t>Governance and leadership</w:t>
            </w:r>
          </w:p>
        </w:tc>
        <w:tc>
          <w:tcPr>
            <w:tcW w:w="1767" w:type="dxa"/>
            <w:tcBorders>
              <w:top w:val="single" w:sz="2" w:space="0" w:color="000000"/>
              <w:bottom w:val="single" w:sz="2" w:space="0" w:color="000000"/>
            </w:tcBorders>
          </w:tcPr>
          <w:p w:rsidR="00E95F8B" w:rsidRDefault="00E95F8B">
            <w:pPr>
              <w:pStyle w:val="TableParagraph"/>
              <w:rPr>
                <w:rFonts w:ascii="Times New Roman"/>
                <w:sz w:val="14"/>
              </w:rPr>
            </w:pPr>
          </w:p>
        </w:tc>
        <w:tc>
          <w:tcPr>
            <w:tcW w:w="1502" w:type="dxa"/>
            <w:tcBorders>
              <w:top w:val="single" w:sz="2" w:space="0" w:color="000000"/>
              <w:bottom w:val="single" w:sz="2" w:space="0" w:color="000000"/>
            </w:tcBorders>
          </w:tcPr>
          <w:p w:rsidR="00E95F8B" w:rsidRDefault="00E95F8B">
            <w:pPr>
              <w:pStyle w:val="TableParagraph"/>
              <w:rPr>
                <w:rFonts w:ascii="Times New Roman"/>
                <w:sz w:val="14"/>
              </w:rPr>
            </w:pPr>
          </w:p>
        </w:tc>
      </w:tr>
      <w:tr w:rsidR="00E95F8B">
        <w:trPr>
          <w:trHeight w:val="465"/>
        </w:trPr>
        <w:tc>
          <w:tcPr>
            <w:tcW w:w="5764" w:type="dxa"/>
            <w:tcBorders>
              <w:top w:val="single" w:sz="2" w:space="0" w:color="000000"/>
              <w:bottom w:val="single" w:sz="2" w:space="0" w:color="000000"/>
            </w:tcBorders>
          </w:tcPr>
          <w:p w:rsidR="00E95F8B" w:rsidRDefault="003F3D50">
            <w:pPr>
              <w:pStyle w:val="TableParagraph"/>
              <w:spacing w:before="46" w:line="247" w:lineRule="auto"/>
              <w:ind w:left="79" w:right="344"/>
              <w:rPr>
                <w:rFonts w:ascii="Century Gothic" w:hAnsi="Century Gothic"/>
                <w:sz w:val="15"/>
              </w:rPr>
            </w:pPr>
            <w:r>
              <w:rPr>
                <w:rFonts w:ascii="Century Gothic" w:hAnsi="Century Gothic"/>
                <w:w w:val="95"/>
                <w:sz w:val="15"/>
              </w:rPr>
              <w:t>People</w:t>
            </w:r>
            <w:r>
              <w:rPr>
                <w:rFonts w:ascii="Century Gothic" w:hAnsi="Century Gothic"/>
                <w:spacing w:val="-11"/>
                <w:w w:val="95"/>
                <w:sz w:val="15"/>
              </w:rPr>
              <w:t xml:space="preserve"> </w:t>
            </w:r>
            <w:r>
              <w:rPr>
                <w:rFonts w:ascii="Century Gothic" w:hAnsi="Century Gothic"/>
                <w:w w:val="95"/>
                <w:sz w:val="15"/>
              </w:rPr>
              <w:t>Matter</w:t>
            </w:r>
            <w:r>
              <w:rPr>
                <w:rFonts w:ascii="Century Gothic" w:hAnsi="Century Gothic"/>
                <w:spacing w:val="-11"/>
                <w:w w:val="95"/>
                <w:sz w:val="15"/>
              </w:rPr>
              <w:t xml:space="preserve"> </w:t>
            </w:r>
            <w:r>
              <w:rPr>
                <w:rFonts w:ascii="Century Gothic" w:hAnsi="Century Gothic"/>
                <w:w w:val="95"/>
                <w:sz w:val="15"/>
              </w:rPr>
              <w:t>Survey</w:t>
            </w:r>
            <w:r>
              <w:rPr>
                <w:rFonts w:ascii="Century Gothic" w:hAnsi="Century Gothic"/>
                <w:spacing w:val="-11"/>
                <w:w w:val="95"/>
                <w:sz w:val="15"/>
              </w:rPr>
              <w:t xml:space="preserve"> </w:t>
            </w:r>
            <w:r>
              <w:rPr>
                <w:rFonts w:ascii="Century Gothic" w:hAnsi="Century Gothic"/>
                <w:w w:val="95"/>
                <w:sz w:val="15"/>
              </w:rPr>
              <w:t>–</w:t>
            </w:r>
            <w:r>
              <w:rPr>
                <w:rFonts w:ascii="Century Gothic" w:hAnsi="Century Gothic"/>
                <w:spacing w:val="-11"/>
                <w:w w:val="95"/>
                <w:sz w:val="15"/>
              </w:rPr>
              <w:t xml:space="preserve"> </w:t>
            </w:r>
            <w:r>
              <w:rPr>
                <w:rFonts w:ascii="Century Gothic" w:hAnsi="Century Gothic"/>
                <w:w w:val="95"/>
                <w:sz w:val="15"/>
              </w:rPr>
              <w:t>percentage</w:t>
            </w:r>
            <w:r>
              <w:rPr>
                <w:rFonts w:ascii="Century Gothic" w:hAnsi="Century Gothic"/>
                <w:spacing w:val="-11"/>
                <w:w w:val="95"/>
                <w:sz w:val="15"/>
              </w:rPr>
              <w:t xml:space="preserve"> </w:t>
            </w:r>
            <w:r>
              <w:rPr>
                <w:rFonts w:ascii="Century Gothic" w:hAnsi="Century Gothic"/>
                <w:w w:val="95"/>
                <w:sz w:val="15"/>
              </w:rPr>
              <w:t>of</w:t>
            </w:r>
            <w:r>
              <w:rPr>
                <w:rFonts w:ascii="Century Gothic" w:hAnsi="Century Gothic"/>
                <w:spacing w:val="-11"/>
                <w:w w:val="95"/>
                <w:sz w:val="15"/>
              </w:rPr>
              <w:t xml:space="preserve"> </w:t>
            </w:r>
            <w:r>
              <w:rPr>
                <w:rFonts w:ascii="Century Gothic" w:hAnsi="Century Gothic"/>
                <w:w w:val="95"/>
                <w:sz w:val="15"/>
              </w:rPr>
              <w:t>staff</w:t>
            </w:r>
            <w:r>
              <w:rPr>
                <w:rFonts w:ascii="Century Gothic" w:hAnsi="Century Gothic"/>
                <w:spacing w:val="-11"/>
                <w:w w:val="95"/>
                <w:sz w:val="15"/>
              </w:rPr>
              <w:t xml:space="preserve"> </w:t>
            </w:r>
            <w:r>
              <w:rPr>
                <w:rFonts w:ascii="Century Gothic" w:hAnsi="Century Gothic"/>
                <w:w w:val="95"/>
                <w:sz w:val="15"/>
              </w:rPr>
              <w:t>with</w:t>
            </w:r>
            <w:r>
              <w:rPr>
                <w:rFonts w:ascii="Century Gothic" w:hAnsi="Century Gothic"/>
                <w:spacing w:val="-11"/>
                <w:w w:val="95"/>
                <w:sz w:val="15"/>
              </w:rPr>
              <w:t xml:space="preserve"> </w:t>
            </w:r>
            <w:r>
              <w:rPr>
                <w:rFonts w:ascii="Century Gothic" w:hAnsi="Century Gothic"/>
                <w:w w:val="95"/>
                <w:sz w:val="15"/>
              </w:rPr>
              <w:t>a</w:t>
            </w:r>
            <w:r>
              <w:rPr>
                <w:rFonts w:ascii="Century Gothic" w:hAnsi="Century Gothic"/>
                <w:spacing w:val="-11"/>
                <w:w w:val="95"/>
                <w:sz w:val="15"/>
              </w:rPr>
              <w:t xml:space="preserve"> </w:t>
            </w:r>
            <w:r>
              <w:rPr>
                <w:rFonts w:ascii="Century Gothic" w:hAnsi="Century Gothic"/>
                <w:w w:val="95"/>
                <w:sz w:val="15"/>
              </w:rPr>
              <w:t>positive</w:t>
            </w:r>
            <w:r>
              <w:rPr>
                <w:rFonts w:ascii="Century Gothic" w:hAnsi="Century Gothic"/>
                <w:spacing w:val="-11"/>
                <w:w w:val="95"/>
                <w:sz w:val="15"/>
              </w:rPr>
              <w:t xml:space="preserve"> </w:t>
            </w:r>
            <w:r>
              <w:rPr>
                <w:rFonts w:ascii="Century Gothic" w:hAnsi="Century Gothic"/>
                <w:w w:val="95"/>
                <w:sz w:val="15"/>
              </w:rPr>
              <w:t>response</w:t>
            </w:r>
            <w:r>
              <w:rPr>
                <w:rFonts w:ascii="Century Gothic" w:hAnsi="Century Gothic"/>
                <w:spacing w:val="-11"/>
                <w:w w:val="95"/>
                <w:sz w:val="15"/>
              </w:rPr>
              <w:t xml:space="preserve"> </w:t>
            </w:r>
            <w:r>
              <w:rPr>
                <w:rFonts w:ascii="Century Gothic" w:hAnsi="Century Gothic"/>
                <w:w w:val="95"/>
                <w:sz w:val="15"/>
              </w:rPr>
              <w:t>to</w:t>
            </w:r>
            <w:r>
              <w:rPr>
                <w:rFonts w:ascii="Century Gothic" w:hAnsi="Century Gothic"/>
                <w:spacing w:val="-11"/>
                <w:w w:val="95"/>
                <w:sz w:val="15"/>
              </w:rPr>
              <w:t xml:space="preserve"> </w:t>
            </w:r>
            <w:r>
              <w:rPr>
                <w:rFonts w:ascii="Century Gothic" w:hAnsi="Century Gothic"/>
                <w:w w:val="95"/>
                <w:sz w:val="15"/>
              </w:rPr>
              <w:t xml:space="preserve">safety </w:t>
            </w:r>
            <w:r>
              <w:rPr>
                <w:rFonts w:ascii="Century Gothic" w:hAnsi="Century Gothic"/>
                <w:sz w:val="15"/>
              </w:rPr>
              <w:t>culture</w:t>
            </w:r>
            <w:r>
              <w:rPr>
                <w:rFonts w:ascii="Century Gothic" w:hAnsi="Century Gothic"/>
                <w:spacing w:val="-11"/>
                <w:sz w:val="15"/>
              </w:rPr>
              <w:t xml:space="preserve"> </w:t>
            </w:r>
            <w:r>
              <w:rPr>
                <w:rFonts w:ascii="Century Gothic" w:hAnsi="Century Gothic"/>
                <w:sz w:val="15"/>
              </w:rPr>
              <w:t>questions</w:t>
            </w:r>
          </w:p>
        </w:tc>
        <w:tc>
          <w:tcPr>
            <w:tcW w:w="1767" w:type="dxa"/>
            <w:tcBorders>
              <w:top w:val="single" w:sz="2" w:space="0" w:color="000000"/>
              <w:bottom w:val="single" w:sz="2" w:space="0" w:color="000000"/>
            </w:tcBorders>
          </w:tcPr>
          <w:p w:rsidR="00E95F8B" w:rsidRDefault="003F3D50">
            <w:pPr>
              <w:pStyle w:val="TableParagraph"/>
              <w:spacing w:before="46"/>
              <w:ind w:right="345"/>
              <w:jc w:val="right"/>
              <w:rPr>
                <w:rFonts w:ascii="Century Gothic"/>
                <w:sz w:val="15"/>
              </w:rPr>
            </w:pPr>
            <w:r>
              <w:rPr>
                <w:rFonts w:ascii="Century Gothic"/>
                <w:w w:val="105"/>
                <w:sz w:val="15"/>
              </w:rPr>
              <w:t>80%</w:t>
            </w:r>
          </w:p>
        </w:tc>
        <w:tc>
          <w:tcPr>
            <w:tcW w:w="1502" w:type="dxa"/>
            <w:tcBorders>
              <w:top w:val="single" w:sz="2" w:space="0" w:color="000000"/>
              <w:bottom w:val="single" w:sz="2" w:space="0" w:color="000000"/>
            </w:tcBorders>
          </w:tcPr>
          <w:p w:rsidR="00E95F8B" w:rsidRDefault="003F3D50">
            <w:pPr>
              <w:pStyle w:val="TableParagraph"/>
              <w:spacing w:before="46"/>
              <w:ind w:right="80"/>
              <w:jc w:val="right"/>
              <w:rPr>
                <w:rFonts w:ascii="Century Gothic"/>
                <w:sz w:val="15"/>
              </w:rPr>
            </w:pPr>
            <w:r>
              <w:rPr>
                <w:rFonts w:ascii="Century Gothic"/>
                <w:w w:val="105"/>
                <w:sz w:val="15"/>
              </w:rPr>
              <w:t>93%</w:t>
            </w:r>
          </w:p>
        </w:tc>
      </w:tr>
      <w:tr w:rsidR="00E95F8B">
        <w:trPr>
          <w:trHeight w:val="655"/>
        </w:trPr>
        <w:tc>
          <w:tcPr>
            <w:tcW w:w="5764" w:type="dxa"/>
            <w:tcBorders>
              <w:top w:val="single" w:sz="2" w:space="0" w:color="000000"/>
              <w:bottom w:val="single" w:sz="2" w:space="0" w:color="000000"/>
            </w:tcBorders>
          </w:tcPr>
          <w:p w:rsidR="00E95F8B" w:rsidRDefault="003F3D50">
            <w:pPr>
              <w:pStyle w:val="TableParagraph"/>
              <w:spacing w:before="46" w:line="247" w:lineRule="auto"/>
              <w:ind w:left="79" w:right="344"/>
              <w:rPr>
                <w:rFonts w:ascii="Century Gothic" w:hAnsi="Century Gothic"/>
                <w:sz w:val="15"/>
              </w:rPr>
            </w:pPr>
            <w:r>
              <w:rPr>
                <w:rFonts w:ascii="Century Gothic" w:hAnsi="Century Gothic"/>
                <w:w w:val="95"/>
                <w:sz w:val="15"/>
              </w:rPr>
              <w:t>People</w:t>
            </w:r>
            <w:r>
              <w:rPr>
                <w:rFonts w:ascii="Century Gothic" w:hAnsi="Century Gothic"/>
                <w:spacing w:val="-12"/>
                <w:w w:val="95"/>
                <w:sz w:val="15"/>
              </w:rPr>
              <w:t xml:space="preserve"> </w:t>
            </w:r>
            <w:r>
              <w:rPr>
                <w:rFonts w:ascii="Century Gothic" w:hAnsi="Century Gothic"/>
                <w:w w:val="95"/>
                <w:sz w:val="15"/>
              </w:rPr>
              <w:t>matter</w:t>
            </w:r>
            <w:r>
              <w:rPr>
                <w:rFonts w:ascii="Century Gothic" w:hAnsi="Century Gothic"/>
                <w:spacing w:val="-12"/>
                <w:w w:val="95"/>
                <w:sz w:val="15"/>
              </w:rPr>
              <w:t xml:space="preserve"> </w:t>
            </w:r>
            <w:r>
              <w:rPr>
                <w:rFonts w:ascii="Century Gothic" w:hAnsi="Century Gothic"/>
                <w:w w:val="95"/>
                <w:sz w:val="15"/>
              </w:rPr>
              <w:t>survey</w:t>
            </w:r>
            <w:r>
              <w:rPr>
                <w:rFonts w:ascii="Century Gothic" w:hAnsi="Century Gothic"/>
                <w:spacing w:val="-12"/>
                <w:w w:val="95"/>
                <w:sz w:val="15"/>
              </w:rPr>
              <w:t xml:space="preserve"> </w:t>
            </w:r>
            <w:r>
              <w:rPr>
                <w:rFonts w:ascii="Century Gothic" w:hAnsi="Century Gothic"/>
                <w:w w:val="95"/>
                <w:sz w:val="15"/>
              </w:rPr>
              <w:t>–</w:t>
            </w:r>
            <w:r>
              <w:rPr>
                <w:rFonts w:ascii="Century Gothic" w:hAnsi="Century Gothic"/>
                <w:spacing w:val="-12"/>
                <w:w w:val="95"/>
                <w:sz w:val="15"/>
              </w:rPr>
              <w:t xml:space="preserve"> </w:t>
            </w:r>
            <w:r>
              <w:rPr>
                <w:rFonts w:ascii="Century Gothic" w:hAnsi="Century Gothic"/>
                <w:w w:val="95"/>
                <w:sz w:val="15"/>
              </w:rPr>
              <w:t>percentage</w:t>
            </w:r>
            <w:r>
              <w:rPr>
                <w:rFonts w:ascii="Century Gothic" w:hAnsi="Century Gothic"/>
                <w:spacing w:val="-12"/>
                <w:w w:val="95"/>
                <w:sz w:val="15"/>
              </w:rPr>
              <w:t xml:space="preserve"> </w:t>
            </w:r>
            <w:r>
              <w:rPr>
                <w:rFonts w:ascii="Century Gothic" w:hAnsi="Century Gothic"/>
                <w:w w:val="95"/>
                <w:sz w:val="15"/>
              </w:rPr>
              <w:t>of</w:t>
            </w:r>
            <w:r>
              <w:rPr>
                <w:rFonts w:ascii="Century Gothic" w:hAnsi="Century Gothic"/>
                <w:spacing w:val="-12"/>
                <w:w w:val="95"/>
                <w:sz w:val="15"/>
              </w:rPr>
              <w:t xml:space="preserve"> </w:t>
            </w:r>
            <w:r>
              <w:rPr>
                <w:rFonts w:ascii="Century Gothic" w:hAnsi="Century Gothic"/>
                <w:w w:val="95"/>
                <w:sz w:val="15"/>
              </w:rPr>
              <w:t>staff</w:t>
            </w:r>
            <w:r>
              <w:rPr>
                <w:rFonts w:ascii="Century Gothic" w:hAnsi="Century Gothic"/>
                <w:spacing w:val="-12"/>
                <w:w w:val="95"/>
                <w:sz w:val="15"/>
              </w:rPr>
              <w:t xml:space="preserve"> </w:t>
            </w:r>
            <w:r>
              <w:rPr>
                <w:rFonts w:ascii="Century Gothic" w:hAnsi="Century Gothic"/>
                <w:w w:val="95"/>
                <w:sz w:val="15"/>
              </w:rPr>
              <w:t>with</w:t>
            </w:r>
            <w:r>
              <w:rPr>
                <w:rFonts w:ascii="Century Gothic" w:hAnsi="Century Gothic"/>
                <w:spacing w:val="-12"/>
                <w:w w:val="95"/>
                <w:sz w:val="15"/>
              </w:rPr>
              <w:t xml:space="preserve"> </w:t>
            </w:r>
            <w:r>
              <w:rPr>
                <w:rFonts w:ascii="Century Gothic" w:hAnsi="Century Gothic"/>
                <w:w w:val="95"/>
                <w:sz w:val="15"/>
              </w:rPr>
              <w:t>a</w:t>
            </w:r>
            <w:r>
              <w:rPr>
                <w:rFonts w:ascii="Century Gothic" w:hAnsi="Century Gothic"/>
                <w:spacing w:val="-12"/>
                <w:w w:val="95"/>
                <w:sz w:val="15"/>
              </w:rPr>
              <w:t xml:space="preserve"> </w:t>
            </w:r>
            <w:r>
              <w:rPr>
                <w:rFonts w:ascii="Century Gothic" w:hAnsi="Century Gothic"/>
                <w:w w:val="95"/>
                <w:sz w:val="15"/>
              </w:rPr>
              <w:t>positive</w:t>
            </w:r>
            <w:r>
              <w:rPr>
                <w:rFonts w:ascii="Century Gothic" w:hAnsi="Century Gothic"/>
                <w:spacing w:val="-12"/>
                <w:w w:val="95"/>
                <w:sz w:val="15"/>
              </w:rPr>
              <w:t xml:space="preserve"> </w:t>
            </w:r>
            <w:r>
              <w:rPr>
                <w:rFonts w:ascii="Century Gothic" w:hAnsi="Century Gothic"/>
                <w:w w:val="95"/>
                <w:sz w:val="15"/>
              </w:rPr>
              <w:t>response</w:t>
            </w:r>
            <w:r>
              <w:rPr>
                <w:rFonts w:ascii="Century Gothic" w:hAnsi="Century Gothic"/>
                <w:spacing w:val="-12"/>
                <w:w w:val="95"/>
                <w:sz w:val="15"/>
              </w:rPr>
              <w:t xml:space="preserve"> </w:t>
            </w:r>
            <w:r>
              <w:rPr>
                <w:rFonts w:ascii="Century Gothic" w:hAnsi="Century Gothic"/>
                <w:w w:val="95"/>
                <w:sz w:val="15"/>
              </w:rPr>
              <w:t>to</w:t>
            </w:r>
            <w:r>
              <w:rPr>
                <w:rFonts w:ascii="Century Gothic" w:hAnsi="Century Gothic"/>
                <w:spacing w:val="-12"/>
                <w:w w:val="95"/>
                <w:sz w:val="15"/>
              </w:rPr>
              <w:t xml:space="preserve"> </w:t>
            </w:r>
            <w:r>
              <w:rPr>
                <w:rFonts w:ascii="Century Gothic" w:hAnsi="Century Gothic"/>
                <w:w w:val="95"/>
                <w:sz w:val="15"/>
              </w:rPr>
              <w:t xml:space="preserve">the </w:t>
            </w:r>
            <w:proofErr w:type="spellStart"/>
            <w:r>
              <w:rPr>
                <w:rFonts w:ascii="Century Gothic" w:hAnsi="Century Gothic"/>
                <w:w w:val="95"/>
                <w:sz w:val="15"/>
              </w:rPr>
              <w:t>question,“I</w:t>
            </w:r>
            <w:proofErr w:type="spellEnd"/>
            <w:r>
              <w:rPr>
                <w:rFonts w:ascii="Century Gothic" w:hAnsi="Century Gothic"/>
                <w:spacing w:val="-21"/>
                <w:w w:val="95"/>
                <w:sz w:val="15"/>
              </w:rPr>
              <w:t xml:space="preserve"> </w:t>
            </w:r>
            <w:r>
              <w:rPr>
                <w:rFonts w:ascii="Century Gothic" w:hAnsi="Century Gothic"/>
                <w:w w:val="95"/>
                <w:sz w:val="15"/>
              </w:rPr>
              <w:t>am</w:t>
            </w:r>
            <w:r>
              <w:rPr>
                <w:rFonts w:ascii="Century Gothic" w:hAnsi="Century Gothic"/>
                <w:spacing w:val="-21"/>
                <w:w w:val="95"/>
                <w:sz w:val="15"/>
              </w:rPr>
              <w:t xml:space="preserve"> </w:t>
            </w:r>
            <w:r>
              <w:rPr>
                <w:rFonts w:ascii="Century Gothic" w:hAnsi="Century Gothic"/>
                <w:w w:val="95"/>
                <w:sz w:val="15"/>
              </w:rPr>
              <w:t>encouraged</w:t>
            </w:r>
            <w:r>
              <w:rPr>
                <w:rFonts w:ascii="Century Gothic" w:hAnsi="Century Gothic"/>
                <w:spacing w:val="-21"/>
                <w:w w:val="95"/>
                <w:sz w:val="15"/>
              </w:rPr>
              <w:t xml:space="preserve"> </w:t>
            </w:r>
            <w:r>
              <w:rPr>
                <w:rFonts w:ascii="Century Gothic" w:hAnsi="Century Gothic"/>
                <w:w w:val="95"/>
                <w:sz w:val="15"/>
              </w:rPr>
              <w:t>by</w:t>
            </w:r>
            <w:r>
              <w:rPr>
                <w:rFonts w:ascii="Century Gothic" w:hAnsi="Century Gothic"/>
                <w:spacing w:val="-21"/>
                <w:w w:val="95"/>
                <w:sz w:val="15"/>
              </w:rPr>
              <w:t xml:space="preserve"> </w:t>
            </w:r>
            <w:r>
              <w:rPr>
                <w:rFonts w:ascii="Century Gothic" w:hAnsi="Century Gothic"/>
                <w:w w:val="95"/>
                <w:sz w:val="15"/>
              </w:rPr>
              <w:t>my</w:t>
            </w:r>
            <w:r>
              <w:rPr>
                <w:rFonts w:ascii="Century Gothic" w:hAnsi="Century Gothic"/>
                <w:spacing w:val="-21"/>
                <w:w w:val="95"/>
                <w:sz w:val="15"/>
              </w:rPr>
              <w:t xml:space="preserve"> </w:t>
            </w:r>
            <w:r>
              <w:rPr>
                <w:rFonts w:ascii="Century Gothic" w:hAnsi="Century Gothic"/>
                <w:w w:val="95"/>
                <w:sz w:val="15"/>
              </w:rPr>
              <w:t>colleagues</w:t>
            </w:r>
            <w:r>
              <w:rPr>
                <w:rFonts w:ascii="Century Gothic" w:hAnsi="Century Gothic"/>
                <w:spacing w:val="-21"/>
                <w:w w:val="95"/>
                <w:sz w:val="15"/>
              </w:rPr>
              <w:t xml:space="preserve"> </w:t>
            </w:r>
            <w:r>
              <w:rPr>
                <w:rFonts w:ascii="Century Gothic" w:hAnsi="Century Gothic"/>
                <w:w w:val="95"/>
                <w:sz w:val="15"/>
              </w:rPr>
              <w:t>to</w:t>
            </w:r>
            <w:r>
              <w:rPr>
                <w:rFonts w:ascii="Century Gothic" w:hAnsi="Century Gothic"/>
                <w:spacing w:val="-21"/>
                <w:w w:val="95"/>
                <w:sz w:val="15"/>
              </w:rPr>
              <w:t xml:space="preserve"> </w:t>
            </w:r>
            <w:r>
              <w:rPr>
                <w:rFonts w:ascii="Century Gothic" w:hAnsi="Century Gothic"/>
                <w:w w:val="95"/>
                <w:sz w:val="15"/>
              </w:rPr>
              <w:t>report</w:t>
            </w:r>
            <w:r>
              <w:rPr>
                <w:rFonts w:ascii="Century Gothic" w:hAnsi="Century Gothic"/>
                <w:spacing w:val="-21"/>
                <w:w w:val="95"/>
                <w:sz w:val="15"/>
              </w:rPr>
              <w:t xml:space="preserve"> </w:t>
            </w:r>
            <w:r>
              <w:rPr>
                <w:rFonts w:ascii="Century Gothic" w:hAnsi="Century Gothic"/>
                <w:w w:val="95"/>
                <w:sz w:val="15"/>
              </w:rPr>
              <w:t>any</w:t>
            </w:r>
            <w:r>
              <w:rPr>
                <w:rFonts w:ascii="Century Gothic" w:hAnsi="Century Gothic"/>
                <w:spacing w:val="-21"/>
                <w:w w:val="95"/>
                <w:sz w:val="15"/>
              </w:rPr>
              <w:t xml:space="preserve"> </w:t>
            </w:r>
            <w:r>
              <w:rPr>
                <w:rFonts w:ascii="Century Gothic" w:hAnsi="Century Gothic"/>
                <w:w w:val="95"/>
                <w:sz w:val="15"/>
              </w:rPr>
              <w:t>patient</w:t>
            </w:r>
            <w:r>
              <w:rPr>
                <w:rFonts w:ascii="Century Gothic" w:hAnsi="Century Gothic"/>
                <w:spacing w:val="-21"/>
                <w:w w:val="95"/>
                <w:sz w:val="15"/>
              </w:rPr>
              <w:t xml:space="preserve"> </w:t>
            </w:r>
            <w:r>
              <w:rPr>
                <w:rFonts w:ascii="Century Gothic" w:hAnsi="Century Gothic"/>
                <w:w w:val="95"/>
                <w:sz w:val="15"/>
              </w:rPr>
              <w:t xml:space="preserve">safety </w:t>
            </w:r>
            <w:r>
              <w:rPr>
                <w:rFonts w:ascii="Century Gothic" w:hAnsi="Century Gothic"/>
                <w:sz w:val="15"/>
              </w:rPr>
              <w:t>concerns</w:t>
            </w:r>
            <w:r>
              <w:rPr>
                <w:rFonts w:ascii="Century Gothic" w:hAnsi="Century Gothic"/>
                <w:spacing w:val="-12"/>
                <w:sz w:val="15"/>
              </w:rPr>
              <w:t xml:space="preserve"> </w:t>
            </w:r>
            <w:r>
              <w:rPr>
                <w:rFonts w:ascii="Century Gothic" w:hAnsi="Century Gothic"/>
                <w:sz w:val="15"/>
              </w:rPr>
              <w:t>I</w:t>
            </w:r>
            <w:r>
              <w:rPr>
                <w:rFonts w:ascii="Century Gothic" w:hAnsi="Century Gothic"/>
                <w:spacing w:val="-12"/>
                <w:sz w:val="15"/>
              </w:rPr>
              <w:t xml:space="preserve"> </w:t>
            </w:r>
            <w:r>
              <w:rPr>
                <w:rFonts w:ascii="Century Gothic" w:hAnsi="Century Gothic"/>
                <w:sz w:val="15"/>
              </w:rPr>
              <w:t>may</w:t>
            </w:r>
            <w:r>
              <w:rPr>
                <w:rFonts w:ascii="Century Gothic" w:hAnsi="Century Gothic"/>
                <w:spacing w:val="-12"/>
                <w:sz w:val="15"/>
              </w:rPr>
              <w:t xml:space="preserve"> </w:t>
            </w:r>
            <w:r>
              <w:rPr>
                <w:rFonts w:ascii="Century Gothic" w:hAnsi="Century Gothic"/>
                <w:spacing w:val="-3"/>
                <w:sz w:val="15"/>
              </w:rPr>
              <w:t>have”</w:t>
            </w:r>
          </w:p>
        </w:tc>
        <w:tc>
          <w:tcPr>
            <w:tcW w:w="1767" w:type="dxa"/>
            <w:tcBorders>
              <w:top w:val="single" w:sz="2" w:space="0" w:color="000000"/>
              <w:bottom w:val="single" w:sz="2" w:space="0" w:color="000000"/>
            </w:tcBorders>
          </w:tcPr>
          <w:p w:rsidR="00E95F8B" w:rsidRDefault="003F3D50">
            <w:pPr>
              <w:pStyle w:val="TableParagraph"/>
              <w:spacing w:before="46"/>
              <w:ind w:right="342"/>
              <w:jc w:val="right"/>
              <w:rPr>
                <w:rFonts w:ascii="Century Gothic"/>
                <w:sz w:val="15"/>
              </w:rPr>
            </w:pPr>
            <w:r>
              <w:rPr>
                <w:rFonts w:ascii="Century Gothic"/>
                <w:w w:val="105"/>
                <w:sz w:val="15"/>
              </w:rPr>
              <w:t>80%</w:t>
            </w:r>
          </w:p>
        </w:tc>
        <w:tc>
          <w:tcPr>
            <w:tcW w:w="1502" w:type="dxa"/>
            <w:tcBorders>
              <w:top w:val="single" w:sz="2" w:space="0" w:color="000000"/>
              <w:bottom w:val="single" w:sz="2" w:space="0" w:color="000000"/>
            </w:tcBorders>
          </w:tcPr>
          <w:p w:rsidR="00E95F8B" w:rsidRDefault="003F3D50">
            <w:pPr>
              <w:pStyle w:val="TableParagraph"/>
              <w:spacing w:before="46"/>
              <w:ind w:right="77"/>
              <w:jc w:val="right"/>
              <w:rPr>
                <w:rFonts w:ascii="Century Gothic"/>
                <w:sz w:val="15"/>
              </w:rPr>
            </w:pPr>
            <w:r>
              <w:rPr>
                <w:rFonts w:ascii="Century Gothic"/>
                <w:w w:val="105"/>
                <w:sz w:val="15"/>
              </w:rPr>
              <w:t>95%</w:t>
            </w:r>
          </w:p>
        </w:tc>
      </w:tr>
      <w:tr w:rsidR="00E95F8B">
        <w:trPr>
          <w:trHeight w:val="465"/>
        </w:trPr>
        <w:tc>
          <w:tcPr>
            <w:tcW w:w="5764" w:type="dxa"/>
            <w:tcBorders>
              <w:top w:val="single" w:sz="2" w:space="0" w:color="000000"/>
              <w:bottom w:val="single" w:sz="2" w:space="0" w:color="000000"/>
            </w:tcBorders>
          </w:tcPr>
          <w:p w:rsidR="00E95F8B" w:rsidRDefault="003F3D50">
            <w:pPr>
              <w:pStyle w:val="TableParagraph"/>
              <w:spacing w:before="46" w:line="247" w:lineRule="auto"/>
              <w:ind w:left="79" w:right="344"/>
              <w:rPr>
                <w:rFonts w:ascii="Century Gothic" w:hAnsi="Century Gothic"/>
                <w:sz w:val="15"/>
              </w:rPr>
            </w:pPr>
            <w:r>
              <w:rPr>
                <w:rFonts w:ascii="Century Gothic" w:hAnsi="Century Gothic"/>
                <w:spacing w:val="-3"/>
                <w:w w:val="95"/>
                <w:sz w:val="15"/>
              </w:rPr>
              <w:t>People</w:t>
            </w:r>
            <w:r>
              <w:rPr>
                <w:rFonts w:ascii="Century Gothic" w:hAnsi="Century Gothic"/>
                <w:spacing w:val="-16"/>
                <w:w w:val="95"/>
                <w:sz w:val="15"/>
              </w:rPr>
              <w:t xml:space="preserve"> </w:t>
            </w:r>
            <w:r>
              <w:rPr>
                <w:rFonts w:ascii="Century Gothic" w:hAnsi="Century Gothic"/>
                <w:w w:val="95"/>
                <w:sz w:val="15"/>
              </w:rPr>
              <w:t>matter</w:t>
            </w:r>
            <w:r>
              <w:rPr>
                <w:rFonts w:ascii="Century Gothic" w:hAnsi="Century Gothic"/>
                <w:spacing w:val="-16"/>
                <w:w w:val="95"/>
                <w:sz w:val="15"/>
              </w:rPr>
              <w:t xml:space="preserve"> </w:t>
            </w:r>
            <w:r>
              <w:rPr>
                <w:rFonts w:ascii="Century Gothic" w:hAnsi="Century Gothic"/>
                <w:spacing w:val="-3"/>
                <w:w w:val="95"/>
                <w:sz w:val="15"/>
              </w:rPr>
              <w:t>survey</w:t>
            </w:r>
            <w:r>
              <w:rPr>
                <w:rFonts w:ascii="Century Gothic" w:hAnsi="Century Gothic"/>
                <w:spacing w:val="-16"/>
                <w:w w:val="95"/>
                <w:sz w:val="15"/>
              </w:rPr>
              <w:t xml:space="preserve"> </w:t>
            </w:r>
            <w:r>
              <w:rPr>
                <w:rFonts w:ascii="Century Gothic" w:hAnsi="Century Gothic"/>
                <w:w w:val="95"/>
                <w:sz w:val="15"/>
              </w:rPr>
              <w:t>–</w:t>
            </w:r>
            <w:r>
              <w:rPr>
                <w:rFonts w:ascii="Century Gothic" w:hAnsi="Century Gothic"/>
                <w:spacing w:val="-16"/>
                <w:w w:val="95"/>
                <w:sz w:val="15"/>
              </w:rPr>
              <w:t xml:space="preserve"> </w:t>
            </w:r>
            <w:r>
              <w:rPr>
                <w:rFonts w:ascii="Century Gothic" w:hAnsi="Century Gothic"/>
                <w:spacing w:val="-3"/>
                <w:w w:val="95"/>
                <w:sz w:val="15"/>
              </w:rPr>
              <w:t>percentage</w:t>
            </w:r>
            <w:r>
              <w:rPr>
                <w:rFonts w:ascii="Century Gothic" w:hAnsi="Century Gothic"/>
                <w:spacing w:val="-16"/>
                <w:w w:val="95"/>
                <w:sz w:val="15"/>
              </w:rPr>
              <w:t xml:space="preserve"> </w:t>
            </w:r>
            <w:r>
              <w:rPr>
                <w:rFonts w:ascii="Century Gothic" w:hAnsi="Century Gothic"/>
                <w:w w:val="95"/>
                <w:sz w:val="15"/>
              </w:rPr>
              <w:t>of</w:t>
            </w:r>
            <w:r>
              <w:rPr>
                <w:rFonts w:ascii="Century Gothic" w:hAnsi="Century Gothic"/>
                <w:spacing w:val="-16"/>
                <w:w w:val="95"/>
                <w:sz w:val="15"/>
              </w:rPr>
              <w:t xml:space="preserve"> </w:t>
            </w:r>
            <w:r>
              <w:rPr>
                <w:rFonts w:ascii="Century Gothic" w:hAnsi="Century Gothic"/>
                <w:w w:val="95"/>
                <w:sz w:val="15"/>
              </w:rPr>
              <w:t>staff</w:t>
            </w:r>
            <w:r>
              <w:rPr>
                <w:rFonts w:ascii="Century Gothic" w:hAnsi="Century Gothic"/>
                <w:spacing w:val="-16"/>
                <w:w w:val="95"/>
                <w:sz w:val="15"/>
              </w:rPr>
              <w:t xml:space="preserve"> </w:t>
            </w:r>
            <w:r>
              <w:rPr>
                <w:rFonts w:ascii="Century Gothic" w:hAnsi="Century Gothic"/>
                <w:w w:val="95"/>
                <w:sz w:val="15"/>
              </w:rPr>
              <w:t>with</w:t>
            </w:r>
            <w:r>
              <w:rPr>
                <w:rFonts w:ascii="Century Gothic" w:hAnsi="Century Gothic"/>
                <w:spacing w:val="-16"/>
                <w:w w:val="95"/>
                <w:sz w:val="15"/>
              </w:rPr>
              <w:t xml:space="preserve"> </w:t>
            </w:r>
            <w:r>
              <w:rPr>
                <w:rFonts w:ascii="Century Gothic" w:hAnsi="Century Gothic"/>
                <w:w w:val="95"/>
                <w:sz w:val="15"/>
              </w:rPr>
              <w:t>a</w:t>
            </w:r>
            <w:r>
              <w:rPr>
                <w:rFonts w:ascii="Century Gothic" w:hAnsi="Century Gothic"/>
                <w:spacing w:val="-16"/>
                <w:w w:val="95"/>
                <w:sz w:val="15"/>
              </w:rPr>
              <w:t xml:space="preserve"> </w:t>
            </w:r>
            <w:r>
              <w:rPr>
                <w:rFonts w:ascii="Century Gothic" w:hAnsi="Century Gothic"/>
                <w:w w:val="95"/>
                <w:sz w:val="15"/>
              </w:rPr>
              <w:t>positive</w:t>
            </w:r>
            <w:r>
              <w:rPr>
                <w:rFonts w:ascii="Century Gothic" w:hAnsi="Century Gothic"/>
                <w:spacing w:val="-16"/>
                <w:w w:val="95"/>
                <w:sz w:val="15"/>
              </w:rPr>
              <w:t xml:space="preserve"> </w:t>
            </w:r>
            <w:r>
              <w:rPr>
                <w:rFonts w:ascii="Century Gothic" w:hAnsi="Century Gothic"/>
                <w:w w:val="95"/>
                <w:sz w:val="15"/>
              </w:rPr>
              <w:t>response</w:t>
            </w:r>
            <w:r>
              <w:rPr>
                <w:rFonts w:ascii="Century Gothic" w:hAnsi="Century Gothic"/>
                <w:spacing w:val="-16"/>
                <w:w w:val="95"/>
                <w:sz w:val="15"/>
              </w:rPr>
              <w:t xml:space="preserve"> </w:t>
            </w:r>
            <w:r>
              <w:rPr>
                <w:rFonts w:ascii="Century Gothic" w:hAnsi="Century Gothic"/>
                <w:w w:val="95"/>
                <w:sz w:val="15"/>
              </w:rPr>
              <w:t>to</w:t>
            </w:r>
            <w:r>
              <w:rPr>
                <w:rFonts w:ascii="Century Gothic" w:hAnsi="Century Gothic"/>
                <w:spacing w:val="-16"/>
                <w:w w:val="95"/>
                <w:sz w:val="15"/>
              </w:rPr>
              <w:t xml:space="preserve"> </w:t>
            </w:r>
            <w:r>
              <w:rPr>
                <w:rFonts w:ascii="Century Gothic" w:hAnsi="Century Gothic"/>
                <w:spacing w:val="-2"/>
                <w:w w:val="95"/>
                <w:sz w:val="15"/>
              </w:rPr>
              <w:t xml:space="preserve">the </w:t>
            </w:r>
            <w:r>
              <w:rPr>
                <w:rFonts w:ascii="Century Gothic" w:hAnsi="Century Gothic"/>
                <w:w w:val="95"/>
                <w:sz w:val="15"/>
              </w:rPr>
              <w:t>question,</w:t>
            </w:r>
            <w:r>
              <w:rPr>
                <w:rFonts w:ascii="Century Gothic" w:hAnsi="Century Gothic"/>
                <w:spacing w:val="-31"/>
                <w:w w:val="95"/>
                <w:sz w:val="15"/>
              </w:rPr>
              <w:t xml:space="preserve"> </w:t>
            </w:r>
            <w:r>
              <w:rPr>
                <w:rFonts w:ascii="Century Gothic" w:hAnsi="Century Gothic"/>
                <w:w w:val="95"/>
                <w:sz w:val="15"/>
              </w:rPr>
              <w:t>“Patient</w:t>
            </w:r>
            <w:r>
              <w:rPr>
                <w:rFonts w:ascii="Century Gothic" w:hAnsi="Century Gothic"/>
                <w:spacing w:val="-21"/>
                <w:w w:val="95"/>
                <w:sz w:val="15"/>
              </w:rPr>
              <w:t xml:space="preserve"> </w:t>
            </w:r>
            <w:r>
              <w:rPr>
                <w:rFonts w:ascii="Century Gothic" w:hAnsi="Century Gothic"/>
                <w:w w:val="95"/>
                <w:sz w:val="15"/>
              </w:rPr>
              <w:t>care</w:t>
            </w:r>
            <w:r>
              <w:rPr>
                <w:rFonts w:ascii="Century Gothic" w:hAnsi="Century Gothic"/>
                <w:spacing w:val="-21"/>
                <w:w w:val="95"/>
                <w:sz w:val="15"/>
              </w:rPr>
              <w:t xml:space="preserve"> </w:t>
            </w:r>
            <w:r>
              <w:rPr>
                <w:rFonts w:ascii="Century Gothic" w:hAnsi="Century Gothic"/>
                <w:spacing w:val="-3"/>
                <w:w w:val="95"/>
                <w:sz w:val="15"/>
              </w:rPr>
              <w:t>errors</w:t>
            </w:r>
            <w:r>
              <w:rPr>
                <w:rFonts w:ascii="Century Gothic" w:hAnsi="Century Gothic"/>
                <w:spacing w:val="-21"/>
                <w:w w:val="95"/>
                <w:sz w:val="15"/>
              </w:rPr>
              <w:t xml:space="preserve"> </w:t>
            </w:r>
            <w:r>
              <w:rPr>
                <w:rFonts w:ascii="Century Gothic" w:hAnsi="Century Gothic"/>
                <w:w w:val="95"/>
                <w:sz w:val="15"/>
              </w:rPr>
              <w:t>are</w:t>
            </w:r>
            <w:r>
              <w:rPr>
                <w:rFonts w:ascii="Century Gothic" w:hAnsi="Century Gothic"/>
                <w:spacing w:val="-21"/>
                <w:w w:val="95"/>
                <w:sz w:val="15"/>
              </w:rPr>
              <w:t xml:space="preserve"> </w:t>
            </w:r>
            <w:r>
              <w:rPr>
                <w:rFonts w:ascii="Century Gothic" w:hAnsi="Century Gothic"/>
                <w:w w:val="95"/>
                <w:sz w:val="15"/>
              </w:rPr>
              <w:t>handled</w:t>
            </w:r>
            <w:r>
              <w:rPr>
                <w:rFonts w:ascii="Century Gothic" w:hAnsi="Century Gothic"/>
                <w:spacing w:val="-21"/>
                <w:w w:val="95"/>
                <w:sz w:val="15"/>
              </w:rPr>
              <w:t xml:space="preserve"> </w:t>
            </w:r>
            <w:r>
              <w:rPr>
                <w:rFonts w:ascii="Century Gothic" w:hAnsi="Century Gothic"/>
                <w:spacing w:val="-3"/>
                <w:w w:val="95"/>
                <w:sz w:val="15"/>
              </w:rPr>
              <w:t>appropriately</w:t>
            </w:r>
            <w:r>
              <w:rPr>
                <w:rFonts w:ascii="Century Gothic" w:hAnsi="Century Gothic"/>
                <w:spacing w:val="-21"/>
                <w:w w:val="95"/>
                <w:sz w:val="15"/>
              </w:rPr>
              <w:t xml:space="preserve"> </w:t>
            </w:r>
            <w:r>
              <w:rPr>
                <w:rFonts w:ascii="Century Gothic" w:hAnsi="Century Gothic"/>
                <w:w w:val="95"/>
                <w:sz w:val="15"/>
              </w:rPr>
              <w:t>in</w:t>
            </w:r>
            <w:r>
              <w:rPr>
                <w:rFonts w:ascii="Century Gothic" w:hAnsi="Century Gothic"/>
                <w:spacing w:val="-21"/>
                <w:w w:val="95"/>
                <w:sz w:val="15"/>
              </w:rPr>
              <w:t xml:space="preserve"> </w:t>
            </w:r>
            <w:r>
              <w:rPr>
                <w:rFonts w:ascii="Century Gothic" w:hAnsi="Century Gothic"/>
                <w:w w:val="95"/>
                <w:sz w:val="15"/>
              </w:rPr>
              <w:t>my</w:t>
            </w:r>
            <w:r>
              <w:rPr>
                <w:rFonts w:ascii="Century Gothic" w:hAnsi="Century Gothic"/>
                <w:spacing w:val="-21"/>
                <w:w w:val="95"/>
                <w:sz w:val="15"/>
              </w:rPr>
              <w:t xml:space="preserve"> </w:t>
            </w:r>
            <w:r>
              <w:rPr>
                <w:rFonts w:ascii="Century Gothic" w:hAnsi="Century Gothic"/>
                <w:w w:val="95"/>
                <w:sz w:val="15"/>
              </w:rPr>
              <w:t>work</w:t>
            </w:r>
            <w:r>
              <w:rPr>
                <w:rFonts w:ascii="Century Gothic" w:hAnsi="Century Gothic"/>
                <w:spacing w:val="-21"/>
                <w:w w:val="95"/>
                <w:sz w:val="15"/>
              </w:rPr>
              <w:t xml:space="preserve"> </w:t>
            </w:r>
            <w:r>
              <w:rPr>
                <w:rFonts w:ascii="Century Gothic" w:hAnsi="Century Gothic"/>
                <w:spacing w:val="-4"/>
                <w:w w:val="95"/>
                <w:sz w:val="15"/>
              </w:rPr>
              <w:t>area”</w:t>
            </w:r>
          </w:p>
        </w:tc>
        <w:tc>
          <w:tcPr>
            <w:tcW w:w="1767" w:type="dxa"/>
            <w:tcBorders>
              <w:top w:val="single" w:sz="2" w:space="0" w:color="000000"/>
              <w:bottom w:val="single" w:sz="2" w:space="0" w:color="000000"/>
            </w:tcBorders>
          </w:tcPr>
          <w:p w:rsidR="00E95F8B" w:rsidRDefault="003F3D50">
            <w:pPr>
              <w:pStyle w:val="TableParagraph"/>
              <w:spacing w:before="46"/>
              <w:ind w:right="345"/>
              <w:jc w:val="right"/>
              <w:rPr>
                <w:rFonts w:ascii="Century Gothic"/>
                <w:sz w:val="15"/>
              </w:rPr>
            </w:pPr>
            <w:r>
              <w:rPr>
                <w:rFonts w:ascii="Century Gothic"/>
                <w:w w:val="105"/>
                <w:sz w:val="15"/>
              </w:rPr>
              <w:t>80%</w:t>
            </w:r>
          </w:p>
        </w:tc>
        <w:tc>
          <w:tcPr>
            <w:tcW w:w="1502" w:type="dxa"/>
            <w:tcBorders>
              <w:top w:val="single" w:sz="2" w:space="0" w:color="000000"/>
              <w:bottom w:val="single" w:sz="2" w:space="0" w:color="000000"/>
            </w:tcBorders>
          </w:tcPr>
          <w:p w:rsidR="00E95F8B" w:rsidRDefault="003F3D50">
            <w:pPr>
              <w:pStyle w:val="TableParagraph"/>
              <w:spacing w:before="46"/>
              <w:ind w:right="80"/>
              <w:jc w:val="right"/>
              <w:rPr>
                <w:rFonts w:ascii="Century Gothic"/>
                <w:sz w:val="15"/>
              </w:rPr>
            </w:pPr>
            <w:r>
              <w:rPr>
                <w:rFonts w:ascii="Century Gothic"/>
                <w:w w:val="105"/>
                <w:sz w:val="15"/>
              </w:rPr>
              <w:t>95%</w:t>
            </w:r>
          </w:p>
        </w:tc>
      </w:tr>
      <w:tr w:rsidR="00E95F8B">
        <w:trPr>
          <w:trHeight w:val="655"/>
        </w:trPr>
        <w:tc>
          <w:tcPr>
            <w:tcW w:w="5764" w:type="dxa"/>
            <w:tcBorders>
              <w:top w:val="single" w:sz="2" w:space="0" w:color="000000"/>
              <w:bottom w:val="single" w:sz="2" w:space="0" w:color="000000"/>
            </w:tcBorders>
          </w:tcPr>
          <w:p w:rsidR="00E95F8B" w:rsidRDefault="003F3D50">
            <w:pPr>
              <w:pStyle w:val="TableParagraph"/>
              <w:spacing w:before="46" w:line="247" w:lineRule="auto"/>
              <w:ind w:left="79" w:right="700"/>
              <w:rPr>
                <w:rFonts w:ascii="Century Gothic" w:hAnsi="Century Gothic"/>
                <w:sz w:val="15"/>
              </w:rPr>
            </w:pPr>
            <w:r>
              <w:rPr>
                <w:rFonts w:ascii="Century Gothic" w:hAnsi="Century Gothic"/>
                <w:w w:val="95"/>
                <w:sz w:val="15"/>
              </w:rPr>
              <w:t>People</w:t>
            </w:r>
            <w:r>
              <w:rPr>
                <w:rFonts w:ascii="Century Gothic" w:hAnsi="Century Gothic"/>
                <w:spacing w:val="-11"/>
                <w:w w:val="95"/>
                <w:sz w:val="15"/>
              </w:rPr>
              <w:t xml:space="preserve"> </w:t>
            </w:r>
            <w:r>
              <w:rPr>
                <w:rFonts w:ascii="Century Gothic" w:hAnsi="Century Gothic"/>
                <w:w w:val="95"/>
                <w:sz w:val="15"/>
              </w:rPr>
              <w:t>Matter</w:t>
            </w:r>
            <w:r>
              <w:rPr>
                <w:rFonts w:ascii="Century Gothic" w:hAnsi="Century Gothic"/>
                <w:spacing w:val="-11"/>
                <w:w w:val="95"/>
                <w:sz w:val="15"/>
              </w:rPr>
              <w:t xml:space="preserve"> </w:t>
            </w:r>
            <w:r>
              <w:rPr>
                <w:rFonts w:ascii="Century Gothic" w:hAnsi="Century Gothic"/>
                <w:w w:val="95"/>
                <w:sz w:val="15"/>
              </w:rPr>
              <w:t>Survey</w:t>
            </w:r>
            <w:r>
              <w:rPr>
                <w:rFonts w:ascii="Century Gothic" w:hAnsi="Century Gothic"/>
                <w:spacing w:val="-11"/>
                <w:w w:val="95"/>
                <w:sz w:val="15"/>
              </w:rPr>
              <w:t xml:space="preserve"> </w:t>
            </w:r>
            <w:r>
              <w:rPr>
                <w:rFonts w:ascii="Century Gothic" w:hAnsi="Century Gothic"/>
                <w:w w:val="95"/>
                <w:sz w:val="15"/>
              </w:rPr>
              <w:t>–</w:t>
            </w:r>
            <w:r>
              <w:rPr>
                <w:rFonts w:ascii="Century Gothic" w:hAnsi="Century Gothic"/>
                <w:spacing w:val="-11"/>
                <w:w w:val="95"/>
                <w:sz w:val="15"/>
              </w:rPr>
              <w:t xml:space="preserve"> </w:t>
            </w:r>
            <w:r>
              <w:rPr>
                <w:rFonts w:ascii="Century Gothic" w:hAnsi="Century Gothic"/>
                <w:w w:val="95"/>
                <w:sz w:val="15"/>
              </w:rPr>
              <w:t>percentage</w:t>
            </w:r>
            <w:r>
              <w:rPr>
                <w:rFonts w:ascii="Century Gothic" w:hAnsi="Century Gothic"/>
                <w:spacing w:val="-11"/>
                <w:w w:val="95"/>
                <w:sz w:val="15"/>
              </w:rPr>
              <w:t xml:space="preserve"> </w:t>
            </w:r>
            <w:r>
              <w:rPr>
                <w:rFonts w:ascii="Century Gothic" w:hAnsi="Century Gothic"/>
                <w:w w:val="95"/>
                <w:sz w:val="15"/>
              </w:rPr>
              <w:t>of</w:t>
            </w:r>
            <w:r>
              <w:rPr>
                <w:rFonts w:ascii="Century Gothic" w:hAnsi="Century Gothic"/>
                <w:spacing w:val="-11"/>
                <w:w w:val="95"/>
                <w:sz w:val="15"/>
              </w:rPr>
              <w:t xml:space="preserve"> </w:t>
            </w:r>
            <w:r>
              <w:rPr>
                <w:rFonts w:ascii="Century Gothic" w:hAnsi="Century Gothic"/>
                <w:w w:val="95"/>
                <w:sz w:val="15"/>
              </w:rPr>
              <w:t>staff</w:t>
            </w:r>
            <w:r>
              <w:rPr>
                <w:rFonts w:ascii="Century Gothic" w:hAnsi="Century Gothic"/>
                <w:spacing w:val="-11"/>
                <w:w w:val="95"/>
                <w:sz w:val="15"/>
              </w:rPr>
              <w:t xml:space="preserve"> </w:t>
            </w:r>
            <w:r>
              <w:rPr>
                <w:rFonts w:ascii="Century Gothic" w:hAnsi="Century Gothic"/>
                <w:w w:val="95"/>
                <w:sz w:val="15"/>
              </w:rPr>
              <w:t>with</w:t>
            </w:r>
            <w:r>
              <w:rPr>
                <w:rFonts w:ascii="Century Gothic" w:hAnsi="Century Gothic"/>
                <w:spacing w:val="-11"/>
                <w:w w:val="95"/>
                <w:sz w:val="15"/>
              </w:rPr>
              <w:t xml:space="preserve"> </w:t>
            </w:r>
            <w:r>
              <w:rPr>
                <w:rFonts w:ascii="Century Gothic" w:hAnsi="Century Gothic"/>
                <w:w w:val="95"/>
                <w:sz w:val="15"/>
              </w:rPr>
              <w:t>a</w:t>
            </w:r>
            <w:r>
              <w:rPr>
                <w:rFonts w:ascii="Century Gothic" w:hAnsi="Century Gothic"/>
                <w:spacing w:val="-11"/>
                <w:w w:val="95"/>
                <w:sz w:val="15"/>
              </w:rPr>
              <w:t xml:space="preserve"> </w:t>
            </w:r>
            <w:r>
              <w:rPr>
                <w:rFonts w:ascii="Century Gothic" w:hAnsi="Century Gothic"/>
                <w:w w:val="95"/>
                <w:sz w:val="15"/>
              </w:rPr>
              <w:t>positive</w:t>
            </w:r>
            <w:r>
              <w:rPr>
                <w:rFonts w:ascii="Century Gothic" w:hAnsi="Century Gothic"/>
                <w:spacing w:val="-11"/>
                <w:w w:val="95"/>
                <w:sz w:val="15"/>
              </w:rPr>
              <w:t xml:space="preserve"> </w:t>
            </w:r>
            <w:r>
              <w:rPr>
                <w:rFonts w:ascii="Century Gothic" w:hAnsi="Century Gothic"/>
                <w:w w:val="95"/>
                <w:sz w:val="15"/>
              </w:rPr>
              <w:t>response</w:t>
            </w:r>
            <w:r>
              <w:rPr>
                <w:rFonts w:ascii="Century Gothic" w:hAnsi="Century Gothic"/>
                <w:spacing w:val="-11"/>
                <w:w w:val="95"/>
                <w:sz w:val="15"/>
              </w:rPr>
              <w:t xml:space="preserve"> </w:t>
            </w:r>
            <w:r>
              <w:rPr>
                <w:rFonts w:ascii="Century Gothic" w:hAnsi="Century Gothic"/>
                <w:w w:val="95"/>
                <w:sz w:val="15"/>
              </w:rPr>
              <w:t>to</w:t>
            </w:r>
            <w:r>
              <w:rPr>
                <w:rFonts w:ascii="Century Gothic" w:hAnsi="Century Gothic"/>
                <w:spacing w:val="-11"/>
                <w:w w:val="95"/>
                <w:sz w:val="15"/>
              </w:rPr>
              <w:t xml:space="preserve"> </w:t>
            </w:r>
            <w:r>
              <w:rPr>
                <w:rFonts w:ascii="Century Gothic" w:hAnsi="Century Gothic"/>
                <w:w w:val="95"/>
                <w:sz w:val="15"/>
              </w:rPr>
              <w:t xml:space="preserve">the </w:t>
            </w:r>
            <w:proofErr w:type="spellStart"/>
            <w:r>
              <w:rPr>
                <w:rFonts w:ascii="Century Gothic" w:hAnsi="Century Gothic"/>
                <w:sz w:val="15"/>
              </w:rPr>
              <w:t>question,“My</w:t>
            </w:r>
            <w:proofErr w:type="spellEnd"/>
            <w:r>
              <w:rPr>
                <w:rFonts w:ascii="Century Gothic" w:hAnsi="Century Gothic"/>
                <w:spacing w:val="-30"/>
                <w:sz w:val="15"/>
              </w:rPr>
              <w:t xml:space="preserve"> </w:t>
            </w:r>
            <w:r>
              <w:rPr>
                <w:rFonts w:ascii="Century Gothic" w:hAnsi="Century Gothic"/>
                <w:sz w:val="15"/>
              </w:rPr>
              <w:t>suggestions</w:t>
            </w:r>
            <w:r>
              <w:rPr>
                <w:rFonts w:ascii="Century Gothic" w:hAnsi="Century Gothic"/>
                <w:spacing w:val="-30"/>
                <w:sz w:val="15"/>
              </w:rPr>
              <w:t xml:space="preserve"> </w:t>
            </w:r>
            <w:r>
              <w:rPr>
                <w:rFonts w:ascii="Century Gothic" w:hAnsi="Century Gothic"/>
                <w:sz w:val="15"/>
              </w:rPr>
              <w:t>about</w:t>
            </w:r>
            <w:r>
              <w:rPr>
                <w:rFonts w:ascii="Century Gothic" w:hAnsi="Century Gothic"/>
                <w:spacing w:val="-30"/>
                <w:sz w:val="15"/>
              </w:rPr>
              <w:t xml:space="preserve"> </w:t>
            </w:r>
            <w:r>
              <w:rPr>
                <w:rFonts w:ascii="Century Gothic" w:hAnsi="Century Gothic"/>
                <w:sz w:val="15"/>
              </w:rPr>
              <w:t>patient</w:t>
            </w:r>
            <w:r>
              <w:rPr>
                <w:rFonts w:ascii="Century Gothic" w:hAnsi="Century Gothic"/>
                <w:spacing w:val="-30"/>
                <w:sz w:val="15"/>
              </w:rPr>
              <w:t xml:space="preserve"> </w:t>
            </w:r>
            <w:r>
              <w:rPr>
                <w:rFonts w:ascii="Century Gothic" w:hAnsi="Century Gothic"/>
                <w:sz w:val="15"/>
              </w:rPr>
              <w:t>safety</w:t>
            </w:r>
            <w:r>
              <w:rPr>
                <w:rFonts w:ascii="Century Gothic" w:hAnsi="Century Gothic"/>
                <w:spacing w:val="-30"/>
                <w:sz w:val="15"/>
              </w:rPr>
              <w:t xml:space="preserve"> </w:t>
            </w:r>
            <w:r>
              <w:rPr>
                <w:rFonts w:ascii="Century Gothic" w:hAnsi="Century Gothic"/>
                <w:sz w:val="15"/>
              </w:rPr>
              <w:t>would</w:t>
            </w:r>
            <w:r>
              <w:rPr>
                <w:rFonts w:ascii="Century Gothic" w:hAnsi="Century Gothic"/>
                <w:spacing w:val="-30"/>
                <w:sz w:val="15"/>
              </w:rPr>
              <w:t xml:space="preserve"> </w:t>
            </w:r>
            <w:r>
              <w:rPr>
                <w:rFonts w:ascii="Century Gothic" w:hAnsi="Century Gothic"/>
                <w:sz w:val="15"/>
              </w:rPr>
              <w:t>be</w:t>
            </w:r>
            <w:r>
              <w:rPr>
                <w:rFonts w:ascii="Century Gothic" w:hAnsi="Century Gothic"/>
                <w:spacing w:val="-30"/>
                <w:sz w:val="15"/>
              </w:rPr>
              <w:t xml:space="preserve"> </w:t>
            </w:r>
            <w:r>
              <w:rPr>
                <w:rFonts w:ascii="Century Gothic" w:hAnsi="Century Gothic"/>
                <w:sz w:val="15"/>
              </w:rPr>
              <w:t>acted</w:t>
            </w:r>
            <w:r>
              <w:rPr>
                <w:rFonts w:ascii="Century Gothic" w:hAnsi="Century Gothic"/>
                <w:spacing w:val="-30"/>
                <w:sz w:val="15"/>
              </w:rPr>
              <w:t xml:space="preserve"> </w:t>
            </w:r>
            <w:r>
              <w:rPr>
                <w:rFonts w:ascii="Century Gothic" w:hAnsi="Century Gothic"/>
                <w:sz w:val="15"/>
              </w:rPr>
              <w:t>upon</w:t>
            </w:r>
            <w:r>
              <w:rPr>
                <w:rFonts w:ascii="Century Gothic" w:hAnsi="Century Gothic"/>
                <w:spacing w:val="-30"/>
                <w:sz w:val="15"/>
              </w:rPr>
              <w:t xml:space="preserve"> </w:t>
            </w:r>
            <w:r>
              <w:rPr>
                <w:rFonts w:ascii="Century Gothic" w:hAnsi="Century Gothic"/>
                <w:sz w:val="15"/>
              </w:rPr>
              <w:t>if</w:t>
            </w:r>
            <w:r>
              <w:rPr>
                <w:rFonts w:ascii="Century Gothic" w:hAnsi="Century Gothic"/>
                <w:spacing w:val="-30"/>
                <w:sz w:val="15"/>
              </w:rPr>
              <w:t xml:space="preserve"> </w:t>
            </w:r>
            <w:r>
              <w:rPr>
                <w:rFonts w:ascii="Century Gothic" w:hAnsi="Century Gothic"/>
                <w:sz w:val="15"/>
              </w:rPr>
              <w:t>I expressed</w:t>
            </w:r>
            <w:r>
              <w:rPr>
                <w:rFonts w:ascii="Century Gothic" w:hAnsi="Century Gothic"/>
                <w:spacing w:val="-12"/>
                <w:sz w:val="15"/>
              </w:rPr>
              <w:t xml:space="preserve"> </w:t>
            </w:r>
            <w:r>
              <w:rPr>
                <w:rFonts w:ascii="Century Gothic" w:hAnsi="Century Gothic"/>
                <w:sz w:val="15"/>
              </w:rPr>
              <w:t>them</w:t>
            </w:r>
            <w:r>
              <w:rPr>
                <w:rFonts w:ascii="Century Gothic" w:hAnsi="Century Gothic"/>
                <w:spacing w:val="-12"/>
                <w:sz w:val="15"/>
              </w:rPr>
              <w:t xml:space="preserve"> </w:t>
            </w:r>
            <w:r>
              <w:rPr>
                <w:rFonts w:ascii="Century Gothic" w:hAnsi="Century Gothic"/>
                <w:sz w:val="15"/>
              </w:rPr>
              <w:t>to</w:t>
            </w:r>
            <w:r>
              <w:rPr>
                <w:rFonts w:ascii="Century Gothic" w:hAnsi="Century Gothic"/>
                <w:spacing w:val="-12"/>
                <w:sz w:val="15"/>
              </w:rPr>
              <w:t xml:space="preserve"> </w:t>
            </w:r>
            <w:r>
              <w:rPr>
                <w:rFonts w:ascii="Century Gothic" w:hAnsi="Century Gothic"/>
                <w:sz w:val="15"/>
              </w:rPr>
              <w:t>my</w:t>
            </w:r>
            <w:r>
              <w:rPr>
                <w:rFonts w:ascii="Century Gothic" w:hAnsi="Century Gothic"/>
                <w:spacing w:val="-12"/>
                <w:sz w:val="15"/>
              </w:rPr>
              <w:t xml:space="preserve"> </w:t>
            </w:r>
            <w:r>
              <w:rPr>
                <w:rFonts w:ascii="Century Gothic" w:hAnsi="Century Gothic"/>
                <w:sz w:val="15"/>
              </w:rPr>
              <w:t>manager”</w:t>
            </w:r>
          </w:p>
        </w:tc>
        <w:tc>
          <w:tcPr>
            <w:tcW w:w="1767" w:type="dxa"/>
            <w:tcBorders>
              <w:top w:val="single" w:sz="2" w:space="0" w:color="000000"/>
              <w:bottom w:val="single" w:sz="2" w:space="0" w:color="000000"/>
            </w:tcBorders>
          </w:tcPr>
          <w:p w:rsidR="00E95F8B" w:rsidRDefault="003F3D50">
            <w:pPr>
              <w:pStyle w:val="TableParagraph"/>
              <w:spacing w:before="46"/>
              <w:ind w:right="345"/>
              <w:jc w:val="right"/>
              <w:rPr>
                <w:rFonts w:ascii="Century Gothic"/>
                <w:sz w:val="15"/>
              </w:rPr>
            </w:pPr>
            <w:r>
              <w:rPr>
                <w:rFonts w:ascii="Century Gothic"/>
                <w:w w:val="105"/>
                <w:sz w:val="15"/>
              </w:rPr>
              <w:t>80%</w:t>
            </w:r>
          </w:p>
        </w:tc>
        <w:tc>
          <w:tcPr>
            <w:tcW w:w="1502" w:type="dxa"/>
            <w:tcBorders>
              <w:top w:val="single" w:sz="2" w:space="0" w:color="000000"/>
              <w:bottom w:val="single" w:sz="2" w:space="0" w:color="000000"/>
            </w:tcBorders>
          </w:tcPr>
          <w:p w:rsidR="00E95F8B" w:rsidRDefault="003F3D50">
            <w:pPr>
              <w:pStyle w:val="TableParagraph"/>
              <w:spacing w:before="46"/>
              <w:ind w:right="80"/>
              <w:jc w:val="right"/>
              <w:rPr>
                <w:rFonts w:ascii="Century Gothic"/>
                <w:sz w:val="15"/>
              </w:rPr>
            </w:pPr>
            <w:r>
              <w:rPr>
                <w:rFonts w:ascii="Century Gothic"/>
                <w:w w:val="105"/>
                <w:sz w:val="15"/>
              </w:rPr>
              <w:t>96%</w:t>
            </w:r>
          </w:p>
        </w:tc>
      </w:tr>
      <w:tr w:rsidR="00E95F8B">
        <w:trPr>
          <w:trHeight w:val="655"/>
        </w:trPr>
        <w:tc>
          <w:tcPr>
            <w:tcW w:w="5764" w:type="dxa"/>
            <w:tcBorders>
              <w:top w:val="single" w:sz="2" w:space="0" w:color="000000"/>
              <w:bottom w:val="single" w:sz="2" w:space="0" w:color="000000"/>
            </w:tcBorders>
          </w:tcPr>
          <w:p w:rsidR="00E95F8B" w:rsidRDefault="003F3D50">
            <w:pPr>
              <w:pStyle w:val="TableParagraph"/>
              <w:spacing w:before="46" w:line="247" w:lineRule="auto"/>
              <w:ind w:left="79" w:right="344"/>
              <w:rPr>
                <w:rFonts w:ascii="Century Gothic" w:hAnsi="Century Gothic"/>
                <w:sz w:val="15"/>
              </w:rPr>
            </w:pPr>
            <w:r>
              <w:rPr>
                <w:rFonts w:ascii="Century Gothic" w:hAnsi="Century Gothic"/>
                <w:sz w:val="15"/>
              </w:rPr>
              <w:t>People</w:t>
            </w:r>
            <w:r>
              <w:rPr>
                <w:rFonts w:ascii="Century Gothic" w:hAnsi="Century Gothic"/>
                <w:spacing w:val="-20"/>
                <w:sz w:val="15"/>
              </w:rPr>
              <w:t xml:space="preserve"> </w:t>
            </w:r>
            <w:r>
              <w:rPr>
                <w:rFonts w:ascii="Century Gothic" w:hAnsi="Century Gothic"/>
                <w:sz w:val="15"/>
              </w:rPr>
              <w:t>Matter</w:t>
            </w:r>
            <w:r>
              <w:rPr>
                <w:rFonts w:ascii="Century Gothic" w:hAnsi="Century Gothic"/>
                <w:spacing w:val="-20"/>
                <w:sz w:val="15"/>
              </w:rPr>
              <w:t xml:space="preserve"> </w:t>
            </w:r>
            <w:r>
              <w:rPr>
                <w:rFonts w:ascii="Century Gothic" w:hAnsi="Century Gothic"/>
                <w:sz w:val="15"/>
              </w:rPr>
              <w:t>Survey</w:t>
            </w:r>
            <w:r>
              <w:rPr>
                <w:rFonts w:ascii="Century Gothic" w:hAnsi="Century Gothic"/>
                <w:spacing w:val="-20"/>
                <w:sz w:val="15"/>
              </w:rPr>
              <w:t xml:space="preserve"> </w:t>
            </w:r>
            <w:r>
              <w:rPr>
                <w:rFonts w:ascii="Century Gothic" w:hAnsi="Century Gothic"/>
                <w:sz w:val="15"/>
              </w:rPr>
              <w:t>–</w:t>
            </w:r>
            <w:r>
              <w:rPr>
                <w:rFonts w:ascii="Century Gothic" w:hAnsi="Century Gothic"/>
                <w:spacing w:val="-20"/>
                <w:sz w:val="15"/>
              </w:rPr>
              <w:t xml:space="preserve"> </w:t>
            </w:r>
            <w:r>
              <w:rPr>
                <w:rFonts w:ascii="Century Gothic" w:hAnsi="Century Gothic"/>
                <w:sz w:val="15"/>
              </w:rPr>
              <w:t>percentage</w:t>
            </w:r>
            <w:r>
              <w:rPr>
                <w:rFonts w:ascii="Century Gothic" w:hAnsi="Century Gothic"/>
                <w:spacing w:val="-20"/>
                <w:sz w:val="15"/>
              </w:rPr>
              <w:t xml:space="preserve"> </w:t>
            </w:r>
            <w:r>
              <w:rPr>
                <w:rFonts w:ascii="Century Gothic" w:hAnsi="Century Gothic"/>
                <w:sz w:val="15"/>
              </w:rPr>
              <w:t>of</w:t>
            </w:r>
            <w:r>
              <w:rPr>
                <w:rFonts w:ascii="Century Gothic" w:hAnsi="Century Gothic"/>
                <w:spacing w:val="-20"/>
                <w:sz w:val="15"/>
              </w:rPr>
              <w:t xml:space="preserve"> </w:t>
            </w:r>
            <w:r>
              <w:rPr>
                <w:rFonts w:ascii="Century Gothic" w:hAnsi="Century Gothic"/>
                <w:sz w:val="15"/>
              </w:rPr>
              <w:t>staff</w:t>
            </w:r>
            <w:r>
              <w:rPr>
                <w:rFonts w:ascii="Century Gothic" w:hAnsi="Century Gothic"/>
                <w:spacing w:val="-20"/>
                <w:sz w:val="15"/>
              </w:rPr>
              <w:t xml:space="preserve"> </w:t>
            </w:r>
            <w:r>
              <w:rPr>
                <w:rFonts w:ascii="Century Gothic" w:hAnsi="Century Gothic"/>
                <w:sz w:val="15"/>
              </w:rPr>
              <w:t>with</w:t>
            </w:r>
            <w:r>
              <w:rPr>
                <w:rFonts w:ascii="Century Gothic" w:hAnsi="Century Gothic"/>
                <w:spacing w:val="-20"/>
                <w:sz w:val="15"/>
              </w:rPr>
              <w:t xml:space="preserve"> </w:t>
            </w:r>
            <w:r>
              <w:rPr>
                <w:rFonts w:ascii="Century Gothic" w:hAnsi="Century Gothic"/>
                <w:sz w:val="15"/>
              </w:rPr>
              <w:t>a</w:t>
            </w:r>
            <w:r>
              <w:rPr>
                <w:rFonts w:ascii="Century Gothic" w:hAnsi="Century Gothic"/>
                <w:spacing w:val="-20"/>
                <w:sz w:val="15"/>
              </w:rPr>
              <w:t xml:space="preserve"> </w:t>
            </w:r>
            <w:r>
              <w:rPr>
                <w:rFonts w:ascii="Century Gothic" w:hAnsi="Century Gothic"/>
                <w:sz w:val="15"/>
              </w:rPr>
              <w:t>positive</w:t>
            </w:r>
            <w:r>
              <w:rPr>
                <w:rFonts w:ascii="Century Gothic" w:hAnsi="Century Gothic"/>
                <w:spacing w:val="-20"/>
                <w:sz w:val="15"/>
              </w:rPr>
              <w:t xml:space="preserve"> </w:t>
            </w:r>
            <w:r>
              <w:rPr>
                <w:rFonts w:ascii="Century Gothic" w:hAnsi="Century Gothic"/>
                <w:sz w:val="15"/>
              </w:rPr>
              <w:t>response</w:t>
            </w:r>
            <w:r>
              <w:rPr>
                <w:rFonts w:ascii="Century Gothic" w:hAnsi="Century Gothic"/>
                <w:spacing w:val="-20"/>
                <w:sz w:val="15"/>
              </w:rPr>
              <w:t xml:space="preserve"> </w:t>
            </w:r>
            <w:r>
              <w:rPr>
                <w:rFonts w:ascii="Century Gothic" w:hAnsi="Century Gothic"/>
                <w:sz w:val="15"/>
              </w:rPr>
              <w:t>to</w:t>
            </w:r>
            <w:r>
              <w:rPr>
                <w:rFonts w:ascii="Century Gothic" w:hAnsi="Century Gothic"/>
                <w:spacing w:val="-20"/>
                <w:sz w:val="15"/>
              </w:rPr>
              <w:t xml:space="preserve"> </w:t>
            </w:r>
            <w:r>
              <w:rPr>
                <w:rFonts w:ascii="Century Gothic" w:hAnsi="Century Gothic"/>
                <w:sz w:val="15"/>
              </w:rPr>
              <w:t>the question,</w:t>
            </w:r>
            <w:r>
              <w:rPr>
                <w:rFonts w:ascii="Century Gothic" w:hAnsi="Century Gothic"/>
                <w:spacing w:val="-28"/>
                <w:sz w:val="15"/>
              </w:rPr>
              <w:t xml:space="preserve"> </w:t>
            </w:r>
            <w:r>
              <w:rPr>
                <w:rFonts w:ascii="Century Gothic" w:hAnsi="Century Gothic"/>
                <w:sz w:val="15"/>
              </w:rPr>
              <w:t>“The</w:t>
            </w:r>
            <w:r>
              <w:rPr>
                <w:rFonts w:ascii="Century Gothic" w:hAnsi="Century Gothic"/>
                <w:spacing w:val="-18"/>
                <w:sz w:val="15"/>
              </w:rPr>
              <w:t xml:space="preserve"> </w:t>
            </w:r>
            <w:r>
              <w:rPr>
                <w:rFonts w:ascii="Century Gothic" w:hAnsi="Century Gothic"/>
                <w:sz w:val="15"/>
              </w:rPr>
              <w:t>culture</w:t>
            </w:r>
            <w:r>
              <w:rPr>
                <w:rFonts w:ascii="Century Gothic" w:hAnsi="Century Gothic"/>
                <w:spacing w:val="-18"/>
                <w:sz w:val="15"/>
              </w:rPr>
              <w:t xml:space="preserve"> </w:t>
            </w:r>
            <w:r>
              <w:rPr>
                <w:rFonts w:ascii="Century Gothic" w:hAnsi="Century Gothic"/>
                <w:sz w:val="15"/>
              </w:rPr>
              <w:t>in</w:t>
            </w:r>
            <w:r>
              <w:rPr>
                <w:rFonts w:ascii="Century Gothic" w:hAnsi="Century Gothic"/>
                <w:spacing w:val="-18"/>
                <w:sz w:val="15"/>
              </w:rPr>
              <w:t xml:space="preserve"> </w:t>
            </w:r>
            <w:r>
              <w:rPr>
                <w:rFonts w:ascii="Century Gothic" w:hAnsi="Century Gothic"/>
                <w:sz w:val="15"/>
              </w:rPr>
              <w:t>my</w:t>
            </w:r>
            <w:r>
              <w:rPr>
                <w:rFonts w:ascii="Century Gothic" w:hAnsi="Century Gothic"/>
                <w:spacing w:val="-18"/>
                <w:sz w:val="15"/>
              </w:rPr>
              <w:t xml:space="preserve"> </w:t>
            </w:r>
            <w:r>
              <w:rPr>
                <w:rFonts w:ascii="Century Gothic" w:hAnsi="Century Gothic"/>
                <w:sz w:val="15"/>
              </w:rPr>
              <w:t>work</w:t>
            </w:r>
            <w:r>
              <w:rPr>
                <w:rFonts w:ascii="Century Gothic" w:hAnsi="Century Gothic"/>
                <w:spacing w:val="-18"/>
                <w:sz w:val="15"/>
              </w:rPr>
              <w:t xml:space="preserve"> </w:t>
            </w:r>
            <w:r>
              <w:rPr>
                <w:rFonts w:ascii="Century Gothic" w:hAnsi="Century Gothic"/>
                <w:sz w:val="15"/>
              </w:rPr>
              <w:t>area</w:t>
            </w:r>
            <w:r>
              <w:rPr>
                <w:rFonts w:ascii="Century Gothic" w:hAnsi="Century Gothic"/>
                <w:spacing w:val="-18"/>
                <w:sz w:val="15"/>
              </w:rPr>
              <w:t xml:space="preserve"> </w:t>
            </w:r>
            <w:r>
              <w:rPr>
                <w:rFonts w:ascii="Century Gothic" w:hAnsi="Century Gothic"/>
                <w:sz w:val="15"/>
              </w:rPr>
              <w:t>makes</w:t>
            </w:r>
            <w:r>
              <w:rPr>
                <w:rFonts w:ascii="Century Gothic" w:hAnsi="Century Gothic"/>
                <w:spacing w:val="-18"/>
                <w:sz w:val="15"/>
              </w:rPr>
              <w:t xml:space="preserve"> </w:t>
            </w:r>
            <w:r>
              <w:rPr>
                <w:rFonts w:ascii="Century Gothic" w:hAnsi="Century Gothic"/>
                <w:sz w:val="15"/>
              </w:rPr>
              <w:t>it</w:t>
            </w:r>
            <w:r>
              <w:rPr>
                <w:rFonts w:ascii="Century Gothic" w:hAnsi="Century Gothic"/>
                <w:spacing w:val="-18"/>
                <w:sz w:val="15"/>
              </w:rPr>
              <w:t xml:space="preserve"> </w:t>
            </w:r>
            <w:r>
              <w:rPr>
                <w:rFonts w:ascii="Century Gothic" w:hAnsi="Century Gothic"/>
                <w:sz w:val="15"/>
              </w:rPr>
              <w:t>easy</w:t>
            </w:r>
            <w:r>
              <w:rPr>
                <w:rFonts w:ascii="Century Gothic" w:hAnsi="Century Gothic"/>
                <w:spacing w:val="-18"/>
                <w:sz w:val="15"/>
              </w:rPr>
              <w:t xml:space="preserve"> </w:t>
            </w:r>
            <w:r>
              <w:rPr>
                <w:rFonts w:ascii="Century Gothic" w:hAnsi="Century Gothic"/>
                <w:sz w:val="15"/>
              </w:rPr>
              <w:t>to</w:t>
            </w:r>
            <w:r>
              <w:rPr>
                <w:rFonts w:ascii="Century Gothic" w:hAnsi="Century Gothic"/>
                <w:spacing w:val="-18"/>
                <w:sz w:val="15"/>
              </w:rPr>
              <w:t xml:space="preserve"> </w:t>
            </w:r>
            <w:r>
              <w:rPr>
                <w:rFonts w:ascii="Century Gothic" w:hAnsi="Century Gothic"/>
                <w:sz w:val="15"/>
              </w:rPr>
              <w:t>learn</w:t>
            </w:r>
            <w:r>
              <w:rPr>
                <w:rFonts w:ascii="Century Gothic" w:hAnsi="Century Gothic"/>
                <w:spacing w:val="-18"/>
                <w:sz w:val="15"/>
              </w:rPr>
              <w:t xml:space="preserve"> </w:t>
            </w:r>
            <w:r>
              <w:rPr>
                <w:rFonts w:ascii="Century Gothic" w:hAnsi="Century Gothic"/>
                <w:sz w:val="15"/>
              </w:rPr>
              <w:t>from</w:t>
            </w:r>
            <w:r>
              <w:rPr>
                <w:rFonts w:ascii="Century Gothic" w:hAnsi="Century Gothic"/>
                <w:spacing w:val="-18"/>
                <w:sz w:val="15"/>
              </w:rPr>
              <w:t xml:space="preserve"> </w:t>
            </w:r>
            <w:r>
              <w:rPr>
                <w:rFonts w:ascii="Century Gothic" w:hAnsi="Century Gothic"/>
                <w:sz w:val="15"/>
              </w:rPr>
              <w:t>the</w:t>
            </w:r>
            <w:r>
              <w:rPr>
                <w:rFonts w:ascii="Century Gothic" w:hAnsi="Century Gothic"/>
                <w:spacing w:val="-18"/>
                <w:sz w:val="15"/>
              </w:rPr>
              <w:t xml:space="preserve"> </w:t>
            </w:r>
            <w:r>
              <w:rPr>
                <w:rFonts w:ascii="Century Gothic" w:hAnsi="Century Gothic"/>
                <w:sz w:val="15"/>
              </w:rPr>
              <w:t>errors of</w:t>
            </w:r>
            <w:r>
              <w:rPr>
                <w:rFonts w:ascii="Century Gothic" w:hAnsi="Century Gothic"/>
                <w:spacing w:val="-8"/>
                <w:sz w:val="15"/>
              </w:rPr>
              <w:t xml:space="preserve"> </w:t>
            </w:r>
            <w:r>
              <w:rPr>
                <w:rFonts w:ascii="Century Gothic" w:hAnsi="Century Gothic"/>
                <w:sz w:val="15"/>
              </w:rPr>
              <w:t>others”</w:t>
            </w:r>
          </w:p>
        </w:tc>
        <w:tc>
          <w:tcPr>
            <w:tcW w:w="1767" w:type="dxa"/>
            <w:tcBorders>
              <w:top w:val="single" w:sz="2" w:space="0" w:color="000000"/>
              <w:bottom w:val="single" w:sz="2" w:space="0" w:color="000000"/>
            </w:tcBorders>
          </w:tcPr>
          <w:p w:rsidR="00E95F8B" w:rsidRDefault="003F3D50">
            <w:pPr>
              <w:pStyle w:val="TableParagraph"/>
              <w:spacing w:before="46"/>
              <w:ind w:right="345"/>
              <w:jc w:val="right"/>
              <w:rPr>
                <w:rFonts w:ascii="Century Gothic"/>
                <w:sz w:val="15"/>
              </w:rPr>
            </w:pPr>
            <w:r>
              <w:rPr>
                <w:rFonts w:ascii="Century Gothic"/>
                <w:w w:val="105"/>
                <w:sz w:val="15"/>
              </w:rPr>
              <w:t>80%</w:t>
            </w:r>
          </w:p>
        </w:tc>
        <w:tc>
          <w:tcPr>
            <w:tcW w:w="1502" w:type="dxa"/>
            <w:tcBorders>
              <w:top w:val="single" w:sz="2" w:space="0" w:color="000000"/>
              <w:bottom w:val="single" w:sz="2" w:space="0" w:color="000000"/>
            </w:tcBorders>
          </w:tcPr>
          <w:p w:rsidR="00E95F8B" w:rsidRDefault="003F3D50">
            <w:pPr>
              <w:pStyle w:val="TableParagraph"/>
              <w:spacing w:before="46"/>
              <w:ind w:right="80"/>
              <w:jc w:val="right"/>
              <w:rPr>
                <w:rFonts w:ascii="Century Gothic"/>
                <w:sz w:val="15"/>
              </w:rPr>
            </w:pPr>
            <w:r>
              <w:rPr>
                <w:rFonts w:ascii="Century Gothic"/>
                <w:w w:val="105"/>
                <w:sz w:val="15"/>
              </w:rPr>
              <w:t>90%</w:t>
            </w:r>
          </w:p>
        </w:tc>
      </w:tr>
      <w:tr w:rsidR="00E95F8B">
        <w:trPr>
          <w:trHeight w:val="465"/>
        </w:trPr>
        <w:tc>
          <w:tcPr>
            <w:tcW w:w="5764" w:type="dxa"/>
            <w:tcBorders>
              <w:top w:val="single" w:sz="2" w:space="0" w:color="000000"/>
              <w:bottom w:val="single" w:sz="2" w:space="0" w:color="000000"/>
            </w:tcBorders>
          </w:tcPr>
          <w:p w:rsidR="00E95F8B" w:rsidRDefault="003F3D50">
            <w:pPr>
              <w:pStyle w:val="TableParagraph"/>
              <w:spacing w:before="46" w:line="247" w:lineRule="auto"/>
              <w:ind w:left="79" w:right="344"/>
              <w:rPr>
                <w:rFonts w:ascii="Century Gothic" w:hAnsi="Century Gothic"/>
                <w:sz w:val="15"/>
              </w:rPr>
            </w:pPr>
            <w:r>
              <w:rPr>
                <w:rFonts w:ascii="Century Gothic" w:hAnsi="Century Gothic"/>
                <w:spacing w:val="-3"/>
                <w:w w:val="95"/>
                <w:sz w:val="15"/>
              </w:rPr>
              <w:t>People</w:t>
            </w:r>
            <w:r>
              <w:rPr>
                <w:rFonts w:ascii="Century Gothic" w:hAnsi="Century Gothic"/>
                <w:spacing w:val="-16"/>
                <w:w w:val="95"/>
                <w:sz w:val="15"/>
              </w:rPr>
              <w:t xml:space="preserve"> </w:t>
            </w:r>
            <w:r>
              <w:rPr>
                <w:rFonts w:ascii="Century Gothic" w:hAnsi="Century Gothic"/>
                <w:w w:val="95"/>
                <w:sz w:val="15"/>
              </w:rPr>
              <w:t>Matter</w:t>
            </w:r>
            <w:r>
              <w:rPr>
                <w:rFonts w:ascii="Century Gothic" w:hAnsi="Century Gothic"/>
                <w:spacing w:val="-16"/>
                <w:w w:val="95"/>
                <w:sz w:val="15"/>
              </w:rPr>
              <w:t xml:space="preserve"> </w:t>
            </w:r>
            <w:r>
              <w:rPr>
                <w:rFonts w:ascii="Century Gothic" w:hAnsi="Century Gothic"/>
                <w:spacing w:val="-3"/>
                <w:w w:val="95"/>
                <w:sz w:val="15"/>
              </w:rPr>
              <w:t>Survey</w:t>
            </w:r>
            <w:r>
              <w:rPr>
                <w:rFonts w:ascii="Century Gothic" w:hAnsi="Century Gothic"/>
                <w:spacing w:val="-16"/>
                <w:w w:val="95"/>
                <w:sz w:val="15"/>
              </w:rPr>
              <w:t xml:space="preserve"> </w:t>
            </w:r>
            <w:r>
              <w:rPr>
                <w:rFonts w:ascii="Century Gothic" w:hAnsi="Century Gothic"/>
                <w:w w:val="95"/>
                <w:sz w:val="15"/>
              </w:rPr>
              <w:t>–</w:t>
            </w:r>
            <w:r>
              <w:rPr>
                <w:rFonts w:ascii="Century Gothic" w:hAnsi="Century Gothic"/>
                <w:spacing w:val="-16"/>
                <w:w w:val="95"/>
                <w:sz w:val="15"/>
              </w:rPr>
              <w:t xml:space="preserve"> </w:t>
            </w:r>
            <w:r>
              <w:rPr>
                <w:rFonts w:ascii="Century Gothic" w:hAnsi="Century Gothic"/>
                <w:spacing w:val="-3"/>
                <w:w w:val="95"/>
                <w:sz w:val="15"/>
              </w:rPr>
              <w:t>percentage</w:t>
            </w:r>
            <w:r>
              <w:rPr>
                <w:rFonts w:ascii="Century Gothic" w:hAnsi="Century Gothic"/>
                <w:spacing w:val="-16"/>
                <w:w w:val="95"/>
                <w:sz w:val="15"/>
              </w:rPr>
              <w:t xml:space="preserve"> </w:t>
            </w:r>
            <w:r>
              <w:rPr>
                <w:rFonts w:ascii="Century Gothic" w:hAnsi="Century Gothic"/>
                <w:w w:val="95"/>
                <w:sz w:val="15"/>
              </w:rPr>
              <w:t>of</w:t>
            </w:r>
            <w:r>
              <w:rPr>
                <w:rFonts w:ascii="Century Gothic" w:hAnsi="Century Gothic"/>
                <w:spacing w:val="-16"/>
                <w:w w:val="95"/>
                <w:sz w:val="15"/>
              </w:rPr>
              <w:t xml:space="preserve"> </w:t>
            </w:r>
            <w:r>
              <w:rPr>
                <w:rFonts w:ascii="Century Gothic" w:hAnsi="Century Gothic"/>
                <w:w w:val="95"/>
                <w:sz w:val="15"/>
              </w:rPr>
              <w:t>staff</w:t>
            </w:r>
            <w:r>
              <w:rPr>
                <w:rFonts w:ascii="Century Gothic" w:hAnsi="Century Gothic"/>
                <w:spacing w:val="-16"/>
                <w:w w:val="95"/>
                <w:sz w:val="15"/>
              </w:rPr>
              <w:t xml:space="preserve"> </w:t>
            </w:r>
            <w:r>
              <w:rPr>
                <w:rFonts w:ascii="Century Gothic" w:hAnsi="Century Gothic"/>
                <w:w w:val="95"/>
                <w:sz w:val="15"/>
              </w:rPr>
              <w:t>with</w:t>
            </w:r>
            <w:r>
              <w:rPr>
                <w:rFonts w:ascii="Century Gothic" w:hAnsi="Century Gothic"/>
                <w:spacing w:val="-16"/>
                <w:w w:val="95"/>
                <w:sz w:val="15"/>
              </w:rPr>
              <w:t xml:space="preserve"> </w:t>
            </w:r>
            <w:r>
              <w:rPr>
                <w:rFonts w:ascii="Century Gothic" w:hAnsi="Century Gothic"/>
                <w:w w:val="95"/>
                <w:sz w:val="15"/>
              </w:rPr>
              <w:t>a</w:t>
            </w:r>
            <w:r>
              <w:rPr>
                <w:rFonts w:ascii="Century Gothic" w:hAnsi="Century Gothic"/>
                <w:spacing w:val="-16"/>
                <w:w w:val="95"/>
                <w:sz w:val="15"/>
              </w:rPr>
              <w:t xml:space="preserve"> </w:t>
            </w:r>
            <w:r>
              <w:rPr>
                <w:rFonts w:ascii="Century Gothic" w:hAnsi="Century Gothic"/>
                <w:w w:val="95"/>
                <w:sz w:val="15"/>
              </w:rPr>
              <w:t>positive</w:t>
            </w:r>
            <w:r>
              <w:rPr>
                <w:rFonts w:ascii="Century Gothic" w:hAnsi="Century Gothic"/>
                <w:spacing w:val="-16"/>
                <w:w w:val="95"/>
                <w:sz w:val="15"/>
              </w:rPr>
              <w:t xml:space="preserve"> </w:t>
            </w:r>
            <w:r>
              <w:rPr>
                <w:rFonts w:ascii="Century Gothic" w:hAnsi="Century Gothic"/>
                <w:w w:val="95"/>
                <w:sz w:val="15"/>
              </w:rPr>
              <w:t>response</w:t>
            </w:r>
            <w:r>
              <w:rPr>
                <w:rFonts w:ascii="Century Gothic" w:hAnsi="Century Gothic"/>
                <w:spacing w:val="-16"/>
                <w:w w:val="95"/>
                <w:sz w:val="15"/>
              </w:rPr>
              <w:t xml:space="preserve"> </w:t>
            </w:r>
            <w:r>
              <w:rPr>
                <w:rFonts w:ascii="Century Gothic" w:hAnsi="Century Gothic"/>
                <w:w w:val="95"/>
                <w:sz w:val="15"/>
              </w:rPr>
              <w:t>to</w:t>
            </w:r>
            <w:r>
              <w:rPr>
                <w:rFonts w:ascii="Century Gothic" w:hAnsi="Century Gothic"/>
                <w:spacing w:val="-16"/>
                <w:w w:val="95"/>
                <w:sz w:val="15"/>
              </w:rPr>
              <w:t xml:space="preserve"> </w:t>
            </w:r>
            <w:r>
              <w:rPr>
                <w:rFonts w:ascii="Century Gothic" w:hAnsi="Century Gothic"/>
                <w:spacing w:val="-2"/>
                <w:w w:val="95"/>
                <w:sz w:val="15"/>
              </w:rPr>
              <w:t xml:space="preserve">the </w:t>
            </w:r>
            <w:r>
              <w:rPr>
                <w:rFonts w:ascii="Century Gothic" w:hAnsi="Century Gothic"/>
                <w:w w:val="95"/>
                <w:sz w:val="15"/>
              </w:rPr>
              <w:t>question,</w:t>
            </w:r>
            <w:r>
              <w:rPr>
                <w:rFonts w:ascii="Century Gothic" w:hAnsi="Century Gothic"/>
                <w:spacing w:val="-30"/>
                <w:w w:val="95"/>
                <w:sz w:val="15"/>
              </w:rPr>
              <w:t xml:space="preserve"> </w:t>
            </w:r>
            <w:r>
              <w:rPr>
                <w:rFonts w:ascii="Century Gothic" w:hAnsi="Century Gothic"/>
                <w:w w:val="95"/>
                <w:sz w:val="15"/>
              </w:rPr>
              <w:t>“Management</w:t>
            </w:r>
            <w:r>
              <w:rPr>
                <w:rFonts w:ascii="Century Gothic" w:hAnsi="Century Gothic"/>
                <w:spacing w:val="-20"/>
                <w:w w:val="95"/>
                <w:sz w:val="15"/>
              </w:rPr>
              <w:t xml:space="preserve"> </w:t>
            </w:r>
            <w:r>
              <w:rPr>
                <w:rFonts w:ascii="Century Gothic" w:hAnsi="Century Gothic"/>
                <w:w w:val="95"/>
                <w:sz w:val="15"/>
              </w:rPr>
              <w:t>is</w:t>
            </w:r>
            <w:r>
              <w:rPr>
                <w:rFonts w:ascii="Century Gothic" w:hAnsi="Century Gothic"/>
                <w:spacing w:val="-20"/>
                <w:w w:val="95"/>
                <w:sz w:val="15"/>
              </w:rPr>
              <w:t xml:space="preserve"> </w:t>
            </w:r>
            <w:r>
              <w:rPr>
                <w:rFonts w:ascii="Century Gothic" w:hAnsi="Century Gothic"/>
                <w:w w:val="95"/>
                <w:sz w:val="15"/>
              </w:rPr>
              <w:t>driving</w:t>
            </w:r>
            <w:r>
              <w:rPr>
                <w:rFonts w:ascii="Century Gothic" w:hAnsi="Century Gothic"/>
                <w:spacing w:val="-20"/>
                <w:w w:val="95"/>
                <w:sz w:val="15"/>
              </w:rPr>
              <w:t xml:space="preserve"> </w:t>
            </w:r>
            <w:r>
              <w:rPr>
                <w:rFonts w:ascii="Century Gothic" w:hAnsi="Century Gothic"/>
                <w:w w:val="95"/>
                <w:sz w:val="15"/>
              </w:rPr>
              <w:t>us</w:t>
            </w:r>
            <w:r>
              <w:rPr>
                <w:rFonts w:ascii="Century Gothic" w:hAnsi="Century Gothic"/>
                <w:spacing w:val="-20"/>
                <w:w w:val="95"/>
                <w:sz w:val="15"/>
              </w:rPr>
              <w:t xml:space="preserve"> </w:t>
            </w:r>
            <w:r>
              <w:rPr>
                <w:rFonts w:ascii="Century Gothic" w:hAnsi="Century Gothic"/>
                <w:w w:val="95"/>
                <w:sz w:val="15"/>
              </w:rPr>
              <w:t>to</w:t>
            </w:r>
            <w:r>
              <w:rPr>
                <w:rFonts w:ascii="Century Gothic" w:hAnsi="Century Gothic"/>
                <w:spacing w:val="-20"/>
                <w:w w:val="95"/>
                <w:sz w:val="15"/>
              </w:rPr>
              <w:t xml:space="preserve"> </w:t>
            </w:r>
            <w:r>
              <w:rPr>
                <w:rFonts w:ascii="Century Gothic" w:hAnsi="Century Gothic"/>
                <w:w w:val="95"/>
                <w:sz w:val="15"/>
              </w:rPr>
              <w:t>be</w:t>
            </w:r>
            <w:r>
              <w:rPr>
                <w:rFonts w:ascii="Century Gothic" w:hAnsi="Century Gothic"/>
                <w:spacing w:val="-20"/>
                <w:w w:val="95"/>
                <w:sz w:val="15"/>
              </w:rPr>
              <w:t xml:space="preserve"> </w:t>
            </w:r>
            <w:r>
              <w:rPr>
                <w:rFonts w:ascii="Century Gothic" w:hAnsi="Century Gothic"/>
                <w:w w:val="95"/>
                <w:sz w:val="15"/>
              </w:rPr>
              <w:t>a</w:t>
            </w:r>
            <w:r>
              <w:rPr>
                <w:rFonts w:ascii="Century Gothic" w:hAnsi="Century Gothic"/>
                <w:spacing w:val="-20"/>
                <w:w w:val="95"/>
                <w:sz w:val="15"/>
              </w:rPr>
              <w:t xml:space="preserve"> </w:t>
            </w:r>
            <w:r>
              <w:rPr>
                <w:rFonts w:ascii="Century Gothic" w:hAnsi="Century Gothic"/>
                <w:spacing w:val="-3"/>
                <w:w w:val="95"/>
                <w:sz w:val="15"/>
              </w:rPr>
              <w:t>safety-centred</w:t>
            </w:r>
            <w:r>
              <w:rPr>
                <w:rFonts w:ascii="Century Gothic" w:hAnsi="Century Gothic"/>
                <w:spacing w:val="-20"/>
                <w:w w:val="95"/>
                <w:sz w:val="15"/>
              </w:rPr>
              <w:t xml:space="preserve"> </w:t>
            </w:r>
            <w:proofErr w:type="spellStart"/>
            <w:r>
              <w:rPr>
                <w:rFonts w:ascii="Century Gothic" w:hAnsi="Century Gothic"/>
                <w:spacing w:val="-3"/>
                <w:w w:val="95"/>
                <w:sz w:val="15"/>
              </w:rPr>
              <w:t>organisation</w:t>
            </w:r>
            <w:proofErr w:type="spellEnd"/>
            <w:r>
              <w:rPr>
                <w:rFonts w:ascii="Century Gothic" w:hAnsi="Century Gothic"/>
                <w:spacing w:val="-3"/>
                <w:w w:val="95"/>
                <w:sz w:val="15"/>
              </w:rPr>
              <w:t>”</w:t>
            </w:r>
          </w:p>
        </w:tc>
        <w:tc>
          <w:tcPr>
            <w:tcW w:w="1767" w:type="dxa"/>
            <w:tcBorders>
              <w:top w:val="single" w:sz="2" w:space="0" w:color="000000"/>
              <w:bottom w:val="single" w:sz="2" w:space="0" w:color="000000"/>
            </w:tcBorders>
          </w:tcPr>
          <w:p w:rsidR="00E95F8B" w:rsidRDefault="003F3D50">
            <w:pPr>
              <w:pStyle w:val="TableParagraph"/>
              <w:spacing w:before="46"/>
              <w:ind w:right="345"/>
              <w:jc w:val="right"/>
              <w:rPr>
                <w:rFonts w:ascii="Century Gothic"/>
                <w:sz w:val="15"/>
              </w:rPr>
            </w:pPr>
            <w:r>
              <w:rPr>
                <w:rFonts w:ascii="Century Gothic"/>
                <w:w w:val="105"/>
                <w:sz w:val="15"/>
              </w:rPr>
              <w:t>80%</w:t>
            </w:r>
          </w:p>
        </w:tc>
        <w:tc>
          <w:tcPr>
            <w:tcW w:w="1502" w:type="dxa"/>
            <w:tcBorders>
              <w:top w:val="single" w:sz="2" w:space="0" w:color="000000"/>
              <w:bottom w:val="single" w:sz="2" w:space="0" w:color="000000"/>
            </w:tcBorders>
          </w:tcPr>
          <w:p w:rsidR="00E95F8B" w:rsidRDefault="003F3D50">
            <w:pPr>
              <w:pStyle w:val="TableParagraph"/>
              <w:spacing w:before="46"/>
              <w:ind w:right="80"/>
              <w:jc w:val="right"/>
              <w:rPr>
                <w:rFonts w:ascii="Century Gothic"/>
                <w:sz w:val="15"/>
              </w:rPr>
            </w:pPr>
            <w:r>
              <w:rPr>
                <w:rFonts w:ascii="Century Gothic"/>
                <w:w w:val="105"/>
                <w:sz w:val="15"/>
              </w:rPr>
              <w:t>95%</w:t>
            </w:r>
          </w:p>
        </w:tc>
      </w:tr>
      <w:tr w:rsidR="00E95F8B">
        <w:trPr>
          <w:trHeight w:val="465"/>
        </w:trPr>
        <w:tc>
          <w:tcPr>
            <w:tcW w:w="5764" w:type="dxa"/>
            <w:tcBorders>
              <w:top w:val="single" w:sz="2" w:space="0" w:color="000000"/>
              <w:bottom w:val="single" w:sz="2" w:space="0" w:color="000000"/>
            </w:tcBorders>
          </w:tcPr>
          <w:p w:rsidR="00E95F8B" w:rsidRDefault="003F3D50">
            <w:pPr>
              <w:pStyle w:val="TableParagraph"/>
              <w:spacing w:before="46" w:line="247" w:lineRule="auto"/>
              <w:ind w:left="79" w:right="344"/>
              <w:rPr>
                <w:rFonts w:ascii="Century Gothic" w:hAnsi="Century Gothic"/>
                <w:sz w:val="15"/>
              </w:rPr>
            </w:pPr>
            <w:r>
              <w:rPr>
                <w:rFonts w:ascii="Century Gothic" w:hAnsi="Century Gothic"/>
                <w:spacing w:val="-3"/>
                <w:sz w:val="15"/>
              </w:rPr>
              <w:t>People</w:t>
            </w:r>
            <w:r>
              <w:rPr>
                <w:rFonts w:ascii="Century Gothic" w:hAnsi="Century Gothic"/>
                <w:spacing w:val="-25"/>
                <w:sz w:val="15"/>
              </w:rPr>
              <w:t xml:space="preserve"> </w:t>
            </w:r>
            <w:r>
              <w:rPr>
                <w:rFonts w:ascii="Century Gothic" w:hAnsi="Century Gothic"/>
                <w:sz w:val="15"/>
              </w:rPr>
              <w:t>Matter</w:t>
            </w:r>
            <w:r>
              <w:rPr>
                <w:rFonts w:ascii="Century Gothic" w:hAnsi="Century Gothic"/>
                <w:spacing w:val="-25"/>
                <w:sz w:val="15"/>
              </w:rPr>
              <w:t xml:space="preserve"> </w:t>
            </w:r>
            <w:r>
              <w:rPr>
                <w:rFonts w:ascii="Century Gothic" w:hAnsi="Century Gothic"/>
                <w:spacing w:val="-3"/>
                <w:sz w:val="15"/>
              </w:rPr>
              <w:t>Survey</w:t>
            </w:r>
            <w:r>
              <w:rPr>
                <w:rFonts w:ascii="Century Gothic" w:hAnsi="Century Gothic"/>
                <w:spacing w:val="-25"/>
                <w:sz w:val="15"/>
              </w:rPr>
              <w:t xml:space="preserve"> </w:t>
            </w:r>
            <w:r>
              <w:rPr>
                <w:rFonts w:ascii="Century Gothic" w:hAnsi="Century Gothic"/>
                <w:sz w:val="15"/>
              </w:rPr>
              <w:t>–</w:t>
            </w:r>
            <w:r>
              <w:rPr>
                <w:rFonts w:ascii="Century Gothic" w:hAnsi="Century Gothic"/>
                <w:spacing w:val="-25"/>
                <w:sz w:val="15"/>
              </w:rPr>
              <w:t xml:space="preserve"> </w:t>
            </w:r>
            <w:r>
              <w:rPr>
                <w:rFonts w:ascii="Century Gothic" w:hAnsi="Century Gothic"/>
                <w:spacing w:val="-3"/>
                <w:sz w:val="15"/>
              </w:rPr>
              <w:t>percentage</w:t>
            </w:r>
            <w:r>
              <w:rPr>
                <w:rFonts w:ascii="Century Gothic" w:hAnsi="Century Gothic"/>
                <w:spacing w:val="-25"/>
                <w:sz w:val="15"/>
              </w:rPr>
              <w:t xml:space="preserve"> </w:t>
            </w:r>
            <w:r>
              <w:rPr>
                <w:rFonts w:ascii="Century Gothic" w:hAnsi="Century Gothic"/>
                <w:sz w:val="15"/>
              </w:rPr>
              <w:t>of</w:t>
            </w:r>
            <w:r>
              <w:rPr>
                <w:rFonts w:ascii="Century Gothic" w:hAnsi="Century Gothic"/>
                <w:spacing w:val="-25"/>
                <w:sz w:val="15"/>
              </w:rPr>
              <w:t xml:space="preserve"> </w:t>
            </w:r>
            <w:r>
              <w:rPr>
                <w:rFonts w:ascii="Century Gothic" w:hAnsi="Century Gothic"/>
                <w:sz w:val="15"/>
              </w:rPr>
              <w:t>staff</w:t>
            </w:r>
            <w:r>
              <w:rPr>
                <w:rFonts w:ascii="Century Gothic" w:hAnsi="Century Gothic"/>
                <w:spacing w:val="-25"/>
                <w:sz w:val="15"/>
              </w:rPr>
              <w:t xml:space="preserve"> </w:t>
            </w:r>
            <w:r>
              <w:rPr>
                <w:rFonts w:ascii="Century Gothic" w:hAnsi="Century Gothic"/>
                <w:sz w:val="15"/>
              </w:rPr>
              <w:t>with</w:t>
            </w:r>
            <w:r>
              <w:rPr>
                <w:rFonts w:ascii="Century Gothic" w:hAnsi="Century Gothic"/>
                <w:spacing w:val="-25"/>
                <w:sz w:val="15"/>
              </w:rPr>
              <w:t xml:space="preserve"> </w:t>
            </w:r>
            <w:r>
              <w:rPr>
                <w:rFonts w:ascii="Century Gothic" w:hAnsi="Century Gothic"/>
                <w:sz w:val="15"/>
              </w:rPr>
              <w:t>a</w:t>
            </w:r>
            <w:r>
              <w:rPr>
                <w:rFonts w:ascii="Century Gothic" w:hAnsi="Century Gothic"/>
                <w:spacing w:val="-25"/>
                <w:sz w:val="15"/>
              </w:rPr>
              <w:t xml:space="preserve"> </w:t>
            </w:r>
            <w:r>
              <w:rPr>
                <w:rFonts w:ascii="Century Gothic" w:hAnsi="Century Gothic"/>
                <w:sz w:val="15"/>
              </w:rPr>
              <w:t>positive</w:t>
            </w:r>
            <w:r>
              <w:rPr>
                <w:rFonts w:ascii="Century Gothic" w:hAnsi="Century Gothic"/>
                <w:spacing w:val="-25"/>
                <w:sz w:val="15"/>
              </w:rPr>
              <w:t xml:space="preserve"> </w:t>
            </w:r>
            <w:r>
              <w:rPr>
                <w:rFonts w:ascii="Century Gothic" w:hAnsi="Century Gothic"/>
                <w:sz w:val="15"/>
              </w:rPr>
              <w:t>response</w:t>
            </w:r>
            <w:r>
              <w:rPr>
                <w:rFonts w:ascii="Century Gothic" w:hAnsi="Century Gothic"/>
                <w:spacing w:val="-25"/>
                <w:sz w:val="15"/>
              </w:rPr>
              <w:t xml:space="preserve"> </w:t>
            </w:r>
            <w:r>
              <w:rPr>
                <w:rFonts w:ascii="Century Gothic" w:hAnsi="Century Gothic"/>
                <w:sz w:val="15"/>
              </w:rPr>
              <w:t>to</w:t>
            </w:r>
            <w:r>
              <w:rPr>
                <w:rFonts w:ascii="Century Gothic" w:hAnsi="Century Gothic"/>
                <w:spacing w:val="-25"/>
                <w:sz w:val="15"/>
              </w:rPr>
              <w:t xml:space="preserve"> </w:t>
            </w:r>
            <w:r>
              <w:rPr>
                <w:rFonts w:ascii="Century Gothic" w:hAnsi="Century Gothic"/>
                <w:spacing w:val="-2"/>
                <w:sz w:val="15"/>
              </w:rPr>
              <w:t xml:space="preserve">the </w:t>
            </w:r>
            <w:r>
              <w:rPr>
                <w:rFonts w:ascii="Century Gothic" w:hAnsi="Century Gothic"/>
                <w:w w:val="95"/>
                <w:sz w:val="15"/>
              </w:rPr>
              <w:t>question,</w:t>
            </w:r>
            <w:r>
              <w:rPr>
                <w:rFonts w:ascii="Century Gothic" w:hAnsi="Century Gothic"/>
                <w:spacing w:val="-31"/>
                <w:w w:val="95"/>
                <w:sz w:val="15"/>
              </w:rPr>
              <w:t xml:space="preserve"> </w:t>
            </w:r>
            <w:r>
              <w:rPr>
                <w:rFonts w:ascii="Century Gothic" w:hAnsi="Century Gothic"/>
                <w:w w:val="95"/>
                <w:sz w:val="15"/>
              </w:rPr>
              <w:t>“This</w:t>
            </w:r>
            <w:r>
              <w:rPr>
                <w:rFonts w:ascii="Century Gothic" w:hAnsi="Century Gothic"/>
                <w:spacing w:val="-21"/>
                <w:w w:val="95"/>
                <w:sz w:val="15"/>
              </w:rPr>
              <w:t xml:space="preserve"> </w:t>
            </w:r>
            <w:r>
              <w:rPr>
                <w:rFonts w:ascii="Century Gothic" w:hAnsi="Century Gothic"/>
                <w:w w:val="95"/>
                <w:sz w:val="15"/>
              </w:rPr>
              <w:t>health</w:t>
            </w:r>
            <w:r>
              <w:rPr>
                <w:rFonts w:ascii="Century Gothic" w:hAnsi="Century Gothic"/>
                <w:spacing w:val="-21"/>
                <w:w w:val="95"/>
                <w:sz w:val="15"/>
              </w:rPr>
              <w:t xml:space="preserve"> </w:t>
            </w:r>
            <w:r>
              <w:rPr>
                <w:rFonts w:ascii="Century Gothic" w:hAnsi="Century Gothic"/>
                <w:w w:val="95"/>
                <w:sz w:val="15"/>
              </w:rPr>
              <w:t>service</w:t>
            </w:r>
            <w:r>
              <w:rPr>
                <w:rFonts w:ascii="Century Gothic" w:hAnsi="Century Gothic"/>
                <w:spacing w:val="-21"/>
                <w:w w:val="95"/>
                <w:sz w:val="15"/>
              </w:rPr>
              <w:t xml:space="preserve"> </w:t>
            </w:r>
            <w:r>
              <w:rPr>
                <w:rFonts w:ascii="Century Gothic" w:hAnsi="Century Gothic"/>
                <w:w w:val="95"/>
                <w:sz w:val="15"/>
              </w:rPr>
              <w:t>does</w:t>
            </w:r>
            <w:r>
              <w:rPr>
                <w:rFonts w:ascii="Century Gothic" w:hAnsi="Century Gothic"/>
                <w:spacing w:val="-21"/>
                <w:w w:val="95"/>
                <w:sz w:val="15"/>
              </w:rPr>
              <w:t xml:space="preserve"> </w:t>
            </w:r>
            <w:r>
              <w:rPr>
                <w:rFonts w:ascii="Century Gothic" w:hAnsi="Century Gothic"/>
                <w:w w:val="95"/>
                <w:sz w:val="15"/>
              </w:rPr>
              <w:t>a</w:t>
            </w:r>
            <w:r>
              <w:rPr>
                <w:rFonts w:ascii="Century Gothic" w:hAnsi="Century Gothic"/>
                <w:spacing w:val="-21"/>
                <w:w w:val="95"/>
                <w:sz w:val="15"/>
              </w:rPr>
              <w:t xml:space="preserve"> </w:t>
            </w:r>
            <w:r>
              <w:rPr>
                <w:rFonts w:ascii="Century Gothic" w:hAnsi="Century Gothic"/>
                <w:w w:val="95"/>
                <w:sz w:val="15"/>
              </w:rPr>
              <w:t>good</w:t>
            </w:r>
            <w:r>
              <w:rPr>
                <w:rFonts w:ascii="Century Gothic" w:hAnsi="Century Gothic"/>
                <w:spacing w:val="-21"/>
                <w:w w:val="95"/>
                <w:sz w:val="15"/>
              </w:rPr>
              <w:t xml:space="preserve"> </w:t>
            </w:r>
            <w:r>
              <w:rPr>
                <w:rFonts w:ascii="Century Gothic" w:hAnsi="Century Gothic"/>
                <w:w w:val="95"/>
                <w:sz w:val="15"/>
              </w:rPr>
              <w:t>job</w:t>
            </w:r>
            <w:r>
              <w:rPr>
                <w:rFonts w:ascii="Century Gothic" w:hAnsi="Century Gothic"/>
                <w:spacing w:val="-21"/>
                <w:w w:val="95"/>
                <w:sz w:val="15"/>
              </w:rPr>
              <w:t xml:space="preserve"> </w:t>
            </w:r>
            <w:r>
              <w:rPr>
                <w:rFonts w:ascii="Century Gothic" w:hAnsi="Century Gothic"/>
                <w:w w:val="95"/>
                <w:sz w:val="15"/>
              </w:rPr>
              <w:t>of</w:t>
            </w:r>
            <w:r>
              <w:rPr>
                <w:rFonts w:ascii="Century Gothic" w:hAnsi="Century Gothic"/>
                <w:spacing w:val="-21"/>
                <w:w w:val="95"/>
                <w:sz w:val="15"/>
              </w:rPr>
              <w:t xml:space="preserve"> </w:t>
            </w:r>
            <w:r>
              <w:rPr>
                <w:rFonts w:ascii="Century Gothic" w:hAnsi="Century Gothic"/>
                <w:w w:val="95"/>
                <w:sz w:val="15"/>
              </w:rPr>
              <w:t>training</w:t>
            </w:r>
            <w:r>
              <w:rPr>
                <w:rFonts w:ascii="Century Gothic" w:hAnsi="Century Gothic"/>
                <w:spacing w:val="-21"/>
                <w:w w:val="95"/>
                <w:sz w:val="15"/>
              </w:rPr>
              <w:t xml:space="preserve"> </w:t>
            </w:r>
            <w:r>
              <w:rPr>
                <w:rFonts w:ascii="Century Gothic" w:hAnsi="Century Gothic"/>
                <w:w w:val="95"/>
                <w:sz w:val="15"/>
              </w:rPr>
              <w:t>new</w:t>
            </w:r>
            <w:r>
              <w:rPr>
                <w:rFonts w:ascii="Century Gothic" w:hAnsi="Century Gothic"/>
                <w:spacing w:val="-21"/>
                <w:w w:val="95"/>
                <w:sz w:val="15"/>
              </w:rPr>
              <w:t xml:space="preserve"> </w:t>
            </w:r>
            <w:r>
              <w:rPr>
                <w:rFonts w:ascii="Century Gothic" w:hAnsi="Century Gothic"/>
                <w:w w:val="95"/>
                <w:sz w:val="15"/>
              </w:rPr>
              <w:t>and</w:t>
            </w:r>
            <w:r>
              <w:rPr>
                <w:rFonts w:ascii="Century Gothic" w:hAnsi="Century Gothic"/>
                <w:spacing w:val="-21"/>
                <w:w w:val="95"/>
                <w:sz w:val="15"/>
              </w:rPr>
              <w:t xml:space="preserve"> </w:t>
            </w:r>
            <w:r>
              <w:rPr>
                <w:rFonts w:ascii="Century Gothic" w:hAnsi="Century Gothic"/>
                <w:w w:val="95"/>
                <w:sz w:val="15"/>
              </w:rPr>
              <w:t>existing</w:t>
            </w:r>
            <w:r>
              <w:rPr>
                <w:rFonts w:ascii="Century Gothic" w:hAnsi="Century Gothic"/>
                <w:spacing w:val="-21"/>
                <w:w w:val="95"/>
                <w:sz w:val="15"/>
              </w:rPr>
              <w:t xml:space="preserve"> </w:t>
            </w:r>
            <w:r>
              <w:rPr>
                <w:rFonts w:ascii="Century Gothic" w:hAnsi="Century Gothic"/>
                <w:w w:val="95"/>
                <w:sz w:val="15"/>
              </w:rPr>
              <w:t>staff”</w:t>
            </w:r>
          </w:p>
        </w:tc>
        <w:tc>
          <w:tcPr>
            <w:tcW w:w="1767" w:type="dxa"/>
            <w:tcBorders>
              <w:top w:val="single" w:sz="2" w:space="0" w:color="000000"/>
              <w:bottom w:val="single" w:sz="2" w:space="0" w:color="000000"/>
            </w:tcBorders>
          </w:tcPr>
          <w:p w:rsidR="00E95F8B" w:rsidRDefault="003F3D50">
            <w:pPr>
              <w:pStyle w:val="TableParagraph"/>
              <w:spacing w:before="46"/>
              <w:ind w:right="345"/>
              <w:jc w:val="right"/>
              <w:rPr>
                <w:rFonts w:ascii="Century Gothic"/>
                <w:sz w:val="15"/>
              </w:rPr>
            </w:pPr>
            <w:r>
              <w:rPr>
                <w:rFonts w:ascii="Century Gothic"/>
                <w:w w:val="105"/>
                <w:sz w:val="15"/>
              </w:rPr>
              <w:t>80%</w:t>
            </w:r>
          </w:p>
        </w:tc>
        <w:tc>
          <w:tcPr>
            <w:tcW w:w="1502" w:type="dxa"/>
            <w:tcBorders>
              <w:top w:val="single" w:sz="2" w:space="0" w:color="000000"/>
              <w:bottom w:val="single" w:sz="2" w:space="0" w:color="000000"/>
            </w:tcBorders>
          </w:tcPr>
          <w:p w:rsidR="00E95F8B" w:rsidRDefault="003F3D50">
            <w:pPr>
              <w:pStyle w:val="TableParagraph"/>
              <w:spacing w:before="46"/>
              <w:ind w:right="80"/>
              <w:jc w:val="right"/>
              <w:rPr>
                <w:rFonts w:ascii="Century Gothic"/>
                <w:sz w:val="15"/>
              </w:rPr>
            </w:pPr>
            <w:r>
              <w:rPr>
                <w:rFonts w:ascii="Century Gothic"/>
                <w:w w:val="105"/>
                <w:sz w:val="15"/>
              </w:rPr>
              <w:t>83%</w:t>
            </w:r>
          </w:p>
        </w:tc>
      </w:tr>
      <w:tr w:rsidR="00E95F8B">
        <w:trPr>
          <w:trHeight w:val="465"/>
        </w:trPr>
        <w:tc>
          <w:tcPr>
            <w:tcW w:w="5764" w:type="dxa"/>
            <w:tcBorders>
              <w:top w:val="single" w:sz="2" w:space="0" w:color="000000"/>
              <w:bottom w:val="single" w:sz="2" w:space="0" w:color="000000"/>
            </w:tcBorders>
          </w:tcPr>
          <w:p w:rsidR="00E95F8B" w:rsidRDefault="003F3D50">
            <w:pPr>
              <w:pStyle w:val="TableParagraph"/>
              <w:spacing w:before="46" w:line="247" w:lineRule="auto"/>
              <w:ind w:left="79"/>
              <w:rPr>
                <w:rFonts w:ascii="Century Gothic" w:hAnsi="Century Gothic"/>
                <w:sz w:val="15"/>
              </w:rPr>
            </w:pPr>
            <w:r>
              <w:rPr>
                <w:rFonts w:ascii="Century Gothic" w:hAnsi="Century Gothic"/>
                <w:spacing w:val="-4"/>
                <w:w w:val="95"/>
                <w:sz w:val="15"/>
              </w:rPr>
              <w:t>People</w:t>
            </w:r>
            <w:r>
              <w:rPr>
                <w:rFonts w:ascii="Century Gothic" w:hAnsi="Century Gothic"/>
                <w:spacing w:val="-14"/>
                <w:w w:val="95"/>
                <w:sz w:val="15"/>
              </w:rPr>
              <w:t xml:space="preserve"> </w:t>
            </w:r>
            <w:r>
              <w:rPr>
                <w:rFonts w:ascii="Century Gothic" w:hAnsi="Century Gothic"/>
                <w:spacing w:val="-3"/>
                <w:w w:val="95"/>
                <w:sz w:val="15"/>
              </w:rPr>
              <w:t>Matter</w:t>
            </w:r>
            <w:r>
              <w:rPr>
                <w:rFonts w:ascii="Century Gothic" w:hAnsi="Century Gothic"/>
                <w:spacing w:val="-14"/>
                <w:w w:val="95"/>
                <w:sz w:val="15"/>
              </w:rPr>
              <w:t xml:space="preserve"> </w:t>
            </w:r>
            <w:r>
              <w:rPr>
                <w:rFonts w:ascii="Century Gothic" w:hAnsi="Century Gothic"/>
                <w:spacing w:val="-4"/>
                <w:w w:val="95"/>
                <w:sz w:val="15"/>
              </w:rPr>
              <w:t>Survey</w:t>
            </w:r>
            <w:r>
              <w:rPr>
                <w:rFonts w:ascii="Century Gothic" w:hAnsi="Century Gothic"/>
                <w:spacing w:val="-14"/>
                <w:w w:val="95"/>
                <w:sz w:val="15"/>
              </w:rPr>
              <w:t xml:space="preserve"> </w:t>
            </w:r>
            <w:r>
              <w:rPr>
                <w:rFonts w:ascii="Century Gothic" w:hAnsi="Century Gothic"/>
                <w:w w:val="95"/>
                <w:sz w:val="15"/>
              </w:rPr>
              <w:t>–</w:t>
            </w:r>
            <w:r>
              <w:rPr>
                <w:rFonts w:ascii="Century Gothic" w:hAnsi="Century Gothic"/>
                <w:spacing w:val="-14"/>
                <w:w w:val="95"/>
                <w:sz w:val="15"/>
              </w:rPr>
              <w:t xml:space="preserve"> </w:t>
            </w:r>
            <w:r>
              <w:rPr>
                <w:rFonts w:ascii="Century Gothic" w:hAnsi="Century Gothic"/>
                <w:spacing w:val="-4"/>
                <w:w w:val="95"/>
                <w:sz w:val="15"/>
              </w:rPr>
              <w:t>percentage</w:t>
            </w:r>
            <w:r>
              <w:rPr>
                <w:rFonts w:ascii="Century Gothic" w:hAnsi="Century Gothic"/>
                <w:spacing w:val="-14"/>
                <w:w w:val="95"/>
                <w:sz w:val="15"/>
              </w:rPr>
              <w:t xml:space="preserve"> </w:t>
            </w:r>
            <w:r>
              <w:rPr>
                <w:rFonts w:ascii="Century Gothic" w:hAnsi="Century Gothic"/>
                <w:w w:val="95"/>
                <w:sz w:val="15"/>
              </w:rPr>
              <w:t>of</w:t>
            </w:r>
            <w:r>
              <w:rPr>
                <w:rFonts w:ascii="Century Gothic" w:hAnsi="Century Gothic"/>
                <w:spacing w:val="-14"/>
                <w:w w:val="95"/>
                <w:sz w:val="15"/>
              </w:rPr>
              <w:t xml:space="preserve"> </w:t>
            </w:r>
            <w:r>
              <w:rPr>
                <w:rFonts w:ascii="Century Gothic" w:hAnsi="Century Gothic"/>
                <w:spacing w:val="-3"/>
                <w:w w:val="95"/>
                <w:sz w:val="15"/>
              </w:rPr>
              <w:t>staff</w:t>
            </w:r>
            <w:r>
              <w:rPr>
                <w:rFonts w:ascii="Century Gothic" w:hAnsi="Century Gothic"/>
                <w:spacing w:val="-14"/>
                <w:w w:val="95"/>
                <w:sz w:val="15"/>
              </w:rPr>
              <w:t xml:space="preserve"> </w:t>
            </w:r>
            <w:r>
              <w:rPr>
                <w:rFonts w:ascii="Century Gothic" w:hAnsi="Century Gothic"/>
                <w:spacing w:val="-3"/>
                <w:w w:val="95"/>
                <w:sz w:val="15"/>
              </w:rPr>
              <w:t>with</w:t>
            </w:r>
            <w:r>
              <w:rPr>
                <w:rFonts w:ascii="Century Gothic" w:hAnsi="Century Gothic"/>
                <w:spacing w:val="-14"/>
                <w:w w:val="95"/>
                <w:sz w:val="15"/>
              </w:rPr>
              <w:t xml:space="preserve"> </w:t>
            </w:r>
            <w:r>
              <w:rPr>
                <w:rFonts w:ascii="Century Gothic" w:hAnsi="Century Gothic"/>
                <w:w w:val="95"/>
                <w:sz w:val="15"/>
              </w:rPr>
              <w:t>a</w:t>
            </w:r>
            <w:r>
              <w:rPr>
                <w:rFonts w:ascii="Century Gothic" w:hAnsi="Century Gothic"/>
                <w:spacing w:val="-14"/>
                <w:w w:val="95"/>
                <w:sz w:val="15"/>
              </w:rPr>
              <w:t xml:space="preserve"> </w:t>
            </w:r>
            <w:r>
              <w:rPr>
                <w:rFonts w:ascii="Century Gothic" w:hAnsi="Century Gothic"/>
                <w:spacing w:val="-3"/>
                <w:w w:val="95"/>
                <w:sz w:val="15"/>
              </w:rPr>
              <w:t>positive</w:t>
            </w:r>
            <w:r>
              <w:rPr>
                <w:rFonts w:ascii="Century Gothic" w:hAnsi="Century Gothic"/>
                <w:spacing w:val="-14"/>
                <w:w w:val="95"/>
                <w:sz w:val="15"/>
              </w:rPr>
              <w:t xml:space="preserve"> </w:t>
            </w:r>
            <w:r>
              <w:rPr>
                <w:rFonts w:ascii="Century Gothic" w:hAnsi="Century Gothic"/>
                <w:spacing w:val="-3"/>
                <w:w w:val="95"/>
                <w:sz w:val="15"/>
              </w:rPr>
              <w:t>response</w:t>
            </w:r>
            <w:r>
              <w:rPr>
                <w:rFonts w:ascii="Century Gothic" w:hAnsi="Century Gothic"/>
                <w:spacing w:val="-14"/>
                <w:w w:val="95"/>
                <w:sz w:val="15"/>
              </w:rPr>
              <w:t xml:space="preserve"> </w:t>
            </w:r>
            <w:r>
              <w:rPr>
                <w:rFonts w:ascii="Century Gothic" w:hAnsi="Century Gothic"/>
                <w:spacing w:val="-3"/>
                <w:w w:val="95"/>
                <w:sz w:val="15"/>
              </w:rPr>
              <w:t>to</w:t>
            </w:r>
            <w:r>
              <w:rPr>
                <w:rFonts w:ascii="Century Gothic" w:hAnsi="Century Gothic"/>
                <w:spacing w:val="-14"/>
                <w:w w:val="95"/>
                <w:sz w:val="15"/>
              </w:rPr>
              <w:t xml:space="preserve"> </w:t>
            </w:r>
            <w:r>
              <w:rPr>
                <w:rFonts w:ascii="Century Gothic" w:hAnsi="Century Gothic"/>
                <w:spacing w:val="-3"/>
                <w:w w:val="95"/>
                <w:sz w:val="15"/>
              </w:rPr>
              <w:t xml:space="preserve">the </w:t>
            </w:r>
            <w:proofErr w:type="spellStart"/>
            <w:r>
              <w:rPr>
                <w:rFonts w:ascii="Century Gothic" w:hAnsi="Century Gothic"/>
                <w:spacing w:val="-3"/>
                <w:sz w:val="15"/>
              </w:rPr>
              <w:t>question,“Trainees</w:t>
            </w:r>
            <w:proofErr w:type="spellEnd"/>
            <w:r>
              <w:rPr>
                <w:rFonts w:ascii="Century Gothic" w:hAnsi="Century Gothic"/>
                <w:spacing w:val="-23"/>
                <w:sz w:val="15"/>
              </w:rPr>
              <w:t xml:space="preserve"> </w:t>
            </w:r>
            <w:r>
              <w:rPr>
                <w:rFonts w:ascii="Century Gothic" w:hAnsi="Century Gothic"/>
                <w:sz w:val="15"/>
              </w:rPr>
              <w:t>in</w:t>
            </w:r>
            <w:r>
              <w:rPr>
                <w:rFonts w:ascii="Century Gothic" w:hAnsi="Century Gothic"/>
                <w:spacing w:val="-23"/>
                <w:sz w:val="15"/>
              </w:rPr>
              <w:t xml:space="preserve"> </w:t>
            </w:r>
            <w:r>
              <w:rPr>
                <w:rFonts w:ascii="Century Gothic" w:hAnsi="Century Gothic"/>
                <w:sz w:val="15"/>
              </w:rPr>
              <w:t>my</w:t>
            </w:r>
            <w:r>
              <w:rPr>
                <w:rFonts w:ascii="Century Gothic" w:hAnsi="Century Gothic"/>
                <w:spacing w:val="-23"/>
                <w:sz w:val="15"/>
              </w:rPr>
              <w:t xml:space="preserve"> </w:t>
            </w:r>
            <w:r>
              <w:rPr>
                <w:rFonts w:ascii="Century Gothic" w:hAnsi="Century Gothic"/>
                <w:spacing w:val="-3"/>
                <w:sz w:val="15"/>
              </w:rPr>
              <w:t>discipline</w:t>
            </w:r>
            <w:r>
              <w:rPr>
                <w:rFonts w:ascii="Century Gothic" w:hAnsi="Century Gothic"/>
                <w:spacing w:val="-23"/>
                <w:sz w:val="15"/>
              </w:rPr>
              <w:t xml:space="preserve"> </w:t>
            </w:r>
            <w:r>
              <w:rPr>
                <w:rFonts w:ascii="Century Gothic" w:hAnsi="Century Gothic"/>
                <w:spacing w:val="-3"/>
                <w:sz w:val="15"/>
              </w:rPr>
              <w:t>are</w:t>
            </w:r>
            <w:r>
              <w:rPr>
                <w:rFonts w:ascii="Century Gothic" w:hAnsi="Century Gothic"/>
                <w:spacing w:val="-23"/>
                <w:sz w:val="15"/>
              </w:rPr>
              <w:t xml:space="preserve"> </w:t>
            </w:r>
            <w:r>
              <w:rPr>
                <w:rFonts w:ascii="Century Gothic" w:hAnsi="Century Gothic"/>
                <w:spacing w:val="-4"/>
                <w:sz w:val="15"/>
              </w:rPr>
              <w:t>adequately</w:t>
            </w:r>
            <w:r>
              <w:rPr>
                <w:rFonts w:ascii="Century Gothic" w:hAnsi="Century Gothic"/>
                <w:spacing w:val="-23"/>
                <w:sz w:val="15"/>
              </w:rPr>
              <w:t xml:space="preserve"> </w:t>
            </w:r>
            <w:r>
              <w:rPr>
                <w:rFonts w:ascii="Century Gothic" w:hAnsi="Century Gothic"/>
                <w:spacing w:val="-3"/>
                <w:sz w:val="15"/>
              </w:rPr>
              <w:t>supervised”</w:t>
            </w:r>
          </w:p>
        </w:tc>
        <w:tc>
          <w:tcPr>
            <w:tcW w:w="1767" w:type="dxa"/>
            <w:tcBorders>
              <w:top w:val="single" w:sz="2" w:space="0" w:color="000000"/>
              <w:bottom w:val="single" w:sz="2" w:space="0" w:color="000000"/>
            </w:tcBorders>
          </w:tcPr>
          <w:p w:rsidR="00E95F8B" w:rsidRDefault="003F3D50">
            <w:pPr>
              <w:pStyle w:val="TableParagraph"/>
              <w:spacing w:before="46"/>
              <w:ind w:right="342"/>
              <w:jc w:val="right"/>
              <w:rPr>
                <w:rFonts w:ascii="Century Gothic"/>
                <w:sz w:val="15"/>
              </w:rPr>
            </w:pPr>
            <w:r>
              <w:rPr>
                <w:rFonts w:ascii="Century Gothic"/>
                <w:w w:val="105"/>
                <w:sz w:val="15"/>
              </w:rPr>
              <w:t>80%</w:t>
            </w:r>
          </w:p>
        </w:tc>
        <w:tc>
          <w:tcPr>
            <w:tcW w:w="1502" w:type="dxa"/>
            <w:tcBorders>
              <w:top w:val="single" w:sz="2" w:space="0" w:color="000000"/>
              <w:bottom w:val="single" w:sz="2" w:space="0" w:color="000000"/>
            </w:tcBorders>
          </w:tcPr>
          <w:p w:rsidR="00E95F8B" w:rsidRDefault="003F3D50">
            <w:pPr>
              <w:pStyle w:val="TableParagraph"/>
              <w:spacing w:before="46"/>
              <w:ind w:right="77"/>
              <w:jc w:val="right"/>
              <w:rPr>
                <w:rFonts w:ascii="Century Gothic"/>
                <w:sz w:val="15"/>
              </w:rPr>
            </w:pPr>
            <w:r>
              <w:rPr>
                <w:rFonts w:ascii="Century Gothic"/>
                <w:w w:val="105"/>
                <w:sz w:val="15"/>
              </w:rPr>
              <w:t>92%</w:t>
            </w:r>
          </w:p>
        </w:tc>
      </w:tr>
    </w:tbl>
    <w:p w:rsidR="00E95F8B" w:rsidRDefault="003F3D50">
      <w:pPr>
        <w:spacing w:before="209"/>
        <w:ind w:left="1700"/>
        <w:rPr>
          <w:rFonts w:ascii="Century Gothic"/>
          <w:sz w:val="15"/>
        </w:rPr>
      </w:pPr>
      <w:r>
        <w:rPr>
          <w:rFonts w:ascii="Century Gothic"/>
          <w:sz w:val="15"/>
        </w:rPr>
        <w:t>* No result was posted as not enough surveys had been returned for that quarter.</w:t>
      </w:r>
    </w:p>
    <w:p w:rsidR="00E95F8B" w:rsidRDefault="003F3D50">
      <w:pPr>
        <w:spacing w:before="6"/>
        <w:ind w:left="1700"/>
        <w:rPr>
          <w:rFonts w:ascii="Century Gothic"/>
          <w:sz w:val="15"/>
        </w:rPr>
      </w:pPr>
      <w:r>
        <w:rPr>
          <w:rFonts w:ascii="Century Gothic"/>
          <w:w w:val="105"/>
          <w:sz w:val="15"/>
        </w:rPr>
        <w:t>** This indicator was withdrawn during 2017-18 and is currently under review by the Victorian Agency for Health Information.</w:t>
      </w:r>
    </w:p>
    <w:p w:rsidR="00E95F8B" w:rsidRDefault="00E95F8B">
      <w:pPr>
        <w:rPr>
          <w:rFonts w:ascii="Century Gothic"/>
          <w:sz w:val="15"/>
        </w:rPr>
        <w:sectPr w:rsidR="00E95F8B">
          <w:pgSz w:w="11910" w:h="16840"/>
          <w:pgMar w:top="1580" w:right="0" w:bottom="280" w:left="0" w:header="720" w:footer="720" w:gutter="0"/>
          <w:cols w:space="720"/>
        </w:sectPr>
      </w:pPr>
    </w:p>
    <w:p w:rsidR="00E95F8B" w:rsidRDefault="003F3D50">
      <w:pPr>
        <w:pStyle w:val="BodyText"/>
        <w:rPr>
          <w:rFonts w:ascii="Times New Roman"/>
          <w:sz w:val="20"/>
        </w:rPr>
      </w:pPr>
      <w:r>
        <w:pict>
          <v:group id="_x0000_s1393" style="position:absolute;margin-left:0;margin-top:113.4pt;width:28.35pt;height:28.35pt;z-index:251627520;mso-position-horizontal-relative:page;mso-position-vertical-relative:page" coordorigin=",2268" coordsize="567,567">
            <v:rect id="_x0000_s1395" style="position:absolute;top:2267;width:567;height:567" fillcolor="#007dc5" stroked="f"/>
            <v:shape id="_x0000_s1394" type="#_x0000_t202" style="position:absolute;top:2267;width:567;height:567" filled="f" stroked="f">
              <v:textbox inset="0,0,0,0">
                <w:txbxContent>
                  <w:p w:rsidR="00E95F8B" w:rsidRDefault="003F3D50">
                    <w:pPr>
                      <w:spacing w:before="139"/>
                      <w:ind w:left="241"/>
                      <w:rPr>
                        <w:rFonts w:ascii="Tahoma"/>
                        <w:sz w:val="24"/>
                      </w:rPr>
                    </w:pPr>
                    <w:r>
                      <w:rPr>
                        <w:rFonts w:ascii="Tahoma"/>
                        <w:color w:val="FFFFFF"/>
                        <w:w w:val="105"/>
                        <w:sz w:val="24"/>
                      </w:rPr>
                      <w:t>22</w:t>
                    </w:r>
                  </w:p>
                </w:txbxContent>
              </v:textbox>
            </v:shape>
            <w10:wrap anchorx="page" anchory="page"/>
          </v:group>
        </w:pict>
      </w:r>
      <w:r>
        <w:pict>
          <v:shape id="_x0000_s1392" type="#_x0000_t202" style="position:absolute;margin-left:12.05pt;margin-top:154.9pt;width:18.45pt;height:141.75pt;z-index:251628544;mso-position-horizontal-relative:page;mso-position-vertic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anchory="page"/>
          </v:shape>
        </w:pict>
      </w: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spacing w:before="1"/>
        <w:rPr>
          <w:rFonts w:ascii="Times New Roman"/>
          <w:sz w:val="20"/>
        </w:rPr>
      </w:pPr>
    </w:p>
    <w:tbl>
      <w:tblPr>
        <w:tblW w:w="0" w:type="auto"/>
        <w:tblInd w:w="1133" w:type="dxa"/>
        <w:tblLayout w:type="fixed"/>
        <w:tblCellMar>
          <w:left w:w="0" w:type="dxa"/>
          <w:right w:w="0" w:type="dxa"/>
        </w:tblCellMar>
        <w:tblLook w:val="01E0" w:firstRow="1" w:lastRow="1" w:firstColumn="1" w:lastColumn="1" w:noHBand="0" w:noVBand="0"/>
      </w:tblPr>
      <w:tblGrid>
        <w:gridCol w:w="6073"/>
        <w:gridCol w:w="1770"/>
        <w:gridCol w:w="1190"/>
      </w:tblGrid>
      <w:tr w:rsidR="00E95F8B">
        <w:trPr>
          <w:trHeight w:val="227"/>
        </w:trPr>
        <w:tc>
          <w:tcPr>
            <w:tcW w:w="6073" w:type="dxa"/>
            <w:tcBorders>
              <w:bottom w:val="single" w:sz="2" w:space="0" w:color="000000"/>
            </w:tcBorders>
          </w:tcPr>
          <w:p w:rsidR="00E95F8B" w:rsidRDefault="003F3D50">
            <w:pPr>
              <w:pStyle w:val="TableParagraph"/>
              <w:spacing w:before="6"/>
              <w:ind w:left="80"/>
              <w:rPr>
                <w:rFonts w:ascii="Trebuchet MS"/>
                <w:b/>
                <w:sz w:val="15"/>
              </w:rPr>
            </w:pPr>
            <w:r>
              <w:rPr>
                <w:rFonts w:ascii="Trebuchet MS"/>
                <w:b/>
                <w:color w:val="007DC5"/>
                <w:sz w:val="15"/>
              </w:rPr>
              <w:t>Key performance indicator</w:t>
            </w:r>
          </w:p>
        </w:tc>
        <w:tc>
          <w:tcPr>
            <w:tcW w:w="1770" w:type="dxa"/>
            <w:tcBorders>
              <w:bottom w:val="single" w:sz="2" w:space="0" w:color="000000"/>
            </w:tcBorders>
          </w:tcPr>
          <w:p w:rsidR="00E95F8B" w:rsidRDefault="003F3D50">
            <w:pPr>
              <w:pStyle w:val="TableParagraph"/>
              <w:spacing w:before="6"/>
              <w:ind w:right="654"/>
              <w:jc w:val="right"/>
              <w:rPr>
                <w:rFonts w:ascii="Trebuchet MS"/>
                <w:b/>
                <w:sz w:val="15"/>
              </w:rPr>
            </w:pPr>
            <w:r>
              <w:rPr>
                <w:rFonts w:ascii="Trebuchet MS"/>
                <w:b/>
                <w:color w:val="007DC5"/>
                <w:sz w:val="15"/>
              </w:rPr>
              <w:t>Target</w:t>
            </w:r>
          </w:p>
        </w:tc>
        <w:tc>
          <w:tcPr>
            <w:tcW w:w="1190" w:type="dxa"/>
            <w:tcBorders>
              <w:bottom w:val="single" w:sz="2" w:space="0" w:color="000000"/>
            </w:tcBorders>
          </w:tcPr>
          <w:p w:rsidR="00E95F8B" w:rsidRDefault="003F3D50">
            <w:pPr>
              <w:pStyle w:val="TableParagraph"/>
              <w:spacing w:before="6"/>
              <w:ind w:right="77"/>
              <w:jc w:val="right"/>
              <w:rPr>
                <w:rFonts w:ascii="Trebuchet MS"/>
                <w:b/>
                <w:sz w:val="15"/>
              </w:rPr>
            </w:pPr>
            <w:r>
              <w:rPr>
                <w:rFonts w:ascii="Trebuchet MS"/>
                <w:b/>
                <w:color w:val="007DC5"/>
                <w:w w:val="105"/>
                <w:sz w:val="15"/>
              </w:rPr>
              <w:t>Result</w:t>
            </w:r>
          </w:p>
        </w:tc>
      </w:tr>
      <w:tr w:rsidR="00E95F8B">
        <w:trPr>
          <w:trHeight w:val="465"/>
        </w:trPr>
        <w:tc>
          <w:tcPr>
            <w:tcW w:w="6073" w:type="dxa"/>
            <w:tcBorders>
              <w:top w:val="single" w:sz="2" w:space="0" w:color="000000"/>
              <w:bottom w:val="single" w:sz="2" w:space="0" w:color="000000"/>
            </w:tcBorders>
          </w:tcPr>
          <w:p w:rsidR="00E95F8B" w:rsidRDefault="003F3D50">
            <w:pPr>
              <w:pStyle w:val="TableParagraph"/>
              <w:spacing w:before="46" w:line="247" w:lineRule="auto"/>
              <w:ind w:left="80" w:right="813"/>
              <w:rPr>
                <w:rFonts w:ascii="Century Gothic" w:hAnsi="Century Gothic"/>
                <w:sz w:val="15"/>
              </w:rPr>
            </w:pPr>
            <w:r>
              <w:rPr>
                <w:rFonts w:ascii="Century Gothic" w:hAnsi="Century Gothic"/>
                <w:spacing w:val="-4"/>
                <w:sz w:val="15"/>
              </w:rPr>
              <w:t xml:space="preserve">People </w:t>
            </w:r>
            <w:r>
              <w:rPr>
                <w:rFonts w:ascii="Century Gothic" w:hAnsi="Century Gothic"/>
                <w:spacing w:val="-3"/>
                <w:sz w:val="15"/>
              </w:rPr>
              <w:t xml:space="preserve">Matter </w:t>
            </w:r>
            <w:r>
              <w:rPr>
                <w:rFonts w:ascii="Century Gothic" w:hAnsi="Century Gothic"/>
                <w:spacing w:val="-4"/>
                <w:sz w:val="15"/>
              </w:rPr>
              <w:t xml:space="preserve">Survey </w:t>
            </w:r>
            <w:r>
              <w:rPr>
                <w:rFonts w:ascii="Century Gothic" w:hAnsi="Century Gothic"/>
                <w:sz w:val="15"/>
              </w:rPr>
              <w:t xml:space="preserve">– </w:t>
            </w:r>
            <w:r>
              <w:rPr>
                <w:rFonts w:ascii="Century Gothic" w:hAnsi="Century Gothic"/>
                <w:spacing w:val="-4"/>
                <w:sz w:val="15"/>
              </w:rPr>
              <w:t xml:space="preserve">percentage </w:t>
            </w:r>
            <w:r>
              <w:rPr>
                <w:rFonts w:ascii="Century Gothic" w:hAnsi="Century Gothic"/>
                <w:sz w:val="15"/>
              </w:rPr>
              <w:t xml:space="preserve">of </w:t>
            </w:r>
            <w:r>
              <w:rPr>
                <w:rFonts w:ascii="Century Gothic" w:hAnsi="Century Gothic"/>
                <w:spacing w:val="-3"/>
                <w:sz w:val="15"/>
              </w:rPr>
              <w:t xml:space="preserve">staff with </w:t>
            </w:r>
            <w:r>
              <w:rPr>
                <w:rFonts w:ascii="Century Gothic" w:hAnsi="Century Gothic"/>
                <w:sz w:val="15"/>
              </w:rPr>
              <w:t xml:space="preserve">a </w:t>
            </w:r>
            <w:r>
              <w:rPr>
                <w:rFonts w:ascii="Century Gothic" w:hAnsi="Century Gothic"/>
                <w:spacing w:val="-3"/>
                <w:sz w:val="15"/>
              </w:rPr>
              <w:t xml:space="preserve">positive response to the </w:t>
            </w:r>
            <w:proofErr w:type="spellStart"/>
            <w:r>
              <w:rPr>
                <w:rFonts w:ascii="Century Gothic" w:hAnsi="Century Gothic"/>
                <w:w w:val="95"/>
                <w:sz w:val="15"/>
              </w:rPr>
              <w:t>question,“I</w:t>
            </w:r>
            <w:proofErr w:type="spellEnd"/>
            <w:r>
              <w:rPr>
                <w:rFonts w:ascii="Century Gothic" w:hAnsi="Century Gothic"/>
                <w:spacing w:val="-25"/>
                <w:w w:val="95"/>
                <w:sz w:val="15"/>
              </w:rPr>
              <w:t xml:space="preserve"> </w:t>
            </w:r>
            <w:r>
              <w:rPr>
                <w:rFonts w:ascii="Century Gothic" w:hAnsi="Century Gothic"/>
                <w:spacing w:val="-3"/>
                <w:w w:val="95"/>
                <w:sz w:val="15"/>
              </w:rPr>
              <w:t>would</w:t>
            </w:r>
            <w:r>
              <w:rPr>
                <w:rFonts w:ascii="Century Gothic" w:hAnsi="Century Gothic"/>
                <w:spacing w:val="-25"/>
                <w:w w:val="95"/>
                <w:sz w:val="15"/>
              </w:rPr>
              <w:t xml:space="preserve"> </w:t>
            </w:r>
            <w:r>
              <w:rPr>
                <w:rFonts w:ascii="Century Gothic" w:hAnsi="Century Gothic"/>
                <w:spacing w:val="-3"/>
                <w:w w:val="95"/>
                <w:sz w:val="15"/>
              </w:rPr>
              <w:t>recommend</w:t>
            </w:r>
            <w:r>
              <w:rPr>
                <w:rFonts w:ascii="Century Gothic" w:hAnsi="Century Gothic"/>
                <w:spacing w:val="-25"/>
                <w:w w:val="95"/>
                <w:sz w:val="15"/>
              </w:rPr>
              <w:t xml:space="preserve"> </w:t>
            </w:r>
            <w:r>
              <w:rPr>
                <w:rFonts w:ascii="Century Gothic" w:hAnsi="Century Gothic"/>
                <w:w w:val="95"/>
                <w:sz w:val="15"/>
              </w:rPr>
              <w:t>a</w:t>
            </w:r>
            <w:r>
              <w:rPr>
                <w:rFonts w:ascii="Century Gothic" w:hAnsi="Century Gothic"/>
                <w:spacing w:val="-25"/>
                <w:w w:val="95"/>
                <w:sz w:val="15"/>
              </w:rPr>
              <w:t xml:space="preserve"> </w:t>
            </w:r>
            <w:r>
              <w:rPr>
                <w:rFonts w:ascii="Century Gothic" w:hAnsi="Century Gothic"/>
                <w:spacing w:val="-3"/>
                <w:w w:val="95"/>
                <w:sz w:val="15"/>
              </w:rPr>
              <w:t>friend</w:t>
            </w:r>
            <w:r>
              <w:rPr>
                <w:rFonts w:ascii="Century Gothic" w:hAnsi="Century Gothic"/>
                <w:spacing w:val="-25"/>
                <w:w w:val="95"/>
                <w:sz w:val="15"/>
              </w:rPr>
              <w:t xml:space="preserve"> </w:t>
            </w:r>
            <w:r>
              <w:rPr>
                <w:rFonts w:ascii="Century Gothic" w:hAnsi="Century Gothic"/>
                <w:w w:val="95"/>
                <w:sz w:val="15"/>
              </w:rPr>
              <w:t>or</w:t>
            </w:r>
            <w:r>
              <w:rPr>
                <w:rFonts w:ascii="Century Gothic" w:hAnsi="Century Gothic"/>
                <w:spacing w:val="-25"/>
                <w:w w:val="95"/>
                <w:sz w:val="15"/>
              </w:rPr>
              <w:t xml:space="preserve"> </w:t>
            </w:r>
            <w:r>
              <w:rPr>
                <w:rFonts w:ascii="Century Gothic" w:hAnsi="Century Gothic"/>
                <w:spacing w:val="-4"/>
                <w:w w:val="95"/>
                <w:sz w:val="15"/>
              </w:rPr>
              <w:t>relative</w:t>
            </w:r>
            <w:r>
              <w:rPr>
                <w:rFonts w:ascii="Century Gothic" w:hAnsi="Century Gothic"/>
                <w:spacing w:val="-25"/>
                <w:w w:val="95"/>
                <w:sz w:val="15"/>
              </w:rPr>
              <w:t xml:space="preserve"> </w:t>
            </w:r>
            <w:r>
              <w:rPr>
                <w:rFonts w:ascii="Century Gothic" w:hAnsi="Century Gothic"/>
                <w:spacing w:val="-3"/>
                <w:w w:val="95"/>
                <w:sz w:val="15"/>
              </w:rPr>
              <w:t>to</w:t>
            </w:r>
            <w:r>
              <w:rPr>
                <w:rFonts w:ascii="Century Gothic" w:hAnsi="Century Gothic"/>
                <w:spacing w:val="-25"/>
                <w:w w:val="95"/>
                <w:sz w:val="15"/>
              </w:rPr>
              <w:t xml:space="preserve"> </w:t>
            </w:r>
            <w:r>
              <w:rPr>
                <w:rFonts w:ascii="Century Gothic" w:hAnsi="Century Gothic"/>
                <w:w w:val="95"/>
                <w:sz w:val="15"/>
              </w:rPr>
              <w:t>be</w:t>
            </w:r>
            <w:r>
              <w:rPr>
                <w:rFonts w:ascii="Century Gothic" w:hAnsi="Century Gothic"/>
                <w:spacing w:val="-25"/>
                <w:w w:val="95"/>
                <w:sz w:val="15"/>
              </w:rPr>
              <w:t xml:space="preserve"> </w:t>
            </w:r>
            <w:r>
              <w:rPr>
                <w:rFonts w:ascii="Century Gothic" w:hAnsi="Century Gothic"/>
                <w:spacing w:val="-4"/>
                <w:w w:val="95"/>
                <w:sz w:val="15"/>
              </w:rPr>
              <w:t>treated</w:t>
            </w:r>
            <w:r>
              <w:rPr>
                <w:rFonts w:ascii="Century Gothic" w:hAnsi="Century Gothic"/>
                <w:spacing w:val="-25"/>
                <w:w w:val="95"/>
                <w:sz w:val="15"/>
              </w:rPr>
              <w:t xml:space="preserve"> </w:t>
            </w:r>
            <w:r>
              <w:rPr>
                <w:rFonts w:ascii="Century Gothic" w:hAnsi="Century Gothic"/>
                <w:w w:val="95"/>
                <w:sz w:val="15"/>
              </w:rPr>
              <w:t>as</w:t>
            </w:r>
            <w:r>
              <w:rPr>
                <w:rFonts w:ascii="Century Gothic" w:hAnsi="Century Gothic"/>
                <w:spacing w:val="-25"/>
                <w:w w:val="95"/>
                <w:sz w:val="15"/>
              </w:rPr>
              <w:t xml:space="preserve"> </w:t>
            </w:r>
            <w:r>
              <w:rPr>
                <w:rFonts w:ascii="Century Gothic" w:hAnsi="Century Gothic"/>
                <w:w w:val="95"/>
                <w:sz w:val="15"/>
              </w:rPr>
              <w:t>a</w:t>
            </w:r>
            <w:r>
              <w:rPr>
                <w:rFonts w:ascii="Century Gothic" w:hAnsi="Century Gothic"/>
                <w:spacing w:val="-25"/>
                <w:w w:val="95"/>
                <w:sz w:val="15"/>
              </w:rPr>
              <w:t xml:space="preserve"> </w:t>
            </w:r>
            <w:r>
              <w:rPr>
                <w:rFonts w:ascii="Century Gothic" w:hAnsi="Century Gothic"/>
                <w:spacing w:val="-3"/>
                <w:w w:val="95"/>
                <w:sz w:val="15"/>
              </w:rPr>
              <w:t>patient</w:t>
            </w:r>
            <w:r>
              <w:rPr>
                <w:rFonts w:ascii="Century Gothic" w:hAnsi="Century Gothic"/>
                <w:spacing w:val="-25"/>
                <w:w w:val="95"/>
                <w:sz w:val="15"/>
              </w:rPr>
              <w:t xml:space="preserve"> </w:t>
            </w:r>
            <w:r>
              <w:rPr>
                <w:rFonts w:ascii="Century Gothic" w:hAnsi="Century Gothic"/>
                <w:spacing w:val="-5"/>
                <w:w w:val="95"/>
                <w:sz w:val="15"/>
              </w:rPr>
              <w:t>here”</w:t>
            </w:r>
          </w:p>
        </w:tc>
        <w:tc>
          <w:tcPr>
            <w:tcW w:w="1770" w:type="dxa"/>
            <w:tcBorders>
              <w:top w:val="single" w:sz="2" w:space="0" w:color="000000"/>
              <w:bottom w:val="single" w:sz="2" w:space="0" w:color="000000"/>
            </w:tcBorders>
          </w:tcPr>
          <w:p w:rsidR="00E95F8B" w:rsidRDefault="003F3D50">
            <w:pPr>
              <w:pStyle w:val="TableParagraph"/>
              <w:spacing w:before="46"/>
              <w:ind w:right="657"/>
              <w:jc w:val="right"/>
              <w:rPr>
                <w:rFonts w:ascii="Century Gothic"/>
                <w:sz w:val="15"/>
              </w:rPr>
            </w:pPr>
            <w:r>
              <w:rPr>
                <w:rFonts w:ascii="Century Gothic"/>
                <w:w w:val="105"/>
                <w:sz w:val="15"/>
              </w:rPr>
              <w:t>80%</w:t>
            </w:r>
          </w:p>
        </w:tc>
        <w:tc>
          <w:tcPr>
            <w:tcW w:w="1190" w:type="dxa"/>
            <w:tcBorders>
              <w:top w:val="single" w:sz="2" w:space="0" w:color="000000"/>
              <w:bottom w:val="single" w:sz="2" w:space="0" w:color="000000"/>
            </w:tcBorders>
          </w:tcPr>
          <w:p w:rsidR="00E95F8B" w:rsidRDefault="003F3D50">
            <w:pPr>
              <w:pStyle w:val="TableParagraph"/>
              <w:spacing w:before="46"/>
              <w:ind w:right="80"/>
              <w:jc w:val="right"/>
              <w:rPr>
                <w:rFonts w:ascii="Century Gothic"/>
                <w:sz w:val="15"/>
              </w:rPr>
            </w:pPr>
            <w:r>
              <w:rPr>
                <w:rFonts w:ascii="Century Gothic"/>
                <w:w w:val="105"/>
                <w:sz w:val="15"/>
              </w:rPr>
              <w:t>95%</w:t>
            </w:r>
          </w:p>
        </w:tc>
      </w:tr>
      <w:tr w:rsidR="00E95F8B">
        <w:trPr>
          <w:trHeight w:val="278"/>
        </w:trPr>
        <w:tc>
          <w:tcPr>
            <w:tcW w:w="6073" w:type="dxa"/>
            <w:tcBorders>
              <w:top w:val="single" w:sz="2" w:space="0" w:color="000000"/>
              <w:bottom w:val="single" w:sz="2" w:space="0" w:color="000000"/>
            </w:tcBorders>
          </w:tcPr>
          <w:p w:rsidR="00E95F8B" w:rsidRDefault="003F3D50">
            <w:pPr>
              <w:pStyle w:val="TableParagraph"/>
              <w:spacing w:before="56"/>
              <w:ind w:left="80"/>
              <w:rPr>
                <w:rFonts w:ascii="Trebuchet MS"/>
                <w:b/>
                <w:sz w:val="15"/>
              </w:rPr>
            </w:pPr>
            <w:r>
              <w:rPr>
                <w:rFonts w:ascii="Trebuchet MS"/>
                <w:b/>
                <w:w w:val="105"/>
                <w:sz w:val="15"/>
              </w:rPr>
              <w:t>Access and timeliness</w:t>
            </w:r>
          </w:p>
        </w:tc>
        <w:tc>
          <w:tcPr>
            <w:tcW w:w="1770" w:type="dxa"/>
            <w:tcBorders>
              <w:top w:val="single" w:sz="2" w:space="0" w:color="000000"/>
              <w:bottom w:val="single" w:sz="2" w:space="0" w:color="000000"/>
            </w:tcBorders>
          </w:tcPr>
          <w:p w:rsidR="00E95F8B" w:rsidRDefault="00E95F8B">
            <w:pPr>
              <w:pStyle w:val="TableParagraph"/>
              <w:rPr>
                <w:rFonts w:ascii="Times New Roman"/>
                <w:sz w:val="14"/>
              </w:rPr>
            </w:pPr>
          </w:p>
        </w:tc>
        <w:tc>
          <w:tcPr>
            <w:tcW w:w="1190" w:type="dxa"/>
            <w:tcBorders>
              <w:top w:val="single" w:sz="2" w:space="0" w:color="000000"/>
              <w:bottom w:val="single" w:sz="2" w:space="0" w:color="000000"/>
            </w:tcBorders>
          </w:tcPr>
          <w:p w:rsidR="00E95F8B" w:rsidRDefault="00E95F8B">
            <w:pPr>
              <w:pStyle w:val="TableParagraph"/>
              <w:rPr>
                <w:rFonts w:ascii="Times New Roman"/>
                <w:sz w:val="14"/>
              </w:rPr>
            </w:pPr>
          </w:p>
        </w:tc>
      </w:tr>
      <w:tr w:rsidR="00E95F8B">
        <w:trPr>
          <w:trHeight w:val="278"/>
        </w:trPr>
        <w:tc>
          <w:tcPr>
            <w:tcW w:w="6073" w:type="dxa"/>
            <w:tcBorders>
              <w:top w:val="single" w:sz="2" w:space="0" w:color="000000"/>
              <w:bottom w:val="single" w:sz="2" w:space="0" w:color="000000"/>
            </w:tcBorders>
          </w:tcPr>
          <w:p w:rsidR="00E95F8B" w:rsidRDefault="003F3D50">
            <w:pPr>
              <w:pStyle w:val="TableParagraph"/>
              <w:spacing w:before="46"/>
              <w:ind w:left="80"/>
              <w:rPr>
                <w:rFonts w:ascii="Century Gothic"/>
                <w:sz w:val="15"/>
              </w:rPr>
            </w:pPr>
            <w:r>
              <w:rPr>
                <w:rFonts w:ascii="Century Gothic"/>
                <w:sz w:val="15"/>
              </w:rPr>
              <w:t>Emergency care</w:t>
            </w:r>
          </w:p>
        </w:tc>
        <w:tc>
          <w:tcPr>
            <w:tcW w:w="1770" w:type="dxa"/>
            <w:tcBorders>
              <w:top w:val="single" w:sz="2" w:space="0" w:color="000000"/>
              <w:bottom w:val="single" w:sz="2" w:space="0" w:color="000000"/>
            </w:tcBorders>
          </w:tcPr>
          <w:p w:rsidR="00E95F8B" w:rsidRDefault="00E95F8B">
            <w:pPr>
              <w:pStyle w:val="TableParagraph"/>
              <w:rPr>
                <w:rFonts w:ascii="Times New Roman"/>
                <w:sz w:val="14"/>
              </w:rPr>
            </w:pPr>
          </w:p>
        </w:tc>
        <w:tc>
          <w:tcPr>
            <w:tcW w:w="1190" w:type="dxa"/>
            <w:tcBorders>
              <w:top w:val="single" w:sz="2" w:space="0" w:color="000000"/>
              <w:bottom w:val="single" w:sz="2" w:space="0" w:color="000000"/>
            </w:tcBorders>
          </w:tcPr>
          <w:p w:rsidR="00E95F8B" w:rsidRDefault="00E95F8B">
            <w:pPr>
              <w:pStyle w:val="TableParagraph"/>
              <w:rPr>
                <w:rFonts w:ascii="Times New Roman"/>
                <w:sz w:val="14"/>
              </w:rPr>
            </w:pPr>
          </w:p>
        </w:tc>
      </w:tr>
      <w:tr w:rsidR="00E95F8B">
        <w:trPr>
          <w:trHeight w:val="278"/>
        </w:trPr>
        <w:tc>
          <w:tcPr>
            <w:tcW w:w="6073" w:type="dxa"/>
            <w:tcBorders>
              <w:top w:val="single" w:sz="2" w:space="0" w:color="000000"/>
              <w:bottom w:val="single" w:sz="2" w:space="0" w:color="000000"/>
            </w:tcBorders>
          </w:tcPr>
          <w:p w:rsidR="00E95F8B" w:rsidRDefault="003F3D50">
            <w:pPr>
              <w:pStyle w:val="TableParagraph"/>
              <w:spacing w:before="46"/>
              <w:ind w:left="80"/>
              <w:rPr>
                <w:rFonts w:ascii="Century Gothic"/>
                <w:sz w:val="15"/>
              </w:rPr>
            </w:pPr>
            <w:r>
              <w:rPr>
                <w:rFonts w:ascii="Century Gothic"/>
                <w:sz w:val="15"/>
              </w:rPr>
              <w:t>Percentage of ambulance patients transferred within 40 minutes</w:t>
            </w:r>
          </w:p>
        </w:tc>
        <w:tc>
          <w:tcPr>
            <w:tcW w:w="1770" w:type="dxa"/>
            <w:tcBorders>
              <w:top w:val="single" w:sz="2" w:space="0" w:color="000000"/>
              <w:bottom w:val="single" w:sz="2" w:space="0" w:color="000000"/>
            </w:tcBorders>
          </w:tcPr>
          <w:p w:rsidR="00E95F8B" w:rsidRDefault="003F3D50">
            <w:pPr>
              <w:pStyle w:val="TableParagraph"/>
              <w:spacing w:before="46"/>
              <w:ind w:right="657"/>
              <w:jc w:val="right"/>
              <w:rPr>
                <w:rFonts w:ascii="Century Gothic"/>
                <w:sz w:val="15"/>
              </w:rPr>
            </w:pPr>
            <w:r>
              <w:rPr>
                <w:rFonts w:ascii="Century Gothic"/>
                <w:w w:val="105"/>
                <w:sz w:val="15"/>
              </w:rPr>
              <w:t>90%</w:t>
            </w:r>
          </w:p>
        </w:tc>
        <w:tc>
          <w:tcPr>
            <w:tcW w:w="1190" w:type="dxa"/>
            <w:tcBorders>
              <w:top w:val="single" w:sz="2" w:space="0" w:color="000000"/>
              <w:bottom w:val="single" w:sz="2" w:space="0" w:color="000000"/>
            </w:tcBorders>
          </w:tcPr>
          <w:p w:rsidR="00E95F8B" w:rsidRDefault="003F3D50">
            <w:pPr>
              <w:pStyle w:val="TableParagraph"/>
              <w:spacing w:before="46"/>
              <w:ind w:right="80"/>
              <w:jc w:val="right"/>
              <w:rPr>
                <w:rFonts w:ascii="Century Gothic"/>
                <w:sz w:val="15"/>
              </w:rPr>
            </w:pPr>
            <w:r>
              <w:rPr>
                <w:rFonts w:ascii="Century Gothic"/>
                <w:w w:val="105"/>
                <w:sz w:val="15"/>
              </w:rPr>
              <w:t>98%</w:t>
            </w:r>
          </w:p>
        </w:tc>
      </w:tr>
      <w:tr w:rsidR="00E95F8B">
        <w:trPr>
          <w:trHeight w:val="278"/>
        </w:trPr>
        <w:tc>
          <w:tcPr>
            <w:tcW w:w="6073" w:type="dxa"/>
            <w:tcBorders>
              <w:top w:val="single" w:sz="2" w:space="0" w:color="000000"/>
              <w:bottom w:val="single" w:sz="2" w:space="0" w:color="000000"/>
            </w:tcBorders>
          </w:tcPr>
          <w:p w:rsidR="00E95F8B" w:rsidRDefault="003F3D50">
            <w:pPr>
              <w:pStyle w:val="TableParagraph"/>
              <w:spacing w:before="46"/>
              <w:ind w:left="80"/>
              <w:rPr>
                <w:rFonts w:ascii="Century Gothic"/>
                <w:sz w:val="15"/>
              </w:rPr>
            </w:pPr>
            <w:r>
              <w:rPr>
                <w:rFonts w:ascii="Century Gothic"/>
                <w:sz w:val="15"/>
              </w:rPr>
              <w:t>Percentage of Triage Category 1 emergency patients seen immediately</w:t>
            </w:r>
          </w:p>
        </w:tc>
        <w:tc>
          <w:tcPr>
            <w:tcW w:w="1770" w:type="dxa"/>
            <w:tcBorders>
              <w:top w:val="single" w:sz="2" w:space="0" w:color="000000"/>
              <w:bottom w:val="single" w:sz="2" w:space="0" w:color="000000"/>
            </w:tcBorders>
          </w:tcPr>
          <w:p w:rsidR="00E95F8B" w:rsidRDefault="003F3D50">
            <w:pPr>
              <w:pStyle w:val="TableParagraph"/>
              <w:spacing w:before="46"/>
              <w:ind w:right="657"/>
              <w:jc w:val="right"/>
              <w:rPr>
                <w:rFonts w:ascii="Century Gothic"/>
                <w:sz w:val="15"/>
              </w:rPr>
            </w:pPr>
            <w:r>
              <w:rPr>
                <w:rFonts w:ascii="Century Gothic"/>
                <w:w w:val="105"/>
                <w:sz w:val="15"/>
              </w:rPr>
              <w:t>100%</w:t>
            </w:r>
          </w:p>
        </w:tc>
        <w:tc>
          <w:tcPr>
            <w:tcW w:w="1190" w:type="dxa"/>
            <w:tcBorders>
              <w:top w:val="single" w:sz="2" w:space="0" w:color="000000"/>
              <w:bottom w:val="single" w:sz="2" w:space="0" w:color="000000"/>
            </w:tcBorders>
          </w:tcPr>
          <w:p w:rsidR="00E95F8B" w:rsidRDefault="003F3D50">
            <w:pPr>
              <w:pStyle w:val="TableParagraph"/>
              <w:spacing w:before="46"/>
              <w:ind w:right="80"/>
              <w:jc w:val="right"/>
              <w:rPr>
                <w:rFonts w:ascii="Century Gothic"/>
                <w:sz w:val="15"/>
              </w:rPr>
            </w:pPr>
            <w:r>
              <w:rPr>
                <w:rFonts w:ascii="Century Gothic"/>
                <w:w w:val="105"/>
                <w:sz w:val="15"/>
              </w:rPr>
              <w:t>100%</w:t>
            </w:r>
          </w:p>
        </w:tc>
      </w:tr>
      <w:tr w:rsidR="00E95F8B">
        <w:trPr>
          <w:trHeight w:val="278"/>
        </w:trPr>
        <w:tc>
          <w:tcPr>
            <w:tcW w:w="6073" w:type="dxa"/>
            <w:tcBorders>
              <w:top w:val="single" w:sz="2" w:space="0" w:color="000000"/>
              <w:bottom w:val="single" w:sz="2" w:space="0" w:color="000000"/>
            </w:tcBorders>
          </w:tcPr>
          <w:p w:rsidR="00E95F8B" w:rsidRDefault="003F3D50">
            <w:pPr>
              <w:pStyle w:val="TableParagraph"/>
              <w:spacing w:before="56"/>
              <w:ind w:left="80"/>
              <w:rPr>
                <w:rFonts w:ascii="Trebuchet MS"/>
                <w:b/>
                <w:sz w:val="15"/>
              </w:rPr>
            </w:pPr>
            <w:r>
              <w:rPr>
                <w:rFonts w:ascii="Trebuchet MS"/>
                <w:b/>
                <w:w w:val="105"/>
                <w:sz w:val="15"/>
              </w:rPr>
              <w:t>Access and timeliness cont.</w:t>
            </w:r>
          </w:p>
        </w:tc>
        <w:tc>
          <w:tcPr>
            <w:tcW w:w="1770" w:type="dxa"/>
            <w:tcBorders>
              <w:top w:val="single" w:sz="2" w:space="0" w:color="000000"/>
              <w:bottom w:val="single" w:sz="2" w:space="0" w:color="000000"/>
            </w:tcBorders>
          </w:tcPr>
          <w:p w:rsidR="00E95F8B" w:rsidRDefault="00E95F8B">
            <w:pPr>
              <w:pStyle w:val="TableParagraph"/>
              <w:rPr>
                <w:rFonts w:ascii="Times New Roman"/>
                <w:sz w:val="14"/>
              </w:rPr>
            </w:pPr>
          </w:p>
        </w:tc>
        <w:tc>
          <w:tcPr>
            <w:tcW w:w="1190" w:type="dxa"/>
            <w:tcBorders>
              <w:top w:val="single" w:sz="2" w:space="0" w:color="000000"/>
              <w:bottom w:val="single" w:sz="2" w:space="0" w:color="000000"/>
            </w:tcBorders>
          </w:tcPr>
          <w:p w:rsidR="00E95F8B" w:rsidRDefault="00E95F8B">
            <w:pPr>
              <w:pStyle w:val="TableParagraph"/>
              <w:rPr>
                <w:rFonts w:ascii="Times New Roman"/>
                <w:sz w:val="14"/>
              </w:rPr>
            </w:pPr>
          </w:p>
        </w:tc>
      </w:tr>
      <w:tr w:rsidR="00E95F8B">
        <w:trPr>
          <w:trHeight w:val="465"/>
        </w:trPr>
        <w:tc>
          <w:tcPr>
            <w:tcW w:w="6073" w:type="dxa"/>
            <w:tcBorders>
              <w:top w:val="single" w:sz="2" w:space="0" w:color="000000"/>
              <w:bottom w:val="single" w:sz="2" w:space="0" w:color="000000"/>
            </w:tcBorders>
          </w:tcPr>
          <w:p w:rsidR="00E95F8B" w:rsidRDefault="003F3D50">
            <w:pPr>
              <w:pStyle w:val="TableParagraph"/>
              <w:spacing w:before="46" w:line="247" w:lineRule="auto"/>
              <w:ind w:left="80" w:right="2362"/>
              <w:rPr>
                <w:rFonts w:ascii="Century Gothic"/>
                <w:sz w:val="15"/>
              </w:rPr>
            </w:pPr>
            <w:r>
              <w:rPr>
                <w:rFonts w:ascii="Century Gothic"/>
                <w:spacing w:val="-4"/>
                <w:w w:val="95"/>
                <w:sz w:val="15"/>
              </w:rPr>
              <w:t>Percentage</w:t>
            </w:r>
            <w:r>
              <w:rPr>
                <w:rFonts w:ascii="Century Gothic"/>
                <w:spacing w:val="-29"/>
                <w:w w:val="95"/>
                <w:sz w:val="15"/>
              </w:rPr>
              <w:t xml:space="preserve"> </w:t>
            </w:r>
            <w:r>
              <w:rPr>
                <w:rFonts w:ascii="Century Gothic"/>
                <w:w w:val="95"/>
                <w:sz w:val="15"/>
              </w:rPr>
              <w:t>of</w:t>
            </w:r>
            <w:r>
              <w:rPr>
                <w:rFonts w:ascii="Century Gothic"/>
                <w:spacing w:val="-31"/>
                <w:w w:val="95"/>
                <w:sz w:val="15"/>
              </w:rPr>
              <w:t xml:space="preserve"> </w:t>
            </w:r>
            <w:r>
              <w:rPr>
                <w:rFonts w:ascii="Century Gothic"/>
                <w:spacing w:val="-5"/>
                <w:w w:val="95"/>
                <w:sz w:val="15"/>
              </w:rPr>
              <w:t>Triage</w:t>
            </w:r>
            <w:r>
              <w:rPr>
                <w:rFonts w:ascii="Century Gothic"/>
                <w:spacing w:val="-29"/>
                <w:w w:val="95"/>
                <w:sz w:val="15"/>
              </w:rPr>
              <w:t xml:space="preserve"> </w:t>
            </w:r>
            <w:r>
              <w:rPr>
                <w:rFonts w:ascii="Century Gothic"/>
                <w:spacing w:val="-4"/>
                <w:w w:val="95"/>
                <w:sz w:val="15"/>
              </w:rPr>
              <w:t>Category</w:t>
            </w:r>
            <w:r>
              <w:rPr>
                <w:rFonts w:ascii="Century Gothic"/>
                <w:spacing w:val="-29"/>
                <w:w w:val="95"/>
                <w:sz w:val="15"/>
              </w:rPr>
              <w:t xml:space="preserve"> </w:t>
            </w:r>
            <w:r>
              <w:rPr>
                <w:rFonts w:ascii="Century Gothic"/>
                <w:w w:val="95"/>
                <w:sz w:val="15"/>
              </w:rPr>
              <w:t>1</w:t>
            </w:r>
            <w:r>
              <w:rPr>
                <w:rFonts w:ascii="Century Gothic"/>
                <w:spacing w:val="-29"/>
                <w:w w:val="95"/>
                <w:sz w:val="15"/>
              </w:rPr>
              <w:t xml:space="preserve"> </w:t>
            </w:r>
            <w:r>
              <w:rPr>
                <w:rFonts w:ascii="Century Gothic"/>
                <w:spacing w:val="-3"/>
                <w:w w:val="95"/>
                <w:sz w:val="15"/>
              </w:rPr>
              <w:t>to</w:t>
            </w:r>
            <w:r>
              <w:rPr>
                <w:rFonts w:ascii="Century Gothic"/>
                <w:spacing w:val="-29"/>
                <w:w w:val="95"/>
                <w:sz w:val="15"/>
              </w:rPr>
              <w:t xml:space="preserve"> </w:t>
            </w:r>
            <w:r>
              <w:rPr>
                <w:rFonts w:ascii="Century Gothic"/>
                <w:w w:val="95"/>
                <w:sz w:val="15"/>
              </w:rPr>
              <w:t>5</w:t>
            </w:r>
            <w:r>
              <w:rPr>
                <w:rFonts w:ascii="Century Gothic"/>
                <w:spacing w:val="-29"/>
                <w:w w:val="95"/>
                <w:sz w:val="15"/>
              </w:rPr>
              <w:t xml:space="preserve"> </w:t>
            </w:r>
            <w:r>
              <w:rPr>
                <w:rFonts w:ascii="Century Gothic"/>
                <w:spacing w:val="-4"/>
                <w:w w:val="95"/>
                <w:sz w:val="15"/>
              </w:rPr>
              <w:t>emergency</w:t>
            </w:r>
            <w:r>
              <w:rPr>
                <w:rFonts w:ascii="Century Gothic"/>
                <w:spacing w:val="-29"/>
                <w:w w:val="95"/>
                <w:sz w:val="15"/>
              </w:rPr>
              <w:t xml:space="preserve"> </w:t>
            </w:r>
            <w:r>
              <w:rPr>
                <w:rFonts w:ascii="Century Gothic"/>
                <w:spacing w:val="-4"/>
                <w:w w:val="95"/>
                <w:sz w:val="15"/>
              </w:rPr>
              <w:t xml:space="preserve">patients </w:t>
            </w:r>
            <w:r>
              <w:rPr>
                <w:rFonts w:ascii="Century Gothic"/>
                <w:spacing w:val="-3"/>
                <w:sz w:val="15"/>
              </w:rPr>
              <w:t>seen</w:t>
            </w:r>
            <w:r>
              <w:rPr>
                <w:rFonts w:ascii="Century Gothic"/>
                <w:spacing w:val="-20"/>
                <w:sz w:val="15"/>
              </w:rPr>
              <w:t xml:space="preserve"> </w:t>
            </w:r>
            <w:r>
              <w:rPr>
                <w:rFonts w:ascii="Century Gothic"/>
                <w:spacing w:val="-3"/>
                <w:sz w:val="15"/>
              </w:rPr>
              <w:t>within</w:t>
            </w:r>
            <w:r>
              <w:rPr>
                <w:rFonts w:ascii="Century Gothic"/>
                <w:spacing w:val="-20"/>
                <w:sz w:val="15"/>
              </w:rPr>
              <w:t xml:space="preserve"> </w:t>
            </w:r>
            <w:r>
              <w:rPr>
                <w:rFonts w:ascii="Century Gothic"/>
                <w:spacing w:val="-3"/>
                <w:sz w:val="15"/>
              </w:rPr>
              <w:t>clinically</w:t>
            </w:r>
            <w:r>
              <w:rPr>
                <w:rFonts w:ascii="Century Gothic"/>
                <w:spacing w:val="-20"/>
                <w:sz w:val="15"/>
              </w:rPr>
              <w:t xml:space="preserve"> </w:t>
            </w:r>
            <w:r>
              <w:rPr>
                <w:rFonts w:ascii="Century Gothic"/>
                <w:spacing w:val="-3"/>
                <w:sz w:val="15"/>
              </w:rPr>
              <w:t>recommended</w:t>
            </w:r>
            <w:r>
              <w:rPr>
                <w:rFonts w:ascii="Century Gothic"/>
                <w:spacing w:val="-20"/>
                <w:sz w:val="15"/>
              </w:rPr>
              <w:t xml:space="preserve"> </w:t>
            </w:r>
            <w:r>
              <w:rPr>
                <w:rFonts w:ascii="Century Gothic"/>
                <w:spacing w:val="-3"/>
                <w:sz w:val="15"/>
              </w:rPr>
              <w:t>times</w:t>
            </w:r>
          </w:p>
        </w:tc>
        <w:tc>
          <w:tcPr>
            <w:tcW w:w="1770" w:type="dxa"/>
            <w:tcBorders>
              <w:top w:val="single" w:sz="2" w:space="0" w:color="000000"/>
              <w:bottom w:val="single" w:sz="2" w:space="0" w:color="000000"/>
            </w:tcBorders>
          </w:tcPr>
          <w:p w:rsidR="00E95F8B" w:rsidRDefault="003F3D50">
            <w:pPr>
              <w:pStyle w:val="TableParagraph"/>
              <w:spacing w:before="46"/>
              <w:ind w:right="657"/>
              <w:jc w:val="right"/>
              <w:rPr>
                <w:rFonts w:ascii="Century Gothic"/>
                <w:sz w:val="15"/>
              </w:rPr>
            </w:pPr>
            <w:r>
              <w:rPr>
                <w:rFonts w:ascii="Century Gothic"/>
                <w:w w:val="105"/>
                <w:sz w:val="15"/>
              </w:rPr>
              <w:t>80%</w:t>
            </w:r>
          </w:p>
        </w:tc>
        <w:tc>
          <w:tcPr>
            <w:tcW w:w="1190" w:type="dxa"/>
            <w:tcBorders>
              <w:top w:val="single" w:sz="2" w:space="0" w:color="000000"/>
              <w:bottom w:val="single" w:sz="2" w:space="0" w:color="000000"/>
            </w:tcBorders>
          </w:tcPr>
          <w:p w:rsidR="00E95F8B" w:rsidRDefault="003F3D50">
            <w:pPr>
              <w:pStyle w:val="TableParagraph"/>
              <w:spacing w:before="46"/>
              <w:ind w:right="80"/>
              <w:jc w:val="right"/>
              <w:rPr>
                <w:rFonts w:ascii="Century Gothic"/>
                <w:sz w:val="15"/>
              </w:rPr>
            </w:pPr>
            <w:r>
              <w:rPr>
                <w:rFonts w:ascii="Century Gothic"/>
                <w:w w:val="105"/>
                <w:sz w:val="15"/>
              </w:rPr>
              <w:t>75%</w:t>
            </w:r>
          </w:p>
        </w:tc>
      </w:tr>
      <w:tr w:rsidR="00E95F8B">
        <w:trPr>
          <w:trHeight w:val="465"/>
        </w:trPr>
        <w:tc>
          <w:tcPr>
            <w:tcW w:w="6073" w:type="dxa"/>
            <w:tcBorders>
              <w:top w:val="single" w:sz="2" w:space="0" w:color="000000"/>
              <w:bottom w:val="single" w:sz="2" w:space="0" w:color="000000"/>
            </w:tcBorders>
          </w:tcPr>
          <w:p w:rsidR="00E95F8B" w:rsidRDefault="003F3D50">
            <w:pPr>
              <w:pStyle w:val="TableParagraph"/>
              <w:spacing w:before="46" w:line="247" w:lineRule="auto"/>
              <w:ind w:left="80" w:right="2440"/>
              <w:rPr>
                <w:rFonts w:ascii="Century Gothic"/>
                <w:sz w:val="15"/>
              </w:rPr>
            </w:pPr>
            <w:r>
              <w:rPr>
                <w:rFonts w:ascii="Century Gothic"/>
                <w:spacing w:val="-4"/>
                <w:w w:val="95"/>
                <w:sz w:val="15"/>
              </w:rPr>
              <w:t>Percentage</w:t>
            </w:r>
            <w:r>
              <w:rPr>
                <w:rFonts w:ascii="Century Gothic"/>
                <w:spacing w:val="-25"/>
                <w:w w:val="95"/>
                <w:sz w:val="15"/>
              </w:rPr>
              <w:t xml:space="preserve"> </w:t>
            </w:r>
            <w:r>
              <w:rPr>
                <w:rFonts w:ascii="Century Gothic"/>
                <w:w w:val="95"/>
                <w:sz w:val="15"/>
              </w:rPr>
              <w:t>of</w:t>
            </w:r>
            <w:r>
              <w:rPr>
                <w:rFonts w:ascii="Century Gothic"/>
                <w:spacing w:val="-25"/>
                <w:w w:val="95"/>
                <w:sz w:val="15"/>
              </w:rPr>
              <w:t xml:space="preserve"> </w:t>
            </w:r>
            <w:r>
              <w:rPr>
                <w:rFonts w:ascii="Century Gothic"/>
                <w:spacing w:val="-4"/>
                <w:w w:val="95"/>
                <w:sz w:val="15"/>
              </w:rPr>
              <w:t>emergency</w:t>
            </w:r>
            <w:r>
              <w:rPr>
                <w:rFonts w:ascii="Century Gothic"/>
                <w:spacing w:val="-25"/>
                <w:w w:val="95"/>
                <w:sz w:val="15"/>
              </w:rPr>
              <w:t xml:space="preserve"> </w:t>
            </w:r>
            <w:r>
              <w:rPr>
                <w:rFonts w:ascii="Century Gothic"/>
                <w:spacing w:val="-3"/>
                <w:w w:val="95"/>
                <w:sz w:val="15"/>
              </w:rPr>
              <w:t>patients</w:t>
            </w:r>
            <w:r>
              <w:rPr>
                <w:rFonts w:ascii="Century Gothic"/>
                <w:spacing w:val="-25"/>
                <w:w w:val="95"/>
                <w:sz w:val="15"/>
              </w:rPr>
              <w:t xml:space="preserve"> </w:t>
            </w:r>
            <w:r>
              <w:rPr>
                <w:rFonts w:ascii="Century Gothic"/>
                <w:spacing w:val="-3"/>
                <w:w w:val="95"/>
                <w:sz w:val="15"/>
              </w:rPr>
              <w:t>with</w:t>
            </w:r>
            <w:r>
              <w:rPr>
                <w:rFonts w:ascii="Century Gothic"/>
                <w:spacing w:val="-25"/>
                <w:w w:val="95"/>
                <w:sz w:val="15"/>
              </w:rPr>
              <w:t xml:space="preserve"> </w:t>
            </w:r>
            <w:r>
              <w:rPr>
                <w:rFonts w:ascii="Century Gothic"/>
                <w:w w:val="95"/>
                <w:sz w:val="15"/>
              </w:rPr>
              <w:t>a</w:t>
            </w:r>
            <w:r>
              <w:rPr>
                <w:rFonts w:ascii="Century Gothic"/>
                <w:spacing w:val="-25"/>
                <w:w w:val="95"/>
                <w:sz w:val="15"/>
              </w:rPr>
              <w:t xml:space="preserve"> </w:t>
            </w:r>
            <w:r>
              <w:rPr>
                <w:rFonts w:ascii="Century Gothic"/>
                <w:spacing w:val="-3"/>
                <w:w w:val="95"/>
                <w:sz w:val="15"/>
              </w:rPr>
              <w:t>length</w:t>
            </w:r>
            <w:r>
              <w:rPr>
                <w:rFonts w:ascii="Century Gothic"/>
                <w:spacing w:val="-25"/>
                <w:w w:val="95"/>
                <w:sz w:val="15"/>
              </w:rPr>
              <w:t xml:space="preserve"> </w:t>
            </w:r>
            <w:r>
              <w:rPr>
                <w:rFonts w:ascii="Century Gothic"/>
                <w:w w:val="95"/>
                <w:sz w:val="15"/>
              </w:rPr>
              <w:t>of</w:t>
            </w:r>
            <w:r>
              <w:rPr>
                <w:rFonts w:ascii="Century Gothic"/>
                <w:spacing w:val="-25"/>
                <w:w w:val="95"/>
                <w:sz w:val="15"/>
              </w:rPr>
              <w:t xml:space="preserve"> </w:t>
            </w:r>
            <w:r>
              <w:rPr>
                <w:rFonts w:ascii="Century Gothic"/>
                <w:spacing w:val="-3"/>
                <w:w w:val="95"/>
                <w:sz w:val="15"/>
              </w:rPr>
              <w:t xml:space="preserve">stay </w:t>
            </w:r>
            <w:r>
              <w:rPr>
                <w:rFonts w:ascii="Century Gothic"/>
                <w:sz w:val="15"/>
              </w:rPr>
              <w:t>in</w:t>
            </w:r>
            <w:r>
              <w:rPr>
                <w:rFonts w:ascii="Century Gothic"/>
                <w:spacing w:val="-29"/>
                <w:sz w:val="15"/>
              </w:rPr>
              <w:t xml:space="preserve"> </w:t>
            </w:r>
            <w:r>
              <w:rPr>
                <w:rFonts w:ascii="Century Gothic"/>
                <w:sz w:val="15"/>
              </w:rPr>
              <w:t>the</w:t>
            </w:r>
            <w:r>
              <w:rPr>
                <w:rFonts w:ascii="Century Gothic"/>
                <w:spacing w:val="-29"/>
                <w:sz w:val="15"/>
              </w:rPr>
              <w:t xml:space="preserve"> </w:t>
            </w:r>
            <w:r>
              <w:rPr>
                <w:rFonts w:ascii="Century Gothic"/>
                <w:spacing w:val="-4"/>
                <w:sz w:val="15"/>
              </w:rPr>
              <w:t>emergency</w:t>
            </w:r>
            <w:r>
              <w:rPr>
                <w:rFonts w:ascii="Century Gothic"/>
                <w:spacing w:val="-29"/>
                <w:sz w:val="15"/>
              </w:rPr>
              <w:t xml:space="preserve"> </w:t>
            </w:r>
            <w:r>
              <w:rPr>
                <w:rFonts w:ascii="Century Gothic"/>
                <w:spacing w:val="-3"/>
                <w:sz w:val="15"/>
              </w:rPr>
              <w:t>department</w:t>
            </w:r>
            <w:r>
              <w:rPr>
                <w:rFonts w:ascii="Century Gothic"/>
                <w:spacing w:val="-29"/>
                <w:sz w:val="15"/>
              </w:rPr>
              <w:t xml:space="preserve"> </w:t>
            </w:r>
            <w:r>
              <w:rPr>
                <w:rFonts w:ascii="Century Gothic"/>
                <w:sz w:val="15"/>
              </w:rPr>
              <w:t>of</w:t>
            </w:r>
            <w:r>
              <w:rPr>
                <w:rFonts w:ascii="Century Gothic"/>
                <w:spacing w:val="-29"/>
                <w:sz w:val="15"/>
              </w:rPr>
              <w:t xml:space="preserve"> </w:t>
            </w:r>
            <w:r>
              <w:rPr>
                <w:rFonts w:ascii="Century Gothic"/>
                <w:spacing w:val="-3"/>
                <w:sz w:val="15"/>
              </w:rPr>
              <w:t>less</w:t>
            </w:r>
            <w:r>
              <w:rPr>
                <w:rFonts w:ascii="Century Gothic"/>
                <w:spacing w:val="-29"/>
                <w:sz w:val="15"/>
              </w:rPr>
              <w:t xml:space="preserve"> </w:t>
            </w:r>
            <w:r>
              <w:rPr>
                <w:rFonts w:ascii="Century Gothic"/>
                <w:spacing w:val="-3"/>
                <w:sz w:val="15"/>
              </w:rPr>
              <w:t>than</w:t>
            </w:r>
            <w:r>
              <w:rPr>
                <w:rFonts w:ascii="Century Gothic"/>
                <w:spacing w:val="-29"/>
                <w:sz w:val="15"/>
              </w:rPr>
              <w:t xml:space="preserve"> </w:t>
            </w:r>
            <w:r>
              <w:rPr>
                <w:rFonts w:ascii="Century Gothic"/>
                <w:spacing w:val="-3"/>
                <w:sz w:val="15"/>
              </w:rPr>
              <w:t>four</w:t>
            </w:r>
            <w:r>
              <w:rPr>
                <w:rFonts w:ascii="Century Gothic"/>
                <w:spacing w:val="-29"/>
                <w:sz w:val="15"/>
              </w:rPr>
              <w:t xml:space="preserve"> </w:t>
            </w:r>
            <w:r>
              <w:rPr>
                <w:rFonts w:ascii="Century Gothic"/>
                <w:spacing w:val="-3"/>
                <w:sz w:val="15"/>
              </w:rPr>
              <w:t>hours</w:t>
            </w:r>
          </w:p>
        </w:tc>
        <w:tc>
          <w:tcPr>
            <w:tcW w:w="1770" w:type="dxa"/>
            <w:tcBorders>
              <w:top w:val="single" w:sz="2" w:space="0" w:color="000000"/>
              <w:bottom w:val="single" w:sz="2" w:space="0" w:color="000000"/>
            </w:tcBorders>
          </w:tcPr>
          <w:p w:rsidR="00E95F8B" w:rsidRDefault="003F3D50">
            <w:pPr>
              <w:pStyle w:val="TableParagraph"/>
              <w:spacing w:before="46"/>
              <w:ind w:right="664"/>
              <w:jc w:val="right"/>
              <w:rPr>
                <w:rFonts w:ascii="Century Gothic"/>
                <w:sz w:val="15"/>
              </w:rPr>
            </w:pPr>
            <w:r>
              <w:rPr>
                <w:rFonts w:ascii="Century Gothic"/>
                <w:w w:val="105"/>
                <w:sz w:val="15"/>
              </w:rPr>
              <w:t>81%</w:t>
            </w:r>
          </w:p>
        </w:tc>
        <w:tc>
          <w:tcPr>
            <w:tcW w:w="1190" w:type="dxa"/>
            <w:tcBorders>
              <w:top w:val="single" w:sz="2" w:space="0" w:color="000000"/>
              <w:bottom w:val="single" w:sz="2" w:space="0" w:color="000000"/>
            </w:tcBorders>
          </w:tcPr>
          <w:p w:rsidR="00E95F8B" w:rsidRDefault="003F3D50">
            <w:pPr>
              <w:pStyle w:val="TableParagraph"/>
              <w:spacing w:before="46"/>
              <w:ind w:right="80"/>
              <w:jc w:val="right"/>
              <w:rPr>
                <w:rFonts w:ascii="Century Gothic"/>
                <w:sz w:val="15"/>
              </w:rPr>
            </w:pPr>
            <w:r>
              <w:rPr>
                <w:rFonts w:ascii="Century Gothic"/>
                <w:w w:val="105"/>
                <w:sz w:val="15"/>
              </w:rPr>
              <w:t>78%</w:t>
            </w:r>
          </w:p>
        </w:tc>
      </w:tr>
      <w:tr w:rsidR="00E95F8B">
        <w:trPr>
          <w:trHeight w:val="465"/>
        </w:trPr>
        <w:tc>
          <w:tcPr>
            <w:tcW w:w="6073" w:type="dxa"/>
            <w:tcBorders>
              <w:top w:val="single" w:sz="2" w:space="0" w:color="000000"/>
              <w:bottom w:val="single" w:sz="2" w:space="0" w:color="000000"/>
            </w:tcBorders>
          </w:tcPr>
          <w:p w:rsidR="00E95F8B" w:rsidRDefault="003F3D50">
            <w:pPr>
              <w:pStyle w:val="TableParagraph"/>
              <w:spacing w:before="46" w:line="247" w:lineRule="auto"/>
              <w:ind w:left="80" w:right="706"/>
              <w:rPr>
                <w:rFonts w:ascii="Century Gothic"/>
                <w:sz w:val="15"/>
              </w:rPr>
            </w:pPr>
            <w:r>
              <w:rPr>
                <w:rFonts w:ascii="Century Gothic"/>
                <w:spacing w:val="-3"/>
                <w:w w:val="95"/>
                <w:sz w:val="15"/>
              </w:rPr>
              <w:t>Number</w:t>
            </w:r>
            <w:r>
              <w:rPr>
                <w:rFonts w:ascii="Century Gothic"/>
                <w:spacing w:val="-18"/>
                <w:w w:val="95"/>
                <w:sz w:val="15"/>
              </w:rPr>
              <w:t xml:space="preserve"> </w:t>
            </w:r>
            <w:r>
              <w:rPr>
                <w:rFonts w:ascii="Century Gothic"/>
                <w:w w:val="95"/>
                <w:sz w:val="15"/>
              </w:rPr>
              <w:t>of</w:t>
            </w:r>
            <w:r>
              <w:rPr>
                <w:rFonts w:ascii="Century Gothic"/>
                <w:spacing w:val="-18"/>
                <w:w w:val="95"/>
                <w:sz w:val="15"/>
              </w:rPr>
              <w:t xml:space="preserve"> </w:t>
            </w:r>
            <w:r>
              <w:rPr>
                <w:rFonts w:ascii="Century Gothic"/>
                <w:spacing w:val="-3"/>
                <w:w w:val="95"/>
                <w:sz w:val="15"/>
              </w:rPr>
              <w:t>patients</w:t>
            </w:r>
            <w:r>
              <w:rPr>
                <w:rFonts w:ascii="Century Gothic"/>
                <w:spacing w:val="-18"/>
                <w:w w:val="95"/>
                <w:sz w:val="15"/>
              </w:rPr>
              <w:t xml:space="preserve"> </w:t>
            </w:r>
            <w:r>
              <w:rPr>
                <w:rFonts w:ascii="Century Gothic"/>
                <w:spacing w:val="-3"/>
                <w:w w:val="95"/>
                <w:sz w:val="15"/>
              </w:rPr>
              <w:t>with</w:t>
            </w:r>
            <w:r>
              <w:rPr>
                <w:rFonts w:ascii="Century Gothic"/>
                <w:spacing w:val="-18"/>
                <w:w w:val="95"/>
                <w:sz w:val="15"/>
              </w:rPr>
              <w:t xml:space="preserve"> </w:t>
            </w:r>
            <w:r>
              <w:rPr>
                <w:rFonts w:ascii="Century Gothic"/>
                <w:spacing w:val="-3"/>
                <w:w w:val="95"/>
                <w:sz w:val="15"/>
              </w:rPr>
              <w:t>length</w:t>
            </w:r>
            <w:r>
              <w:rPr>
                <w:rFonts w:ascii="Century Gothic"/>
                <w:spacing w:val="-18"/>
                <w:w w:val="95"/>
                <w:sz w:val="15"/>
              </w:rPr>
              <w:t xml:space="preserve"> </w:t>
            </w:r>
            <w:r>
              <w:rPr>
                <w:rFonts w:ascii="Century Gothic"/>
                <w:w w:val="95"/>
                <w:sz w:val="15"/>
              </w:rPr>
              <w:t>of</w:t>
            </w:r>
            <w:r>
              <w:rPr>
                <w:rFonts w:ascii="Century Gothic"/>
                <w:spacing w:val="-18"/>
                <w:w w:val="95"/>
                <w:sz w:val="15"/>
              </w:rPr>
              <w:t xml:space="preserve"> </w:t>
            </w:r>
            <w:r>
              <w:rPr>
                <w:rFonts w:ascii="Century Gothic"/>
                <w:spacing w:val="-3"/>
                <w:w w:val="95"/>
                <w:sz w:val="15"/>
              </w:rPr>
              <w:t>stay</w:t>
            </w:r>
            <w:r>
              <w:rPr>
                <w:rFonts w:ascii="Century Gothic"/>
                <w:spacing w:val="-18"/>
                <w:w w:val="95"/>
                <w:sz w:val="15"/>
              </w:rPr>
              <w:t xml:space="preserve"> </w:t>
            </w:r>
            <w:r>
              <w:rPr>
                <w:rFonts w:ascii="Century Gothic"/>
                <w:w w:val="95"/>
                <w:sz w:val="15"/>
              </w:rPr>
              <w:t>in</w:t>
            </w:r>
            <w:r>
              <w:rPr>
                <w:rFonts w:ascii="Century Gothic"/>
                <w:spacing w:val="-18"/>
                <w:w w:val="95"/>
                <w:sz w:val="15"/>
              </w:rPr>
              <w:t xml:space="preserve"> </w:t>
            </w:r>
            <w:r>
              <w:rPr>
                <w:rFonts w:ascii="Century Gothic"/>
                <w:w w:val="95"/>
                <w:sz w:val="15"/>
              </w:rPr>
              <w:t>the</w:t>
            </w:r>
            <w:r>
              <w:rPr>
                <w:rFonts w:ascii="Century Gothic"/>
                <w:spacing w:val="-18"/>
                <w:w w:val="95"/>
                <w:sz w:val="15"/>
              </w:rPr>
              <w:t xml:space="preserve"> </w:t>
            </w:r>
            <w:r>
              <w:rPr>
                <w:rFonts w:ascii="Century Gothic"/>
                <w:spacing w:val="-4"/>
                <w:w w:val="95"/>
                <w:sz w:val="15"/>
              </w:rPr>
              <w:t>Emergency</w:t>
            </w:r>
            <w:r>
              <w:rPr>
                <w:rFonts w:ascii="Century Gothic"/>
                <w:spacing w:val="-18"/>
                <w:w w:val="95"/>
                <w:sz w:val="15"/>
              </w:rPr>
              <w:t xml:space="preserve"> </w:t>
            </w:r>
            <w:r>
              <w:rPr>
                <w:rFonts w:ascii="Century Gothic"/>
                <w:spacing w:val="-3"/>
                <w:w w:val="95"/>
                <w:sz w:val="15"/>
              </w:rPr>
              <w:t>Department</w:t>
            </w:r>
            <w:r>
              <w:rPr>
                <w:rFonts w:ascii="Century Gothic"/>
                <w:spacing w:val="-18"/>
                <w:w w:val="95"/>
                <w:sz w:val="15"/>
              </w:rPr>
              <w:t xml:space="preserve"> </w:t>
            </w:r>
            <w:r>
              <w:rPr>
                <w:rFonts w:ascii="Century Gothic"/>
                <w:spacing w:val="-4"/>
                <w:w w:val="95"/>
                <w:sz w:val="15"/>
              </w:rPr>
              <w:t>greater</w:t>
            </w:r>
            <w:r>
              <w:rPr>
                <w:rFonts w:ascii="Century Gothic"/>
                <w:spacing w:val="-18"/>
                <w:w w:val="95"/>
                <w:sz w:val="15"/>
              </w:rPr>
              <w:t xml:space="preserve"> </w:t>
            </w:r>
            <w:r>
              <w:rPr>
                <w:rFonts w:ascii="Century Gothic"/>
                <w:spacing w:val="-3"/>
                <w:w w:val="95"/>
                <w:sz w:val="15"/>
              </w:rPr>
              <w:t xml:space="preserve">than </w:t>
            </w:r>
            <w:r>
              <w:rPr>
                <w:rFonts w:ascii="Century Gothic"/>
                <w:sz w:val="15"/>
              </w:rPr>
              <w:t>24</w:t>
            </w:r>
            <w:r>
              <w:rPr>
                <w:rFonts w:ascii="Century Gothic"/>
                <w:spacing w:val="-16"/>
                <w:sz w:val="15"/>
              </w:rPr>
              <w:t xml:space="preserve"> </w:t>
            </w:r>
            <w:r>
              <w:rPr>
                <w:rFonts w:ascii="Century Gothic"/>
                <w:spacing w:val="-3"/>
                <w:sz w:val="15"/>
              </w:rPr>
              <w:t>hours</w:t>
            </w:r>
          </w:p>
        </w:tc>
        <w:tc>
          <w:tcPr>
            <w:tcW w:w="1770" w:type="dxa"/>
            <w:tcBorders>
              <w:top w:val="single" w:sz="2" w:space="0" w:color="000000"/>
              <w:bottom w:val="single" w:sz="2" w:space="0" w:color="000000"/>
            </w:tcBorders>
          </w:tcPr>
          <w:p w:rsidR="00E95F8B" w:rsidRDefault="003F3D50">
            <w:pPr>
              <w:pStyle w:val="TableParagraph"/>
              <w:spacing w:before="46"/>
              <w:ind w:right="654"/>
              <w:jc w:val="right"/>
              <w:rPr>
                <w:rFonts w:ascii="Century Gothic"/>
                <w:sz w:val="15"/>
              </w:rPr>
            </w:pPr>
            <w:r>
              <w:rPr>
                <w:rFonts w:ascii="Century Gothic"/>
                <w:w w:val="102"/>
                <w:sz w:val="15"/>
              </w:rPr>
              <w:t>0</w:t>
            </w:r>
          </w:p>
        </w:tc>
        <w:tc>
          <w:tcPr>
            <w:tcW w:w="1190" w:type="dxa"/>
            <w:tcBorders>
              <w:top w:val="single" w:sz="2" w:space="0" w:color="000000"/>
              <w:bottom w:val="single" w:sz="2" w:space="0" w:color="000000"/>
            </w:tcBorders>
          </w:tcPr>
          <w:p w:rsidR="00E95F8B" w:rsidRDefault="003F3D50">
            <w:pPr>
              <w:pStyle w:val="TableParagraph"/>
              <w:spacing w:before="46"/>
              <w:ind w:right="77"/>
              <w:jc w:val="right"/>
              <w:rPr>
                <w:rFonts w:ascii="Century Gothic"/>
                <w:sz w:val="15"/>
              </w:rPr>
            </w:pPr>
            <w:r>
              <w:rPr>
                <w:rFonts w:ascii="Century Gothic"/>
                <w:w w:val="102"/>
                <w:sz w:val="15"/>
              </w:rPr>
              <w:t>0</w:t>
            </w:r>
          </w:p>
        </w:tc>
      </w:tr>
      <w:tr w:rsidR="00E95F8B">
        <w:trPr>
          <w:trHeight w:val="278"/>
        </w:trPr>
        <w:tc>
          <w:tcPr>
            <w:tcW w:w="6073" w:type="dxa"/>
            <w:tcBorders>
              <w:top w:val="single" w:sz="2" w:space="0" w:color="000000"/>
              <w:bottom w:val="single" w:sz="2" w:space="0" w:color="000000"/>
            </w:tcBorders>
          </w:tcPr>
          <w:p w:rsidR="00E95F8B" w:rsidRDefault="003F3D50">
            <w:pPr>
              <w:pStyle w:val="TableParagraph"/>
              <w:spacing w:before="56"/>
              <w:ind w:left="80"/>
              <w:rPr>
                <w:rFonts w:ascii="Trebuchet MS"/>
                <w:b/>
                <w:sz w:val="15"/>
              </w:rPr>
            </w:pPr>
            <w:r>
              <w:rPr>
                <w:rFonts w:ascii="Trebuchet MS"/>
                <w:b/>
                <w:sz w:val="15"/>
              </w:rPr>
              <w:t>Elective Surgery</w:t>
            </w:r>
          </w:p>
        </w:tc>
        <w:tc>
          <w:tcPr>
            <w:tcW w:w="1770" w:type="dxa"/>
            <w:tcBorders>
              <w:top w:val="single" w:sz="2" w:space="0" w:color="000000"/>
              <w:bottom w:val="single" w:sz="2" w:space="0" w:color="000000"/>
            </w:tcBorders>
          </w:tcPr>
          <w:p w:rsidR="00E95F8B" w:rsidRDefault="00E95F8B">
            <w:pPr>
              <w:pStyle w:val="TableParagraph"/>
              <w:rPr>
                <w:rFonts w:ascii="Times New Roman"/>
                <w:sz w:val="14"/>
              </w:rPr>
            </w:pPr>
          </w:p>
        </w:tc>
        <w:tc>
          <w:tcPr>
            <w:tcW w:w="1190" w:type="dxa"/>
            <w:tcBorders>
              <w:top w:val="single" w:sz="2" w:space="0" w:color="000000"/>
              <w:bottom w:val="single" w:sz="2" w:space="0" w:color="000000"/>
            </w:tcBorders>
          </w:tcPr>
          <w:p w:rsidR="00E95F8B" w:rsidRDefault="00E95F8B">
            <w:pPr>
              <w:pStyle w:val="TableParagraph"/>
              <w:rPr>
                <w:rFonts w:ascii="Times New Roman"/>
                <w:sz w:val="14"/>
              </w:rPr>
            </w:pPr>
          </w:p>
        </w:tc>
      </w:tr>
      <w:tr w:rsidR="00E95F8B">
        <w:trPr>
          <w:trHeight w:val="465"/>
        </w:trPr>
        <w:tc>
          <w:tcPr>
            <w:tcW w:w="6073" w:type="dxa"/>
            <w:tcBorders>
              <w:top w:val="single" w:sz="2" w:space="0" w:color="000000"/>
              <w:bottom w:val="single" w:sz="2" w:space="0" w:color="000000"/>
            </w:tcBorders>
          </w:tcPr>
          <w:p w:rsidR="00E95F8B" w:rsidRDefault="003F3D50">
            <w:pPr>
              <w:pStyle w:val="TableParagraph"/>
              <w:spacing w:before="46" w:line="247" w:lineRule="auto"/>
              <w:ind w:left="80" w:right="1730"/>
              <w:rPr>
                <w:rFonts w:ascii="Century Gothic"/>
                <w:sz w:val="15"/>
              </w:rPr>
            </w:pPr>
            <w:r>
              <w:rPr>
                <w:rFonts w:ascii="Century Gothic"/>
                <w:spacing w:val="-4"/>
                <w:w w:val="90"/>
                <w:sz w:val="15"/>
              </w:rPr>
              <w:t xml:space="preserve">Percentage </w:t>
            </w:r>
            <w:r>
              <w:rPr>
                <w:rFonts w:ascii="Century Gothic"/>
                <w:w w:val="90"/>
                <w:sz w:val="15"/>
              </w:rPr>
              <w:t xml:space="preserve">of </w:t>
            </w:r>
            <w:r>
              <w:rPr>
                <w:rFonts w:ascii="Century Gothic"/>
                <w:spacing w:val="-4"/>
                <w:w w:val="90"/>
                <w:sz w:val="15"/>
              </w:rPr>
              <w:t xml:space="preserve">Urgency Category </w:t>
            </w:r>
            <w:r>
              <w:rPr>
                <w:rFonts w:ascii="Century Gothic"/>
                <w:w w:val="90"/>
                <w:sz w:val="15"/>
              </w:rPr>
              <w:t xml:space="preserve">1 </w:t>
            </w:r>
            <w:r>
              <w:rPr>
                <w:rFonts w:ascii="Century Gothic"/>
                <w:spacing w:val="-3"/>
                <w:w w:val="90"/>
                <w:sz w:val="15"/>
              </w:rPr>
              <w:t xml:space="preserve">elective patients </w:t>
            </w:r>
            <w:r>
              <w:rPr>
                <w:rFonts w:ascii="Century Gothic"/>
                <w:spacing w:val="-4"/>
                <w:w w:val="90"/>
                <w:sz w:val="15"/>
              </w:rPr>
              <w:t xml:space="preserve">removed </w:t>
            </w:r>
            <w:r>
              <w:rPr>
                <w:rFonts w:ascii="Century Gothic"/>
                <w:spacing w:val="-3"/>
                <w:sz w:val="15"/>
              </w:rPr>
              <w:t xml:space="preserve">within </w:t>
            </w:r>
            <w:r>
              <w:rPr>
                <w:rFonts w:ascii="Century Gothic"/>
                <w:sz w:val="15"/>
              </w:rPr>
              <w:t xml:space="preserve">30 </w:t>
            </w:r>
            <w:r>
              <w:rPr>
                <w:rFonts w:ascii="Century Gothic"/>
                <w:spacing w:val="-4"/>
                <w:sz w:val="15"/>
              </w:rPr>
              <w:t>days</w:t>
            </w:r>
          </w:p>
        </w:tc>
        <w:tc>
          <w:tcPr>
            <w:tcW w:w="1770" w:type="dxa"/>
            <w:tcBorders>
              <w:top w:val="single" w:sz="2" w:space="0" w:color="000000"/>
              <w:bottom w:val="single" w:sz="2" w:space="0" w:color="000000"/>
            </w:tcBorders>
          </w:tcPr>
          <w:p w:rsidR="00E95F8B" w:rsidRDefault="003F3D50">
            <w:pPr>
              <w:pStyle w:val="TableParagraph"/>
              <w:spacing w:before="46"/>
              <w:ind w:right="657"/>
              <w:jc w:val="right"/>
              <w:rPr>
                <w:rFonts w:ascii="Century Gothic"/>
                <w:sz w:val="15"/>
              </w:rPr>
            </w:pPr>
            <w:r>
              <w:rPr>
                <w:rFonts w:ascii="Century Gothic"/>
                <w:w w:val="105"/>
                <w:sz w:val="15"/>
              </w:rPr>
              <w:t>100%</w:t>
            </w:r>
          </w:p>
        </w:tc>
        <w:tc>
          <w:tcPr>
            <w:tcW w:w="1190" w:type="dxa"/>
            <w:tcBorders>
              <w:top w:val="single" w:sz="2" w:space="0" w:color="000000"/>
              <w:bottom w:val="single" w:sz="2" w:space="0" w:color="000000"/>
            </w:tcBorders>
          </w:tcPr>
          <w:p w:rsidR="00E95F8B" w:rsidRDefault="003F3D50">
            <w:pPr>
              <w:pStyle w:val="TableParagraph"/>
              <w:spacing w:before="46"/>
              <w:ind w:right="80"/>
              <w:jc w:val="right"/>
              <w:rPr>
                <w:rFonts w:ascii="Century Gothic"/>
                <w:sz w:val="15"/>
              </w:rPr>
            </w:pPr>
            <w:r>
              <w:rPr>
                <w:rFonts w:ascii="Century Gothic"/>
                <w:w w:val="105"/>
                <w:sz w:val="15"/>
              </w:rPr>
              <w:t>100%</w:t>
            </w:r>
          </w:p>
        </w:tc>
      </w:tr>
      <w:tr w:rsidR="00E95F8B">
        <w:trPr>
          <w:trHeight w:val="465"/>
        </w:trPr>
        <w:tc>
          <w:tcPr>
            <w:tcW w:w="6073" w:type="dxa"/>
            <w:tcBorders>
              <w:top w:val="single" w:sz="2" w:space="0" w:color="000000"/>
              <w:bottom w:val="single" w:sz="2" w:space="0" w:color="000000"/>
            </w:tcBorders>
          </w:tcPr>
          <w:p w:rsidR="00E95F8B" w:rsidRDefault="003F3D50">
            <w:pPr>
              <w:pStyle w:val="TableParagraph"/>
              <w:spacing w:before="46" w:line="247" w:lineRule="auto"/>
              <w:ind w:left="80" w:right="1128"/>
              <w:rPr>
                <w:rFonts w:ascii="Century Gothic"/>
                <w:sz w:val="15"/>
              </w:rPr>
            </w:pPr>
            <w:r>
              <w:rPr>
                <w:rFonts w:ascii="Century Gothic"/>
                <w:spacing w:val="-4"/>
                <w:w w:val="95"/>
                <w:sz w:val="15"/>
              </w:rPr>
              <w:t>Percentage</w:t>
            </w:r>
            <w:r>
              <w:rPr>
                <w:rFonts w:ascii="Century Gothic"/>
                <w:spacing w:val="-27"/>
                <w:w w:val="95"/>
                <w:sz w:val="15"/>
              </w:rPr>
              <w:t xml:space="preserve"> </w:t>
            </w:r>
            <w:r>
              <w:rPr>
                <w:rFonts w:ascii="Century Gothic"/>
                <w:w w:val="95"/>
                <w:sz w:val="15"/>
              </w:rPr>
              <w:t>of</w:t>
            </w:r>
            <w:r>
              <w:rPr>
                <w:rFonts w:ascii="Century Gothic"/>
                <w:spacing w:val="-27"/>
                <w:w w:val="95"/>
                <w:sz w:val="15"/>
              </w:rPr>
              <w:t xml:space="preserve"> </w:t>
            </w:r>
            <w:r>
              <w:rPr>
                <w:rFonts w:ascii="Century Gothic"/>
                <w:spacing w:val="-4"/>
                <w:w w:val="95"/>
                <w:sz w:val="15"/>
              </w:rPr>
              <w:t>Urgency</w:t>
            </w:r>
            <w:r>
              <w:rPr>
                <w:rFonts w:ascii="Century Gothic"/>
                <w:spacing w:val="-27"/>
                <w:w w:val="95"/>
                <w:sz w:val="15"/>
              </w:rPr>
              <w:t xml:space="preserve"> </w:t>
            </w:r>
            <w:r>
              <w:rPr>
                <w:rFonts w:ascii="Century Gothic"/>
                <w:spacing w:val="-4"/>
                <w:w w:val="95"/>
                <w:sz w:val="15"/>
              </w:rPr>
              <w:t>Category</w:t>
            </w:r>
            <w:r>
              <w:rPr>
                <w:rFonts w:ascii="Century Gothic"/>
                <w:spacing w:val="-27"/>
                <w:w w:val="95"/>
                <w:sz w:val="15"/>
              </w:rPr>
              <w:t xml:space="preserve"> </w:t>
            </w:r>
            <w:r>
              <w:rPr>
                <w:rFonts w:ascii="Century Gothic"/>
                <w:spacing w:val="-7"/>
                <w:w w:val="95"/>
                <w:sz w:val="15"/>
              </w:rPr>
              <w:t>1,</w:t>
            </w:r>
            <w:r>
              <w:rPr>
                <w:rFonts w:ascii="Century Gothic"/>
                <w:spacing w:val="-31"/>
                <w:w w:val="95"/>
                <w:sz w:val="15"/>
              </w:rPr>
              <w:t xml:space="preserve"> </w:t>
            </w:r>
            <w:r>
              <w:rPr>
                <w:rFonts w:ascii="Century Gothic"/>
                <w:w w:val="95"/>
                <w:sz w:val="15"/>
              </w:rPr>
              <w:t>2</w:t>
            </w:r>
            <w:r>
              <w:rPr>
                <w:rFonts w:ascii="Century Gothic"/>
                <w:spacing w:val="-27"/>
                <w:w w:val="95"/>
                <w:sz w:val="15"/>
              </w:rPr>
              <w:t xml:space="preserve"> </w:t>
            </w:r>
            <w:r>
              <w:rPr>
                <w:rFonts w:ascii="Century Gothic"/>
                <w:w w:val="95"/>
                <w:sz w:val="15"/>
              </w:rPr>
              <w:t>and</w:t>
            </w:r>
            <w:r>
              <w:rPr>
                <w:rFonts w:ascii="Century Gothic"/>
                <w:spacing w:val="-27"/>
                <w:w w:val="95"/>
                <w:sz w:val="15"/>
              </w:rPr>
              <w:t xml:space="preserve"> </w:t>
            </w:r>
            <w:r>
              <w:rPr>
                <w:rFonts w:ascii="Century Gothic"/>
                <w:w w:val="95"/>
                <w:sz w:val="15"/>
              </w:rPr>
              <w:t>3</w:t>
            </w:r>
            <w:r>
              <w:rPr>
                <w:rFonts w:ascii="Century Gothic"/>
                <w:spacing w:val="-27"/>
                <w:w w:val="95"/>
                <w:sz w:val="15"/>
              </w:rPr>
              <w:t xml:space="preserve"> </w:t>
            </w:r>
            <w:r>
              <w:rPr>
                <w:rFonts w:ascii="Century Gothic"/>
                <w:spacing w:val="-3"/>
                <w:w w:val="95"/>
                <w:sz w:val="15"/>
              </w:rPr>
              <w:t>elective</w:t>
            </w:r>
            <w:r>
              <w:rPr>
                <w:rFonts w:ascii="Century Gothic"/>
                <w:spacing w:val="-27"/>
                <w:w w:val="95"/>
                <w:sz w:val="15"/>
              </w:rPr>
              <w:t xml:space="preserve"> </w:t>
            </w:r>
            <w:r>
              <w:rPr>
                <w:rFonts w:ascii="Century Gothic"/>
                <w:spacing w:val="-3"/>
                <w:w w:val="95"/>
                <w:sz w:val="15"/>
              </w:rPr>
              <w:t>patients</w:t>
            </w:r>
            <w:r>
              <w:rPr>
                <w:rFonts w:ascii="Century Gothic"/>
                <w:spacing w:val="-27"/>
                <w:w w:val="95"/>
                <w:sz w:val="15"/>
              </w:rPr>
              <w:t xml:space="preserve"> </w:t>
            </w:r>
            <w:r>
              <w:rPr>
                <w:rFonts w:ascii="Century Gothic"/>
                <w:spacing w:val="-3"/>
                <w:w w:val="95"/>
                <w:sz w:val="15"/>
              </w:rPr>
              <w:t>admitted</w:t>
            </w:r>
            <w:r>
              <w:rPr>
                <w:rFonts w:ascii="Century Gothic"/>
                <w:spacing w:val="-27"/>
                <w:w w:val="95"/>
                <w:sz w:val="15"/>
              </w:rPr>
              <w:t xml:space="preserve"> </w:t>
            </w:r>
            <w:r>
              <w:rPr>
                <w:rFonts w:ascii="Century Gothic"/>
                <w:spacing w:val="-3"/>
                <w:w w:val="95"/>
                <w:sz w:val="15"/>
              </w:rPr>
              <w:t xml:space="preserve">within </w:t>
            </w:r>
            <w:r>
              <w:rPr>
                <w:rFonts w:ascii="Century Gothic"/>
                <w:spacing w:val="-3"/>
                <w:sz w:val="15"/>
              </w:rPr>
              <w:t>clinically recommended</w:t>
            </w:r>
            <w:r>
              <w:rPr>
                <w:rFonts w:ascii="Century Gothic"/>
                <w:spacing w:val="-33"/>
                <w:sz w:val="15"/>
              </w:rPr>
              <w:t xml:space="preserve"> </w:t>
            </w:r>
            <w:r>
              <w:rPr>
                <w:rFonts w:ascii="Century Gothic"/>
                <w:spacing w:val="-4"/>
                <w:sz w:val="15"/>
              </w:rPr>
              <w:t>timeframes</w:t>
            </w:r>
          </w:p>
        </w:tc>
        <w:tc>
          <w:tcPr>
            <w:tcW w:w="1770" w:type="dxa"/>
            <w:tcBorders>
              <w:top w:val="single" w:sz="2" w:space="0" w:color="000000"/>
              <w:bottom w:val="single" w:sz="2" w:space="0" w:color="000000"/>
            </w:tcBorders>
          </w:tcPr>
          <w:p w:rsidR="00E95F8B" w:rsidRDefault="003F3D50">
            <w:pPr>
              <w:pStyle w:val="TableParagraph"/>
              <w:spacing w:before="46"/>
              <w:ind w:right="657"/>
              <w:jc w:val="right"/>
              <w:rPr>
                <w:rFonts w:ascii="Century Gothic"/>
                <w:sz w:val="15"/>
              </w:rPr>
            </w:pPr>
            <w:r>
              <w:rPr>
                <w:rFonts w:ascii="Century Gothic"/>
                <w:w w:val="105"/>
                <w:sz w:val="15"/>
              </w:rPr>
              <w:t>94%</w:t>
            </w:r>
          </w:p>
        </w:tc>
        <w:tc>
          <w:tcPr>
            <w:tcW w:w="1190" w:type="dxa"/>
            <w:tcBorders>
              <w:top w:val="single" w:sz="2" w:space="0" w:color="000000"/>
              <w:bottom w:val="single" w:sz="2" w:space="0" w:color="000000"/>
            </w:tcBorders>
          </w:tcPr>
          <w:p w:rsidR="00E95F8B" w:rsidRDefault="003F3D50">
            <w:pPr>
              <w:pStyle w:val="TableParagraph"/>
              <w:spacing w:before="46"/>
              <w:ind w:right="80"/>
              <w:jc w:val="right"/>
              <w:rPr>
                <w:rFonts w:ascii="Century Gothic"/>
                <w:sz w:val="15"/>
              </w:rPr>
            </w:pPr>
            <w:r>
              <w:rPr>
                <w:rFonts w:ascii="Century Gothic"/>
                <w:w w:val="105"/>
                <w:sz w:val="15"/>
              </w:rPr>
              <w:t>92%</w:t>
            </w:r>
          </w:p>
        </w:tc>
      </w:tr>
      <w:tr w:rsidR="00E95F8B">
        <w:trPr>
          <w:trHeight w:val="278"/>
        </w:trPr>
        <w:tc>
          <w:tcPr>
            <w:tcW w:w="6073" w:type="dxa"/>
            <w:tcBorders>
              <w:top w:val="single" w:sz="2" w:space="0" w:color="000000"/>
              <w:bottom w:val="single" w:sz="2" w:space="0" w:color="000000"/>
            </w:tcBorders>
          </w:tcPr>
          <w:p w:rsidR="00E95F8B" w:rsidRDefault="003F3D50">
            <w:pPr>
              <w:pStyle w:val="TableParagraph"/>
              <w:spacing w:before="46"/>
              <w:ind w:left="80"/>
              <w:rPr>
                <w:rFonts w:ascii="Century Gothic"/>
                <w:sz w:val="15"/>
              </w:rPr>
            </w:pPr>
            <w:r>
              <w:rPr>
                <w:rFonts w:ascii="Century Gothic"/>
                <w:sz w:val="15"/>
              </w:rPr>
              <w:t>Percentage of patients on the ESWL that are overdue</w:t>
            </w:r>
          </w:p>
        </w:tc>
        <w:tc>
          <w:tcPr>
            <w:tcW w:w="1770" w:type="dxa"/>
            <w:tcBorders>
              <w:top w:val="single" w:sz="2" w:space="0" w:color="000000"/>
              <w:bottom w:val="single" w:sz="2" w:space="0" w:color="000000"/>
            </w:tcBorders>
          </w:tcPr>
          <w:p w:rsidR="00E95F8B" w:rsidRDefault="003F3D50">
            <w:pPr>
              <w:pStyle w:val="TableParagraph"/>
              <w:spacing w:before="46"/>
              <w:ind w:right="657"/>
              <w:jc w:val="right"/>
              <w:rPr>
                <w:rFonts w:ascii="Century Gothic"/>
                <w:sz w:val="15"/>
              </w:rPr>
            </w:pPr>
            <w:r>
              <w:rPr>
                <w:rFonts w:ascii="Century Gothic"/>
                <w:w w:val="110"/>
                <w:sz w:val="15"/>
              </w:rPr>
              <w:t>5%</w:t>
            </w:r>
          </w:p>
        </w:tc>
        <w:tc>
          <w:tcPr>
            <w:tcW w:w="1190" w:type="dxa"/>
            <w:tcBorders>
              <w:top w:val="single" w:sz="2" w:space="0" w:color="000000"/>
              <w:bottom w:val="single" w:sz="2" w:space="0" w:color="000000"/>
            </w:tcBorders>
          </w:tcPr>
          <w:p w:rsidR="00E95F8B" w:rsidRDefault="003F3D50">
            <w:pPr>
              <w:pStyle w:val="TableParagraph"/>
              <w:spacing w:before="46"/>
              <w:ind w:right="80"/>
              <w:jc w:val="right"/>
              <w:rPr>
                <w:rFonts w:ascii="Century Gothic"/>
                <w:sz w:val="15"/>
              </w:rPr>
            </w:pPr>
            <w:r>
              <w:rPr>
                <w:rFonts w:ascii="Century Gothic"/>
                <w:w w:val="105"/>
                <w:sz w:val="15"/>
              </w:rPr>
              <w:t>10%</w:t>
            </w:r>
          </w:p>
        </w:tc>
      </w:tr>
      <w:tr w:rsidR="00E95F8B">
        <w:trPr>
          <w:trHeight w:val="278"/>
        </w:trPr>
        <w:tc>
          <w:tcPr>
            <w:tcW w:w="6073" w:type="dxa"/>
            <w:tcBorders>
              <w:top w:val="single" w:sz="2" w:space="0" w:color="000000"/>
              <w:bottom w:val="single" w:sz="2" w:space="0" w:color="000000"/>
            </w:tcBorders>
          </w:tcPr>
          <w:p w:rsidR="00E95F8B" w:rsidRDefault="003F3D50">
            <w:pPr>
              <w:pStyle w:val="TableParagraph"/>
              <w:spacing w:before="46"/>
              <w:ind w:left="80"/>
              <w:rPr>
                <w:rFonts w:ascii="Century Gothic"/>
                <w:sz w:val="15"/>
              </w:rPr>
            </w:pPr>
            <w:r>
              <w:rPr>
                <w:rFonts w:ascii="Century Gothic"/>
                <w:w w:val="105"/>
                <w:sz w:val="15"/>
              </w:rPr>
              <w:t>Number of patients on the elective surgery waiting list</w:t>
            </w:r>
          </w:p>
        </w:tc>
        <w:tc>
          <w:tcPr>
            <w:tcW w:w="1770" w:type="dxa"/>
            <w:tcBorders>
              <w:top w:val="single" w:sz="2" w:space="0" w:color="000000"/>
              <w:bottom w:val="single" w:sz="2" w:space="0" w:color="000000"/>
            </w:tcBorders>
          </w:tcPr>
          <w:p w:rsidR="00E95F8B" w:rsidRDefault="003F3D50">
            <w:pPr>
              <w:pStyle w:val="TableParagraph"/>
              <w:spacing w:before="46"/>
              <w:ind w:right="657"/>
              <w:jc w:val="right"/>
              <w:rPr>
                <w:rFonts w:ascii="Century Gothic"/>
                <w:sz w:val="15"/>
              </w:rPr>
            </w:pPr>
            <w:r>
              <w:rPr>
                <w:rFonts w:ascii="Century Gothic"/>
                <w:sz w:val="15"/>
              </w:rPr>
              <w:t>2650</w:t>
            </w:r>
          </w:p>
        </w:tc>
        <w:tc>
          <w:tcPr>
            <w:tcW w:w="1190" w:type="dxa"/>
            <w:tcBorders>
              <w:top w:val="single" w:sz="2" w:space="0" w:color="000000"/>
              <w:bottom w:val="single" w:sz="2" w:space="0" w:color="000000"/>
            </w:tcBorders>
          </w:tcPr>
          <w:p w:rsidR="00E95F8B" w:rsidRDefault="003F3D50">
            <w:pPr>
              <w:pStyle w:val="TableParagraph"/>
              <w:spacing w:before="46"/>
              <w:ind w:right="80"/>
              <w:jc w:val="right"/>
              <w:rPr>
                <w:rFonts w:ascii="Century Gothic"/>
                <w:sz w:val="15"/>
              </w:rPr>
            </w:pPr>
            <w:r>
              <w:rPr>
                <w:rFonts w:ascii="Century Gothic"/>
                <w:sz w:val="15"/>
              </w:rPr>
              <w:t>2602</w:t>
            </w:r>
          </w:p>
        </w:tc>
      </w:tr>
      <w:tr w:rsidR="00E95F8B">
        <w:trPr>
          <w:trHeight w:val="465"/>
        </w:trPr>
        <w:tc>
          <w:tcPr>
            <w:tcW w:w="6073" w:type="dxa"/>
            <w:tcBorders>
              <w:top w:val="single" w:sz="2" w:space="0" w:color="000000"/>
              <w:bottom w:val="single" w:sz="2" w:space="0" w:color="000000"/>
            </w:tcBorders>
          </w:tcPr>
          <w:p w:rsidR="00E95F8B" w:rsidRDefault="003F3D50">
            <w:pPr>
              <w:pStyle w:val="TableParagraph"/>
              <w:spacing w:before="46" w:line="247" w:lineRule="auto"/>
              <w:ind w:left="80" w:right="2870"/>
              <w:rPr>
                <w:rFonts w:ascii="Century Gothic"/>
                <w:sz w:val="15"/>
              </w:rPr>
            </w:pPr>
            <w:r>
              <w:rPr>
                <w:rFonts w:ascii="Century Gothic"/>
                <w:spacing w:val="-3"/>
                <w:w w:val="95"/>
                <w:sz w:val="15"/>
              </w:rPr>
              <w:t xml:space="preserve">Number </w:t>
            </w:r>
            <w:r>
              <w:rPr>
                <w:rFonts w:ascii="Century Gothic"/>
                <w:w w:val="95"/>
                <w:sz w:val="15"/>
              </w:rPr>
              <w:t xml:space="preserve">of </w:t>
            </w:r>
            <w:r>
              <w:rPr>
                <w:rFonts w:ascii="Century Gothic"/>
                <w:spacing w:val="-3"/>
                <w:w w:val="95"/>
                <w:sz w:val="15"/>
              </w:rPr>
              <w:t xml:space="preserve">hospital initiated </w:t>
            </w:r>
            <w:r>
              <w:rPr>
                <w:rFonts w:ascii="Century Gothic"/>
                <w:spacing w:val="-4"/>
                <w:w w:val="95"/>
                <w:sz w:val="15"/>
              </w:rPr>
              <w:t xml:space="preserve">postponements </w:t>
            </w:r>
            <w:r>
              <w:rPr>
                <w:rFonts w:ascii="Century Gothic"/>
                <w:sz w:val="15"/>
              </w:rPr>
              <w:t xml:space="preserve">per 100 </w:t>
            </w:r>
            <w:r>
              <w:rPr>
                <w:rFonts w:ascii="Century Gothic"/>
                <w:spacing w:val="-3"/>
                <w:sz w:val="15"/>
              </w:rPr>
              <w:t>scheduled admissions</w:t>
            </w:r>
          </w:p>
        </w:tc>
        <w:tc>
          <w:tcPr>
            <w:tcW w:w="1770" w:type="dxa"/>
            <w:tcBorders>
              <w:top w:val="single" w:sz="2" w:space="0" w:color="000000"/>
              <w:bottom w:val="single" w:sz="2" w:space="0" w:color="000000"/>
            </w:tcBorders>
          </w:tcPr>
          <w:p w:rsidR="00E95F8B" w:rsidRDefault="003F3D50">
            <w:pPr>
              <w:pStyle w:val="TableParagraph"/>
              <w:spacing w:before="46"/>
              <w:ind w:right="657"/>
              <w:jc w:val="right"/>
              <w:rPr>
                <w:rFonts w:ascii="Century Gothic"/>
                <w:sz w:val="15"/>
              </w:rPr>
            </w:pPr>
            <w:r>
              <w:rPr>
                <w:rFonts w:ascii="Century Gothic"/>
                <w:w w:val="95"/>
                <w:sz w:val="15"/>
              </w:rPr>
              <w:t>&lt;8/100</w:t>
            </w:r>
          </w:p>
        </w:tc>
        <w:tc>
          <w:tcPr>
            <w:tcW w:w="1190" w:type="dxa"/>
            <w:tcBorders>
              <w:top w:val="single" w:sz="2" w:space="0" w:color="000000"/>
              <w:bottom w:val="single" w:sz="2" w:space="0" w:color="000000"/>
            </w:tcBorders>
          </w:tcPr>
          <w:p w:rsidR="00E95F8B" w:rsidRDefault="003F3D50">
            <w:pPr>
              <w:pStyle w:val="TableParagraph"/>
              <w:spacing w:before="46"/>
              <w:ind w:right="80"/>
              <w:jc w:val="right"/>
              <w:rPr>
                <w:rFonts w:ascii="Century Gothic"/>
                <w:sz w:val="15"/>
              </w:rPr>
            </w:pPr>
            <w:r>
              <w:rPr>
                <w:rFonts w:ascii="Century Gothic"/>
                <w:sz w:val="15"/>
              </w:rPr>
              <w:t>2.6</w:t>
            </w:r>
          </w:p>
        </w:tc>
      </w:tr>
      <w:tr w:rsidR="00E95F8B">
        <w:trPr>
          <w:trHeight w:val="278"/>
        </w:trPr>
        <w:tc>
          <w:tcPr>
            <w:tcW w:w="6073" w:type="dxa"/>
            <w:tcBorders>
              <w:top w:val="single" w:sz="2" w:space="0" w:color="000000"/>
              <w:bottom w:val="single" w:sz="2" w:space="0" w:color="000000"/>
            </w:tcBorders>
          </w:tcPr>
          <w:p w:rsidR="00E95F8B" w:rsidRDefault="003F3D50">
            <w:pPr>
              <w:pStyle w:val="TableParagraph"/>
              <w:spacing w:before="46"/>
              <w:ind w:left="80"/>
              <w:rPr>
                <w:rFonts w:ascii="Century Gothic" w:hAnsi="Century Gothic"/>
                <w:sz w:val="15"/>
              </w:rPr>
            </w:pPr>
            <w:r>
              <w:rPr>
                <w:rFonts w:ascii="Century Gothic" w:hAnsi="Century Gothic"/>
                <w:spacing w:val="-3"/>
                <w:w w:val="105"/>
                <w:sz w:val="15"/>
              </w:rPr>
              <w:t xml:space="preserve">Number </w:t>
            </w:r>
            <w:r>
              <w:rPr>
                <w:rFonts w:ascii="Century Gothic" w:hAnsi="Century Gothic"/>
                <w:w w:val="105"/>
                <w:sz w:val="15"/>
              </w:rPr>
              <w:t xml:space="preserve">of </w:t>
            </w:r>
            <w:r>
              <w:rPr>
                <w:rFonts w:ascii="Century Gothic" w:hAnsi="Century Gothic"/>
                <w:spacing w:val="-3"/>
                <w:w w:val="105"/>
                <w:sz w:val="15"/>
              </w:rPr>
              <w:t xml:space="preserve">patients admitted from </w:t>
            </w:r>
            <w:r>
              <w:rPr>
                <w:rFonts w:ascii="Century Gothic" w:hAnsi="Century Gothic"/>
                <w:w w:val="105"/>
                <w:sz w:val="15"/>
              </w:rPr>
              <w:t xml:space="preserve">the </w:t>
            </w:r>
            <w:r>
              <w:rPr>
                <w:rFonts w:ascii="Century Gothic" w:hAnsi="Century Gothic"/>
                <w:spacing w:val="-3"/>
                <w:w w:val="105"/>
                <w:sz w:val="15"/>
              </w:rPr>
              <w:t xml:space="preserve">elective </w:t>
            </w:r>
            <w:r>
              <w:rPr>
                <w:rFonts w:ascii="Century Gothic" w:hAnsi="Century Gothic"/>
                <w:spacing w:val="-4"/>
                <w:w w:val="105"/>
                <w:sz w:val="15"/>
              </w:rPr>
              <w:t xml:space="preserve">surgery </w:t>
            </w:r>
            <w:r>
              <w:rPr>
                <w:rFonts w:ascii="Century Gothic" w:hAnsi="Century Gothic"/>
                <w:spacing w:val="-3"/>
                <w:w w:val="105"/>
                <w:sz w:val="15"/>
              </w:rPr>
              <w:t xml:space="preserve">waiting list </w:t>
            </w:r>
            <w:r>
              <w:rPr>
                <w:rFonts w:ascii="Century Gothic" w:hAnsi="Century Gothic"/>
                <w:w w:val="105"/>
                <w:sz w:val="15"/>
              </w:rPr>
              <w:t xml:space="preserve">– </w:t>
            </w:r>
            <w:r>
              <w:rPr>
                <w:rFonts w:ascii="Century Gothic" w:hAnsi="Century Gothic"/>
                <w:spacing w:val="-3"/>
                <w:w w:val="105"/>
                <w:sz w:val="15"/>
              </w:rPr>
              <w:t xml:space="preserve">annual </w:t>
            </w:r>
            <w:r>
              <w:rPr>
                <w:rFonts w:ascii="Century Gothic" w:hAnsi="Century Gothic"/>
                <w:spacing w:val="-4"/>
                <w:w w:val="105"/>
                <w:sz w:val="15"/>
              </w:rPr>
              <w:t>total</w:t>
            </w:r>
          </w:p>
        </w:tc>
        <w:tc>
          <w:tcPr>
            <w:tcW w:w="1770" w:type="dxa"/>
            <w:tcBorders>
              <w:top w:val="single" w:sz="2" w:space="0" w:color="000000"/>
              <w:bottom w:val="single" w:sz="2" w:space="0" w:color="000000"/>
            </w:tcBorders>
          </w:tcPr>
          <w:p w:rsidR="00E95F8B" w:rsidRDefault="003F3D50">
            <w:pPr>
              <w:pStyle w:val="TableParagraph"/>
              <w:spacing w:before="46"/>
              <w:ind w:right="657"/>
              <w:jc w:val="right"/>
              <w:rPr>
                <w:rFonts w:ascii="Century Gothic"/>
                <w:sz w:val="15"/>
              </w:rPr>
            </w:pPr>
            <w:r>
              <w:rPr>
                <w:rFonts w:ascii="Century Gothic"/>
                <w:sz w:val="15"/>
              </w:rPr>
              <w:t>12,549</w:t>
            </w:r>
          </w:p>
        </w:tc>
        <w:tc>
          <w:tcPr>
            <w:tcW w:w="1190" w:type="dxa"/>
            <w:tcBorders>
              <w:top w:val="single" w:sz="2" w:space="0" w:color="000000"/>
              <w:bottom w:val="single" w:sz="2" w:space="0" w:color="000000"/>
            </w:tcBorders>
          </w:tcPr>
          <w:p w:rsidR="00E95F8B" w:rsidRDefault="003F3D50">
            <w:pPr>
              <w:pStyle w:val="TableParagraph"/>
              <w:spacing w:before="46"/>
              <w:ind w:right="80"/>
              <w:jc w:val="right"/>
              <w:rPr>
                <w:rFonts w:ascii="Century Gothic"/>
                <w:sz w:val="15"/>
              </w:rPr>
            </w:pPr>
            <w:r>
              <w:rPr>
                <w:rFonts w:ascii="Century Gothic"/>
                <w:sz w:val="15"/>
              </w:rPr>
              <w:t>13,193</w:t>
            </w:r>
          </w:p>
        </w:tc>
      </w:tr>
      <w:tr w:rsidR="00E95F8B">
        <w:trPr>
          <w:trHeight w:val="278"/>
        </w:trPr>
        <w:tc>
          <w:tcPr>
            <w:tcW w:w="6073" w:type="dxa"/>
            <w:tcBorders>
              <w:top w:val="single" w:sz="2" w:space="0" w:color="000000"/>
              <w:bottom w:val="single" w:sz="2" w:space="0" w:color="000000"/>
            </w:tcBorders>
          </w:tcPr>
          <w:p w:rsidR="00E95F8B" w:rsidRDefault="003F3D50">
            <w:pPr>
              <w:pStyle w:val="TableParagraph"/>
              <w:spacing w:before="56"/>
              <w:ind w:left="80"/>
              <w:rPr>
                <w:rFonts w:ascii="Trebuchet MS"/>
                <w:b/>
                <w:sz w:val="15"/>
              </w:rPr>
            </w:pPr>
            <w:r>
              <w:rPr>
                <w:rFonts w:ascii="Trebuchet MS"/>
                <w:b/>
                <w:w w:val="105"/>
                <w:sz w:val="15"/>
              </w:rPr>
              <w:t>Specialist clinics</w:t>
            </w:r>
          </w:p>
        </w:tc>
        <w:tc>
          <w:tcPr>
            <w:tcW w:w="1770" w:type="dxa"/>
            <w:tcBorders>
              <w:top w:val="single" w:sz="2" w:space="0" w:color="000000"/>
              <w:bottom w:val="single" w:sz="2" w:space="0" w:color="000000"/>
            </w:tcBorders>
          </w:tcPr>
          <w:p w:rsidR="00E95F8B" w:rsidRDefault="00E95F8B">
            <w:pPr>
              <w:pStyle w:val="TableParagraph"/>
              <w:rPr>
                <w:rFonts w:ascii="Times New Roman"/>
                <w:sz w:val="14"/>
              </w:rPr>
            </w:pPr>
          </w:p>
        </w:tc>
        <w:tc>
          <w:tcPr>
            <w:tcW w:w="1190" w:type="dxa"/>
            <w:tcBorders>
              <w:top w:val="single" w:sz="2" w:space="0" w:color="000000"/>
              <w:bottom w:val="single" w:sz="2" w:space="0" w:color="000000"/>
            </w:tcBorders>
          </w:tcPr>
          <w:p w:rsidR="00E95F8B" w:rsidRDefault="00E95F8B">
            <w:pPr>
              <w:pStyle w:val="TableParagraph"/>
              <w:rPr>
                <w:rFonts w:ascii="Times New Roman"/>
                <w:sz w:val="14"/>
              </w:rPr>
            </w:pPr>
          </w:p>
        </w:tc>
      </w:tr>
      <w:tr w:rsidR="00E95F8B">
        <w:trPr>
          <w:trHeight w:val="465"/>
        </w:trPr>
        <w:tc>
          <w:tcPr>
            <w:tcW w:w="6073" w:type="dxa"/>
            <w:tcBorders>
              <w:top w:val="single" w:sz="2" w:space="0" w:color="000000"/>
              <w:bottom w:val="single" w:sz="2" w:space="0" w:color="000000"/>
            </w:tcBorders>
          </w:tcPr>
          <w:p w:rsidR="00E95F8B" w:rsidRDefault="003F3D50">
            <w:pPr>
              <w:pStyle w:val="TableParagraph"/>
              <w:spacing w:before="46" w:line="247" w:lineRule="auto"/>
              <w:ind w:left="80" w:right="695"/>
              <w:rPr>
                <w:rFonts w:ascii="Century Gothic"/>
                <w:sz w:val="15"/>
              </w:rPr>
            </w:pPr>
            <w:r>
              <w:rPr>
                <w:rFonts w:ascii="Century Gothic"/>
                <w:spacing w:val="-4"/>
                <w:w w:val="95"/>
                <w:sz w:val="15"/>
              </w:rPr>
              <w:t>Percentage</w:t>
            </w:r>
            <w:r>
              <w:rPr>
                <w:rFonts w:ascii="Century Gothic"/>
                <w:spacing w:val="-21"/>
                <w:w w:val="95"/>
                <w:sz w:val="15"/>
              </w:rPr>
              <w:t xml:space="preserve"> </w:t>
            </w:r>
            <w:r>
              <w:rPr>
                <w:rFonts w:ascii="Century Gothic"/>
                <w:w w:val="95"/>
                <w:sz w:val="15"/>
              </w:rPr>
              <w:t>of</w:t>
            </w:r>
            <w:r>
              <w:rPr>
                <w:rFonts w:ascii="Century Gothic"/>
                <w:spacing w:val="-21"/>
                <w:w w:val="95"/>
                <w:sz w:val="15"/>
              </w:rPr>
              <w:t xml:space="preserve"> </w:t>
            </w:r>
            <w:r>
              <w:rPr>
                <w:rFonts w:ascii="Century Gothic"/>
                <w:spacing w:val="-4"/>
                <w:w w:val="95"/>
                <w:sz w:val="15"/>
              </w:rPr>
              <w:t>urgent</w:t>
            </w:r>
            <w:r>
              <w:rPr>
                <w:rFonts w:ascii="Century Gothic"/>
                <w:spacing w:val="-21"/>
                <w:w w:val="95"/>
                <w:sz w:val="15"/>
              </w:rPr>
              <w:t xml:space="preserve"> </w:t>
            </w:r>
            <w:r>
              <w:rPr>
                <w:rFonts w:ascii="Century Gothic"/>
                <w:spacing w:val="-3"/>
                <w:w w:val="95"/>
                <w:sz w:val="15"/>
              </w:rPr>
              <w:t>patients</w:t>
            </w:r>
            <w:r>
              <w:rPr>
                <w:rFonts w:ascii="Century Gothic"/>
                <w:spacing w:val="-21"/>
                <w:w w:val="95"/>
                <w:sz w:val="15"/>
              </w:rPr>
              <w:t xml:space="preserve"> </w:t>
            </w:r>
            <w:r>
              <w:rPr>
                <w:rFonts w:ascii="Century Gothic"/>
                <w:spacing w:val="-4"/>
                <w:w w:val="95"/>
                <w:sz w:val="15"/>
              </w:rPr>
              <w:t>referred</w:t>
            </w:r>
            <w:r>
              <w:rPr>
                <w:rFonts w:ascii="Century Gothic"/>
                <w:spacing w:val="-21"/>
                <w:w w:val="95"/>
                <w:sz w:val="15"/>
              </w:rPr>
              <w:t xml:space="preserve"> </w:t>
            </w:r>
            <w:r>
              <w:rPr>
                <w:rFonts w:ascii="Century Gothic"/>
                <w:spacing w:val="-3"/>
                <w:w w:val="95"/>
                <w:sz w:val="15"/>
              </w:rPr>
              <w:t>by</w:t>
            </w:r>
            <w:r>
              <w:rPr>
                <w:rFonts w:ascii="Century Gothic"/>
                <w:spacing w:val="-21"/>
                <w:w w:val="95"/>
                <w:sz w:val="15"/>
              </w:rPr>
              <w:t xml:space="preserve"> </w:t>
            </w:r>
            <w:r>
              <w:rPr>
                <w:rFonts w:ascii="Century Gothic"/>
                <w:w w:val="95"/>
                <w:sz w:val="15"/>
              </w:rPr>
              <w:t>a</w:t>
            </w:r>
            <w:r>
              <w:rPr>
                <w:rFonts w:ascii="Century Gothic"/>
                <w:spacing w:val="-21"/>
                <w:w w:val="95"/>
                <w:sz w:val="15"/>
              </w:rPr>
              <w:t xml:space="preserve"> </w:t>
            </w:r>
            <w:r>
              <w:rPr>
                <w:rFonts w:ascii="Century Gothic"/>
                <w:w w:val="95"/>
                <w:sz w:val="15"/>
              </w:rPr>
              <w:t>GP</w:t>
            </w:r>
            <w:r>
              <w:rPr>
                <w:rFonts w:ascii="Century Gothic"/>
                <w:spacing w:val="-23"/>
                <w:w w:val="95"/>
                <w:sz w:val="15"/>
              </w:rPr>
              <w:t xml:space="preserve"> </w:t>
            </w:r>
            <w:r>
              <w:rPr>
                <w:rFonts w:ascii="Century Gothic"/>
                <w:w w:val="95"/>
                <w:sz w:val="15"/>
              </w:rPr>
              <w:t>or</w:t>
            </w:r>
            <w:r>
              <w:rPr>
                <w:rFonts w:ascii="Century Gothic"/>
                <w:spacing w:val="-21"/>
                <w:w w:val="95"/>
                <w:sz w:val="15"/>
              </w:rPr>
              <w:t xml:space="preserve"> </w:t>
            </w:r>
            <w:r>
              <w:rPr>
                <w:rFonts w:ascii="Century Gothic"/>
                <w:spacing w:val="-4"/>
                <w:w w:val="95"/>
                <w:sz w:val="15"/>
              </w:rPr>
              <w:t>external</w:t>
            </w:r>
            <w:r>
              <w:rPr>
                <w:rFonts w:ascii="Century Gothic"/>
                <w:spacing w:val="-21"/>
                <w:w w:val="95"/>
                <w:sz w:val="15"/>
              </w:rPr>
              <w:t xml:space="preserve"> </w:t>
            </w:r>
            <w:r>
              <w:rPr>
                <w:rFonts w:ascii="Century Gothic"/>
                <w:spacing w:val="-3"/>
                <w:w w:val="95"/>
                <w:sz w:val="15"/>
              </w:rPr>
              <w:t>specialist</w:t>
            </w:r>
            <w:r>
              <w:rPr>
                <w:rFonts w:ascii="Century Gothic"/>
                <w:spacing w:val="-21"/>
                <w:w w:val="95"/>
                <w:sz w:val="15"/>
              </w:rPr>
              <w:t xml:space="preserve"> </w:t>
            </w:r>
            <w:r>
              <w:rPr>
                <w:rFonts w:ascii="Century Gothic"/>
                <w:w w:val="95"/>
                <w:sz w:val="15"/>
              </w:rPr>
              <w:t>who</w:t>
            </w:r>
            <w:r>
              <w:rPr>
                <w:rFonts w:ascii="Century Gothic"/>
                <w:spacing w:val="-21"/>
                <w:w w:val="95"/>
                <w:sz w:val="15"/>
              </w:rPr>
              <w:t xml:space="preserve"> </w:t>
            </w:r>
            <w:r>
              <w:rPr>
                <w:rFonts w:ascii="Century Gothic"/>
                <w:spacing w:val="-4"/>
                <w:w w:val="95"/>
                <w:sz w:val="15"/>
              </w:rPr>
              <w:t xml:space="preserve">attended </w:t>
            </w:r>
            <w:r>
              <w:rPr>
                <w:rFonts w:ascii="Century Gothic"/>
                <w:sz w:val="15"/>
              </w:rPr>
              <w:t>a</w:t>
            </w:r>
            <w:r>
              <w:rPr>
                <w:rFonts w:ascii="Century Gothic"/>
                <w:spacing w:val="-17"/>
                <w:sz w:val="15"/>
              </w:rPr>
              <w:t xml:space="preserve"> </w:t>
            </w:r>
            <w:r>
              <w:rPr>
                <w:rFonts w:ascii="Century Gothic"/>
                <w:spacing w:val="-3"/>
                <w:sz w:val="15"/>
              </w:rPr>
              <w:t>first</w:t>
            </w:r>
            <w:r>
              <w:rPr>
                <w:rFonts w:ascii="Century Gothic"/>
                <w:spacing w:val="-17"/>
                <w:sz w:val="15"/>
              </w:rPr>
              <w:t xml:space="preserve"> </w:t>
            </w:r>
            <w:r>
              <w:rPr>
                <w:rFonts w:ascii="Century Gothic"/>
                <w:spacing w:val="-3"/>
                <w:sz w:val="15"/>
              </w:rPr>
              <w:t>appointment</w:t>
            </w:r>
            <w:r>
              <w:rPr>
                <w:rFonts w:ascii="Century Gothic"/>
                <w:spacing w:val="-17"/>
                <w:sz w:val="15"/>
              </w:rPr>
              <w:t xml:space="preserve"> </w:t>
            </w:r>
            <w:r>
              <w:rPr>
                <w:rFonts w:ascii="Century Gothic"/>
                <w:spacing w:val="-3"/>
                <w:sz w:val="15"/>
              </w:rPr>
              <w:t>within</w:t>
            </w:r>
            <w:r>
              <w:rPr>
                <w:rFonts w:ascii="Century Gothic"/>
                <w:spacing w:val="-17"/>
                <w:sz w:val="15"/>
              </w:rPr>
              <w:t xml:space="preserve"> </w:t>
            </w:r>
            <w:r>
              <w:rPr>
                <w:rFonts w:ascii="Century Gothic"/>
                <w:sz w:val="15"/>
              </w:rPr>
              <w:t>30</w:t>
            </w:r>
            <w:r>
              <w:rPr>
                <w:rFonts w:ascii="Century Gothic"/>
                <w:spacing w:val="-17"/>
                <w:sz w:val="15"/>
              </w:rPr>
              <w:t xml:space="preserve"> </w:t>
            </w:r>
            <w:r>
              <w:rPr>
                <w:rFonts w:ascii="Century Gothic"/>
                <w:spacing w:val="-4"/>
                <w:sz w:val="15"/>
              </w:rPr>
              <w:t>days</w:t>
            </w:r>
          </w:p>
        </w:tc>
        <w:tc>
          <w:tcPr>
            <w:tcW w:w="1770" w:type="dxa"/>
            <w:tcBorders>
              <w:top w:val="single" w:sz="2" w:space="0" w:color="000000"/>
              <w:bottom w:val="single" w:sz="2" w:space="0" w:color="000000"/>
            </w:tcBorders>
          </w:tcPr>
          <w:p w:rsidR="00E95F8B" w:rsidRDefault="003F3D50">
            <w:pPr>
              <w:pStyle w:val="TableParagraph"/>
              <w:spacing w:before="46"/>
              <w:ind w:right="657"/>
              <w:jc w:val="right"/>
              <w:rPr>
                <w:rFonts w:ascii="Century Gothic"/>
                <w:sz w:val="15"/>
              </w:rPr>
            </w:pPr>
            <w:r>
              <w:rPr>
                <w:rFonts w:ascii="Century Gothic"/>
                <w:w w:val="105"/>
                <w:sz w:val="15"/>
              </w:rPr>
              <w:t>100%</w:t>
            </w:r>
          </w:p>
        </w:tc>
        <w:tc>
          <w:tcPr>
            <w:tcW w:w="1190" w:type="dxa"/>
            <w:tcBorders>
              <w:top w:val="single" w:sz="2" w:space="0" w:color="000000"/>
              <w:bottom w:val="single" w:sz="2" w:space="0" w:color="000000"/>
            </w:tcBorders>
          </w:tcPr>
          <w:p w:rsidR="00E95F8B" w:rsidRDefault="003F3D50">
            <w:pPr>
              <w:pStyle w:val="TableParagraph"/>
              <w:spacing w:before="46"/>
              <w:ind w:right="80"/>
              <w:jc w:val="right"/>
              <w:rPr>
                <w:rFonts w:ascii="Century Gothic"/>
                <w:sz w:val="15"/>
              </w:rPr>
            </w:pPr>
            <w:r>
              <w:rPr>
                <w:rFonts w:ascii="Century Gothic"/>
                <w:w w:val="105"/>
                <w:sz w:val="15"/>
              </w:rPr>
              <w:t>87%</w:t>
            </w:r>
          </w:p>
        </w:tc>
      </w:tr>
      <w:tr w:rsidR="00E95F8B">
        <w:trPr>
          <w:trHeight w:val="465"/>
        </w:trPr>
        <w:tc>
          <w:tcPr>
            <w:tcW w:w="6073" w:type="dxa"/>
            <w:tcBorders>
              <w:top w:val="single" w:sz="2" w:space="0" w:color="000000"/>
              <w:bottom w:val="single" w:sz="2" w:space="0" w:color="000000"/>
            </w:tcBorders>
          </w:tcPr>
          <w:p w:rsidR="00E95F8B" w:rsidRDefault="003F3D50">
            <w:pPr>
              <w:pStyle w:val="TableParagraph"/>
              <w:spacing w:before="46" w:line="247" w:lineRule="auto"/>
              <w:ind w:left="80" w:right="657"/>
              <w:rPr>
                <w:rFonts w:ascii="Century Gothic"/>
                <w:sz w:val="15"/>
              </w:rPr>
            </w:pPr>
            <w:r>
              <w:rPr>
                <w:rFonts w:ascii="Century Gothic"/>
                <w:spacing w:val="-4"/>
                <w:w w:val="95"/>
                <w:sz w:val="15"/>
              </w:rPr>
              <w:t>Percentage</w:t>
            </w:r>
            <w:r>
              <w:rPr>
                <w:rFonts w:ascii="Century Gothic"/>
                <w:spacing w:val="-21"/>
                <w:w w:val="95"/>
                <w:sz w:val="15"/>
              </w:rPr>
              <w:t xml:space="preserve"> </w:t>
            </w:r>
            <w:r>
              <w:rPr>
                <w:rFonts w:ascii="Century Gothic"/>
                <w:w w:val="95"/>
                <w:sz w:val="15"/>
              </w:rPr>
              <w:t>of</w:t>
            </w:r>
            <w:r>
              <w:rPr>
                <w:rFonts w:ascii="Century Gothic"/>
                <w:spacing w:val="-21"/>
                <w:w w:val="95"/>
                <w:sz w:val="15"/>
              </w:rPr>
              <w:t xml:space="preserve"> </w:t>
            </w:r>
            <w:r>
              <w:rPr>
                <w:rFonts w:ascii="Century Gothic"/>
                <w:spacing w:val="-3"/>
                <w:w w:val="95"/>
                <w:sz w:val="15"/>
              </w:rPr>
              <w:t>routine</w:t>
            </w:r>
            <w:r>
              <w:rPr>
                <w:rFonts w:ascii="Century Gothic"/>
                <w:spacing w:val="-21"/>
                <w:w w:val="95"/>
                <w:sz w:val="15"/>
              </w:rPr>
              <w:t xml:space="preserve"> </w:t>
            </w:r>
            <w:r>
              <w:rPr>
                <w:rFonts w:ascii="Century Gothic"/>
                <w:spacing w:val="-3"/>
                <w:w w:val="95"/>
                <w:sz w:val="15"/>
              </w:rPr>
              <w:t>patients</w:t>
            </w:r>
            <w:r>
              <w:rPr>
                <w:rFonts w:ascii="Century Gothic"/>
                <w:spacing w:val="-21"/>
                <w:w w:val="95"/>
                <w:sz w:val="15"/>
              </w:rPr>
              <w:t xml:space="preserve"> </w:t>
            </w:r>
            <w:r>
              <w:rPr>
                <w:rFonts w:ascii="Century Gothic"/>
                <w:spacing w:val="-4"/>
                <w:w w:val="95"/>
                <w:sz w:val="15"/>
              </w:rPr>
              <w:t>referred</w:t>
            </w:r>
            <w:r>
              <w:rPr>
                <w:rFonts w:ascii="Century Gothic"/>
                <w:spacing w:val="-21"/>
                <w:w w:val="95"/>
                <w:sz w:val="15"/>
              </w:rPr>
              <w:t xml:space="preserve"> </w:t>
            </w:r>
            <w:r>
              <w:rPr>
                <w:rFonts w:ascii="Century Gothic"/>
                <w:spacing w:val="-3"/>
                <w:w w:val="95"/>
                <w:sz w:val="15"/>
              </w:rPr>
              <w:t>by</w:t>
            </w:r>
            <w:r>
              <w:rPr>
                <w:rFonts w:ascii="Century Gothic"/>
                <w:spacing w:val="-21"/>
                <w:w w:val="95"/>
                <w:sz w:val="15"/>
              </w:rPr>
              <w:t xml:space="preserve"> </w:t>
            </w:r>
            <w:r>
              <w:rPr>
                <w:rFonts w:ascii="Century Gothic"/>
                <w:w w:val="95"/>
                <w:sz w:val="15"/>
              </w:rPr>
              <w:t>GP</w:t>
            </w:r>
            <w:r>
              <w:rPr>
                <w:rFonts w:ascii="Century Gothic"/>
                <w:spacing w:val="-22"/>
                <w:w w:val="95"/>
                <w:sz w:val="15"/>
              </w:rPr>
              <w:t xml:space="preserve"> </w:t>
            </w:r>
            <w:r>
              <w:rPr>
                <w:rFonts w:ascii="Century Gothic"/>
                <w:w w:val="95"/>
                <w:sz w:val="15"/>
              </w:rPr>
              <w:t>or</w:t>
            </w:r>
            <w:r>
              <w:rPr>
                <w:rFonts w:ascii="Century Gothic"/>
                <w:spacing w:val="-21"/>
                <w:w w:val="95"/>
                <w:sz w:val="15"/>
              </w:rPr>
              <w:t xml:space="preserve"> </w:t>
            </w:r>
            <w:r>
              <w:rPr>
                <w:rFonts w:ascii="Century Gothic"/>
                <w:spacing w:val="-4"/>
                <w:w w:val="95"/>
                <w:sz w:val="15"/>
              </w:rPr>
              <w:t>external</w:t>
            </w:r>
            <w:r>
              <w:rPr>
                <w:rFonts w:ascii="Century Gothic"/>
                <w:spacing w:val="-21"/>
                <w:w w:val="95"/>
                <w:sz w:val="15"/>
              </w:rPr>
              <w:t xml:space="preserve"> </w:t>
            </w:r>
            <w:r>
              <w:rPr>
                <w:rFonts w:ascii="Century Gothic"/>
                <w:spacing w:val="-3"/>
                <w:w w:val="95"/>
                <w:sz w:val="15"/>
              </w:rPr>
              <w:t>specialist</w:t>
            </w:r>
            <w:r>
              <w:rPr>
                <w:rFonts w:ascii="Century Gothic"/>
                <w:spacing w:val="-21"/>
                <w:w w:val="95"/>
                <w:sz w:val="15"/>
              </w:rPr>
              <w:t xml:space="preserve"> </w:t>
            </w:r>
            <w:r>
              <w:rPr>
                <w:rFonts w:ascii="Century Gothic"/>
                <w:w w:val="95"/>
                <w:sz w:val="15"/>
              </w:rPr>
              <w:t>who</w:t>
            </w:r>
            <w:r>
              <w:rPr>
                <w:rFonts w:ascii="Century Gothic"/>
                <w:spacing w:val="-21"/>
                <w:w w:val="95"/>
                <w:sz w:val="15"/>
              </w:rPr>
              <w:t xml:space="preserve"> </w:t>
            </w:r>
            <w:r>
              <w:rPr>
                <w:rFonts w:ascii="Century Gothic"/>
                <w:spacing w:val="-3"/>
                <w:w w:val="95"/>
                <w:sz w:val="15"/>
              </w:rPr>
              <w:t>attended</w:t>
            </w:r>
            <w:r>
              <w:rPr>
                <w:rFonts w:ascii="Century Gothic"/>
                <w:spacing w:val="-21"/>
                <w:w w:val="95"/>
                <w:sz w:val="15"/>
              </w:rPr>
              <w:t xml:space="preserve"> </w:t>
            </w:r>
            <w:r>
              <w:rPr>
                <w:rFonts w:ascii="Century Gothic"/>
                <w:w w:val="95"/>
                <w:sz w:val="15"/>
              </w:rPr>
              <w:t xml:space="preserve">a </w:t>
            </w:r>
            <w:r>
              <w:rPr>
                <w:rFonts w:ascii="Century Gothic"/>
                <w:spacing w:val="-3"/>
                <w:sz w:val="15"/>
              </w:rPr>
              <w:t>first</w:t>
            </w:r>
            <w:r>
              <w:rPr>
                <w:rFonts w:ascii="Century Gothic"/>
                <w:spacing w:val="-17"/>
                <w:sz w:val="15"/>
              </w:rPr>
              <w:t xml:space="preserve"> </w:t>
            </w:r>
            <w:r>
              <w:rPr>
                <w:rFonts w:ascii="Century Gothic"/>
                <w:spacing w:val="-3"/>
                <w:sz w:val="15"/>
              </w:rPr>
              <w:t>appointment</w:t>
            </w:r>
            <w:r>
              <w:rPr>
                <w:rFonts w:ascii="Century Gothic"/>
                <w:spacing w:val="-17"/>
                <w:sz w:val="15"/>
              </w:rPr>
              <w:t xml:space="preserve"> </w:t>
            </w:r>
            <w:r>
              <w:rPr>
                <w:rFonts w:ascii="Century Gothic"/>
                <w:spacing w:val="-3"/>
                <w:sz w:val="15"/>
              </w:rPr>
              <w:t>within</w:t>
            </w:r>
            <w:r>
              <w:rPr>
                <w:rFonts w:ascii="Century Gothic"/>
                <w:spacing w:val="-17"/>
                <w:sz w:val="15"/>
              </w:rPr>
              <w:t xml:space="preserve"> </w:t>
            </w:r>
            <w:r>
              <w:rPr>
                <w:rFonts w:ascii="Century Gothic"/>
                <w:sz w:val="15"/>
              </w:rPr>
              <w:t>365</w:t>
            </w:r>
            <w:r>
              <w:rPr>
                <w:rFonts w:ascii="Century Gothic"/>
                <w:spacing w:val="-17"/>
                <w:sz w:val="15"/>
              </w:rPr>
              <w:t xml:space="preserve"> </w:t>
            </w:r>
            <w:r>
              <w:rPr>
                <w:rFonts w:ascii="Century Gothic"/>
                <w:spacing w:val="-4"/>
                <w:sz w:val="15"/>
              </w:rPr>
              <w:t>days</w:t>
            </w:r>
          </w:p>
        </w:tc>
        <w:tc>
          <w:tcPr>
            <w:tcW w:w="1770" w:type="dxa"/>
            <w:tcBorders>
              <w:top w:val="single" w:sz="2" w:space="0" w:color="000000"/>
              <w:bottom w:val="single" w:sz="2" w:space="0" w:color="000000"/>
            </w:tcBorders>
          </w:tcPr>
          <w:p w:rsidR="00E95F8B" w:rsidRDefault="003F3D50">
            <w:pPr>
              <w:pStyle w:val="TableParagraph"/>
              <w:spacing w:before="46"/>
              <w:ind w:right="657"/>
              <w:jc w:val="right"/>
              <w:rPr>
                <w:rFonts w:ascii="Century Gothic"/>
                <w:sz w:val="15"/>
              </w:rPr>
            </w:pPr>
            <w:r>
              <w:rPr>
                <w:rFonts w:ascii="Century Gothic"/>
                <w:w w:val="105"/>
                <w:sz w:val="15"/>
              </w:rPr>
              <w:t>90%</w:t>
            </w:r>
          </w:p>
        </w:tc>
        <w:tc>
          <w:tcPr>
            <w:tcW w:w="1190" w:type="dxa"/>
            <w:tcBorders>
              <w:top w:val="single" w:sz="2" w:space="0" w:color="000000"/>
              <w:bottom w:val="single" w:sz="2" w:space="0" w:color="000000"/>
            </w:tcBorders>
          </w:tcPr>
          <w:p w:rsidR="00E95F8B" w:rsidRDefault="003F3D50">
            <w:pPr>
              <w:pStyle w:val="TableParagraph"/>
              <w:spacing w:before="46"/>
              <w:ind w:right="80"/>
              <w:jc w:val="right"/>
              <w:rPr>
                <w:rFonts w:ascii="Century Gothic"/>
                <w:sz w:val="15"/>
              </w:rPr>
            </w:pPr>
            <w:r>
              <w:rPr>
                <w:rFonts w:ascii="Century Gothic"/>
                <w:w w:val="105"/>
                <w:sz w:val="15"/>
              </w:rPr>
              <w:t>84%</w:t>
            </w:r>
          </w:p>
        </w:tc>
      </w:tr>
    </w:tbl>
    <w:p w:rsidR="00E95F8B" w:rsidRDefault="00E95F8B">
      <w:pPr>
        <w:pStyle w:val="BodyText"/>
        <w:spacing w:after="1"/>
        <w:rPr>
          <w:rFonts w:ascii="Times New Roman"/>
          <w:sz w:val="22"/>
        </w:rPr>
      </w:pPr>
    </w:p>
    <w:tbl>
      <w:tblPr>
        <w:tblW w:w="0" w:type="auto"/>
        <w:tblInd w:w="1133" w:type="dxa"/>
        <w:tblLayout w:type="fixed"/>
        <w:tblCellMar>
          <w:left w:w="0" w:type="dxa"/>
          <w:right w:w="0" w:type="dxa"/>
        </w:tblCellMar>
        <w:tblLook w:val="01E0" w:firstRow="1" w:lastRow="1" w:firstColumn="1" w:lastColumn="1" w:noHBand="0" w:noVBand="0"/>
      </w:tblPr>
      <w:tblGrid>
        <w:gridCol w:w="5326"/>
        <w:gridCol w:w="2517"/>
        <w:gridCol w:w="1228"/>
      </w:tblGrid>
      <w:tr w:rsidR="00E95F8B">
        <w:trPr>
          <w:trHeight w:val="583"/>
        </w:trPr>
        <w:tc>
          <w:tcPr>
            <w:tcW w:w="5326" w:type="dxa"/>
            <w:tcBorders>
              <w:bottom w:val="single" w:sz="2" w:space="0" w:color="000000"/>
            </w:tcBorders>
          </w:tcPr>
          <w:p w:rsidR="00E95F8B" w:rsidRDefault="003F3D50">
            <w:pPr>
              <w:pStyle w:val="TableParagraph"/>
              <w:spacing w:before="46"/>
              <w:rPr>
                <w:rFonts w:ascii="Tahoma"/>
                <w:sz w:val="18"/>
              </w:rPr>
            </w:pPr>
            <w:r>
              <w:rPr>
                <w:rFonts w:ascii="Tahoma"/>
                <w:color w:val="007DC5"/>
                <w:w w:val="110"/>
                <w:sz w:val="18"/>
              </w:rPr>
              <w:t>Financial Sustainability</w:t>
            </w:r>
          </w:p>
          <w:p w:rsidR="00E95F8B" w:rsidRDefault="003F3D50">
            <w:pPr>
              <w:pStyle w:val="TableParagraph"/>
              <w:spacing w:before="102"/>
              <w:ind w:left="80"/>
              <w:rPr>
                <w:rFonts w:ascii="Trebuchet MS"/>
                <w:b/>
                <w:sz w:val="15"/>
              </w:rPr>
            </w:pPr>
            <w:r>
              <w:rPr>
                <w:rFonts w:ascii="Trebuchet MS"/>
                <w:b/>
                <w:color w:val="007DC5"/>
                <w:sz w:val="15"/>
              </w:rPr>
              <w:t>Key performance indicator</w:t>
            </w:r>
          </w:p>
        </w:tc>
        <w:tc>
          <w:tcPr>
            <w:tcW w:w="2517" w:type="dxa"/>
            <w:tcBorders>
              <w:bottom w:val="single" w:sz="2" w:space="0" w:color="000000"/>
            </w:tcBorders>
          </w:tcPr>
          <w:p w:rsidR="00E95F8B" w:rsidRDefault="00E95F8B">
            <w:pPr>
              <w:pStyle w:val="TableParagraph"/>
              <w:rPr>
                <w:rFonts w:ascii="Times New Roman"/>
                <w:sz w:val="18"/>
              </w:rPr>
            </w:pPr>
          </w:p>
          <w:p w:rsidR="00E95F8B" w:rsidRDefault="003F3D50">
            <w:pPr>
              <w:pStyle w:val="TableParagraph"/>
              <w:spacing w:before="158"/>
              <w:ind w:right="626"/>
              <w:jc w:val="right"/>
              <w:rPr>
                <w:rFonts w:ascii="Trebuchet MS"/>
                <w:b/>
                <w:sz w:val="15"/>
              </w:rPr>
            </w:pPr>
            <w:r>
              <w:rPr>
                <w:rFonts w:ascii="Trebuchet MS"/>
                <w:b/>
                <w:color w:val="007DC5"/>
                <w:sz w:val="15"/>
              </w:rPr>
              <w:t>Target</w:t>
            </w:r>
          </w:p>
        </w:tc>
        <w:tc>
          <w:tcPr>
            <w:tcW w:w="1228" w:type="dxa"/>
            <w:tcBorders>
              <w:bottom w:val="single" w:sz="2" w:space="0" w:color="000000"/>
            </w:tcBorders>
          </w:tcPr>
          <w:p w:rsidR="00E95F8B" w:rsidRDefault="00E95F8B">
            <w:pPr>
              <w:pStyle w:val="TableParagraph"/>
              <w:rPr>
                <w:rFonts w:ascii="Times New Roman"/>
                <w:sz w:val="18"/>
              </w:rPr>
            </w:pPr>
          </w:p>
          <w:p w:rsidR="00E95F8B" w:rsidRDefault="003F3D50">
            <w:pPr>
              <w:pStyle w:val="TableParagraph"/>
              <w:spacing w:before="158"/>
              <w:ind w:right="78"/>
              <w:jc w:val="right"/>
              <w:rPr>
                <w:rFonts w:ascii="Trebuchet MS"/>
                <w:b/>
                <w:sz w:val="15"/>
              </w:rPr>
            </w:pPr>
            <w:r>
              <w:rPr>
                <w:rFonts w:ascii="Trebuchet MS"/>
                <w:b/>
                <w:color w:val="007DC5"/>
                <w:w w:val="105"/>
                <w:sz w:val="15"/>
              </w:rPr>
              <w:t>Result</w:t>
            </w:r>
          </w:p>
        </w:tc>
      </w:tr>
      <w:tr w:rsidR="00E95F8B">
        <w:trPr>
          <w:trHeight w:val="275"/>
        </w:trPr>
        <w:tc>
          <w:tcPr>
            <w:tcW w:w="5326" w:type="dxa"/>
            <w:tcBorders>
              <w:top w:val="single" w:sz="2" w:space="0" w:color="000000"/>
              <w:bottom w:val="single" w:sz="2" w:space="0" w:color="000000"/>
            </w:tcBorders>
          </w:tcPr>
          <w:p w:rsidR="00E95F8B" w:rsidRDefault="003F3D50">
            <w:pPr>
              <w:pStyle w:val="TableParagraph"/>
              <w:spacing w:before="46"/>
              <w:ind w:left="80"/>
              <w:rPr>
                <w:rFonts w:ascii="Century Gothic"/>
                <w:sz w:val="15"/>
              </w:rPr>
            </w:pPr>
            <w:r>
              <w:rPr>
                <w:rFonts w:ascii="Century Gothic"/>
                <w:sz w:val="15"/>
              </w:rPr>
              <w:t>Operating Result ($M)</w:t>
            </w:r>
          </w:p>
        </w:tc>
        <w:tc>
          <w:tcPr>
            <w:tcW w:w="2517" w:type="dxa"/>
            <w:tcBorders>
              <w:top w:val="single" w:sz="2" w:space="0" w:color="000000"/>
              <w:bottom w:val="single" w:sz="2" w:space="0" w:color="000000"/>
            </w:tcBorders>
          </w:tcPr>
          <w:p w:rsidR="00E95F8B" w:rsidRDefault="003F3D50">
            <w:pPr>
              <w:pStyle w:val="TableParagraph"/>
              <w:spacing w:before="46"/>
              <w:ind w:right="626"/>
              <w:jc w:val="right"/>
              <w:rPr>
                <w:rFonts w:ascii="Century Gothic"/>
                <w:sz w:val="15"/>
              </w:rPr>
            </w:pPr>
            <w:r>
              <w:rPr>
                <w:rFonts w:ascii="Century Gothic"/>
                <w:sz w:val="15"/>
              </w:rPr>
              <w:t>0.000</w:t>
            </w:r>
          </w:p>
        </w:tc>
        <w:tc>
          <w:tcPr>
            <w:tcW w:w="1228" w:type="dxa"/>
            <w:tcBorders>
              <w:top w:val="single" w:sz="2" w:space="0" w:color="000000"/>
              <w:bottom w:val="single" w:sz="2" w:space="0" w:color="000000"/>
            </w:tcBorders>
          </w:tcPr>
          <w:p w:rsidR="00E95F8B" w:rsidRDefault="003F3D50">
            <w:pPr>
              <w:pStyle w:val="TableParagraph"/>
              <w:spacing w:before="46"/>
              <w:ind w:right="78"/>
              <w:jc w:val="right"/>
              <w:rPr>
                <w:rFonts w:ascii="Century Gothic"/>
                <w:sz w:val="15"/>
              </w:rPr>
            </w:pPr>
            <w:r>
              <w:rPr>
                <w:rFonts w:ascii="Century Gothic"/>
                <w:sz w:val="15"/>
              </w:rPr>
              <w:t>0.272</w:t>
            </w:r>
          </w:p>
        </w:tc>
      </w:tr>
      <w:tr w:rsidR="00E95F8B">
        <w:trPr>
          <w:trHeight w:val="275"/>
        </w:trPr>
        <w:tc>
          <w:tcPr>
            <w:tcW w:w="5326" w:type="dxa"/>
            <w:tcBorders>
              <w:top w:val="single" w:sz="2" w:space="0" w:color="000000"/>
              <w:bottom w:val="single" w:sz="2" w:space="0" w:color="000000"/>
            </w:tcBorders>
          </w:tcPr>
          <w:p w:rsidR="00E95F8B" w:rsidRDefault="003F3D50">
            <w:pPr>
              <w:pStyle w:val="TableParagraph"/>
              <w:spacing w:before="46"/>
              <w:ind w:left="80"/>
              <w:rPr>
                <w:rFonts w:ascii="Century Gothic"/>
                <w:sz w:val="15"/>
              </w:rPr>
            </w:pPr>
            <w:r>
              <w:rPr>
                <w:rFonts w:ascii="Century Gothic"/>
                <w:sz w:val="15"/>
              </w:rPr>
              <w:t>Average Number of Days to Paying Trade Creditors</w:t>
            </w:r>
          </w:p>
        </w:tc>
        <w:tc>
          <w:tcPr>
            <w:tcW w:w="2517" w:type="dxa"/>
            <w:tcBorders>
              <w:top w:val="single" w:sz="2" w:space="0" w:color="000000"/>
              <w:bottom w:val="single" w:sz="2" w:space="0" w:color="000000"/>
            </w:tcBorders>
          </w:tcPr>
          <w:p w:rsidR="00E95F8B" w:rsidRDefault="003F3D50">
            <w:pPr>
              <w:pStyle w:val="TableParagraph"/>
              <w:spacing w:before="46"/>
              <w:ind w:right="626"/>
              <w:jc w:val="right"/>
              <w:rPr>
                <w:rFonts w:ascii="Century Gothic"/>
                <w:sz w:val="15"/>
              </w:rPr>
            </w:pPr>
            <w:r>
              <w:rPr>
                <w:rFonts w:ascii="Century Gothic"/>
                <w:w w:val="95"/>
                <w:sz w:val="15"/>
              </w:rPr>
              <w:t>60 days</w:t>
            </w:r>
          </w:p>
        </w:tc>
        <w:tc>
          <w:tcPr>
            <w:tcW w:w="1228" w:type="dxa"/>
            <w:tcBorders>
              <w:top w:val="single" w:sz="2" w:space="0" w:color="000000"/>
              <w:bottom w:val="single" w:sz="2" w:space="0" w:color="000000"/>
            </w:tcBorders>
          </w:tcPr>
          <w:p w:rsidR="00E95F8B" w:rsidRDefault="003F3D50">
            <w:pPr>
              <w:pStyle w:val="TableParagraph"/>
              <w:spacing w:before="46"/>
              <w:ind w:right="78"/>
              <w:jc w:val="right"/>
              <w:rPr>
                <w:rFonts w:ascii="Century Gothic"/>
                <w:sz w:val="15"/>
              </w:rPr>
            </w:pPr>
            <w:r>
              <w:rPr>
                <w:rFonts w:ascii="Century Gothic"/>
                <w:w w:val="95"/>
                <w:sz w:val="15"/>
              </w:rPr>
              <w:t>49 days</w:t>
            </w:r>
          </w:p>
        </w:tc>
      </w:tr>
      <w:tr w:rsidR="00E95F8B">
        <w:trPr>
          <w:trHeight w:val="275"/>
        </w:trPr>
        <w:tc>
          <w:tcPr>
            <w:tcW w:w="5326" w:type="dxa"/>
            <w:tcBorders>
              <w:top w:val="single" w:sz="2" w:space="0" w:color="000000"/>
              <w:bottom w:val="single" w:sz="2" w:space="0" w:color="000000"/>
            </w:tcBorders>
          </w:tcPr>
          <w:p w:rsidR="00E95F8B" w:rsidRDefault="003F3D50">
            <w:pPr>
              <w:pStyle w:val="TableParagraph"/>
              <w:spacing w:before="46"/>
              <w:ind w:left="80"/>
              <w:rPr>
                <w:rFonts w:ascii="Century Gothic"/>
                <w:sz w:val="15"/>
              </w:rPr>
            </w:pPr>
            <w:r>
              <w:rPr>
                <w:rFonts w:ascii="Century Gothic"/>
                <w:sz w:val="15"/>
              </w:rPr>
              <w:t>Average Number of Days to Receiving Patient Fee Debtors</w:t>
            </w:r>
          </w:p>
        </w:tc>
        <w:tc>
          <w:tcPr>
            <w:tcW w:w="2517" w:type="dxa"/>
            <w:tcBorders>
              <w:top w:val="single" w:sz="2" w:space="0" w:color="000000"/>
              <w:bottom w:val="single" w:sz="2" w:space="0" w:color="000000"/>
            </w:tcBorders>
          </w:tcPr>
          <w:p w:rsidR="00E95F8B" w:rsidRDefault="003F3D50">
            <w:pPr>
              <w:pStyle w:val="TableParagraph"/>
              <w:spacing w:before="46"/>
              <w:ind w:right="626"/>
              <w:jc w:val="right"/>
              <w:rPr>
                <w:rFonts w:ascii="Century Gothic"/>
                <w:sz w:val="15"/>
              </w:rPr>
            </w:pPr>
            <w:r>
              <w:rPr>
                <w:rFonts w:ascii="Century Gothic"/>
                <w:w w:val="95"/>
                <w:sz w:val="15"/>
              </w:rPr>
              <w:t>60 days</w:t>
            </w:r>
          </w:p>
        </w:tc>
        <w:tc>
          <w:tcPr>
            <w:tcW w:w="1228" w:type="dxa"/>
            <w:tcBorders>
              <w:top w:val="single" w:sz="2" w:space="0" w:color="000000"/>
              <w:bottom w:val="single" w:sz="2" w:space="0" w:color="000000"/>
            </w:tcBorders>
          </w:tcPr>
          <w:p w:rsidR="00E95F8B" w:rsidRDefault="003F3D50">
            <w:pPr>
              <w:pStyle w:val="TableParagraph"/>
              <w:spacing w:before="46"/>
              <w:ind w:right="78"/>
              <w:jc w:val="right"/>
              <w:rPr>
                <w:rFonts w:ascii="Century Gothic"/>
                <w:sz w:val="15"/>
              </w:rPr>
            </w:pPr>
            <w:r>
              <w:rPr>
                <w:rFonts w:ascii="Century Gothic"/>
                <w:w w:val="95"/>
                <w:sz w:val="15"/>
              </w:rPr>
              <w:t>30 days</w:t>
            </w:r>
          </w:p>
        </w:tc>
      </w:tr>
      <w:tr w:rsidR="00E95F8B">
        <w:trPr>
          <w:trHeight w:val="275"/>
        </w:trPr>
        <w:tc>
          <w:tcPr>
            <w:tcW w:w="5326" w:type="dxa"/>
            <w:tcBorders>
              <w:top w:val="single" w:sz="2" w:space="0" w:color="000000"/>
              <w:bottom w:val="single" w:sz="2" w:space="0" w:color="000000"/>
            </w:tcBorders>
          </w:tcPr>
          <w:p w:rsidR="00E95F8B" w:rsidRDefault="003F3D50">
            <w:pPr>
              <w:pStyle w:val="TableParagraph"/>
              <w:spacing w:before="46"/>
              <w:ind w:left="80"/>
              <w:rPr>
                <w:rFonts w:ascii="Century Gothic"/>
                <w:sz w:val="15"/>
              </w:rPr>
            </w:pPr>
            <w:r>
              <w:rPr>
                <w:rFonts w:ascii="Century Gothic"/>
                <w:sz w:val="15"/>
              </w:rPr>
              <w:t>Public and Private WIES Activity Performance to Target</w:t>
            </w:r>
          </w:p>
        </w:tc>
        <w:tc>
          <w:tcPr>
            <w:tcW w:w="2517" w:type="dxa"/>
            <w:tcBorders>
              <w:top w:val="single" w:sz="2" w:space="0" w:color="000000"/>
              <w:bottom w:val="single" w:sz="2" w:space="0" w:color="000000"/>
            </w:tcBorders>
          </w:tcPr>
          <w:p w:rsidR="00E95F8B" w:rsidRDefault="003F3D50">
            <w:pPr>
              <w:pStyle w:val="TableParagraph"/>
              <w:spacing w:before="46"/>
              <w:ind w:right="626"/>
              <w:jc w:val="right"/>
              <w:rPr>
                <w:rFonts w:ascii="Century Gothic"/>
                <w:sz w:val="15"/>
              </w:rPr>
            </w:pPr>
            <w:r>
              <w:rPr>
                <w:rFonts w:ascii="Century Gothic"/>
                <w:w w:val="105"/>
                <w:sz w:val="15"/>
              </w:rPr>
              <w:t>100%</w:t>
            </w:r>
          </w:p>
        </w:tc>
        <w:tc>
          <w:tcPr>
            <w:tcW w:w="1228" w:type="dxa"/>
            <w:tcBorders>
              <w:top w:val="single" w:sz="2" w:space="0" w:color="000000"/>
              <w:bottom w:val="single" w:sz="2" w:space="0" w:color="000000"/>
            </w:tcBorders>
          </w:tcPr>
          <w:p w:rsidR="00E95F8B" w:rsidRDefault="003F3D50">
            <w:pPr>
              <w:pStyle w:val="TableParagraph"/>
              <w:spacing w:before="46"/>
              <w:ind w:right="78"/>
              <w:jc w:val="right"/>
              <w:rPr>
                <w:rFonts w:ascii="Century Gothic"/>
                <w:sz w:val="15"/>
              </w:rPr>
            </w:pPr>
            <w:r>
              <w:rPr>
                <w:rFonts w:ascii="Century Gothic"/>
                <w:w w:val="105"/>
                <w:sz w:val="15"/>
              </w:rPr>
              <w:t>101%</w:t>
            </w:r>
          </w:p>
        </w:tc>
      </w:tr>
      <w:tr w:rsidR="00E95F8B">
        <w:trPr>
          <w:trHeight w:val="275"/>
        </w:trPr>
        <w:tc>
          <w:tcPr>
            <w:tcW w:w="5326" w:type="dxa"/>
            <w:tcBorders>
              <w:top w:val="single" w:sz="2" w:space="0" w:color="000000"/>
              <w:bottom w:val="single" w:sz="2" w:space="0" w:color="000000"/>
            </w:tcBorders>
          </w:tcPr>
          <w:p w:rsidR="00E95F8B" w:rsidRDefault="003F3D50">
            <w:pPr>
              <w:pStyle w:val="TableParagraph"/>
              <w:spacing w:before="46"/>
              <w:ind w:left="80"/>
              <w:rPr>
                <w:rFonts w:ascii="Century Gothic"/>
                <w:sz w:val="15"/>
              </w:rPr>
            </w:pPr>
            <w:r>
              <w:rPr>
                <w:rFonts w:ascii="Century Gothic"/>
                <w:sz w:val="15"/>
              </w:rPr>
              <w:t>Adjusted Current Asset Ratio</w:t>
            </w:r>
          </w:p>
        </w:tc>
        <w:tc>
          <w:tcPr>
            <w:tcW w:w="2517" w:type="dxa"/>
            <w:tcBorders>
              <w:top w:val="single" w:sz="2" w:space="0" w:color="000000"/>
              <w:bottom w:val="single" w:sz="2" w:space="0" w:color="000000"/>
            </w:tcBorders>
          </w:tcPr>
          <w:p w:rsidR="00E95F8B" w:rsidRDefault="003F3D50">
            <w:pPr>
              <w:pStyle w:val="TableParagraph"/>
              <w:spacing w:before="46"/>
              <w:ind w:right="634"/>
              <w:jc w:val="right"/>
              <w:rPr>
                <w:rFonts w:ascii="Century Gothic"/>
                <w:sz w:val="15"/>
              </w:rPr>
            </w:pPr>
            <w:r>
              <w:rPr>
                <w:rFonts w:ascii="Century Gothic"/>
                <w:sz w:val="15"/>
              </w:rPr>
              <w:t>0.7</w:t>
            </w:r>
          </w:p>
        </w:tc>
        <w:tc>
          <w:tcPr>
            <w:tcW w:w="1228" w:type="dxa"/>
            <w:tcBorders>
              <w:top w:val="single" w:sz="2" w:space="0" w:color="000000"/>
              <w:bottom w:val="single" w:sz="2" w:space="0" w:color="000000"/>
            </w:tcBorders>
          </w:tcPr>
          <w:p w:rsidR="00E95F8B" w:rsidRDefault="003F3D50">
            <w:pPr>
              <w:pStyle w:val="TableParagraph"/>
              <w:spacing w:before="46"/>
              <w:ind w:right="78"/>
              <w:jc w:val="right"/>
              <w:rPr>
                <w:rFonts w:ascii="Century Gothic"/>
                <w:sz w:val="15"/>
              </w:rPr>
            </w:pPr>
            <w:r>
              <w:rPr>
                <w:rFonts w:ascii="Century Gothic"/>
                <w:sz w:val="15"/>
              </w:rPr>
              <w:t>3.9</w:t>
            </w:r>
          </w:p>
        </w:tc>
      </w:tr>
      <w:tr w:rsidR="00E95F8B">
        <w:trPr>
          <w:trHeight w:val="275"/>
        </w:trPr>
        <w:tc>
          <w:tcPr>
            <w:tcW w:w="5326" w:type="dxa"/>
            <w:tcBorders>
              <w:top w:val="single" w:sz="2" w:space="0" w:color="000000"/>
              <w:bottom w:val="single" w:sz="2" w:space="0" w:color="000000"/>
            </w:tcBorders>
          </w:tcPr>
          <w:p w:rsidR="00E95F8B" w:rsidRDefault="003F3D50">
            <w:pPr>
              <w:pStyle w:val="TableParagraph"/>
              <w:spacing w:before="46"/>
              <w:ind w:left="80"/>
              <w:rPr>
                <w:rFonts w:ascii="Century Gothic"/>
                <w:sz w:val="15"/>
              </w:rPr>
            </w:pPr>
            <w:r>
              <w:rPr>
                <w:rFonts w:ascii="Century Gothic"/>
                <w:sz w:val="15"/>
              </w:rPr>
              <w:t>Number of Days of Available Cash</w:t>
            </w:r>
          </w:p>
        </w:tc>
        <w:tc>
          <w:tcPr>
            <w:tcW w:w="2517" w:type="dxa"/>
            <w:tcBorders>
              <w:top w:val="single" w:sz="2" w:space="0" w:color="000000"/>
              <w:bottom w:val="single" w:sz="2" w:space="0" w:color="000000"/>
            </w:tcBorders>
          </w:tcPr>
          <w:p w:rsidR="00E95F8B" w:rsidRDefault="003F3D50">
            <w:pPr>
              <w:pStyle w:val="TableParagraph"/>
              <w:spacing w:before="46"/>
              <w:ind w:right="626"/>
              <w:jc w:val="right"/>
              <w:rPr>
                <w:rFonts w:ascii="Century Gothic"/>
                <w:sz w:val="15"/>
              </w:rPr>
            </w:pPr>
            <w:r>
              <w:rPr>
                <w:rFonts w:ascii="Century Gothic"/>
                <w:w w:val="95"/>
                <w:sz w:val="15"/>
              </w:rPr>
              <w:t>14 days</w:t>
            </w:r>
          </w:p>
        </w:tc>
        <w:tc>
          <w:tcPr>
            <w:tcW w:w="1228" w:type="dxa"/>
            <w:tcBorders>
              <w:top w:val="single" w:sz="2" w:space="0" w:color="000000"/>
              <w:bottom w:val="single" w:sz="2" w:space="0" w:color="000000"/>
            </w:tcBorders>
          </w:tcPr>
          <w:p w:rsidR="00E95F8B" w:rsidRDefault="003F3D50">
            <w:pPr>
              <w:pStyle w:val="TableParagraph"/>
              <w:spacing w:before="46"/>
              <w:ind w:right="78"/>
              <w:jc w:val="right"/>
              <w:rPr>
                <w:rFonts w:ascii="Century Gothic"/>
                <w:sz w:val="15"/>
              </w:rPr>
            </w:pPr>
            <w:r>
              <w:rPr>
                <w:rFonts w:ascii="Century Gothic"/>
                <w:w w:val="95"/>
                <w:sz w:val="15"/>
              </w:rPr>
              <w:t>68 days</w:t>
            </w:r>
          </w:p>
        </w:tc>
      </w:tr>
      <w:tr w:rsidR="00E95F8B">
        <w:trPr>
          <w:trHeight w:val="748"/>
        </w:trPr>
        <w:tc>
          <w:tcPr>
            <w:tcW w:w="5326" w:type="dxa"/>
            <w:tcBorders>
              <w:top w:val="single" w:sz="2" w:space="0" w:color="000000"/>
            </w:tcBorders>
          </w:tcPr>
          <w:p w:rsidR="00E95F8B" w:rsidRDefault="003F3D50">
            <w:pPr>
              <w:pStyle w:val="TableParagraph"/>
              <w:spacing w:before="300"/>
              <w:rPr>
                <w:rFonts w:ascii="Tahoma"/>
                <w:sz w:val="32"/>
              </w:rPr>
            </w:pPr>
            <w:r>
              <w:rPr>
                <w:rFonts w:ascii="Tahoma"/>
                <w:color w:val="007DC5"/>
                <w:spacing w:val="-6"/>
                <w:w w:val="105"/>
                <w:sz w:val="32"/>
              </w:rPr>
              <w:t xml:space="preserve">Part </w:t>
            </w:r>
            <w:r>
              <w:rPr>
                <w:rFonts w:ascii="Tahoma"/>
                <w:color w:val="007DC5"/>
                <w:spacing w:val="-4"/>
                <w:w w:val="105"/>
                <w:sz w:val="32"/>
              </w:rPr>
              <w:t>C:</w:t>
            </w:r>
            <w:r>
              <w:rPr>
                <w:rFonts w:ascii="Tahoma"/>
                <w:color w:val="007DC5"/>
                <w:spacing w:val="-65"/>
                <w:w w:val="105"/>
                <w:sz w:val="32"/>
              </w:rPr>
              <w:t xml:space="preserve"> </w:t>
            </w:r>
            <w:r>
              <w:rPr>
                <w:rFonts w:ascii="Tahoma"/>
                <w:color w:val="007DC5"/>
                <w:spacing w:val="-7"/>
                <w:w w:val="105"/>
                <w:sz w:val="32"/>
              </w:rPr>
              <w:t xml:space="preserve">Activity </w:t>
            </w:r>
            <w:r>
              <w:rPr>
                <w:rFonts w:ascii="Tahoma"/>
                <w:color w:val="007DC5"/>
                <w:spacing w:val="-5"/>
                <w:w w:val="105"/>
                <w:sz w:val="32"/>
              </w:rPr>
              <w:t xml:space="preserve">and </w:t>
            </w:r>
            <w:r>
              <w:rPr>
                <w:rFonts w:ascii="Tahoma"/>
                <w:color w:val="007DC5"/>
                <w:spacing w:val="-8"/>
                <w:w w:val="105"/>
                <w:sz w:val="32"/>
              </w:rPr>
              <w:t>Funding</w:t>
            </w:r>
          </w:p>
        </w:tc>
        <w:tc>
          <w:tcPr>
            <w:tcW w:w="2517" w:type="dxa"/>
            <w:tcBorders>
              <w:top w:val="single" w:sz="2" w:space="0" w:color="000000"/>
            </w:tcBorders>
          </w:tcPr>
          <w:p w:rsidR="00E95F8B" w:rsidRDefault="00E95F8B">
            <w:pPr>
              <w:pStyle w:val="TableParagraph"/>
              <w:rPr>
                <w:rFonts w:ascii="Times New Roman"/>
                <w:sz w:val="14"/>
              </w:rPr>
            </w:pPr>
          </w:p>
        </w:tc>
        <w:tc>
          <w:tcPr>
            <w:tcW w:w="1228" w:type="dxa"/>
            <w:tcBorders>
              <w:top w:val="single" w:sz="2" w:space="0" w:color="000000"/>
            </w:tcBorders>
          </w:tcPr>
          <w:p w:rsidR="00E95F8B" w:rsidRDefault="00E95F8B">
            <w:pPr>
              <w:pStyle w:val="TableParagraph"/>
              <w:rPr>
                <w:rFonts w:ascii="Times New Roman"/>
                <w:sz w:val="14"/>
              </w:rPr>
            </w:pPr>
          </w:p>
        </w:tc>
      </w:tr>
    </w:tbl>
    <w:p w:rsidR="00E95F8B" w:rsidRDefault="00E95F8B">
      <w:pPr>
        <w:pStyle w:val="BodyText"/>
        <w:spacing w:before="4"/>
        <w:rPr>
          <w:rFonts w:ascii="Times New Roman"/>
          <w:sz w:val="5"/>
        </w:rPr>
      </w:pPr>
    </w:p>
    <w:tbl>
      <w:tblPr>
        <w:tblW w:w="0" w:type="auto"/>
        <w:tblInd w:w="1133" w:type="dxa"/>
        <w:tblLayout w:type="fixed"/>
        <w:tblCellMar>
          <w:left w:w="0" w:type="dxa"/>
          <w:right w:w="0" w:type="dxa"/>
        </w:tblCellMar>
        <w:tblLook w:val="01E0" w:firstRow="1" w:lastRow="1" w:firstColumn="1" w:lastColumn="1" w:noHBand="0" w:noVBand="0"/>
      </w:tblPr>
      <w:tblGrid>
        <w:gridCol w:w="4385"/>
        <w:gridCol w:w="4686"/>
      </w:tblGrid>
      <w:tr w:rsidR="00E95F8B">
        <w:trPr>
          <w:trHeight w:val="224"/>
        </w:trPr>
        <w:tc>
          <w:tcPr>
            <w:tcW w:w="4385" w:type="dxa"/>
            <w:tcBorders>
              <w:bottom w:val="single" w:sz="2" w:space="0" w:color="000000"/>
            </w:tcBorders>
          </w:tcPr>
          <w:p w:rsidR="00E95F8B" w:rsidRDefault="003F3D50">
            <w:pPr>
              <w:pStyle w:val="TableParagraph"/>
              <w:spacing w:before="6"/>
              <w:ind w:left="80"/>
              <w:rPr>
                <w:rFonts w:ascii="Trebuchet MS"/>
                <w:b/>
                <w:sz w:val="15"/>
              </w:rPr>
            </w:pPr>
            <w:r>
              <w:rPr>
                <w:rFonts w:ascii="Trebuchet MS"/>
                <w:b/>
                <w:color w:val="007DC5"/>
                <w:sz w:val="15"/>
              </w:rPr>
              <w:t>Funding type</w:t>
            </w:r>
          </w:p>
        </w:tc>
        <w:tc>
          <w:tcPr>
            <w:tcW w:w="4686" w:type="dxa"/>
            <w:tcBorders>
              <w:bottom w:val="single" w:sz="2" w:space="0" w:color="000000"/>
            </w:tcBorders>
          </w:tcPr>
          <w:p w:rsidR="00E95F8B" w:rsidRDefault="003F3D50">
            <w:pPr>
              <w:pStyle w:val="TableParagraph"/>
              <w:spacing w:before="6"/>
              <w:ind w:right="78"/>
              <w:jc w:val="right"/>
              <w:rPr>
                <w:rFonts w:ascii="Trebuchet MS"/>
                <w:b/>
                <w:sz w:val="15"/>
              </w:rPr>
            </w:pPr>
            <w:r>
              <w:rPr>
                <w:rFonts w:ascii="Trebuchet MS"/>
                <w:b/>
                <w:color w:val="007DC5"/>
                <w:sz w:val="15"/>
              </w:rPr>
              <w:t>Activity Achievement</w:t>
            </w:r>
          </w:p>
        </w:tc>
      </w:tr>
      <w:tr w:rsidR="00E95F8B">
        <w:trPr>
          <w:trHeight w:val="275"/>
        </w:trPr>
        <w:tc>
          <w:tcPr>
            <w:tcW w:w="4385" w:type="dxa"/>
            <w:tcBorders>
              <w:top w:val="single" w:sz="2" w:space="0" w:color="000000"/>
              <w:bottom w:val="single" w:sz="2" w:space="0" w:color="000000"/>
            </w:tcBorders>
          </w:tcPr>
          <w:p w:rsidR="00E95F8B" w:rsidRDefault="003F3D50">
            <w:pPr>
              <w:pStyle w:val="TableParagraph"/>
              <w:spacing w:before="56"/>
              <w:ind w:left="80"/>
              <w:rPr>
                <w:rFonts w:ascii="Trebuchet MS"/>
                <w:b/>
                <w:sz w:val="15"/>
              </w:rPr>
            </w:pPr>
            <w:r>
              <w:rPr>
                <w:rFonts w:ascii="Trebuchet MS"/>
                <w:b/>
                <w:sz w:val="15"/>
              </w:rPr>
              <w:t>Acute Admitted</w:t>
            </w:r>
          </w:p>
        </w:tc>
        <w:tc>
          <w:tcPr>
            <w:tcW w:w="4686" w:type="dxa"/>
            <w:tcBorders>
              <w:top w:val="single" w:sz="2" w:space="0" w:color="000000"/>
              <w:bottom w:val="single" w:sz="2" w:space="0" w:color="000000"/>
            </w:tcBorders>
          </w:tcPr>
          <w:p w:rsidR="00E95F8B" w:rsidRDefault="00E95F8B">
            <w:pPr>
              <w:pStyle w:val="TableParagraph"/>
              <w:rPr>
                <w:rFonts w:ascii="Times New Roman"/>
                <w:sz w:val="14"/>
              </w:rPr>
            </w:pPr>
          </w:p>
        </w:tc>
      </w:tr>
      <w:tr w:rsidR="00E95F8B">
        <w:trPr>
          <w:trHeight w:val="275"/>
        </w:trPr>
        <w:tc>
          <w:tcPr>
            <w:tcW w:w="4385" w:type="dxa"/>
            <w:tcBorders>
              <w:top w:val="single" w:sz="2" w:space="0" w:color="000000"/>
              <w:bottom w:val="single" w:sz="2" w:space="0" w:color="000000"/>
            </w:tcBorders>
          </w:tcPr>
          <w:p w:rsidR="00E95F8B" w:rsidRDefault="003F3D50">
            <w:pPr>
              <w:pStyle w:val="TableParagraph"/>
              <w:spacing w:before="46"/>
              <w:ind w:left="80"/>
              <w:rPr>
                <w:rFonts w:ascii="Century Gothic"/>
                <w:sz w:val="15"/>
              </w:rPr>
            </w:pPr>
            <w:r>
              <w:rPr>
                <w:rFonts w:ascii="Century Gothic"/>
                <w:sz w:val="15"/>
              </w:rPr>
              <w:t>WIES DVA</w:t>
            </w:r>
          </w:p>
        </w:tc>
        <w:tc>
          <w:tcPr>
            <w:tcW w:w="4686" w:type="dxa"/>
            <w:tcBorders>
              <w:top w:val="single" w:sz="2" w:space="0" w:color="000000"/>
              <w:bottom w:val="single" w:sz="2" w:space="0" w:color="000000"/>
            </w:tcBorders>
          </w:tcPr>
          <w:p w:rsidR="00E95F8B" w:rsidRDefault="003F3D50">
            <w:pPr>
              <w:pStyle w:val="TableParagraph"/>
              <w:spacing w:before="46"/>
              <w:ind w:right="78"/>
              <w:jc w:val="right"/>
              <w:rPr>
                <w:rFonts w:ascii="Century Gothic"/>
                <w:sz w:val="15"/>
              </w:rPr>
            </w:pPr>
            <w:r>
              <w:rPr>
                <w:rFonts w:ascii="Century Gothic"/>
                <w:sz w:val="15"/>
              </w:rPr>
              <w:t>55</w:t>
            </w:r>
          </w:p>
        </w:tc>
      </w:tr>
      <w:tr w:rsidR="00E95F8B">
        <w:trPr>
          <w:trHeight w:val="275"/>
        </w:trPr>
        <w:tc>
          <w:tcPr>
            <w:tcW w:w="4385" w:type="dxa"/>
            <w:tcBorders>
              <w:top w:val="single" w:sz="2" w:space="0" w:color="000000"/>
              <w:bottom w:val="single" w:sz="2" w:space="0" w:color="000000"/>
            </w:tcBorders>
          </w:tcPr>
          <w:p w:rsidR="00E95F8B" w:rsidRDefault="003F3D50">
            <w:pPr>
              <w:pStyle w:val="TableParagraph"/>
              <w:spacing w:before="46"/>
              <w:ind w:left="80"/>
              <w:rPr>
                <w:rFonts w:ascii="Century Gothic"/>
                <w:sz w:val="15"/>
              </w:rPr>
            </w:pPr>
            <w:r>
              <w:rPr>
                <w:rFonts w:ascii="Century Gothic"/>
                <w:sz w:val="15"/>
              </w:rPr>
              <w:t>WIES Private</w:t>
            </w:r>
          </w:p>
        </w:tc>
        <w:tc>
          <w:tcPr>
            <w:tcW w:w="4686" w:type="dxa"/>
            <w:tcBorders>
              <w:top w:val="single" w:sz="2" w:space="0" w:color="000000"/>
              <w:bottom w:val="single" w:sz="2" w:space="0" w:color="000000"/>
            </w:tcBorders>
          </w:tcPr>
          <w:p w:rsidR="00E95F8B" w:rsidRDefault="003F3D50">
            <w:pPr>
              <w:pStyle w:val="TableParagraph"/>
              <w:spacing w:before="46"/>
              <w:ind w:right="78"/>
              <w:jc w:val="right"/>
              <w:rPr>
                <w:rFonts w:ascii="Century Gothic"/>
                <w:sz w:val="15"/>
              </w:rPr>
            </w:pPr>
            <w:r>
              <w:rPr>
                <w:rFonts w:ascii="Century Gothic"/>
                <w:sz w:val="15"/>
              </w:rPr>
              <w:t>2713</w:t>
            </w:r>
          </w:p>
        </w:tc>
      </w:tr>
      <w:tr w:rsidR="00E95F8B">
        <w:trPr>
          <w:trHeight w:val="275"/>
        </w:trPr>
        <w:tc>
          <w:tcPr>
            <w:tcW w:w="4385" w:type="dxa"/>
            <w:tcBorders>
              <w:top w:val="single" w:sz="2" w:space="0" w:color="000000"/>
              <w:bottom w:val="single" w:sz="2" w:space="0" w:color="000000"/>
            </w:tcBorders>
          </w:tcPr>
          <w:p w:rsidR="00E95F8B" w:rsidRDefault="003F3D50">
            <w:pPr>
              <w:pStyle w:val="TableParagraph"/>
              <w:spacing w:before="46"/>
              <w:ind w:left="80"/>
              <w:rPr>
                <w:rFonts w:ascii="Century Gothic"/>
                <w:sz w:val="15"/>
              </w:rPr>
            </w:pPr>
            <w:r>
              <w:rPr>
                <w:rFonts w:ascii="Century Gothic"/>
                <w:sz w:val="15"/>
              </w:rPr>
              <w:t>WIES Public</w:t>
            </w:r>
          </w:p>
        </w:tc>
        <w:tc>
          <w:tcPr>
            <w:tcW w:w="4686" w:type="dxa"/>
            <w:tcBorders>
              <w:top w:val="single" w:sz="2" w:space="0" w:color="000000"/>
              <w:bottom w:val="single" w:sz="2" w:space="0" w:color="000000"/>
            </w:tcBorders>
          </w:tcPr>
          <w:p w:rsidR="00E95F8B" w:rsidRDefault="003F3D50">
            <w:pPr>
              <w:pStyle w:val="TableParagraph"/>
              <w:spacing w:before="46"/>
              <w:ind w:right="78"/>
              <w:jc w:val="right"/>
              <w:rPr>
                <w:rFonts w:ascii="Century Gothic"/>
                <w:sz w:val="15"/>
              </w:rPr>
            </w:pPr>
            <w:r>
              <w:rPr>
                <w:rFonts w:ascii="Century Gothic"/>
                <w:sz w:val="15"/>
              </w:rPr>
              <w:t>8975</w:t>
            </w:r>
          </w:p>
        </w:tc>
      </w:tr>
      <w:tr w:rsidR="00E95F8B">
        <w:trPr>
          <w:trHeight w:val="275"/>
        </w:trPr>
        <w:tc>
          <w:tcPr>
            <w:tcW w:w="4385" w:type="dxa"/>
            <w:tcBorders>
              <w:top w:val="single" w:sz="2" w:space="0" w:color="000000"/>
              <w:bottom w:val="single" w:sz="2" w:space="0" w:color="000000"/>
            </w:tcBorders>
          </w:tcPr>
          <w:p w:rsidR="00E95F8B" w:rsidRDefault="003F3D50">
            <w:pPr>
              <w:pStyle w:val="TableParagraph"/>
              <w:spacing w:before="46"/>
              <w:ind w:left="80"/>
              <w:rPr>
                <w:rFonts w:ascii="Century Gothic"/>
                <w:sz w:val="15"/>
              </w:rPr>
            </w:pPr>
            <w:r>
              <w:rPr>
                <w:rFonts w:ascii="Century Gothic"/>
                <w:w w:val="105"/>
                <w:sz w:val="15"/>
              </w:rPr>
              <w:t>WIES TAC</w:t>
            </w:r>
          </w:p>
        </w:tc>
        <w:tc>
          <w:tcPr>
            <w:tcW w:w="4686" w:type="dxa"/>
            <w:tcBorders>
              <w:top w:val="single" w:sz="2" w:space="0" w:color="000000"/>
              <w:bottom w:val="single" w:sz="2" w:space="0" w:color="000000"/>
            </w:tcBorders>
          </w:tcPr>
          <w:p w:rsidR="00E95F8B" w:rsidRDefault="003F3D50">
            <w:pPr>
              <w:pStyle w:val="TableParagraph"/>
              <w:spacing w:before="46"/>
              <w:ind w:right="78"/>
              <w:jc w:val="right"/>
              <w:rPr>
                <w:rFonts w:ascii="Century Gothic"/>
                <w:sz w:val="15"/>
              </w:rPr>
            </w:pPr>
            <w:r>
              <w:rPr>
                <w:rFonts w:ascii="Century Gothic"/>
                <w:w w:val="102"/>
                <w:sz w:val="15"/>
              </w:rPr>
              <w:t>4</w:t>
            </w:r>
          </w:p>
        </w:tc>
      </w:tr>
      <w:tr w:rsidR="00E95F8B">
        <w:trPr>
          <w:trHeight w:val="275"/>
        </w:trPr>
        <w:tc>
          <w:tcPr>
            <w:tcW w:w="4385" w:type="dxa"/>
            <w:tcBorders>
              <w:top w:val="single" w:sz="2" w:space="0" w:color="000000"/>
              <w:bottom w:val="single" w:sz="2" w:space="0" w:color="000000"/>
            </w:tcBorders>
          </w:tcPr>
          <w:p w:rsidR="00E95F8B" w:rsidRDefault="003F3D50">
            <w:pPr>
              <w:pStyle w:val="TableParagraph"/>
              <w:spacing w:before="46"/>
              <w:ind w:left="80"/>
              <w:rPr>
                <w:rFonts w:ascii="Century Gothic"/>
                <w:sz w:val="15"/>
              </w:rPr>
            </w:pPr>
            <w:r>
              <w:rPr>
                <w:rFonts w:ascii="Century Gothic"/>
                <w:sz w:val="15"/>
              </w:rPr>
              <w:t>Health Workforce</w:t>
            </w:r>
          </w:p>
        </w:tc>
        <w:tc>
          <w:tcPr>
            <w:tcW w:w="4686" w:type="dxa"/>
            <w:tcBorders>
              <w:top w:val="single" w:sz="2" w:space="0" w:color="000000"/>
              <w:bottom w:val="single" w:sz="2" w:space="0" w:color="000000"/>
            </w:tcBorders>
          </w:tcPr>
          <w:p w:rsidR="00E95F8B" w:rsidRDefault="003F3D50">
            <w:pPr>
              <w:pStyle w:val="TableParagraph"/>
              <w:spacing w:before="46"/>
              <w:ind w:right="78"/>
              <w:jc w:val="right"/>
              <w:rPr>
                <w:rFonts w:ascii="Century Gothic"/>
                <w:sz w:val="15"/>
              </w:rPr>
            </w:pPr>
            <w:r>
              <w:rPr>
                <w:rFonts w:ascii="Century Gothic"/>
                <w:w w:val="102"/>
                <w:sz w:val="15"/>
              </w:rPr>
              <w:t>8</w:t>
            </w:r>
          </w:p>
        </w:tc>
      </w:tr>
    </w:tbl>
    <w:p w:rsidR="00E95F8B" w:rsidRDefault="00E95F8B">
      <w:pPr>
        <w:jc w:val="right"/>
        <w:rPr>
          <w:rFonts w:ascii="Century Gothic"/>
          <w:sz w:val="15"/>
        </w:rPr>
        <w:sectPr w:rsidR="00E95F8B">
          <w:pgSz w:w="11910" w:h="16840"/>
          <w:pgMar w:top="1580" w:right="0" w:bottom="0" w:left="0" w:header="720" w:footer="720" w:gutter="0"/>
          <w:cols w:space="720"/>
        </w:sectPr>
      </w:pPr>
    </w:p>
    <w:p w:rsidR="00E95F8B" w:rsidRDefault="003F3D50">
      <w:pPr>
        <w:spacing w:before="100"/>
        <w:ind w:left="1700"/>
        <w:rPr>
          <w:rFonts w:ascii="Trebuchet MS"/>
          <w:b/>
          <w:sz w:val="40"/>
        </w:rPr>
      </w:pPr>
      <w:r>
        <w:pict>
          <v:group id="_x0000_s1389" style="position:absolute;left:0;text-align:left;margin-left:566.95pt;margin-top:64.45pt;width:28.35pt;height:28.35pt;z-index:251629568;mso-position-horizontal-relative:page" coordorigin="11339,1289" coordsize="567,567">
            <v:rect id="_x0000_s1391" style="position:absolute;left:11338;top:1289;width:567;height:567" fillcolor="#007dc5" stroked="f"/>
            <v:shape id="_x0000_s1390" type="#_x0000_t202" style="position:absolute;left:11338;top:1289;width:567;height:567" filled="f" stroked="f">
              <v:textbox inset="0,0,0,0">
                <w:txbxContent>
                  <w:p w:rsidR="00E95F8B" w:rsidRDefault="003F3D50">
                    <w:pPr>
                      <w:spacing w:before="139"/>
                      <w:ind w:left="56"/>
                      <w:rPr>
                        <w:rFonts w:ascii="Tahoma"/>
                        <w:sz w:val="24"/>
                      </w:rPr>
                    </w:pPr>
                    <w:r>
                      <w:rPr>
                        <w:rFonts w:ascii="Tahoma"/>
                        <w:color w:val="FFFFFF"/>
                        <w:w w:val="105"/>
                        <w:sz w:val="24"/>
                      </w:rPr>
                      <w:t>23</w:t>
                    </w:r>
                  </w:p>
                </w:txbxContent>
              </v:textbox>
            </v:shape>
            <w10:wrap anchorx="page"/>
          </v:group>
        </w:pict>
      </w:r>
      <w:r>
        <w:rPr>
          <w:rFonts w:ascii="Trebuchet MS"/>
          <w:b/>
          <w:w w:val="105"/>
          <w:sz w:val="40"/>
        </w:rPr>
        <w:t>Summary of Financial Result</w:t>
      </w: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spacing w:before="1"/>
        <w:rPr>
          <w:rFonts w:ascii="Trebuchet MS"/>
          <w:b/>
          <w:sz w:val="24"/>
        </w:rPr>
      </w:pPr>
    </w:p>
    <w:tbl>
      <w:tblPr>
        <w:tblW w:w="0" w:type="auto"/>
        <w:tblInd w:w="1700" w:type="dxa"/>
        <w:tblLayout w:type="fixed"/>
        <w:tblCellMar>
          <w:left w:w="0" w:type="dxa"/>
          <w:right w:w="0" w:type="dxa"/>
        </w:tblCellMar>
        <w:tblLook w:val="01E0" w:firstRow="1" w:lastRow="1" w:firstColumn="1" w:lastColumn="1" w:noHBand="0" w:noVBand="0"/>
      </w:tblPr>
      <w:tblGrid>
        <w:gridCol w:w="3561"/>
        <w:gridCol w:w="1143"/>
        <w:gridCol w:w="1135"/>
        <w:gridCol w:w="1176"/>
        <w:gridCol w:w="1135"/>
        <w:gridCol w:w="926"/>
      </w:tblGrid>
      <w:tr w:rsidR="00E95F8B">
        <w:trPr>
          <w:trHeight w:val="414"/>
        </w:trPr>
        <w:tc>
          <w:tcPr>
            <w:tcW w:w="3561" w:type="dxa"/>
            <w:tcBorders>
              <w:bottom w:val="single" w:sz="2" w:space="0" w:color="007DC5"/>
            </w:tcBorders>
          </w:tcPr>
          <w:p w:rsidR="00E95F8B" w:rsidRDefault="00E95F8B">
            <w:pPr>
              <w:pStyle w:val="TableParagraph"/>
              <w:rPr>
                <w:rFonts w:ascii="Times New Roman"/>
                <w:sz w:val="16"/>
              </w:rPr>
            </w:pPr>
          </w:p>
        </w:tc>
        <w:tc>
          <w:tcPr>
            <w:tcW w:w="1143" w:type="dxa"/>
            <w:tcBorders>
              <w:bottom w:val="single" w:sz="2" w:space="0" w:color="007DC5"/>
            </w:tcBorders>
          </w:tcPr>
          <w:p w:rsidR="00E95F8B" w:rsidRDefault="003F3D50">
            <w:pPr>
              <w:pStyle w:val="TableParagraph"/>
              <w:spacing w:before="6"/>
              <w:ind w:left="552"/>
              <w:rPr>
                <w:rFonts w:ascii="Trebuchet MS"/>
                <w:b/>
                <w:sz w:val="15"/>
              </w:rPr>
            </w:pPr>
            <w:r>
              <w:rPr>
                <w:rFonts w:ascii="Trebuchet MS"/>
                <w:b/>
                <w:color w:val="007DC5"/>
                <w:sz w:val="15"/>
              </w:rPr>
              <w:t>2018</w:t>
            </w:r>
          </w:p>
          <w:p w:rsidR="00E95F8B" w:rsidRDefault="003F3D50">
            <w:pPr>
              <w:pStyle w:val="TableParagraph"/>
              <w:spacing w:before="16"/>
              <w:ind w:left="515"/>
              <w:rPr>
                <w:rFonts w:ascii="Trebuchet MS" w:hAnsi="Trebuchet MS"/>
                <w:b/>
                <w:sz w:val="15"/>
              </w:rPr>
            </w:pPr>
            <w:r>
              <w:rPr>
                <w:rFonts w:ascii="Trebuchet MS" w:hAnsi="Trebuchet MS"/>
                <w:b/>
                <w:color w:val="007DC5"/>
                <w:sz w:val="15"/>
              </w:rPr>
              <w:t>$’000</w:t>
            </w:r>
          </w:p>
        </w:tc>
        <w:tc>
          <w:tcPr>
            <w:tcW w:w="1135" w:type="dxa"/>
            <w:tcBorders>
              <w:bottom w:val="single" w:sz="2" w:space="0" w:color="007DC5"/>
            </w:tcBorders>
          </w:tcPr>
          <w:p w:rsidR="00E95F8B" w:rsidRDefault="003F3D50">
            <w:pPr>
              <w:pStyle w:val="TableParagraph"/>
              <w:spacing w:before="6"/>
              <w:ind w:left="543"/>
              <w:rPr>
                <w:rFonts w:ascii="Trebuchet MS"/>
                <w:b/>
                <w:sz w:val="15"/>
              </w:rPr>
            </w:pPr>
            <w:r>
              <w:rPr>
                <w:rFonts w:ascii="Trebuchet MS"/>
                <w:b/>
                <w:color w:val="007DC5"/>
                <w:sz w:val="15"/>
              </w:rPr>
              <w:t>2017</w:t>
            </w:r>
          </w:p>
          <w:p w:rsidR="00E95F8B" w:rsidRDefault="003F3D50">
            <w:pPr>
              <w:pStyle w:val="TableParagraph"/>
              <w:spacing w:before="16"/>
              <w:ind w:left="506"/>
              <w:rPr>
                <w:rFonts w:ascii="Trebuchet MS" w:hAnsi="Trebuchet MS"/>
                <w:b/>
                <w:sz w:val="15"/>
              </w:rPr>
            </w:pPr>
            <w:r>
              <w:rPr>
                <w:rFonts w:ascii="Trebuchet MS" w:hAnsi="Trebuchet MS"/>
                <w:b/>
                <w:color w:val="007DC5"/>
                <w:sz w:val="15"/>
              </w:rPr>
              <w:t>$’000</w:t>
            </w:r>
          </w:p>
        </w:tc>
        <w:tc>
          <w:tcPr>
            <w:tcW w:w="1176" w:type="dxa"/>
            <w:tcBorders>
              <w:bottom w:val="single" w:sz="2" w:space="0" w:color="007DC5"/>
            </w:tcBorders>
          </w:tcPr>
          <w:p w:rsidR="00E95F8B" w:rsidRDefault="003F3D50">
            <w:pPr>
              <w:pStyle w:val="TableParagraph"/>
              <w:spacing w:before="6"/>
              <w:ind w:left="542"/>
              <w:rPr>
                <w:rFonts w:ascii="Trebuchet MS"/>
                <w:b/>
                <w:sz w:val="15"/>
              </w:rPr>
            </w:pPr>
            <w:r>
              <w:rPr>
                <w:rFonts w:ascii="Trebuchet MS"/>
                <w:b/>
                <w:color w:val="007DC5"/>
                <w:sz w:val="15"/>
              </w:rPr>
              <w:t>2016</w:t>
            </w:r>
          </w:p>
          <w:p w:rsidR="00E95F8B" w:rsidRDefault="003F3D50">
            <w:pPr>
              <w:pStyle w:val="TableParagraph"/>
              <w:spacing w:before="16"/>
              <w:ind w:left="505"/>
              <w:rPr>
                <w:rFonts w:ascii="Trebuchet MS" w:hAnsi="Trebuchet MS"/>
                <w:b/>
                <w:sz w:val="15"/>
              </w:rPr>
            </w:pPr>
            <w:r>
              <w:rPr>
                <w:rFonts w:ascii="Trebuchet MS" w:hAnsi="Trebuchet MS"/>
                <w:b/>
                <w:color w:val="007DC5"/>
                <w:sz w:val="15"/>
              </w:rPr>
              <w:t>$’000</w:t>
            </w:r>
          </w:p>
        </w:tc>
        <w:tc>
          <w:tcPr>
            <w:tcW w:w="1135" w:type="dxa"/>
            <w:tcBorders>
              <w:bottom w:val="single" w:sz="2" w:space="0" w:color="007DC5"/>
            </w:tcBorders>
          </w:tcPr>
          <w:p w:rsidR="00E95F8B" w:rsidRDefault="003F3D50">
            <w:pPr>
              <w:pStyle w:val="TableParagraph"/>
              <w:spacing w:before="6"/>
              <w:ind w:left="500"/>
              <w:rPr>
                <w:rFonts w:ascii="Trebuchet MS"/>
                <w:b/>
                <w:sz w:val="15"/>
              </w:rPr>
            </w:pPr>
            <w:r>
              <w:rPr>
                <w:rFonts w:ascii="Trebuchet MS"/>
                <w:b/>
                <w:color w:val="007DC5"/>
                <w:sz w:val="15"/>
              </w:rPr>
              <w:t>2015</w:t>
            </w:r>
          </w:p>
          <w:p w:rsidR="00E95F8B" w:rsidRDefault="003F3D50">
            <w:pPr>
              <w:pStyle w:val="TableParagraph"/>
              <w:spacing w:before="16"/>
              <w:ind w:left="462"/>
              <w:rPr>
                <w:rFonts w:ascii="Trebuchet MS" w:hAnsi="Trebuchet MS"/>
                <w:b/>
                <w:sz w:val="15"/>
              </w:rPr>
            </w:pPr>
            <w:r>
              <w:rPr>
                <w:rFonts w:ascii="Trebuchet MS" w:hAnsi="Trebuchet MS"/>
                <w:b/>
                <w:color w:val="007DC5"/>
                <w:sz w:val="15"/>
              </w:rPr>
              <w:t>$’000</w:t>
            </w:r>
          </w:p>
        </w:tc>
        <w:tc>
          <w:tcPr>
            <w:tcW w:w="926" w:type="dxa"/>
            <w:tcBorders>
              <w:bottom w:val="single" w:sz="2" w:space="0" w:color="007DC5"/>
            </w:tcBorders>
          </w:tcPr>
          <w:p w:rsidR="00E95F8B" w:rsidRDefault="003F3D50">
            <w:pPr>
              <w:pStyle w:val="TableParagraph"/>
              <w:spacing w:before="6"/>
              <w:ind w:left="498"/>
              <w:rPr>
                <w:rFonts w:ascii="Trebuchet MS"/>
                <w:b/>
                <w:sz w:val="15"/>
              </w:rPr>
            </w:pPr>
            <w:r>
              <w:rPr>
                <w:rFonts w:ascii="Trebuchet MS"/>
                <w:b/>
                <w:color w:val="007DC5"/>
                <w:sz w:val="15"/>
              </w:rPr>
              <w:t>2014</w:t>
            </w:r>
          </w:p>
          <w:p w:rsidR="00E95F8B" w:rsidRDefault="003F3D50">
            <w:pPr>
              <w:pStyle w:val="TableParagraph"/>
              <w:spacing w:before="16"/>
              <w:ind w:left="461"/>
              <w:rPr>
                <w:rFonts w:ascii="Trebuchet MS" w:hAnsi="Trebuchet MS"/>
                <w:b/>
                <w:sz w:val="15"/>
              </w:rPr>
            </w:pPr>
            <w:r>
              <w:rPr>
                <w:rFonts w:ascii="Trebuchet MS" w:hAnsi="Trebuchet MS"/>
                <w:b/>
                <w:color w:val="007DC5"/>
                <w:sz w:val="15"/>
              </w:rPr>
              <w:t>$’000</w:t>
            </w:r>
          </w:p>
        </w:tc>
      </w:tr>
      <w:tr w:rsidR="00E95F8B">
        <w:trPr>
          <w:trHeight w:val="282"/>
        </w:trPr>
        <w:tc>
          <w:tcPr>
            <w:tcW w:w="3561" w:type="dxa"/>
            <w:tcBorders>
              <w:top w:val="single" w:sz="2" w:space="0" w:color="007DC5"/>
            </w:tcBorders>
          </w:tcPr>
          <w:p w:rsidR="00E95F8B" w:rsidRDefault="003F3D50">
            <w:pPr>
              <w:pStyle w:val="TableParagraph"/>
              <w:spacing w:before="46"/>
              <w:ind w:left="80"/>
              <w:rPr>
                <w:rFonts w:ascii="Century Gothic"/>
                <w:sz w:val="15"/>
              </w:rPr>
            </w:pPr>
            <w:r>
              <w:rPr>
                <w:rFonts w:ascii="Century Gothic"/>
                <w:sz w:val="15"/>
              </w:rPr>
              <w:t>Operating Revenue</w:t>
            </w:r>
          </w:p>
        </w:tc>
        <w:tc>
          <w:tcPr>
            <w:tcW w:w="1143" w:type="dxa"/>
            <w:tcBorders>
              <w:top w:val="single" w:sz="2" w:space="0" w:color="007DC5"/>
            </w:tcBorders>
          </w:tcPr>
          <w:p w:rsidR="00E95F8B" w:rsidRDefault="003F3D50">
            <w:pPr>
              <w:pStyle w:val="TableParagraph"/>
              <w:spacing w:before="46"/>
              <w:ind w:right="246"/>
              <w:jc w:val="right"/>
              <w:rPr>
                <w:rFonts w:ascii="Century Gothic"/>
                <w:sz w:val="15"/>
              </w:rPr>
            </w:pPr>
            <w:r>
              <w:rPr>
                <w:rFonts w:ascii="Century Gothic"/>
                <w:sz w:val="15"/>
              </w:rPr>
              <w:t>108,521</w:t>
            </w:r>
          </w:p>
        </w:tc>
        <w:tc>
          <w:tcPr>
            <w:tcW w:w="1135" w:type="dxa"/>
            <w:tcBorders>
              <w:top w:val="single" w:sz="2" w:space="0" w:color="007DC5"/>
            </w:tcBorders>
          </w:tcPr>
          <w:p w:rsidR="00E95F8B" w:rsidRDefault="003F3D50">
            <w:pPr>
              <w:pStyle w:val="TableParagraph"/>
              <w:spacing w:before="46"/>
              <w:ind w:right="247"/>
              <w:jc w:val="right"/>
              <w:rPr>
                <w:rFonts w:ascii="Century Gothic"/>
                <w:sz w:val="15"/>
              </w:rPr>
            </w:pPr>
            <w:r>
              <w:rPr>
                <w:rFonts w:ascii="Century Gothic"/>
                <w:sz w:val="15"/>
              </w:rPr>
              <w:t>101,535</w:t>
            </w:r>
          </w:p>
        </w:tc>
        <w:tc>
          <w:tcPr>
            <w:tcW w:w="1176" w:type="dxa"/>
            <w:tcBorders>
              <w:top w:val="single" w:sz="2" w:space="0" w:color="007DC5"/>
            </w:tcBorders>
          </w:tcPr>
          <w:p w:rsidR="00E95F8B" w:rsidRDefault="003F3D50">
            <w:pPr>
              <w:pStyle w:val="TableParagraph"/>
              <w:spacing w:before="46"/>
              <w:ind w:right="289"/>
              <w:jc w:val="right"/>
              <w:rPr>
                <w:rFonts w:ascii="Century Gothic"/>
                <w:sz w:val="15"/>
              </w:rPr>
            </w:pPr>
            <w:r>
              <w:rPr>
                <w:rFonts w:ascii="Century Gothic"/>
                <w:sz w:val="15"/>
              </w:rPr>
              <w:t>94,509</w:t>
            </w:r>
          </w:p>
        </w:tc>
        <w:tc>
          <w:tcPr>
            <w:tcW w:w="1135" w:type="dxa"/>
            <w:tcBorders>
              <w:top w:val="single" w:sz="2" w:space="0" w:color="007DC5"/>
            </w:tcBorders>
          </w:tcPr>
          <w:p w:rsidR="00E95F8B" w:rsidRDefault="003F3D50">
            <w:pPr>
              <w:pStyle w:val="TableParagraph"/>
              <w:spacing w:before="46"/>
              <w:ind w:right="290"/>
              <w:jc w:val="right"/>
              <w:rPr>
                <w:rFonts w:ascii="Century Gothic"/>
                <w:sz w:val="15"/>
              </w:rPr>
            </w:pPr>
            <w:r>
              <w:rPr>
                <w:rFonts w:ascii="Century Gothic"/>
                <w:sz w:val="15"/>
              </w:rPr>
              <w:t>91,933</w:t>
            </w:r>
          </w:p>
        </w:tc>
        <w:tc>
          <w:tcPr>
            <w:tcW w:w="926" w:type="dxa"/>
            <w:tcBorders>
              <w:top w:val="single" w:sz="2" w:space="0" w:color="007DC5"/>
            </w:tcBorders>
          </w:tcPr>
          <w:p w:rsidR="00E95F8B" w:rsidRDefault="003F3D50">
            <w:pPr>
              <w:pStyle w:val="TableParagraph"/>
              <w:spacing w:before="46"/>
              <w:ind w:right="83"/>
              <w:jc w:val="right"/>
              <w:rPr>
                <w:rFonts w:ascii="Century Gothic"/>
                <w:sz w:val="15"/>
              </w:rPr>
            </w:pPr>
            <w:r>
              <w:rPr>
                <w:rFonts w:ascii="Century Gothic"/>
                <w:sz w:val="15"/>
              </w:rPr>
              <w:t>86,537</w:t>
            </w:r>
          </w:p>
        </w:tc>
      </w:tr>
      <w:tr w:rsidR="00E95F8B">
        <w:trPr>
          <w:trHeight w:val="272"/>
        </w:trPr>
        <w:tc>
          <w:tcPr>
            <w:tcW w:w="3561" w:type="dxa"/>
            <w:tcBorders>
              <w:bottom w:val="single" w:sz="2" w:space="0" w:color="007DC5"/>
            </w:tcBorders>
          </w:tcPr>
          <w:p w:rsidR="00E95F8B" w:rsidRDefault="003F3D50">
            <w:pPr>
              <w:pStyle w:val="TableParagraph"/>
              <w:spacing w:before="44"/>
              <w:ind w:left="80"/>
              <w:rPr>
                <w:rFonts w:ascii="Century Gothic"/>
                <w:sz w:val="15"/>
              </w:rPr>
            </w:pPr>
            <w:r>
              <w:rPr>
                <w:rFonts w:ascii="Century Gothic"/>
                <w:sz w:val="15"/>
              </w:rPr>
              <w:t>Operating Expense</w:t>
            </w:r>
          </w:p>
        </w:tc>
        <w:tc>
          <w:tcPr>
            <w:tcW w:w="1143" w:type="dxa"/>
            <w:tcBorders>
              <w:bottom w:val="single" w:sz="2" w:space="0" w:color="007DC5"/>
            </w:tcBorders>
          </w:tcPr>
          <w:p w:rsidR="00E95F8B" w:rsidRDefault="003F3D50">
            <w:pPr>
              <w:pStyle w:val="TableParagraph"/>
              <w:spacing w:before="44"/>
              <w:ind w:right="246"/>
              <w:jc w:val="right"/>
              <w:rPr>
                <w:rFonts w:ascii="Century Gothic"/>
                <w:sz w:val="15"/>
              </w:rPr>
            </w:pPr>
            <w:r>
              <w:rPr>
                <w:rFonts w:ascii="Century Gothic"/>
                <w:w w:val="95"/>
                <w:sz w:val="15"/>
              </w:rPr>
              <w:t>(108,249)</w:t>
            </w:r>
          </w:p>
        </w:tc>
        <w:tc>
          <w:tcPr>
            <w:tcW w:w="1135" w:type="dxa"/>
            <w:tcBorders>
              <w:bottom w:val="single" w:sz="2" w:space="0" w:color="007DC5"/>
            </w:tcBorders>
          </w:tcPr>
          <w:p w:rsidR="00E95F8B" w:rsidRDefault="003F3D50">
            <w:pPr>
              <w:pStyle w:val="TableParagraph"/>
              <w:spacing w:before="44"/>
              <w:ind w:right="247"/>
              <w:jc w:val="right"/>
              <w:rPr>
                <w:rFonts w:ascii="Century Gothic"/>
                <w:sz w:val="15"/>
              </w:rPr>
            </w:pPr>
            <w:r>
              <w:rPr>
                <w:rFonts w:ascii="Century Gothic"/>
                <w:w w:val="95"/>
                <w:sz w:val="15"/>
              </w:rPr>
              <w:t>(101,405)</w:t>
            </w:r>
          </w:p>
        </w:tc>
        <w:tc>
          <w:tcPr>
            <w:tcW w:w="1176" w:type="dxa"/>
            <w:tcBorders>
              <w:bottom w:val="single" w:sz="2" w:space="0" w:color="007DC5"/>
            </w:tcBorders>
          </w:tcPr>
          <w:p w:rsidR="00E95F8B" w:rsidRDefault="003F3D50">
            <w:pPr>
              <w:pStyle w:val="TableParagraph"/>
              <w:spacing w:before="44"/>
              <w:ind w:right="289"/>
              <w:jc w:val="right"/>
              <w:rPr>
                <w:rFonts w:ascii="Century Gothic"/>
                <w:sz w:val="15"/>
              </w:rPr>
            </w:pPr>
            <w:r>
              <w:rPr>
                <w:rFonts w:ascii="Century Gothic"/>
                <w:w w:val="95"/>
                <w:sz w:val="15"/>
              </w:rPr>
              <w:t>(94,177)</w:t>
            </w:r>
          </w:p>
        </w:tc>
        <w:tc>
          <w:tcPr>
            <w:tcW w:w="1135" w:type="dxa"/>
            <w:tcBorders>
              <w:bottom w:val="single" w:sz="2" w:space="0" w:color="007DC5"/>
            </w:tcBorders>
          </w:tcPr>
          <w:p w:rsidR="00E95F8B" w:rsidRDefault="003F3D50">
            <w:pPr>
              <w:pStyle w:val="TableParagraph"/>
              <w:spacing w:before="44"/>
              <w:ind w:right="290"/>
              <w:jc w:val="right"/>
              <w:rPr>
                <w:rFonts w:ascii="Century Gothic"/>
                <w:sz w:val="15"/>
              </w:rPr>
            </w:pPr>
            <w:r>
              <w:rPr>
                <w:rFonts w:ascii="Century Gothic"/>
                <w:w w:val="95"/>
                <w:sz w:val="15"/>
              </w:rPr>
              <w:t>(91,130)</w:t>
            </w:r>
          </w:p>
        </w:tc>
        <w:tc>
          <w:tcPr>
            <w:tcW w:w="926" w:type="dxa"/>
            <w:tcBorders>
              <w:bottom w:val="single" w:sz="2" w:space="0" w:color="007DC5"/>
            </w:tcBorders>
          </w:tcPr>
          <w:p w:rsidR="00E95F8B" w:rsidRDefault="003F3D50">
            <w:pPr>
              <w:pStyle w:val="TableParagraph"/>
              <w:spacing w:before="44"/>
              <w:ind w:right="83"/>
              <w:jc w:val="right"/>
              <w:rPr>
                <w:rFonts w:ascii="Century Gothic"/>
                <w:sz w:val="15"/>
              </w:rPr>
            </w:pPr>
            <w:r>
              <w:rPr>
                <w:rFonts w:ascii="Century Gothic"/>
                <w:w w:val="95"/>
                <w:sz w:val="15"/>
              </w:rPr>
              <w:t>(86,412)</w:t>
            </w:r>
          </w:p>
        </w:tc>
      </w:tr>
      <w:tr w:rsidR="00E95F8B">
        <w:trPr>
          <w:trHeight w:val="275"/>
        </w:trPr>
        <w:tc>
          <w:tcPr>
            <w:tcW w:w="3561" w:type="dxa"/>
            <w:tcBorders>
              <w:top w:val="single" w:sz="2" w:space="0" w:color="007DC5"/>
              <w:bottom w:val="single" w:sz="2" w:space="0" w:color="007DC5"/>
            </w:tcBorders>
          </w:tcPr>
          <w:p w:rsidR="00E95F8B" w:rsidRDefault="003F3D50">
            <w:pPr>
              <w:pStyle w:val="TableParagraph"/>
              <w:spacing w:before="56"/>
              <w:ind w:left="80"/>
              <w:rPr>
                <w:rFonts w:ascii="Trebuchet MS"/>
                <w:b/>
                <w:sz w:val="15"/>
              </w:rPr>
            </w:pPr>
            <w:r>
              <w:rPr>
                <w:rFonts w:ascii="Trebuchet MS"/>
                <w:b/>
                <w:sz w:val="15"/>
              </w:rPr>
              <w:t>Operating Result</w:t>
            </w:r>
          </w:p>
        </w:tc>
        <w:tc>
          <w:tcPr>
            <w:tcW w:w="1143" w:type="dxa"/>
            <w:tcBorders>
              <w:top w:val="single" w:sz="2" w:space="0" w:color="007DC5"/>
              <w:bottom w:val="single" w:sz="2" w:space="0" w:color="007DC5"/>
            </w:tcBorders>
          </w:tcPr>
          <w:p w:rsidR="00E95F8B" w:rsidRDefault="003F3D50">
            <w:pPr>
              <w:pStyle w:val="TableParagraph"/>
              <w:spacing w:before="56"/>
              <w:ind w:right="246"/>
              <w:jc w:val="right"/>
              <w:rPr>
                <w:rFonts w:ascii="Trebuchet MS"/>
                <w:b/>
                <w:sz w:val="15"/>
              </w:rPr>
            </w:pPr>
            <w:r>
              <w:rPr>
                <w:rFonts w:ascii="Trebuchet MS"/>
                <w:b/>
                <w:w w:val="95"/>
                <w:sz w:val="15"/>
              </w:rPr>
              <w:t>272</w:t>
            </w:r>
          </w:p>
        </w:tc>
        <w:tc>
          <w:tcPr>
            <w:tcW w:w="1135" w:type="dxa"/>
            <w:tcBorders>
              <w:top w:val="single" w:sz="2" w:space="0" w:color="007DC5"/>
              <w:bottom w:val="single" w:sz="2" w:space="0" w:color="007DC5"/>
            </w:tcBorders>
          </w:tcPr>
          <w:p w:rsidR="00E95F8B" w:rsidRDefault="003F3D50">
            <w:pPr>
              <w:pStyle w:val="TableParagraph"/>
              <w:spacing w:before="56"/>
              <w:ind w:right="247"/>
              <w:jc w:val="right"/>
              <w:rPr>
                <w:rFonts w:ascii="Trebuchet MS"/>
                <w:b/>
                <w:sz w:val="15"/>
              </w:rPr>
            </w:pPr>
            <w:r>
              <w:rPr>
                <w:rFonts w:ascii="Trebuchet MS"/>
                <w:b/>
                <w:w w:val="95"/>
                <w:sz w:val="15"/>
              </w:rPr>
              <w:t>130</w:t>
            </w:r>
          </w:p>
        </w:tc>
        <w:tc>
          <w:tcPr>
            <w:tcW w:w="1176" w:type="dxa"/>
            <w:tcBorders>
              <w:top w:val="single" w:sz="2" w:space="0" w:color="007DC5"/>
              <w:bottom w:val="single" w:sz="2" w:space="0" w:color="007DC5"/>
            </w:tcBorders>
          </w:tcPr>
          <w:p w:rsidR="00E95F8B" w:rsidRDefault="003F3D50">
            <w:pPr>
              <w:pStyle w:val="TableParagraph"/>
              <w:spacing w:before="56"/>
              <w:ind w:right="289"/>
              <w:jc w:val="right"/>
              <w:rPr>
                <w:rFonts w:ascii="Trebuchet MS"/>
                <w:b/>
                <w:sz w:val="15"/>
              </w:rPr>
            </w:pPr>
            <w:r>
              <w:rPr>
                <w:rFonts w:ascii="Trebuchet MS"/>
                <w:b/>
                <w:w w:val="95"/>
                <w:sz w:val="15"/>
              </w:rPr>
              <w:t>332</w:t>
            </w:r>
          </w:p>
        </w:tc>
        <w:tc>
          <w:tcPr>
            <w:tcW w:w="1135" w:type="dxa"/>
            <w:tcBorders>
              <w:top w:val="single" w:sz="2" w:space="0" w:color="007DC5"/>
              <w:bottom w:val="single" w:sz="2" w:space="0" w:color="007DC5"/>
            </w:tcBorders>
          </w:tcPr>
          <w:p w:rsidR="00E95F8B" w:rsidRDefault="003F3D50">
            <w:pPr>
              <w:pStyle w:val="TableParagraph"/>
              <w:spacing w:before="56"/>
              <w:ind w:right="290"/>
              <w:jc w:val="right"/>
              <w:rPr>
                <w:rFonts w:ascii="Trebuchet MS"/>
                <w:b/>
                <w:sz w:val="15"/>
              </w:rPr>
            </w:pPr>
            <w:r>
              <w:rPr>
                <w:rFonts w:ascii="Trebuchet MS"/>
                <w:b/>
                <w:w w:val="95"/>
                <w:sz w:val="15"/>
              </w:rPr>
              <w:t>803</w:t>
            </w:r>
          </w:p>
        </w:tc>
        <w:tc>
          <w:tcPr>
            <w:tcW w:w="926" w:type="dxa"/>
            <w:tcBorders>
              <w:top w:val="single" w:sz="2" w:space="0" w:color="007DC5"/>
              <w:bottom w:val="single" w:sz="2" w:space="0" w:color="007DC5"/>
            </w:tcBorders>
          </w:tcPr>
          <w:p w:rsidR="00E95F8B" w:rsidRDefault="003F3D50">
            <w:pPr>
              <w:pStyle w:val="TableParagraph"/>
              <w:spacing w:before="56"/>
              <w:ind w:right="83"/>
              <w:jc w:val="right"/>
              <w:rPr>
                <w:rFonts w:ascii="Trebuchet MS"/>
                <w:b/>
                <w:sz w:val="15"/>
              </w:rPr>
            </w:pPr>
            <w:r>
              <w:rPr>
                <w:rFonts w:ascii="Trebuchet MS"/>
                <w:b/>
                <w:w w:val="95"/>
                <w:sz w:val="15"/>
              </w:rPr>
              <w:t>125</w:t>
            </w:r>
          </w:p>
        </w:tc>
      </w:tr>
      <w:tr w:rsidR="00E95F8B">
        <w:trPr>
          <w:trHeight w:val="562"/>
        </w:trPr>
        <w:tc>
          <w:tcPr>
            <w:tcW w:w="3561" w:type="dxa"/>
            <w:tcBorders>
              <w:top w:val="single" w:sz="2" w:space="0" w:color="007DC5"/>
            </w:tcBorders>
          </w:tcPr>
          <w:p w:rsidR="00E95F8B" w:rsidRDefault="00E95F8B">
            <w:pPr>
              <w:pStyle w:val="TableParagraph"/>
              <w:rPr>
                <w:rFonts w:ascii="Trebuchet MS"/>
                <w:b/>
                <w:sz w:val="18"/>
              </w:rPr>
            </w:pPr>
          </w:p>
          <w:p w:rsidR="00E95F8B" w:rsidRDefault="003F3D50">
            <w:pPr>
              <w:pStyle w:val="TableParagraph"/>
              <w:spacing w:before="117"/>
              <w:ind w:left="80"/>
              <w:rPr>
                <w:rFonts w:ascii="Century Gothic"/>
                <w:sz w:val="15"/>
              </w:rPr>
            </w:pPr>
            <w:r>
              <w:rPr>
                <w:rFonts w:ascii="Century Gothic"/>
                <w:sz w:val="15"/>
              </w:rPr>
              <w:t>Total Revenue</w:t>
            </w:r>
          </w:p>
        </w:tc>
        <w:tc>
          <w:tcPr>
            <w:tcW w:w="1143" w:type="dxa"/>
            <w:tcBorders>
              <w:top w:val="single" w:sz="2" w:space="0" w:color="007DC5"/>
            </w:tcBorders>
          </w:tcPr>
          <w:p w:rsidR="00E95F8B" w:rsidRDefault="00E95F8B">
            <w:pPr>
              <w:pStyle w:val="TableParagraph"/>
              <w:rPr>
                <w:rFonts w:ascii="Trebuchet MS"/>
                <w:b/>
                <w:sz w:val="18"/>
              </w:rPr>
            </w:pPr>
          </w:p>
          <w:p w:rsidR="00E95F8B" w:rsidRDefault="003F3D50">
            <w:pPr>
              <w:pStyle w:val="TableParagraph"/>
              <w:spacing w:before="117"/>
              <w:ind w:right="246"/>
              <w:jc w:val="right"/>
              <w:rPr>
                <w:rFonts w:ascii="Century Gothic"/>
                <w:sz w:val="15"/>
              </w:rPr>
            </w:pPr>
            <w:r>
              <w:rPr>
                <w:rFonts w:ascii="Century Gothic"/>
                <w:sz w:val="15"/>
              </w:rPr>
              <w:t>157,155</w:t>
            </w:r>
          </w:p>
        </w:tc>
        <w:tc>
          <w:tcPr>
            <w:tcW w:w="1135" w:type="dxa"/>
            <w:tcBorders>
              <w:top w:val="single" w:sz="2" w:space="0" w:color="007DC5"/>
            </w:tcBorders>
          </w:tcPr>
          <w:p w:rsidR="00E95F8B" w:rsidRDefault="00E95F8B">
            <w:pPr>
              <w:pStyle w:val="TableParagraph"/>
              <w:rPr>
                <w:rFonts w:ascii="Trebuchet MS"/>
                <w:b/>
                <w:sz w:val="18"/>
              </w:rPr>
            </w:pPr>
          </w:p>
          <w:p w:rsidR="00E95F8B" w:rsidRDefault="003F3D50">
            <w:pPr>
              <w:pStyle w:val="TableParagraph"/>
              <w:spacing w:before="117"/>
              <w:ind w:right="247"/>
              <w:jc w:val="right"/>
              <w:rPr>
                <w:rFonts w:ascii="Century Gothic"/>
                <w:sz w:val="15"/>
              </w:rPr>
            </w:pPr>
            <w:r>
              <w:rPr>
                <w:rFonts w:ascii="Century Gothic"/>
                <w:sz w:val="15"/>
              </w:rPr>
              <w:t>131,558</w:t>
            </w:r>
          </w:p>
        </w:tc>
        <w:tc>
          <w:tcPr>
            <w:tcW w:w="1176" w:type="dxa"/>
            <w:tcBorders>
              <w:top w:val="single" w:sz="2" w:space="0" w:color="007DC5"/>
            </w:tcBorders>
          </w:tcPr>
          <w:p w:rsidR="00E95F8B" w:rsidRDefault="00E95F8B">
            <w:pPr>
              <w:pStyle w:val="TableParagraph"/>
              <w:rPr>
                <w:rFonts w:ascii="Trebuchet MS"/>
                <w:b/>
                <w:sz w:val="18"/>
              </w:rPr>
            </w:pPr>
          </w:p>
          <w:p w:rsidR="00E95F8B" w:rsidRDefault="003F3D50">
            <w:pPr>
              <w:pStyle w:val="TableParagraph"/>
              <w:spacing w:before="117"/>
              <w:ind w:right="289"/>
              <w:jc w:val="right"/>
              <w:rPr>
                <w:rFonts w:ascii="Century Gothic"/>
                <w:sz w:val="15"/>
              </w:rPr>
            </w:pPr>
            <w:r>
              <w:rPr>
                <w:rFonts w:ascii="Century Gothic"/>
                <w:sz w:val="15"/>
              </w:rPr>
              <w:t>120,679</w:t>
            </w:r>
          </w:p>
        </w:tc>
        <w:tc>
          <w:tcPr>
            <w:tcW w:w="1135" w:type="dxa"/>
            <w:tcBorders>
              <w:top w:val="single" w:sz="2" w:space="0" w:color="007DC5"/>
            </w:tcBorders>
          </w:tcPr>
          <w:p w:rsidR="00E95F8B" w:rsidRDefault="00E95F8B">
            <w:pPr>
              <w:pStyle w:val="TableParagraph"/>
              <w:rPr>
                <w:rFonts w:ascii="Trebuchet MS"/>
                <w:b/>
                <w:sz w:val="18"/>
              </w:rPr>
            </w:pPr>
          </w:p>
          <w:p w:rsidR="00E95F8B" w:rsidRDefault="003F3D50">
            <w:pPr>
              <w:pStyle w:val="TableParagraph"/>
              <w:spacing w:before="117"/>
              <w:ind w:right="290"/>
              <w:jc w:val="right"/>
              <w:rPr>
                <w:rFonts w:ascii="Century Gothic"/>
                <w:sz w:val="15"/>
              </w:rPr>
            </w:pPr>
            <w:r>
              <w:rPr>
                <w:rFonts w:ascii="Century Gothic"/>
                <w:sz w:val="15"/>
              </w:rPr>
              <w:t>122,986</w:t>
            </w:r>
          </w:p>
        </w:tc>
        <w:tc>
          <w:tcPr>
            <w:tcW w:w="926" w:type="dxa"/>
            <w:tcBorders>
              <w:top w:val="single" w:sz="2" w:space="0" w:color="007DC5"/>
            </w:tcBorders>
          </w:tcPr>
          <w:p w:rsidR="00E95F8B" w:rsidRDefault="00E95F8B">
            <w:pPr>
              <w:pStyle w:val="TableParagraph"/>
              <w:rPr>
                <w:rFonts w:ascii="Trebuchet MS"/>
                <w:b/>
                <w:sz w:val="18"/>
              </w:rPr>
            </w:pPr>
          </w:p>
          <w:p w:rsidR="00E95F8B" w:rsidRDefault="003F3D50">
            <w:pPr>
              <w:pStyle w:val="TableParagraph"/>
              <w:spacing w:before="117"/>
              <w:ind w:right="83"/>
              <w:jc w:val="right"/>
              <w:rPr>
                <w:rFonts w:ascii="Century Gothic"/>
                <w:sz w:val="15"/>
              </w:rPr>
            </w:pPr>
            <w:r>
              <w:rPr>
                <w:rFonts w:ascii="Century Gothic"/>
                <w:sz w:val="15"/>
              </w:rPr>
              <w:t>101,389</w:t>
            </w:r>
          </w:p>
        </w:tc>
      </w:tr>
      <w:tr w:rsidR="00E95F8B">
        <w:trPr>
          <w:trHeight w:val="280"/>
        </w:trPr>
        <w:tc>
          <w:tcPr>
            <w:tcW w:w="3561" w:type="dxa"/>
          </w:tcPr>
          <w:p w:rsidR="00E95F8B" w:rsidRDefault="003F3D50">
            <w:pPr>
              <w:pStyle w:val="TableParagraph"/>
              <w:spacing w:before="44"/>
              <w:ind w:left="80"/>
              <w:rPr>
                <w:rFonts w:ascii="Century Gothic"/>
                <w:sz w:val="15"/>
              </w:rPr>
            </w:pPr>
            <w:r>
              <w:rPr>
                <w:rFonts w:ascii="Century Gothic"/>
                <w:sz w:val="15"/>
              </w:rPr>
              <w:t>Total Expense</w:t>
            </w:r>
          </w:p>
        </w:tc>
        <w:tc>
          <w:tcPr>
            <w:tcW w:w="1143" w:type="dxa"/>
          </w:tcPr>
          <w:p w:rsidR="00E95F8B" w:rsidRDefault="003F3D50">
            <w:pPr>
              <w:pStyle w:val="TableParagraph"/>
              <w:spacing w:before="44"/>
              <w:ind w:right="246"/>
              <w:jc w:val="right"/>
              <w:rPr>
                <w:rFonts w:ascii="Century Gothic"/>
                <w:sz w:val="15"/>
              </w:rPr>
            </w:pPr>
            <w:r>
              <w:rPr>
                <w:rFonts w:ascii="Century Gothic"/>
                <w:w w:val="95"/>
                <w:sz w:val="15"/>
              </w:rPr>
              <w:t>(122,238)</w:t>
            </w:r>
          </w:p>
        </w:tc>
        <w:tc>
          <w:tcPr>
            <w:tcW w:w="1135" w:type="dxa"/>
          </w:tcPr>
          <w:p w:rsidR="00E95F8B" w:rsidRDefault="003F3D50">
            <w:pPr>
              <w:pStyle w:val="TableParagraph"/>
              <w:spacing w:before="44"/>
              <w:ind w:right="247"/>
              <w:jc w:val="right"/>
              <w:rPr>
                <w:rFonts w:ascii="Century Gothic"/>
                <w:sz w:val="15"/>
              </w:rPr>
            </w:pPr>
            <w:r>
              <w:rPr>
                <w:rFonts w:ascii="Century Gothic"/>
                <w:w w:val="95"/>
                <w:sz w:val="15"/>
              </w:rPr>
              <w:t>(113,380)</w:t>
            </w:r>
          </w:p>
        </w:tc>
        <w:tc>
          <w:tcPr>
            <w:tcW w:w="1176" w:type="dxa"/>
          </w:tcPr>
          <w:p w:rsidR="00E95F8B" w:rsidRDefault="003F3D50">
            <w:pPr>
              <w:pStyle w:val="TableParagraph"/>
              <w:spacing w:before="44"/>
              <w:ind w:right="289"/>
              <w:jc w:val="right"/>
              <w:rPr>
                <w:rFonts w:ascii="Century Gothic"/>
                <w:sz w:val="15"/>
              </w:rPr>
            </w:pPr>
            <w:r>
              <w:rPr>
                <w:rFonts w:ascii="Century Gothic"/>
                <w:w w:val="95"/>
                <w:sz w:val="15"/>
              </w:rPr>
              <w:t>(104,398)</w:t>
            </w:r>
          </w:p>
        </w:tc>
        <w:tc>
          <w:tcPr>
            <w:tcW w:w="1135" w:type="dxa"/>
          </w:tcPr>
          <w:p w:rsidR="00E95F8B" w:rsidRDefault="003F3D50">
            <w:pPr>
              <w:pStyle w:val="TableParagraph"/>
              <w:spacing w:before="44"/>
              <w:ind w:right="290"/>
              <w:jc w:val="right"/>
              <w:rPr>
                <w:rFonts w:ascii="Century Gothic"/>
                <w:sz w:val="15"/>
              </w:rPr>
            </w:pPr>
            <w:r>
              <w:rPr>
                <w:rFonts w:ascii="Century Gothic"/>
                <w:w w:val="95"/>
                <w:sz w:val="15"/>
              </w:rPr>
              <w:t>(99,892)</w:t>
            </w:r>
          </w:p>
        </w:tc>
        <w:tc>
          <w:tcPr>
            <w:tcW w:w="926" w:type="dxa"/>
          </w:tcPr>
          <w:p w:rsidR="00E95F8B" w:rsidRDefault="003F3D50">
            <w:pPr>
              <w:pStyle w:val="TableParagraph"/>
              <w:spacing w:before="44"/>
              <w:ind w:right="83"/>
              <w:jc w:val="right"/>
              <w:rPr>
                <w:rFonts w:ascii="Century Gothic"/>
                <w:sz w:val="15"/>
              </w:rPr>
            </w:pPr>
            <w:r>
              <w:rPr>
                <w:rFonts w:ascii="Century Gothic"/>
                <w:w w:val="95"/>
                <w:sz w:val="15"/>
              </w:rPr>
              <w:t>(94,172)</w:t>
            </w:r>
          </w:p>
        </w:tc>
      </w:tr>
      <w:tr w:rsidR="00E95F8B">
        <w:trPr>
          <w:trHeight w:val="272"/>
        </w:trPr>
        <w:tc>
          <w:tcPr>
            <w:tcW w:w="3561" w:type="dxa"/>
            <w:tcBorders>
              <w:bottom w:val="single" w:sz="2" w:space="0" w:color="007DC5"/>
            </w:tcBorders>
          </w:tcPr>
          <w:p w:rsidR="00E95F8B" w:rsidRDefault="003F3D50">
            <w:pPr>
              <w:pStyle w:val="TableParagraph"/>
              <w:spacing w:before="44"/>
              <w:ind w:left="80"/>
              <w:rPr>
                <w:rFonts w:ascii="Century Gothic"/>
                <w:sz w:val="15"/>
              </w:rPr>
            </w:pPr>
            <w:r>
              <w:rPr>
                <w:rFonts w:ascii="Century Gothic"/>
                <w:sz w:val="15"/>
              </w:rPr>
              <w:t xml:space="preserve">Other </w:t>
            </w:r>
            <w:r>
              <w:rPr>
                <w:rFonts w:ascii="Century Gothic"/>
                <w:spacing w:val="-2"/>
                <w:sz w:val="15"/>
              </w:rPr>
              <w:t xml:space="preserve">Operating </w:t>
            </w:r>
            <w:r>
              <w:rPr>
                <w:rFonts w:ascii="Century Gothic"/>
                <w:spacing w:val="-3"/>
                <w:sz w:val="15"/>
              </w:rPr>
              <w:t xml:space="preserve">Flows </w:t>
            </w:r>
            <w:r>
              <w:rPr>
                <w:rFonts w:ascii="Century Gothic"/>
                <w:sz w:val="15"/>
              </w:rPr>
              <w:t xml:space="preserve">Included in the Net </w:t>
            </w:r>
            <w:r>
              <w:rPr>
                <w:rFonts w:ascii="Century Gothic"/>
                <w:spacing w:val="-3"/>
                <w:sz w:val="15"/>
              </w:rPr>
              <w:t>Result</w:t>
            </w:r>
          </w:p>
        </w:tc>
        <w:tc>
          <w:tcPr>
            <w:tcW w:w="1143" w:type="dxa"/>
            <w:tcBorders>
              <w:bottom w:val="single" w:sz="2" w:space="0" w:color="007DC5"/>
            </w:tcBorders>
          </w:tcPr>
          <w:p w:rsidR="00E95F8B" w:rsidRDefault="003F3D50">
            <w:pPr>
              <w:pStyle w:val="TableParagraph"/>
              <w:spacing w:before="44"/>
              <w:ind w:right="246"/>
              <w:jc w:val="right"/>
              <w:rPr>
                <w:rFonts w:ascii="Century Gothic"/>
                <w:sz w:val="15"/>
              </w:rPr>
            </w:pPr>
            <w:r>
              <w:rPr>
                <w:rFonts w:ascii="Century Gothic"/>
                <w:sz w:val="15"/>
              </w:rPr>
              <w:t>1,531</w:t>
            </w:r>
          </w:p>
        </w:tc>
        <w:tc>
          <w:tcPr>
            <w:tcW w:w="1135" w:type="dxa"/>
            <w:tcBorders>
              <w:bottom w:val="single" w:sz="2" w:space="0" w:color="007DC5"/>
            </w:tcBorders>
          </w:tcPr>
          <w:p w:rsidR="00E95F8B" w:rsidRDefault="003F3D50">
            <w:pPr>
              <w:pStyle w:val="TableParagraph"/>
              <w:spacing w:before="44"/>
              <w:ind w:right="247"/>
              <w:jc w:val="right"/>
              <w:rPr>
                <w:rFonts w:ascii="Century Gothic"/>
                <w:sz w:val="15"/>
              </w:rPr>
            </w:pPr>
            <w:r>
              <w:rPr>
                <w:rFonts w:ascii="Century Gothic"/>
                <w:sz w:val="15"/>
              </w:rPr>
              <w:t>474</w:t>
            </w:r>
          </w:p>
        </w:tc>
        <w:tc>
          <w:tcPr>
            <w:tcW w:w="1176" w:type="dxa"/>
            <w:tcBorders>
              <w:bottom w:val="single" w:sz="2" w:space="0" w:color="007DC5"/>
            </w:tcBorders>
          </w:tcPr>
          <w:p w:rsidR="00E95F8B" w:rsidRDefault="003F3D50">
            <w:pPr>
              <w:pStyle w:val="TableParagraph"/>
              <w:spacing w:before="44"/>
              <w:ind w:right="289"/>
              <w:jc w:val="right"/>
              <w:rPr>
                <w:rFonts w:ascii="Century Gothic"/>
                <w:sz w:val="15"/>
              </w:rPr>
            </w:pPr>
            <w:r>
              <w:rPr>
                <w:rFonts w:ascii="Century Gothic"/>
                <w:w w:val="95"/>
                <w:sz w:val="15"/>
              </w:rPr>
              <w:t>(246)</w:t>
            </w:r>
          </w:p>
        </w:tc>
        <w:tc>
          <w:tcPr>
            <w:tcW w:w="1135" w:type="dxa"/>
            <w:tcBorders>
              <w:bottom w:val="single" w:sz="2" w:space="0" w:color="007DC5"/>
            </w:tcBorders>
          </w:tcPr>
          <w:p w:rsidR="00E95F8B" w:rsidRDefault="003F3D50">
            <w:pPr>
              <w:pStyle w:val="TableParagraph"/>
              <w:spacing w:before="44"/>
              <w:ind w:right="290"/>
              <w:jc w:val="right"/>
              <w:rPr>
                <w:rFonts w:ascii="Century Gothic"/>
                <w:sz w:val="15"/>
              </w:rPr>
            </w:pPr>
            <w:r>
              <w:rPr>
                <w:rFonts w:ascii="Century Gothic"/>
                <w:w w:val="95"/>
                <w:sz w:val="15"/>
              </w:rPr>
              <w:t>(746)</w:t>
            </w:r>
          </w:p>
        </w:tc>
        <w:tc>
          <w:tcPr>
            <w:tcW w:w="926" w:type="dxa"/>
            <w:tcBorders>
              <w:bottom w:val="single" w:sz="2" w:space="0" w:color="007DC5"/>
            </w:tcBorders>
          </w:tcPr>
          <w:p w:rsidR="00E95F8B" w:rsidRDefault="003F3D50">
            <w:pPr>
              <w:pStyle w:val="TableParagraph"/>
              <w:spacing w:before="44"/>
              <w:ind w:right="83"/>
              <w:jc w:val="right"/>
              <w:rPr>
                <w:rFonts w:ascii="Century Gothic"/>
                <w:sz w:val="15"/>
              </w:rPr>
            </w:pPr>
            <w:r>
              <w:rPr>
                <w:rFonts w:ascii="Century Gothic"/>
                <w:w w:val="90"/>
                <w:sz w:val="15"/>
              </w:rPr>
              <w:t>(53)</w:t>
            </w:r>
          </w:p>
        </w:tc>
      </w:tr>
      <w:tr w:rsidR="00E95F8B">
        <w:trPr>
          <w:trHeight w:val="275"/>
        </w:trPr>
        <w:tc>
          <w:tcPr>
            <w:tcW w:w="3561" w:type="dxa"/>
            <w:tcBorders>
              <w:top w:val="single" w:sz="2" w:space="0" w:color="007DC5"/>
              <w:bottom w:val="single" w:sz="2" w:space="0" w:color="007DC5"/>
            </w:tcBorders>
          </w:tcPr>
          <w:p w:rsidR="00E95F8B" w:rsidRDefault="003F3D50">
            <w:pPr>
              <w:pStyle w:val="TableParagraph"/>
              <w:spacing w:before="56"/>
              <w:ind w:left="80"/>
              <w:rPr>
                <w:rFonts w:ascii="Trebuchet MS"/>
                <w:b/>
                <w:sz w:val="15"/>
              </w:rPr>
            </w:pPr>
            <w:r>
              <w:rPr>
                <w:rFonts w:ascii="Trebuchet MS"/>
                <w:b/>
                <w:sz w:val="15"/>
              </w:rPr>
              <w:t>Net Result for the Year</w:t>
            </w:r>
          </w:p>
        </w:tc>
        <w:tc>
          <w:tcPr>
            <w:tcW w:w="1143" w:type="dxa"/>
            <w:tcBorders>
              <w:top w:val="single" w:sz="2" w:space="0" w:color="007DC5"/>
              <w:bottom w:val="single" w:sz="2" w:space="0" w:color="007DC5"/>
            </w:tcBorders>
          </w:tcPr>
          <w:p w:rsidR="00E95F8B" w:rsidRDefault="003F3D50">
            <w:pPr>
              <w:pStyle w:val="TableParagraph"/>
              <w:spacing w:before="56"/>
              <w:ind w:right="246"/>
              <w:jc w:val="right"/>
              <w:rPr>
                <w:rFonts w:ascii="Trebuchet MS"/>
                <w:b/>
                <w:sz w:val="15"/>
              </w:rPr>
            </w:pPr>
            <w:r>
              <w:rPr>
                <w:rFonts w:ascii="Trebuchet MS"/>
                <w:b/>
                <w:w w:val="95"/>
                <w:sz w:val="15"/>
              </w:rPr>
              <w:t>36,448</w:t>
            </w:r>
          </w:p>
        </w:tc>
        <w:tc>
          <w:tcPr>
            <w:tcW w:w="1135" w:type="dxa"/>
            <w:tcBorders>
              <w:top w:val="single" w:sz="2" w:space="0" w:color="007DC5"/>
              <w:bottom w:val="single" w:sz="2" w:space="0" w:color="007DC5"/>
            </w:tcBorders>
          </w:tcPr>
          <w:p w:rsidR="00E95F8B" w:rsidRDefault="003F3D50">
            <w:pPr>
              <w:pStyle w:val="TableParagraph"/>
              <w:spacing w:before="56"/>
              <w:ind w:right="247"/>
              <w:jc w:val="right"/>
              <w:rPr>
                <w:rFonts w:ascii="Trebuchet MS"/>
                <w:b/>
                <w:sz w:val="15"/>
              </w:rPr>
            </w:pPr>
            <w:r>
              <w:rPr>
                <w:rFonts w:ascii="Trebuchet MS"/>
                <w:b/>
                <w:w w:val="95"/>
                <w:sz w:val="15"/>
              </w:rPr>
              <w:t>18,652</w:t>
            </w:r>
          </w:p>
        </w:tc>
        <w:tc>
          <w:tcPr>
            <w:tcW w:w="1176" w:type="dxa"/>
            <w:tcBorders>
              <w:top w:val="single" w:sz="2" w:space="0" w:color="007DC5"/>
              <w:bottom w:val="single" w:sz="2" w:space="0" w:color="007DC5"/>
            </w:tcBorders>
          </w:tcPr>
          <w:p w:rsidR="00E95F8B" w:rsidRDefault="003F3D50">
            <w:pPr>
              <w:pStyle w:val="TableParagraph"/>
              <w:spacing w:before="56"/>
              <w:ind w:right="289"/>
              <w:jc w:val="right"/>
              <w:rPr>
                <w:rFonts w:ascii="Trebuchet MS"/>
                <w:b/>
                <w:sz w:val="15"/>
              </w:rPr>
            </w:pPr>
            <w:r>
              <w:rPr>
                <w:rFonts w:ascii="Trebuchet MS"/>
                <w:b/>
                <w:w w:val="95"/>
                <w:sz w:val="15"/>
              </w:rPr>
              <w:t>16,035</w:t>
            </w:r>
          </w:p>
        </w:tc>
        <w:tc>
          <w:tcPr>
            <w:tcW w:w="1135" w:type="dxa"/>
            <w:tcBorders>
              <w:top w:val="single" w:sz="2" w:space="0" w:color="007DC5"/>
              <w:bottom w:val="single" w:sz="2" w:space="0" w:color="007DC5"/>
            </w:tcBorders>
          </w:tcPr>
          <w:p w:rsidR="00E95F8B" w:rsidRDefault="003F3D50">
            <w:pPr>
              <w:pStyle w:val="TableParagraph"/>
              <w:spacing w:before="56"/>
              <w:ind w:right="290"/>
              <w:jc w:val="right"/>
              <w:rPr>
                <w:rFonts w:ascii="Trebuchet MS"/>
                <w:b/>
                <w:sz w:val="15"/>
              </w:rPr>
            </w:pPr>
            <w:r>
              <w:rPr>
                <w:rFonts w:ascii="Trebuchet MS"/>
                <w:b/>
                <w:w w:val="95"/>
                <w:sz w:val="15"/>
              </w:rPr>
              <w:t>22,348</w:t>
            </w:r>
          </w:p>
        </w:tc>
        <w:tc>
          <w:tcPr>
            <w:tcW w:w="926" w:type="dxa"/>
            <w:tcBorders>
              <w:top w:val="single" w:sz="2" w:space="0" w:color="007DC5"/>
              <w:bottom w:val="single" w:sz="2" w:space="0" w:color="007DC5"/>
            </w:tcBorders>
          </w:tcPr>
          <w:p w:rsidR="00E95F8B" w:rsidRDefault="003F3D50">
            <w:pPr>
              <w:pStyle w:val="TableParagraph"/>
              <w:spacing w:before="56"/>
              <w:ind w:right="83"/>
              <w:jc w:val="right"/>
              <w:rPr>
                <w:rFonts w:ascii="Trebuchet MS"/>
                <w:b/>
                <w:sz w:val="15"/>
              </w:rPr>
            </w:pPr>
            <w:r>
              <w:rPr>
                <w:rFonts w:ascii="Trebuchet MS"/>
                <w:b/>
                <w:w w:val="95"/>
                <w:sz w:val="15"/>
              </w:rPr>
              <w:t>7,164</w:t>
            </w:r>
          </w:p>
        </w:tc>
      </w:tr>
      <w:tr w:rsidR="00E95F8B">
        <w:trPr>
          <w:trHeight w:val="562"/>
        </w:trPr>
        <w:tc>
          <w:tcPr>
            <w:tcW w:w="3561" w:type="dxa"/>
            <w:tcBorders>
              <w:top w:val="single" w:sz="2" w:space="0" w:color="007DC5"/>
            </w:tcBorders>
          </w:tcPr>
          <w:p w:rsidR="00E95F8B" w:rsidRDefault="00E95F8B">
            <w:pPr>
              <w:pStyle w:val="TableParagraph"/>
              <w:rPr>
                <w:rFonts w:ascii="Trebuchet MS"/>
                <w:b/>
                <w:sz w:val="18"/>
              </w:rPr>
            </w:pPr>
          </w:p>
          <w:p w:rsidR="00E95F8B" w:rsidRDefault="003F3D50">
            <w:pPr>
              <w:pStyle w:val="TableParagraph"/>
              <w:spacing w:before="117"/>
              <w:ind w:left="80"/>
              <w:rPr>
                <w:rFonts w:ascii="Century Gothic"/>
                <w:sz w:val="15"/>
              </w:rPr>
            </w:pPr>
            <w:r>
              <w:rPr>
                <w:rFonts w:ascii="Century Gothic"/>
                <w:w w:val="105"/>
                <w:sz w:val="15"/>
              </w:rPr>
              <w:t>Total Assets</w:t>
            </w:r>
          </w:p>
        </w:tc>
        <w:tc>
          <w:tcPr>
            <w:tcW w:w="1143" w:type="dxa"/>
            <w:tcBorders>
              <w:top w:val="single" w:sz="2" w:space="0" w:color="007DC5"/>
            </w:tcBorders>
          </w:tcPr>
          <w:p w:rsidR="00E95F8B" w:rsidRDefault="00E95F8B">
            <w:pPr>
              <w:pStyle w:val="TableParagraph"/>
              <w:rPr>
                <w:rFonts w:ascii="Trebuchet MS"/>
                <w:b/>
                <w:sz w:val="18"/>
              </w:rPr>
            </w:pPr>
          </w:p>
          <w:p w:rsidR="00E95F8B" w:rsidRDefault="003F3D50">
            <w:pPr>
              <w:pStyle w:val="TableParagraph"/>
              <w:spacing w:before="117"/>
              <w:ind w:right="246"/>
              <w:jc w:val="right"/>
              <w:rPr>
                <w:rFonts w:ascii="Century Gothic"/>
                <w:sz w:val="15"/>
              </w:rPr>
            </w:pPr>
            <w:r>
              <w:rPr>
                <w:rFonts w:ascii="Century Gothic"/>
                <w:sz w:val="15"/>
              </w:rPr>
              <w:t>332,022</w:t>
            </w:r>
          </w:p>
        </w:tc>
        <w:tc>
          <w:tcPr>
            <w:tcW w:w="1135" w:type="dxa"/>
            <w:tcBorders>
              <w:top w:val="single" w:sz="2" w:space="0" w:color="007DC5"/>
            </w:tcBorders>
          </w:tcPr>
          <w:p w:rsidR="00E95F8B" w:rsidRDefault="00E95F8B">
            <w:pPr>
              <w:pStyle w:val="TableParagraph"/>
              <w:rPr>
                <w:rFonts w:ascii="Trebuchet MS"/>
                <w:b/>
                <w:sz w:val="18"/>
              </w:rPr>
            </w:pPr>
          </w:p>
          <w:p w:rsidR="00E95F8B" w:rsidRDefault="003F3D50">
            <w:pPr>
              <w:pStyle w:val="TableParagraph"/>
              <w:spacing w:before="117"/>
              <w:ind w:right="247"/>
              <w:jc w:val="right"/>
              <w:rPr>
                <w:rFonts w:ascii="Century Gothic"/>
                <w:sz w:val="15"/>
              </w:rPr>
            </w:pPr>
            <w:r>
              <w:rPr>
                <w:rFonts w:ascii="Century Gothic"/>
                <w:sz w:val="15"/>
              </w:rPr>
              <w:t>285,370</w:t>
            </w:r>
          </w:p>
        </w:tc>
        <w:tc>
          <w:tcPr>
            <w:tcW w:w="1176" w:type="dxa"/>
            <w:tcBorders>
              <w:top w:val="single" w:sz="2" w:space="0" w:color="007DC5"/>
            </w:tcBorders>
          </w:tcPr>
          <w:p w:rsidR="00E95F8B" w:rsidRDefault="00E95F8B">
            <w:pPr>
              <w:pStyle w:val="TableParagraph"/>
              <w:rPr>
                <w:rFonts w:ascii="Trebuchet MS"/>
                <w:b/>
                <w:sz w:val="18"/>
              </w:rPr>
            </w:pPr>
          </w:p>
          <w:p w:rsidR="00E95F8B" w:rsidRDefault="003F3D50">
            <w:pPr>
              <w:pStyle w:val="TableParagraph"/>
              <w:spacing w:before="117"/>
              <w:ind w:right="289"/>
              <w:jc w:val="right"/>
              <w:rPr>
                <w:rFonts w:ascii="Century Gothic"/>
                <w:sz w:val="15"/>
              </w:rPr>
            </w:pPr>
            <w:r>
              <w:rPr>
                <w:rFonts w:ascii="Century Gothic"/>
                <w:sz w:val="15"/>
              </w:rPr>
              <w:t>251,205</w:t>
            </w:r>
          </w:p>
        </w:tc>
        <w:tc>
          <w:tcPr>
            <w:tcW w:w="1135" w:type="dxa"/>
            <w:tcBorders>
              <w:top w:val="single" w:sz="2" w:space="0" w:color="007DC5"/>
            </w:tcBorders>
          </w:tcPr>
          <w:p w:rsidR="00E95F8B" w:rsidRDefault="00E95F8B">
            <w:pPr>
              <w:pStyle w:val="TableParagraph"/>
              <w:rPr>
                <w:rFonts w:ascii="Trebuchet MS"/>
                <w:b/>
                <w:sz w:val="18"/>
              </w:rPr>
            </w:pPr>
          </w:p>
          <w:p w:rsidR="00E95F8B" w:rsidRDefault="003F3D50">
            <w:pPr>
              <w:pStyle w:val="TableParagraph"/>
              <w:spacing w:before="117"/>
              <w:ind w:right="290"/>
              <w:jc w:val="right"/>
              <w:rPr>
                <w:rFonts w:ascii="Century Gothic"/>
                <w:sz w:val="15"/>
              </w:rPr>
            </w:pPr>
            <w:r>
              <w:rPr>
                <w:rFonts w:ascii="Century Gothic"/>
                <w:sz w:val="15"/>
              </w:rPr>
              <w:t>229,302</w:t>
            </w:r>
          </w:p>
        </w:tc>
        <w:tc>
          <w:tcPr>
            <w:tcW w:w="926" w:type="dxa"/>
            <w:tcBorders>
              <w:top w:val="single" w:sz="2" w:space="0" w:color="007DC5"/>
            </w:tcBorders>
          </w:tcPr>
          <w:p w:rsidR="00E95F8B" w:rsidRDefault="00E95F8B">
            <w:pPr>
              <w:pStyle w:val="TableParagraph"/>
              <w:rPr>
                <w:rFonts w:ascii="Trebuchet MS"/>
                <w:b/>
                <w:sz w:val="18"/>
              </w:rPr>
            </w:pPr>
          </w:p>
          <w:p w:rsidR="00E95F8B" w:rsidRDefault="003F3D50">
            <w:pPr>
              <w:pStyle w:val="TableParagraph"/>
              <w:spacing w:before="117"/>
              <w:ind w:right="83"/>
              <w:jc w:val="right"/>
              <w:rPr>
                <w:rFonts w:ascii="Century Gothic"/>
                <w:sz w:val="15"/>
              </w:rPr>
            </w:pPr>
            <w:r>
              <w:rPr>
                <w:rFonts w:ascii="Century Gothic"/>
                <w:sz w:val="15"/>
              </w:rPr>
              <w:t>197,001</w:t>
            </w:r>
          </w:p>
        </w:tc>
      </w:tr>
      <w:tr w:rsidR="00E95F8B">
        <w:trPr>
          <w:trHeight w:val="272"/>
        </w:trPr>
        <w:tc>
          <w:tcPr>
            <w:tcW w:w="3561" w:type="dxa"/>
            <w:tcBorders>
              <w:bottom w:val="single" w:sz="2" w:space="0" w:color="007DC5"/>
            </w:tcBorders>
          </w:tcPr>
          <w:p w:rsidR="00E95F8B" w:rsidRDefault="003F3D50">
            <w:pPr>
              <w:pStyle w:val="TableParagraph"/>
              <w:spacing w:before="44"/>
              <w:ind w:left="80"/>
              <w:rPr>
                <w:rFonts w:ascii="Century Gothic"/>
                <w:sz w:val="15"/>
              </w:rPr>
            </w:pPr>
            <w:r>
              <w:rPr>
                <w:rFonts w:ascii="Century Gothic"/>
                <w:w w:val="105"/>
                <w:sz w:val="15"/>
              </w:rPr>
              <w:t>Total Liabilities</w:t>
            </w:r>
          </w:p>
        </w:tc>
        <w:tc>
          <w:tcPr>
            <w:tcW w:w="1143" w:type="dxa"/>
            <w:tcBorders>
              <w:bottom w:val="single" w:sz="2" w:space="0" w:color="007DC5"/>
            </w:tcBorders>
          </w:tcPr>
          <w:p w:rsidR="00E95F8B" w:rsidRDefault="003F3D50">
            <w:pPr>
              <w:pStyle w:val="TableParagraph"/>
              <w:spacing w:before="44"/>
              <w:ind w:right="246"/>
              <w:jc w:val="right"/>
              <w:rPr>
                <w:rFonts w:ascii="Century Gothic"/>
                <w:sz w:val="15"/>
              </w:rPr>
            </w:pPr>
            <w:r>
              <w:rPr>
                <w:rFonts w:ascii="Century Gothic"/>
                <w:w w:val="95"/>
                <w:sz w:val="15"/>
              </w:rPr>
              <w:t>(34,050)</w:t>
            </w:r>
          </w:p>
        </w:tc>
        <w:tc>
          <w:tcPr>
            <w:tcW w:w="1135" w:type="dxa"/>
            <w:tcBorders>
              <w:bottom w:val="single" w:sz="2" w:space="0" w:color="007DC5"/>
            </w:tcBorders>
          </w:tcPr>
          <w:p w:rsidR="00E95F8B" w:rsidRDefault="003F3D50">
            <w:pPr>
              <w:pStyle w:val="TableParagraph"/>
              <w:spacing w:before="44"/>
              <w:ind w:right="247"/>
              <w:jc w:val="right"/>
              <w:rPr>
                <w:rFonts w:ascii="Century Gothic"/>
                <w:sz w:val="15"/>
              </w:rPr>
            </w:pPr>
            <w:r>
              <w:rPr>
                <w:rFonts w:ascii="Century Gothic"/>
                <w:w w:val="95"/>
                <w:sz w:val="15"/>
              </w:rPr>
              <w:t>(25,612)</w:t>
            </w:r>
          </w:p>
        </w:tc>
        <w:tc>
          <w:tcPr>
            <w:tcW w:w="1176" w:type="dxa"/>
            <w:tcBorders>
              <w:bottom w:val="single" w:sz="2" w:space="0" w:color="007DC5"/>
            </w:tcBorders>
          </w:tcPr>
          <w:p w:rsidR="00E95F8B" w:rsidRDefault="003F3D50">
            <w:pPr>
              <w:pStyle w:val="TableParagraph"/>
              <w:spacing w:before="44"/>
              <w:ind w:right="289"/>
              <w:jc w:val="right"/>
              <w:rPr>
                <w:rFonts w:ascii="Century Gothic"/>
                <w:sz w:val="15"/>
              </w:rPr>
            </w:pPr>
            <w:r>
              <w:rPr>
                <w:rFonts w:ascii="Century Gothic"/>
                <w:w w:val="95"/>
                <w:sz w:val="15"/>
              </w:rPr>
              <w:t>(21,576)</w:t>
            </w:r>
          </w:p>
        </w:tc>
        <w:tc>
          <w:tcPr>
            <w:tcW w:w="1135" w:type="dxa"/>
            <w:tcBorders>
              <w:bottom w:val="single" w:sz="2" w:space="0" w:color="007DC5"/>
            </w:tcBorders>
          </w:tcPr>
          <w:p w:rsidR="00E95F8B" w:rsidRDefault="003F3D50">
            <w:pPr>
              <w:pStyle w:val="TableParagraph"/>
              <w:spacing w:before="44"/>
              <w:ind w:right="290"/>
              <w:jc w:val="right"/>
              <w:rPr>
                <w:rFonts w:ascii="Century Gothic"/>
                <w:sz w:val="15"/>
              </w:rPr>
            </w:pPr>
            <w:r>
              <w:rPr>
                <w:rFonts w:ascii="Century Gothic"/>
                <w:w w:val="95"/>
                <w:sz w:val="15"/>
              </w:rPr>
              <w:t>(20,209)</w:t>
            </w:r>
          </w:p>
        </w:tc>
        <w:tc>
          <w:tcPr>
            <w:tcW w:w="926" w:type="dxa"/>
            <w:tcBorders>
              <w:bottom w:val="single" w:sz="2" w:space="0" w:color="007DC5"/>
            </w:tcBorders>
          </w:tcPr>
          <w:p w:rsidR="00E95F8B" w:rsidRDefault="003F3D50">
            <w:pPr>
              <w:pStyle w:val="TableParagraph"/>
              <w:spacing w:before="44"/>
              <w:ind w:right="83"/>
              <w:jc w:val="right"/>
              <w:rPr>
                <w:rFonts w:ascii="Century Gothic"/>
                <w:sz w:val="15"/>
              </w:rPr>
            </w:pPr>
            <w:r>
              <w:rPr>
                <w:rFonts w:ascii="Century Gothic"/>
                <w:w w:val="95"/>
                <w:sz w:val="15"/>
              </w:rPr>
              <w:t>(21,082)</w:t>
            </w:r>
          </w:p>
        </w:tc>
      </w:tr>
      <w:tr w:rsidR="00E95F8B">
        <w:trPr>
          <w:trHeight w:val="275"/>
        </w:trPr>
        <w:tc>
          <w:tcPr>
            <w:tcW w:w="3561" w:type="dxa"/>
            <w:tcBorders>
              <w:top w:val="single" w:sz="2" w:space="0" w:color="007DC5"/>
              <w:bottom w:val="single" w:sz="2" w:space="0" w:color="007DC5"/>
            </w:tcBorders>
          </w:tcPr>
          <w:p w:rsidR="00E95F8B" w:rsidRDefault="003F3D50">
            <w:pPr>
              <w:pStyle w:val="TableParagraph"/>
              <w:spacing w:before="46"/>
              <w:ind w:left="80"/>
              <w:rPr>
                <w:rFonts w:ascii="Century Gothic"/>
                <w:sz w:val="15"/>
              </w:rPr>
            </w:pPr>
            <w:r>
              <w:rPr>
                <w:rFonts w:ascii="Century Gothic"/>
                <w:w w:val="105"/>
                <w:sz w:val="15"/>
              </w:rPr>
              <w:t>Net Assets</w:t>
            </w:r>
          </w:p>
        </w:tc>
        <w:tc>
          <w:tcPr>
            <w:tcW w:w="1143" w:type="dxa"/>
            <w:tcBorders>
              <w:top w:val="single" w:sz="2" w:space="0" w:color="007DC5"/>
              <w:bottom w:val="single" w:sz="2" w:space="0" w:color="007DC5"/>
            </w:tcBorders>
          </w:tcPr>
          <w:p w:rsidR="00E95F8B" w:rsidRDefault="003F3D50">
            <w:pPr>
              <w:pStyle w:val="TableParagraph"/>
              <w:spacing w:before="46"/>
              <w:ind w:right="246"/>
              <w:jc w:val="right"/>
              <w:rPr>
                <w:rFonts w:ascii="Century Gothic"/>
                <w:sz w:val="15"/>
              </w:rPr>
            </w:pPr>
            <w:r>
              <w:rPr>
                <w:rFonts w:ascii="Century Gothic"/>
                <w:sz w:val="15"/>
              </w:rPr>
              <w:t>297,972</w:t>
            </w:r>
          </w:p>
        </w:tc>
        <w:tc>
          <w:tcPr>
            <w:tcW w:w="1135" w:type="dxa"/>
            <w:tcBorders>
              <w:top w:val="single" w:sz="2" w:space="0" w:color="007DC5"/>
              <w:bottom w:val="single" w:sz="2" w:space="0" w:color="007DC5"/>
            </w:tcBorders>
          </w:tcPr>
          <w:p w:rsidR="00E95F8B" w:rsidRDefault="003F3D50">
            <w:pPr>
              <w:pStyle w:val="TableParagraph"/>
              <w:spacing w:before="46"/>
              <w:ind w:right="247"/>
              <w:jc w:val="right"/>
              <w:rPr>
                <w:rFonts w:ascii="Century Gothic"/>
                <w:sz w:val="15"/>
              </w:rPr>
            </w:pPr>
            <w:r>
              <w:rPr>
                <w:rFonts w:ascii="Century Gothic"/>
                <w:sz w:val="15"/>
              </w:rPr>
              <w:t>259,758</w:t>
            </w:r>
          </w:p>
        </w:tc>
        <w:tc>
          <w:tcPr>
            <w:tcW w:w="1176" w:type="dxa"/>
            <w:tcBorders>
              <w:top w:val="single" w:sz="2" w:space="0" w:color="007DC5"/>
              <w:bottom w:val="single" w:sz="2" w:space="0" w:color="007DC5"/>
            </w:tcBorders>
          </w:tcPr>
          <w:p w:rsidR="00E95F8B" w:rsidRDefault="003F3D50">
            <w:pPr>
              <w:pStyle w:val="TableParagraph"/>
              <w:spacing w:before="46"/>
              <w:ind w:right="289"/>
              <w:jc w:val="right"/>
              <w:rPr>
                <w:rFonts w:ascii="Century Gothic"/>
                <w:sz w:val="15"/>
              </w:rPr>
            </w:pPr>
            <w:r>
              <w:rPr>
                <w:rFonts w:ascii="Century Gothic"/>
                <w:sz w:val="15"/>
              </w:rPr>
              <w:t>229,629</w:t>
            </w:r>
          </w:p>
        </w:tc>
        <w:tc>
          <w:tcPr>
            <w:tcW w:w="1135" w:type="dxa"/>
            <w:tcBorders>
              <w:top w:val="single" w:sz="2" w:space="0" w:color="007DC5"/>
              <w:bottom w:val="single" w:sz="2" w:space="0" w:color="007DC5"/>
            </w:tcBorders>
          </w:tcPr>
          <w:p w:rsidR="00E95F8B" w:rsidRDefault="003F3D50">
            <w:pPr>
              <w:pStyle w:val="TableParagraph"/>
              <w:spacing w:before="46"/>
              <w:ind w:right="290"/>
              <w:jc w:val="right"/>
              <w:rPr>
                <w:rFonts w:ascii="Century Gothic"/>
                <w:sz w:val="15"/>
              </w:rPr>
            </w:pPr>
            <w:r>
              <w:rPr>
                <w:rFonts w:ascii="Century Gothic"/>
                <w:sz w:val="15"/>
              </w:rPr>
              <w:t>209,093</w:t>
            </w:r>
          </w:p>
        </w:tc>
        <w:tc>
          <w:tcPr>
            <w:tcW w:w="926" w:type="dxa"/>
            <w:tcBorders>
              <w:top w:val="single" w:sz="2" w:space="0" w:color="007DC5"/>
              <w:bottom w:val="single" w:sz="2" w:space="0" w:color="007DC5"/>
            </w:tcBorders>
          </w:tcPr>
          <w:p w:rsidR="00E95F8B" w:rsidRDefault="003F3D50">
            <w:pPr>
              <w:pStyle w:val="TableParagraph"/>
              <w:spacing w:before="46"/>
              <w:ind w:right="83"/>
              <w:jc w:val="right"/>
              <w:rPr>
                <w:rFonts w:ascii="Century Gothic"/>
                <w:sz w:val="15"/>
              </w:rPr>
            </w:pPr>
            <w:r>
              <w:rPr>
                <w:rFonts w:ascii="Century Gothic"/>
                <w:sz w:val="15"/>
              </w:rPr>
              <w:t>175,919</w:t>
            </w:r>
          </w:p>
        </w:tc>
      </w:tr>
      <w:tr w:rsidR="00E95F8B">
        <w:trPr>
          <w:trHeight w:val="275"/>
        </w:trPr>
        <w:tc>
          <w:tcPr>
            <w:tcW w:w="3561" w:type="dxa"/>
            <w:tcBorders>
              <w:top w:val="single" w:sz="2" w:space="0" w:color="007DC5"/>
              <w:bottom w:val="single" w:sz="2" w:space="0" w:color="007DC5"/>
            </w:tcBorders>
          </w:tcPr>
          <w:p w:rsidR="00E95F8B" w:rsidRDefault="003F3D50">
            <w:pPr>
              <w:pStyle w:val="TableParagraph"/>
              <w:spacing w:before="56"/>
              <w:ind w:left="80"/>
              <w:rPr>
                <w:rFonts w:ascii="Trebuchet MS"/>
                <w:b/>
                <w:sz w:val="15"/>
              </w:rPr>
            </w:pPr>
            <w:r>
              <w:rPr>
                <w:rFonts w:ascii="Trebuchet MS"/>
                <w:b/>
                <w:sz w:val="15"/>
              </w:rPr>
              <w:t>Total Equity</w:t>
            </w:r>
          </w:p>
        </w:tc>
        <w:tc>
          <w:tcPr>
            <w:tcW w:w="1143" w:type="dxa"/>
            <w:tcBorders>
              <w:top w:val="single" w:sz="2" w:space="0" w:color="007DC5"/>
              <w:bottom w:val="single" w:sz="2" w:space="0" w:color="007DC5"/>
            </w:tcBorders>
          </w:tcPr>
          <w:p w:rsidR="00E95F8B" w:rsidRDefault="003F3D50">
            <w:pPr>
              <w:pStyle w:val="TableParagraph"/>
              <w:spacing w:before="56"/>
              <w:ind w:right="246"/>
              <w:jc w:val="right"/>
              <w:rPr>
                <w:rFonts w:ascii="Trebuchet MS"/>
                <w:b/>
                <w:sz w:val="15"/>
              </w:rPr>
            </w:pPr>
            <w:r>
              <w:rPr>
                <w:rFonts w:ascii="Trebuchet MS"/>
                <w:b/>
                <w:w w:val="95"/>
                <w:sz w:val="15"/>
              </w:rPr>
              <w:t>297,972</w:t>
            </w:r>
          </w:p>
        </w:tc>
        <w:tc>
          <w:tcPr>
            <w:tcW w:w="1135" w:type="dxa"/>
            <w:tcBorders>
              <w:top w:val="single" w:sz="2" w:space="0" w:color="007DC5"/>
              <w:bottom w:val="single" w:sz="2" w:space="0" w:color="007DC5"/>
            </w:tcBorders>
          </w:tcPr>
          <w:p w:rsidR="00E95F8B" w:rsidRDefault="003F3D50">
            <w:pPr>
              <w:pStyle w:val="TableParagraph"/>
              <w:spacing w:before="56"/>
              <w:ind w:right="247"/>
              <w:jc w:val="right"/>
              <w:rPr>
                <w:rFonts w:ascii="Trebuchet MS"/>
                <w:b/>
                <w:sz w:val="15"/>
              </w:rPr>
            </w:pPr>
            <w:r>
              <w:rPr>
                <w:rFonts w:ascii="Trebuchet MS"/>
                <w:b/>
                <w:w w:val="95"/>
                <w:sz w:val="15"/>
              </w:rPr>
              <w:t>259,758</w:t>
            </w:r>
          </w:p>
        </w:tc>
        <w:tc>
          <w:tcPr>
            <w:tcW w:w="1176" w:type="dxa"/>
            <w:tcBorders>
              <w:top w:val="single" w:sz="2" w:space="0" w:color="007DC5"/>
              <w:bottom w:val="single" w:sz="2" w:space="0" w:color="007DC5"/>
            </w:tcBorders>
          </w:tcPr>
          <w:p w:rsidR="00E95F8B" w:rsidRDefault="003F3D50">
            <w:pPr>
              <w:pStyle w:val="TableParagraph"/>
              <w:spacing w:before="56"/>
              <w:ind w:right="289"/>
              <w:jc w:val="right"/>
              <w:rPr>
                <w:rFonts w:ascii="Trebuchet MS"/>
                <w:b/>
                <w:sz w:val="15"/>
              </w:rPr>
            </w:pPr>
            <w:r>
              <w:rPr>
                <w:rFonts w:ascii="Trebuchet MS"/>
                <w:b/>
                <w:w w:val="95"/>
                <w:sz w:val="15"/>
              </w:rPr>
              <w:t>229,629</w:t>
            </w:r>
          </w:p>
        </w:tc>
        <w:tc>
          <w:tcPr>
            <w:tcW w:w="1135" w:type="dxa"/>
            <w:tcBorders>
              <w:top w:val="single" w:sz="2" w:space="0" w:color="007DC5"/>
              <w:bottom w:val="single" w:sz="2" w:space="0" w:color="007DC5"/>
            </w:tcBorders>
          </w:tcPr>
          <w:p w:rsidR="00E95F8B" w:rsidRDefault="003F3D50">
            <w:pPr>
              <w:pStyle w:val="TableParagraph"/>
              <w:spacing w:before="56"/>
              <w:ind w:right="290"/>
              <w:jc w:val="right"/>
              <w:rPr>
                <w:rFonts w:ascii="Trebuchet MS"/>
                <w:b/>
                <w:sz w:val="15"/>
              </w:rPr>
            </w:pPr>
            <w:r>
              <w:rPr>
                <w:rFonts w:ascii="Trebuchet MS"/>
                <w:b/>
                <w:w w:val="95"/>
                <w:sz w:val="15"/>
              </w:rPr>
              <w:t>209,093</w:t>
            </w:r>
          </w:p>
        </w:tc>
        <w:tc>
          <w:tcPr>
            <w:tcW w:w="926" w:type="dxa"/>
            <w:tcBorders>
              <w:top w:val="single" w:sz="2" w:space="0" w:color="007DC5"/>
              <w:bottom w:val="single" w:sz="2" w:space="0" w:color="007DC5"/>
            </w:tcBorders>
          </w:tcPr>
          <w:p w:rsidR="00E95F8B" w:rsidRDefault="003F3D50">
            <w:pPr>
              <w:pStyle w:val="TableParagraph"/>
              <w:spacing w:before="56"/>
              <w:ind w:right="83"/>
              <w:jc w:val="right"/>
              <w:rPr>
                <w:rFonts w:ascii="Trebuchet MS"/>
                <w:b/>
                <w:sz w:val="15"/>
              </w:rPr>
            </w:pPr>
            <w:r>
              <w:rPr>
                <w:rFonts w:ascii="Trebuchet MS"/>
                <w:b/>
                <w:w w:val="95"/>
                <w:sz w:val="15"/>
              </w:rPr>
              <w:t>175,919</w:t>
            </w:r>
          </w:p>
        </w:tc>
      </w:tr>
    </w:tbl>
    <w:p w:rsidR="00E95F8B" w:rsidRDefault="00E95F8B">
      <w:pPr>
        <w:pStyle w:val="BodyText"/>
        <w:spacing w:before="6"/>
        <w:rPr>
          <w:rFonts w:ascii="Trebuchet MS"/>
          <w:b/>
          <w:sz w:val="17"/>
        </w:rPr>
      </w:pPr>
    </w:p>
    <w:p w:rsidR="00E95F8B" w:rsidRDefault="003F3D50">
      <w:pPr>
        <w:spacing w:before="107" w:line="209" w:lineRule="exact"/>
        <w:ind w:left="1700"/>
        <w:rPr>
          <w:rFonts w:ascii="Trebuchet MS" w:hAnsi="Trebuchet MS"/>
          <w:b/>
          <w:sz w:val="18"/>
        </w:rPr>
      </w:pPr>
      <w:r>
        <w:pict>
          <v:shape id="_x0000_s1388" type="#_x0000_t202" style="position:absolute;left:0;text-align:left;margin-left:564.35pt;margin-top:-184.3pt;width:18.45pt;height:141.75pt;z-index:251630592;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rFonts w:ascii="Trebuchet MS" w:hAnsi="Trebuchet MS"/>
          <w:b/>
          <w:color w:val="007DC5"/>
          <w:w w:val="105"/>
          <w:sz w:val="18"/>
        </w:rPr>
        <w:t xml:space="preserve">Significant Changes in Financial Position </w:t>
      </w:r>
      <w:proofErr w:type="gramStart"/>
      <w:r>
        <w:rPr>
          <w:rFonts w:ascii="Trebuchet MS" w:hAnsi="Trebuchet MS"/>
          <w:b/>
          <w:color w:val="007DC5"/>
          <w:w w:val="105"/>
          <w:sz w:val="18"/>
        </w:rPr>
        <w:t>During</w:t>
      </w:r>
      <w:proofErr w:type="gramEnd"/>
      <w:r>
        <w:rPr>
          <w:rFonts w:ascii="Trebuchet MS" w:hAnsi="Trebuchet MS"/>
          <w:b/>
          <w:color w:val="007DC5"/>
          <w:w w:val="105"/>
          <w:sz w:val="18"/>
        </w:rPr>
        <w:t xml:space="preserve"> 2017–18</w:t>
      </w:r>
    </w:p>
    <w:p w:rsidR="00E95F8B" w:rsidRDefault="003F3D50">
      <w:pPr>
        <w:spacing w:line="196" w:lineRule="exact"/>
        <w:ind w:left="1700"/>
        <w:rPr>
          <w:rFonts w:ascii="Century Gothic"/>
          <w:sz w:val="16"/>
        </w:rPr>
      </w:pPr>
      <w:r>
        <w:rPr>
          <w:rFonts w:ascii="Century Gothic"/>
          <w:sz w:val="16"/>
        </w:rPr>
        <w:t>There were no significant changes in the financial position during 2017-18.</w:t>
      </w:r>
    </w:p>
    <w:p w:rsidR="00E95F8B" w:rsidRDefault="00E95F8B">
      <w:pPr>
        <w:pStyle w:val="BodyText"/>
        <w:spacing w:before="1"/>
        <w:rPr>
          <w:sz w:val="29"/>
        </w:rPr>
      </w:pPr>
    </w:p>
    <w:p w:rsidR="00E95F8B" w:rsidRDefault="003F3D50">
      <w:pPr>
        <w:spacing w:line="252" w:lineRule="auto"/>
        <w:ind w:left="1700" w:right="3839"/>
        <w:rPr>
          <w:rFonts w:ascii="Trebuchet MS"/>
          <w:b/>
          <w:sz w:val="18"/>
        </w:rPr>
      </w:pPr>
      <w:r>
        <w:rPr>
          <w:rFonts w:ascii="Trebuchet MS"/>
          <w:b/>
          <w:color w:val="007DC5"/>
          <w:sz w:val="18"/>
        </w:rPr>
        <w:t>Summary</w:t>
      </w:r>
      <w:r>
        <w:rPr>
          <w:rFonts w:ascii="Trebuchet MS"/>
          <w:b/>
          <w:color w:val="007DC5"/>
          <w:spacing w:val="-11"/>
          <w:sz w:val="18"/>
        </w:rPr>
        <w:t xml:space="preserve"> </w:t>
      </w:r>
      <w:r>
        <w:rPr>
          <w:rFonts w:ascii="Trebuchet MS"/>
          <w:b/>
          <w:color w:val="007DC5"/>
          <w:sz w:val="18"/>
        </w:rPr>
        <w:t>of</w:t>
      </w:r>
      <w:r>
        <w:rPr>
          <w:rFonts w:ascii="Trebuchet MS"/>
          <w:b/>
          <w:color w:val="007DC5"/>
          <w:spacing w:val="-11"/>
          <w:sz w:val="18"/>
        </w:rPr>
        <w:t xml:space="preserve"> </w:t>
      </w:r>
      <w:r>
        <w:rPr>
          <w:rFonts w:ascii="Trebuchet MS"/>
          <w:b/>
          <w:color w:val="007DC5"/>
          <w:sz w:val="18"/>
        </w:rPr>
        <w:t>Major</w:t>
      </w:r>
      <w:r>
        <w:rPr>
          <w:rFonts w:ascii="Trebuchet MS"/>
          <w:b/>
          <w:color w:val="007DC5"/>
          <w:spacing w:val="-11"/>
          <w:sz w:val="18"/>
        </w:rPr>
        <w:t xml:space="preserve"> </w:t>
      </w:r>
      <w:r>
        <w:rPr>
          <w:rFonts w:ascii="Trebuchet MS"/>
          <w:b/>
          <w:color w:val="007DC5"/>
          <w:sz w:val="18"/>
        </w:rPr>
        <w:t>Changes</w:t>
      </w:r>
      <w:r>
        <w:rPr>
          <w:rFonts w:ascii="Trebuchet MS"/>
          <w:b/>
          <w:color w:val="007DC5"/>
          <w:spacing w:val="-11"/>
          <w:sz w:val="18"/>
        </w:rPr>
        <w:t xml:space="preserve"> </w:t>
      </w:r>
      <w:r>
        <w:rPr>
          <w:rFonts w:ascii="Trebuchet MS"/>
          <w:b/>
          <w:color w:val="007DC5"/>
          <w:sz w:val="18"/>
        </w:rPr>
        <w:t>or</w:t>
      </w:r>
      <w:r>
        <w:rPr>
          <w:rFonts w:ascii="Trebuchet MS"/>
          <w:b/>
          <w:color w:val="007DC5"/>
          <w:spacing w:val="-11"/>
          <w:sz w:val="18"/>
        </w:rPr>
        <w:t xml:space="preserve"> </w:t>
      </w:r>
      <w:r>
        <w:rPr>
          <w:rFonts w:ascii="Trebuchet MS"/>
          <w:b/>
          <w:color w:val="007DC5"/>
          <w:sz w:val="18"/>
        </w:rPr>
        <w:t>Factors</w:t>
      </w:r>
      <w:r>
        <w:rPr>
          <w:rFonts w:ascii="Trebuchet MS"/>
          <w:b/>
          <w:color w:val="007DC5"/>
          <w:spacing w:val="-11"/>
          <w:sz w:val="18"/>
        </w:rPr>
        <w:t xml:space="preserve"> </w:t>
      </w:r>
      <w:r>
        <w:rPr>
          <w:rFonts w:ascii="Trebuchet MS"/>
          <w:b/>
          <w:color w:val="007DC5"/>
          <w:sz w:val="18"/>
        </w:rPr>
        <w:t>which</w:t>
      </w:r>
      <w:r>
        <w:rPr>
          <w:rFonts w:ascii="Trebuchet MS"/>
          <w:b/>
          <w:color w:val="007DC5"/>
          <w:spacing w:val="-11"/>
          <w:sz w:val="18"/>
        </w:rPr>
        <w:t xml:space="preserve"> </w:t>
      </w:r>
      <w:r>
        <w:rPr>
          <w:rFonts w:ascii="Trebuchet MS"/>
          <w:b/>
          <w:color w:val="007DC5"/>
          <w:sz w:val="18"/>
        </w:rPr>
        <w:t>have</w:t>
      </w:r>
      <w:r>
        <w:rPr>
          <w:rFonts w:ascii="Trebuchet MS"/>
          <w:b/>
          <w:color w:val="007DC5"/>
          <w:spacing w:val="-11"/>
          <w:sz w:val="18"/>
        </w:rPr>
        <w:t xml:space="preserve"> </w:t>
      </w:r>
      <w:proofErr w:type="gramStart"/>
      <w:r>
        <w:rPr>
          <w:rFonts w:ascii="Trebuchet MS"/>
          <w:b/>
          <w:color w:val="007DC5"/>
          <w:sz w:val="18"/>
        </w:rPr>
        <w:t>Affected</w:t>
      </w:r>
      <w:proofErr w:type="gramEnd"/>
      <w:r>
        <w:rPr>
          <w:rFonts w:ascii="Trebuchet MS"/>
          <w:b/>
          <w:color w:val="007DC5"/>
          <w:spacing w:val="-11"/>
          <w:sz w:val="18"/>
        </w:rPr>
        <w:t xml:space="preserve"> </w:t>
      </w:r>
      <w:r>
        <w:rPr>
          <w:rFonts w:ascii="Trebuchet MS"/>
          <w:b/>
          <w:color w:val="007DC5"/>
          <w:sz w:val="18"/>
        </w:rPr>
        <w:t>the</w:t>
      </w:r>
      <w:r>
        <w:rPr>
          <w:rFonts w:ascii="Trebuchet MS"/>
          <w:b/>
          <w:color w:val="007DC5"/>
          <w:spacing w:val="-11"/>
          <w:sz w:val="18"/>
        </w:rPr>
        <w:t xml:space="preserve"> </w:t>
      </w:r>
      <w:r>
        <w:rPr>
          <w:rFonts w:ascii="Trebuchet MS"/>
          <w:b/>
          <w:color w:val="007DC5"/>
          <w:sz w:val="18"/>
        </w:rPr>
        <w:t>Achievement of</w:t>
      </w:r>
      <w:r>
        <w:rPr>
          <w:rFonts w:ascii="Trebuchet MS"/>
          <w:b/>
          <w:color w:val="007DC5"/>
          <w:spacing w:val="-18"/>
          <w:sz w:val="18"/>
        </w:rPr>
        <w:t xml:space="preserve"> </w:t>
      </w:r>
      <w:r>
        <w:rPr>
          <w:rFonts w:ascii="Trebuchet MS"/>
          <w:b/>
          <w:color w:val="007DC5"/>
          <w:sz w:val="18"/>
        </w:rPr>
        <w:t>Operational</w:t>
      </w:r>
      <w:r>
        <w:rPr>
          <w:rFonts w:ascii="Trebuchet MS"/>
          <w:b/>
          <w:color w:val="007DC5"/>
          <w:spacing w:val="-18"/>
          <w:sz w:val="18"/>
        </w:rPr>
        <w:t xml:space="preserve"> </w:t>
      </w:r>
      <w:r>
        <w:rPr>
          <w:rFonts w:ascii="Trebuchet MS"/>
          <w:b/>
          <w:color w:val="007DC5"/>
          <w:sz w:val="18"/>
        </w:rPr>
        <w:t>Objectives</w:t>
      </w:r>
      <w:r>
        <w:rPr>
          <w:rFonts w:ascii="Trebuchet MS"/>
          <w:b/>
          <w:color w:val="007DC5"/>
          <w:spacing w:val="-18"/>
          <w:sz w:val="18"/>
        </w:rPr>
        <w:t xml:space="preserve"> </w:t>
      </w:r>
      <w:r>
        <w:rPr>
          <w:rFonts w:ascii="Trebuchet MS"/>
          <w:b/>
          <w:color w:val="007DC5"/>
          <w:sz w:val="18"/>
        </w:rPr>
        <w:t>for</w:t>
      </w:r>
      <w:r>
        <w:rPr>
          <w:rFonts w:ascii="Trebuchet MS"/>
          <w:b/>
          <w:color w:val="007DC5"/>
          <w:spacing w:val="-18"/>
          <w:sz w:val="18"/>
        </w:rPr>
        <w:t xml:space="preserve"> </w:t>
      </w:r>
      <w:r>
        <w:rPr>
          <w:rFonts w:ascii="Trebuchet MS"/>
          <w:b/>
          <w:color w:val="007DC5"/>
          <w:sz w:val="18"/>
        </w:rPr>
        <w:t>the</w:t>
      </w:r>
      <w:r>
        <w:rPr>
          <w:rFonts w:ascii="Trebuchet MS"/>
          <w:b/>
          <w:color w:val="007DC5"/>
          <w:spacing w:val="-24"/>
          <w:sz w:val="18"/>
        </w:rPr>
        <w:t xml:space="preserve"> </w:t>
      </w:r>
      <w:r>
        <w:rPr>
          <w:rFonts w:ascii="Trebuchet MS"/>
          <w:b/>
          <w:color w:val="007DC5"/>
          <w:spacing w:val="-4"/>
          <w:sz w:val="18"/>
        </w:rPr>
        <w:t>Year</w:t>
      </w:r>
    </w:p>
    <w:p w:rsidR="00E95F8B" w:rsidRDefault="003F3D50">
      <w:pPr>
        <w:pStyle w:val="BodyText"/>
        <w:spacing w:line="210" w:lineRule="exact"/>
        <w:ind w:left="1700"/>
      </w:pPr>
      <w:r>
        <w:t>There were no major changes or factors that affected the achievement of operational objectives for 2017-18.</w:t>
      </w:r>
    </w:p>
    <w:p w:rsidR="00E95F8B" w:rsidRDefault="00E95F8B">
      <w:pPr>
        <w:pStyle w:val="BodyText"/>
        <w:spacing w:before="8"/>
        <w:rPr>
          <w:sz w:val="28"/>
        </w:rPr>
      </w:pPr>
    </w:p>
    <w:p w:rsidR="00E95F8B" w:rsidRDefault="003F3D50">
      <w:pPr>
        <w:spacing w:line="252" w:lineRule="auto"/>
        <w:ind w:left="1700" w:right="3939"/>
        <w:rPr>
          <w:rFonts w:ascii="Trebuchet MS"/>
          <w:b/>
          <w:sz w:val="18"/>
        </w:rPr>
      </w:pPr>
      <w:r>
        <w:rPr>
          <w:rFonts w:ascii="Trebuchet MS"/>
          <w:b/>
          <w:color w:val="007DC5"/>
          <w:sz w:val="18"/>
        </w:rPr>
        <w:t>Events Subsequent to Balance Date, which may have a Significant Effect on the Operations of the Entity in Subsequent Years</w:t>
      </w:r>
    </w:p>
    <w:p w:rsidR="00E95F8B" w:rsidRDefault="003F3D50">
      <w:pPr>
        <w:spacing w:line="210" w:lineRule="exact"/>
        <w:ind w:left="1700"/>
        <w:rPr>
          <w:rFonts w:ascii="Century Gothic"/>
          <w:sz w:val="16"/>
        </w:rPr>
      </w:pPr>
      <w:r>
        <w:rPr>
          <w:rFonts w:ascii="Century Gothic"/>
          <w:sz w:val="18"/>
        </w:rPr>
        <w:t>T</w:t>
      </w:r>
      <w:r>
        <w:rPr>
          <w:rFonts w:ascii="Century Gothic"/>
          <w:sz w:val="16"/>
        </w:rPr>
        <w:t>here have been no signi</w:t>
      </w:r>
      <w:r>
        <w:rPr>
          <w:rFonts w:ascii="Century Gothic"/>
          <w:sz w:val="16"/>
        </w:rPr>
        <w:t>ficant events subsequent to balance date affecting the operations of the hospital.</w:t>
      </w:r>
    </w:p>
    <w:p w:rsidR="00E95F8B" w:rsidRDefault="00E95F8B">
      <w:pPr>
        <w:spacing w:line="210" w:lineRule="exact"/>
        <w:rPr>
          <w:rFonts w:ascii="Century Gothic"/>
          <w:sz w:val="16"/>
        </w:rPr>
        <w:sectPr w:rsidR="00E95F8B">
          <w:pgSz w:w="11910" w:h="16840"/>
          <w:pgMar w:top="960" w:right="0" w:bottom="280" w:left="0" w:header="720" w:footer="720" w:gutter="0"/>
          <w:cols w:space="720"/>
        </w:sectPr>
      </w:pPr>
    </w:p>
    <w:p w:rsidR="00E95F8B" w:rsidRDefault="003F3D50">
      <w:pPr>
        <w:pStyle w:val="Heading1"/>
      </w:pPr>
      <w:bookmarkStart w:id="9" w:name="_TOC_250001"/>
      <w:bookmarkEnd w:id="9"/>
      <w:r>
        <w:rPr>
          <w:w w:val="105"/>
        </w:rPr>
        <w:t>Attestations</w:t>
      </w:r>
    </w:p>
    <w:p w:rsidR="00E95F8B" w:rsidRDefault="00E95F8B">
      <w:pPr>
        <w:pStyle w:val="BodyText"/>
        <w:rPr>
          <w:rFonts w:ascii="Trebuchet MS"/>
          <w:b/>
          <w:sz w:val="48"/>
        </w:rPr>
      </w:pPr>
    </w:p>
    <w:p w:rsidR="00E95F8B" w:rsidRDefault="003F3D50">
      <w:pPr>
        <w:spacing w:before="341"/>
        <w:ind w:left="1133"/>
        <w:rPr>
          <w:rFonts w:ascii="Trebuchet MS"/>
          <w:b/>
          <w:sz w:val="18"/>
        </w:rPr>
      </w:pPr>
      <w:r>
        <w:pict>
          <v:group id="_x0000_s1385" style="position:absolute;left:0;text-align:left;margin-left:0;margin-top:8.4pt;width:28.35pt;height:28.35pt;z-index:251631616;mso-position-horizontal-relative:page" coordorigin=",168" coordsize="567,567">
            <v:rect id="_x0000_s1387" style="position:absolute;top:167;width:567;height:567" fillcolor="#007dc5" stroked="f"/>
            <v:shape id="_x0000_s1386" type="#_x0000_t202" style="position:absolute;top:167;width:567;height:567" filled="f" stroked="f">
              <v:textbox inset="0,0,0,0">
                <w:txbxContent>
                  <w:p w:rsidR="00E95F8B" w:rsidRDefault="003F3D50">
                    <w:pPr>
                      <w:spacing w:before="139"/>
                      <w:ind w:left="241"/>
                      <w:rPr>
                        <w:rFonts w:ascii="Tahoma"/>
                        <w:sz w:val="24"/>
                      </w:rPr>
                    </w:pPr>
                    <w:r>
                      <w:rPr>
                        <w:rFonts w:ascii="Tahoma"/>
                        <w:color w:val="FFFFFF"/>
                        <w:w w:val="105"/>
                        <w:sz w:val="24"/>
                      </w:rPr>
                      <w:t>24</w:t>
                    </w:r>
                  </w:p>
                </w:txbxContent>
              </v:textbox>
            </v:shape>
            <w10:wrap anchorx="page"/>
          </v:group>
        </w:pict>
      </w:r>
      <w:r>
        <w:rPr>
          <w:rFonts w:ascii="Trebuchet MS"/>
          <w:b/>
          <w:color w:val="007DC5"/>
          <w:w w:val="105"/>
          <w:sz w:val="18"/>
        </w:rPr>
        <w:t>Data Integrity</w:t>
      </w:r>
    </w:p>
    <w:p w:rsidR="00E95F8B" w:rsidRDefault="003F3D50">
      <w:pPr>
        <w:pStyle w:val="BodyText"/>
        <w:spacing w:before="56"/>
        <w:ind w:left="1133" w:right="1797"/>
        <w:jc w:val="both"/>
      </w:pPr>
      <w:r>
        <w:pict>
          <v:shape id="_x0000_s1384" type="#_x0000_t202" style="position:absolute;left:0;text-align:left;margin-left:12.05pt;margin-top:22.4pt;width:18.45pt;height:141.75pt;z-index:251632640;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t>I,</w:t>
      </w:r>
      <w:r>
        <w:rPr>
          <w:spacing w:val="-39"/>
        </w:rPr>
        <w:t xml:space="preserve"> </w:t>
      </w:r>
      <w:r>
        <w:t>Mark</w:t>
      </w:r>
      <w:r>
        <w:rPr>
          <w:spacing w:val="-35"/>
        </w:rPr>
        <w:t xml:space="preserve"> </w:t>
      </w:r>
      <w:r>
        <w:t>Petty</w:t>
      </w:r>
      <w:r>
        <w:rPr>
          <w:spacing w:val="-35"/>
        </w:rPr>
        <w:t xml:space="preserve"> </w:t>
      </w:r>
      <w:r>
        <w:t>certify</w:t>
      </w:r>
      <w:r>
        <w:rPr>
          <w:spacing w:val="-35"/>
        </w:rPr>
        <w:t xml:space="preserve"> </w:t>
      </w:r>
      <w:r>
        <w:t>that</w:t>
      </w:r>
      <w:r>
        <w:rPr>
          <w:spacing w:val="-37"/>
        </w:rPr>
        <w:t xml:space="preserve"> </w:t>
      </w:r>
      <w:r>
        <w:t>The</w:t>
      </w:r>
      <w:r>
        <w:rPr>
          <w:spacing w:val="-35"/>
        </w:rPr>
        <w:t xml:space="preserve"> </w:t>
      </w:r>
      <w:r>
        <w:t>Royal</w:t>
      </w:r>
      <w:r>
        <w:rPr>
          <w:spacing w:val="-36"/>
        </w:rPr>
        <w:t xml:space="preserve"> </w:t>
      </w:r>
      <w:r>
        <w:t>Victorian</w:t>
      </w:r>
      <w:r>
        <w:rPr>
          <w:spacing w:val="-35"/>
        </w:rPr>
        <w:t xml:space="preserve"> </w:t>
      </w:r>
      <w:r>
        <w:t>Eye</w:t>
      </w:r>
      <w:r>
        <w:rPr>
          <w:spacing w:val="-35"/>
        </w:rPr>
        <w:t xml:space="preserve"> </w:t>
      </w:r>
      <w:r>
        <w:t>and</w:t>
      </w:r>
      <w:r>
        <w:rPr>
          <w:spacing w:val="-35"/>
        </w:rPr>
        <w:t xml:space="preserve"> </w:t>
      </w:r>
      <w:r>
        <w:t>Ear</w:t>
      </w:r>
      <w:r>
        <w:rPr>
          <w:spacing w:val="-35"/>
        </w:rPr>
        <w:t xml:space="preserve"> </w:t>
      </w:r>
      <w:r>
        <w:t>Hospital</w:t>
      </w:r>
      <w:r>
        <w:rPr>
          <w:spacing w:val="-35"/>
        </w:rPr>
        <w:t xml:space="preserve"> </w:t>
      </w:r>
      <w:r>
        <w:t>has</w:t>
      </w:r>
      <w:r>
        <w:rPr>
          <w:spacing w:val="-35"/>
        </w:rPr>
        <w:t xml:space="preserve"> </w:t>
      </w:r>
      <w:r>
        <w:t>put</w:t>
      </w:r>
      <w:r>
        <w:rPr>
          <w:spacing w:val="-35"/>
        </w:rPr>
        <w:t xml:space="preserve"> </w:t>
      </w:r>
      <w:r>
        <w:t>in</w:t>
      </w:r>
      <w:r>
        <w:rPr>
          <w:spacing w:val="-35"/>
        </w:rPr>
        <w:t xml:space="preserve"> </w:t>
      </w:r>
      <w:r>
        <w:t>place</w:t>
      </w:r>
      <w:r>
        <w:rPr>
          <w:spacing w:val="-35"/>
        </w:rPr>
        <w:t xml:space="preserve"> </w:t>
      </w:r>
      <w:r>
        <w:t>appropriate</w:t>
      </w:r>
      <w:r>
        <w:rPr>
          <w:spacing w:val="-35"/>
        </w:rPr>
        <w:t xml:space="preserve"> </w:t>
      </w:r>
      <w:r>
        <w:t>internal</w:t>
      </w:r>
      <w:r>
        <w:rPr>
          <w:spacing w:val="-35"/>
        </w:rPr>
        <w:t xml:space="preserve"> </w:t>
      </w:r>
      <w:r>
        <w:t xml:space="preserve">controls </w:t>
      </w:r>
      <w:r>
        <w:rPr>
          <w:w w:val="95"/>
        </w:rPr>
        <w:t>and</w:t>
      </w:r>
      <w:r>
        <w:rPr>
          <w:spacing w:val="-24"/>
          <w:w w:val="95"/>
        </w:rPr>
        <w:t xml:space="preserve"> </w:t>
      </w:r>
      <w:r>
        <w:rPr>
          <w:w w:val="95"/>
        </w:rPr>
        <w:t>processes</w:t>
      </w:r>
      <w:r>
        <w:rPr>
          <w:spacing w:val="-24"/>
          <w:w w:val="95"/>
        </w:rPr>
        <w:t xml:space="preserve"> </w:t>
      </w:r>
      <w:r>
        <w:rPr>
          <w:w w:val="95"/>
        </w:rPr>
        <w:t>to</w:t>
      </w:r>
      <w:r>
        <w:rPr>
          <w:spacing w:val="-24"/>
          <w:w w:val="95"/>
        </w:rPr>
        <w:t xml:space="preserve"> </w:t>
      </w:r>
      <w:r>
        <w:rPr>
          <w:w w:val="95"/>
        </w:rPr>
        <w:t>ensure</w:t>
      </w:r>
      <w:r>
        <w:rPr>
          <w:spacing w:val="-24"/>
          <w:w w:val="95"/>
        </w:rPr>
        <w:t xml:space="preserve"> </w:t>
      </w:r>
      <w:r>
        <w:rPr>
          <w:w w:val="95"/>
        </w:rPr>
        <w:t>that</w:t>
      </w:r>
      <w:r>
        <w:rPr>
          <w:spacing w:val="-24"/>
          <w:w w:val="95"/>
        </w:rPr>
        <w:t xml:space="preserve"> </w:t>
      </w:r>
      <w:r>
        <w:rPr>
          <w:w w:val="95"/>
        </w:rPr>
        <w:t>reported</w:t>
      </w:r>
      <w:r>
        <w:rPr>
          <w:spacing w:val="-24"/>
          <w:w w:val="95"/>
        </w:rPr>
        <w:t xml:space="preserve"> </w:t>
      </w:r>
      <w:r>
        <w:rPr>
          <w:w w:val="95"/>
        </w:rPr>
        <w:t>data</w:t>
      </w:r>
      <w:r>
        <w:rPr>
          <w:spacing w:val="-24"/>
          <w:w w:val="95"/>
        </w:rPr>
        <w:t xml:space="preserve"> </w:t>
      </w:r>
      <w:r>
        <w:rPr>
          <w:w w:val="95"/>
        </w:rPr>
        <w:t>accurately</w:t>
      </w:r>
      <w:r>
        <w:rPr>
          <w:spacing w:val="-24"/>
          <w:w w:val="95"/>
        </w:rPr>
        <w:t xml:space="preserve"> </w:t>
      </w:r>
      <w:r>
        <w:rPr>
          <w:w w:val="95"/>
        </w:rPr>
        <w:t>reflects</w:t>
      </w:r>
      <w:r>
        <w:rPr>
          <w:spacing w:val="-24"/>
          <w:w w:val="95"/>
        </w:rPr>
        <w:t xml:space="preserve"> </w:t>
      </w:r>
      <w:r>
        <w:rPr>
          <w:w w:val="95"/>
        </w:rPr>
        <w:t>actual</w:t>
      </w:r>
      <w:r>
        <w:rPr>
          <w:spacing w:val="-24"/>
          <w:w w:val="95"/>
        </w:rPr>
        <w:t xml:space="preserve"> </w:t>
      </w:r>
      <w:r>
        <w:rPr>
          <w:w w:val="95"/>
        </w:rPr>
        <w:t>performance</w:t>
      </w:r>
      <w:r>
        <w:rPr>
          <w:spacing w:val="-26"/>
          <w:w w:val="95"/>
        </w:rPr>
        <w:t xml:space="preserve"> </w:t>
      </w:r>
      <w:r>
        <w:rPr>
          <w:w w:val="95"/>
        </w:rPr>
        <w:t>The</w:t>
      </w:r>
      <w:r>
        <w:rPr>
          <w:spacing w:val="-24"/>
          <w:w w:val="95"/>
        </w:rPr>
        <w:t xml:space="preserve"> </w:t>
      </w:r>
      <w:r>
        <w:rPr>
          <w:w w:val="95"/>
        </w:rPr>
        <w:t>Royal</w:t>
      </w:r>
      <w:r>
        <w:rPr>
          <w:spacing w:val="-25"/>
          <w:w w:val="95"/>
        </w:rPr>
        <w:t xml:space="preserve"> </w:t>
      </w:r>
      <w:r>
        <w:rPr>
          <w:w w:val="95"/>
        </w:rPr>
        <w:t>Victorian</w:t>
      </w:r>
      <w:r>
        <w:rPr>
          <w:spacing w:val="-24"/>
          <w:w w:val="95"/>
        </w:rPr>
        <w:t xml:space="preserve"> </w:t>
      </w:r>
      <w:r>
        <w:rPr>
          <w:w w:val="95"/>
        </w:rPr>
        <w:t>Eye</w:t>
      </w:r>
      <w:r>
        <w:rPr>
          <w:spacing w:val="-24"/>
          <w:w w:val="95"/>
        </w:rPr>
        <w:t xml:space="preserve"> </w:t>
      </w:r>
      <w:r>
        <w:rPr>
          <w:w w:val="95"/>
        </w:rPr>
        <w:t xml:space="preserve">and </w:t>
      </w:r>
      <w:r>
        <w:t>Ear</w:t>
      </w:r>
      <w:r>
        <w:rPr>
          <w:spacing w:val="-16"/>
        </w:rPr>
        <w:t xml:space="preserve"> </w:t>
      </w:r>
      <w:r>
        <w:t>Hospital</w:t>
      </w:r>
      <w:r>
        <w:rPr>
          <w:spacing w:val="-16"/>
        </w:rPr>
        <w:t xml:space="preserve"> </w:t>
      </w:r>
      <w:r>
        <w:t>has</w:t>
      </w:r>
      <w:r>
        <w:rPr>
          <w:spacing w:val="-16"/>
        </w:rPr>
        <w:t xml:space="preserve"> </w:t>
      </w:r>
      <w:r>
        <w:t>critically</w:t>
      </w:r>
      <w:r>
        <w:rPr>
          <w:spacing w:val="-16"/>
        </w:rPr>
        <w:t xml:space="preserve"> </w:t>
      </w:r>
      <w:r>
        <w:t>reviewed</w:t>
      </w:r>
      <w:r>
        <w:rPr>
          <w:spacing w:val="-16"/>
        </w:rPr>
        <w:t xml:space="preserve"> </w:t>
      </w:r>
      <w:r>
        <w:t>these</w:t>
      </w:r>
      <w:r>
        <w:rPr>
          <w:spacing w:val="-16"/>
        </w:rPr>
        <w:t xml:space="preserve"> </w:t>
      </w:r>
      <w:r>
        <w:t>controls</w:t>
      </w:r>
      <w:r>
        <w:rPr>
          <w:spacing w:val="-16"/>
        </w:rPr>
        <w:t xml:space="preserve"> </w:t>
      </w:r>
      <w:r>
        <w:t>and</w:t>
      </w:r>
      <w:r>
        <w:rPr>
          <w:spacing w:val="-16"/>
        </w:rPr>
        <w:t xml:space="preserve"> </w:t>
      </w:r>
      <w:r>
        <w:t>processes</w:t>
      </w:r>
      <w:r>
        <w:rPr>
          <w:spacing w:val="-16"/>
        </w:rPr>
        <w:t xml:space="preserve"> </w:t>
      </w:r>
      <w:r>
        <w:t>during</w:t>
      </w:r>
      <w:r>
        <w:rPr>
          <w:spacing w:val="-16"/>
        </w:rPr>
        <w:t xml:space="preserve"> </w:t>
      </w:r>
      <w:r>
        <w:t>the</w:t>
      </w:r>
      <w:r>
        <w:rPr>
          <w:spacing w:val="-16"/>
        </w:rPr>
        <w:t xml:space="preserve"> </w:t>
      </w:r>
      <w:r>
        <w:rPr>
          <w:spacing w:val="-5"/>
        </w:rPr>
        <w:t>year.</w:t>
      </w:r>
    </w:p>
    <w:p w:rsidR="00E95F8B" w:rsidRDefault="003F3D50">
      <w:pPr>
        <w:pStyle w:val="BodyText"/>
        <w:spacing w:before="10"/>
      </w:pPr>
      <w:r>
        <w:rPr>
          <w:noProof/>
          <w:lang w:val="en-AU" w:eastAsia="en-AU" w:bidi="ar-SA"/>
        </w:rPr>
        <w:drawing>
          <wp:anchor distT="0" distB="0" distL="0" distR="0" simplePos="0" relativeHeight="251506688" behindDoc="0" locked="0" layoutInCell="1" allowOverlap="1">
            <wp:simplePos x="0" y="0"/>
            <wp:positionH relativeFrom="page">
              <wp:posOffset>720001</wp:posOffset>
            </wp:positionH>
            <wp:positionV relativeFrom="paragraph">
              <wp:posOffset>171655</wp:posOffset>
            </wp:positionV>
            <wp:extent cx="1046533" cy="315753"/>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046533" cy="315753"/>
                    </a:xfrm>
                    <a:prstGeom prst="rect">
                      <a:avLst/>
                    </a:prstGeom>
                  </pic:spPr>
                </pic:pic>
              </a:graphicData>
            </a:graphic>
          </wp:anchor>
        </w:drawing>
      </w:r>
    </w:p>
    <w:p w:rsidR="00E95F8B" w:rsidRDefault="003F3D50">
      <w:pPr>
        <w:pStyle w:val="BodyText"/>
        <w:spacing w:before="96"/>
        <w:ind w:left="1133"/>
        <w:rPr>
          <w:rFonts w:ascii="Tahoma"/>
        </w:rPr>
      </w:pPr>
      <w:r>
        <w:rPr>
          <w:rFonts w:ascii="Tahoma"/>
          <w:w w:val="110"/>
        </w:rPr>
        <w:t>Mark Petty</w:t>
      </w:r>
    </w:p>
    <w:p w:rsidR="00E95F8B" w:rsidRDefault="003F3D50">
      <w:pPr>
        <w:pStyle w:val="BodyText"/>
        <w:spacing w:before="2" w:line="220" w:lineRule="exact"/>
        <w:ind w:left="1133"/>
      </w:pPr>
      <w:proofErr w:type="gramStart"/>
      <w:r>
        <w:t>Accountable</w:t>
      </w:r>
      <w:proofErr w:type="gramEnd"/>
      <w:r>
        <w:t xml:space="preserve"> Officer</w:t>
      </w:r>
    </w:p>
    <w:p w:rsidR="00E95F8B" w:rsidRDefault="003F3D50">
      <w:pPr>
        <w:pStyle w:val="BodyText"/>
        <w:ind w:left="1133" w:right="7485"/>
      </w:pPr>
      <w:r>
        <w:t>The</w:t>
      </w:r>
      <w:r>
        <w:rPr>
          <w:spacing w:val="-37"/>
        </w:rPr>
        <w:t xml:space="preserve"> </w:t>
      </w:r>
      <w:r>
        <w:t>Royal</w:t>
      </w:r>
      <w:r>
        <w:rPr>
          <w:spacing w:val="-38"/>
        </w:rPr>
        <w:t xml:space="preserve"> </w:t>
      </w:r>
      <w:r>
        <w:t>Victorian</w:t>
      </w:r>
      <w:r>
        <w:rPr>
          <w:spacing w:val="-37"/>
        </w:rPr>
        <w:t xml:space="preserve"> </w:t>
      </w:r>
      <w:r>
        <w:t>Eye</w:t>
      </w:r>
      <w:r>
        <w:rPr>
          <w:spacing w:val="-37"/>
        </w:rPr>
        <w:t xml:space="preserve"> </w:t>
      </w:r>
      <w:r>
        <w:t>and</w:t>
      </w:r>
      <w:r>
        <w:rPr>
          <w:spacing w:val="-37"/>
        </w:rPr>
        <w:t xml:space="preserve"> </w:t>
      </w:r>
      <w:r>
        <w:t>Ear</w:t>
      </w:r>
      <w:r>
        <w:rPr>
          <w:spacing w:val="-37"/>
        </w:rPr>
        <w:t xml:space="preserve"> </w:t>
      </w:r>
      <w:r>
        <w:t>Hospital 24 August</w:t>
      </w:r>
      <w:r>
        <w:rPr>
          <w:spacing w:val="-25"/>
        </w:rPr>
        <w:t xml:space="preserve"> </w:t>
      </w:r>
      <w:r>
        <w:t>2018</w:t>
      </w:r>
    </w:p>
    <w:p w:rsidR="00E95F8B" w:rsidRDefault="00E95F8B">
      <w:pPr>
        <w:pStyle w:val="BodyText"/>
        <w:rPr>
          <w:sz w:val="22"/>
        </w:rPr>
      </w:pPr>
    </w:p>
    <w:p w:rsidR="00E95F8B" w:rsidRDefault="00E95F8B">
      <w:pPr>
        <w:pStyle w:val="BodyText"/>
        <w:spacing w:before="6"/>
        <w:rPr>
          <w:sz w:val="24"/>
        </w:rPr>
      </w:pPr>
    </w:p>
    <w:p w:rsidR="00E95F8B" w:rsidRDefault="003F3D50">
      <w:pPr>
        <w:ind w:left="1133"/>
        <w:rPr>
          <w:rFonts w:ascii="Trebuchet MS"/>
          <w:b/>
          <w:sz w:val="18"/>
        </w:rPr>
      </w:pPr>
      <w:r>
        <w:rPr>
          <w:rFonts w:ascii="Trebuchet MS"/>
          <w:b/>
          <w:color w:val="007DC5"/>
          <w:sz w:val="18"/>
        </w:rPr>
        <w:t>Conflict of Interest</w:t>
      </w:r>
    </w:p>
    <w:p w:rsidR="00E95F8B" w:rsidRDefault="003F3D50">
      <w:pPr>
        <w:pStyle w:val="BodyText"/>
        <w:spacing w:before="56"/>
        <w:ind w:left="1133" w:right="1667"/>
      </w:pPr>
      <w:r>
        <w:t>I,</w:t>
      </w:r>
      <w:r>
        <w:rPr>
          <w:spacing w:val="-37"/>
        </w:rPr>
        <w:t xml:space="preserve"> </w:t>
      </w:r>
      <w:r>
        <w:t>Mark</w:t>
      </w:r>
      <w:r>
        <w:rPr>
          <w:spacing w:val="-33"/>
        </w:rPr>
        <w:t xml:space="preserve"> </w:t>
      </w:r>
      <w:r>
        <w:rPr>
          <w:spacing w:val="-4"/>
        </w:rPr>
        <w:t>Petty,</w:t>
      </w:r>
      <w:r>
        <w:rPr>
          <w:spacing w:val="-37"/>
        </w:rPr>
        <w:t xml:space="preserve"> </w:t>
      </w:r>
      <w:r>
        <w:t>certify</w:t>
      </w:r>
      <w:r>
        <w:rPr>
          <w:spacing w:val="-33"/>
        </w:rPr>
        <w:t xml:space="preserve"> </w:t>
      </w:r>
      <w:r>
        <w:t>that</w:t>
      </w:r>
      <w:r>
        <w:rPr>
          <w:spacing w:val="-35"/>
        </w:rPr>
        <w:t xml:space="preserve"> </w:t>
      </w:r>
      <w:r>
        <w:t>The</w:t>
      </w:r>
      <w:r>
        <w:rPr>
          <w:spacing w:val="-33"/>
        </w:rPr>
        <w:t xml:space="preserve"> </w:t>
      </w:r>
      <w:r>
        <w:t>Royal</w:t>
      </w:r>
      <w:r>
        <w:rPr>
          <w:spacing w:val="-34"/>
        </w:rPr>
        <w:t xml:space="preserve"> </w:t>
      </w:r>
      <w:r>
        <w:t>Victorian</w:t>
      </w:r>
      <w:r>
        <w:rPr>
          <w:spacing w:val="-33"/>
        </w:rPr>
        <w:t xml:space="preserve"> </w:t>
      </w:r>
      <w:r>
        <w:t>Eye</w:t>
      </w:r>
      <w:r>
        <w:rPr>
          <w:spacing w:val="-33"/>
        </w:rPr>
        <w:t xml:space="preserve"> </w:t>
      </w:r>
      <w:r>
        <w:t>and</w:t>
      </w:r>
      <w:r>
        <w:rPr>
          <w:spacing w:val="-33"/>
        </w:rPr>
        <w:t xml:space="preserve"> </w:t>
      </w:r>
      <w:r>
        <w:t>Ear</w:t>
      </w:r>
      <w:r>
        <w:rPr>
          <w:spacing w:val="-33"/>
        </w:rPr>
        <w:t xml:space="preserve"> </w:t>
      </w:r>
      <w:r>
        <w:t>Hospital</w:t>
      </w:r>
      <w:r>
        <w:rPr>
          <w:spacing w:val="-33"/>
        </w:rPr>
        <w:t xml:space="preserve"> </w:t>
      </w:r>
      <w:r>
        <w:t>has</w:t>
      </w:r>
      <w:r>
        <w:rPr>
          <w:spacing w:val="-33"/>
        </w:rPr>
        <w:t xml:space="preserve"> </w:t>
      </w:r>
      <w:r>
        <w:t>put</w:t>
      </w:r>
      <w:r>
        <w:rPr>
          <w:spacing w:val="-33"/>
        </w:rPr>
        <w:t xml:space="preserve"> </w:t>
      </w:r>
      <w:r>
        <w:t>in</w:t>
      </w:r>
      <w:r>
        <w:rPr>
          <w:spacing w:val="-33"/>
        </w:rPr>
        <w:t xml:space="preserve"> </w:t>
      </w:r>
      <w:r>
        <w:t>place</w:t>
      </w:r>
      <w:r>
        <w:rPr>
          <w:spacing w:val="-33"/>
        </w:rPr>
        <w:t xml:space="preserve"> </w:t>
      </w:r>
      <w:r>
        <w:t>appropriate</w:t>
      </w:r>
      <w:r>
        <w:rPr>
          <w:spacing w:val="-33"/>
        </w:rPr>
        <w:t xml:space="preserve"> </w:t>
      </w:r>
      <w:r>
        <w:t>internal</w:t>
      </w:r>
      <w:r>
        <w:rPr>
          <w:spacing w:val="-33"/>
        </w:rPr>
        <w:t xml:space="preserve"> </w:t>
      </w:r>
      <w:r>
        <w:t>controls and</w:t>
      </w:r>
      <w:r>
        <w:rPr>
          <w:spacing w:val="-28"/>
        </w:rPr>
        <w:t xml:space="preserve"> </w:t>
      </w:r>
      <w:r>
        <w:t>processes</w:t>
      </w:r>
      <w:r>
        <w:rPr>
          <w:spacing w:val="-28"/>
        </w:rPr>
        <w:t xml:space="preserve"> </w:t>
      </w:r>
      <w:r>
        <w:t>to</w:t>
      </w:r>
      <w:r>
        <w:rPr>
          <w:spacing w:val="-28"/>
        </w:rPr>
        <w:t xml:space="preserve"> </w:t>
      </w:r>
      <w:r>
        <w:t>ensure</w:t>
      </w:r>
      <w:r>
        <w:rPr>
          <w:spacing w:val="-28"/>
        </w:rPr>
        <w:t xml:space="preserve"> </w:t>
      </w:r>
      <w:r>
        <w:t>that</w:t>
      </w:r>
      <w:r>
        <w:rPr>
          <w:spacing w:val="-28"/>
        </w:rPr>
        <w:t xml:space="preserve"> </w:t>
      </w:r>
      <w:r>
        <w:t>it</w:t>
      </w:r>
      <w:r>
        <w:rPr>
          <w:spacing w:val="-28"/>
        </w:rPr>
        <w:t xml:space="preserve"> </w:t>
      </w:r>
      <w:r>
        <w:t>has</w:t>
      </w:r>
      <w:r>
        <w:rPr>
          <w:spacing w:val="-28"/>
        </w:rPr>
        <w:t xml:space="preserve"> </w:t>
      </w:r>
      <w:r>
        <w:t>complied</w:t>
      </w:r>
      <w:r>
        <w:rPr>
          <w:spacing w:val="-28"/>
        </w:rPr>
        <w:t xml:space="preserve"> </w:t>
      </w:r>
      <w:r>
        <w:t>with</w:t>
      </w:r>
      <w:r>
        <w:rPr>
          <w:spacing w:val="-28"/>
        </w:rPr>
        <w:t xml:space="preserve"> </w:t>
      </w:r>
      <w:r>
        <w:t>the</w:t>
      </w:r>
      <w:r>
        <w:rPr>
          <w:spacing w:val="-28"/>
        </w:rPr>
        <w:t xml:space="preserve"> </w:t>
      </w:r>
      <w:r>
        <w:t>requirements</w:t>
      </w:r>
      <w:r>
        <w:rPr>
          <w:spacing w:val="-28"/>
        </w:rPr>
        <w:t xml:space="preserve"> </w:t>
      </w:r>
      <w:r>
        <w:t>of</w:t>
      </w:r>
      <w:r>
        <w:rPr>
          <w:spacing w:val="-28"/>
        </w:rPr>
        <w:t xml:space="preserve"> </w:t>
      </w:r>
      <w:r>
        <w:t>hospital</w:t>
      </w:r>
      <w:r>
        <w:rPr>
          <w:spacing w:val="-28"/>
        </w:rPr>
        <w:t xml:space="preserve"> </w:t>
      </w:r>
      <w:r>
        <w:t>circular</w:t>
      </w:r>
      <w:r>
        <w:rPr>
          <w:spacing w:val="-28"/>
        </w:rPr>
        <w:t xml:space="preserve"> </w:t>
      </w:r>
      <w:r>
        <w:t>07/2017</w:t>
      </w:r>
      <w:r>
        <w:rPr>
          <w:spacing w:val="-28"/>
        </w:rPr>
        <w:t xml:space="preserve"> </w:t>
      </w:r>
      <w:r>
        <w:rPr>
          <w:rFonts w:ascii="Lucida Sans" w:hAnsi="Lucida Sans"/>
          <w:i/>
        </w:rPr>
        <w:t xml:space="preserve">Compliance </w:t>
      </w:r>
      <w:r>
        <w:rPr>
          <w:rFonts w:ascii="Lucida Sans" w:hAnsi="Lucida Sans"/>
          <w:i/>
          <w:w w:val="95"/>
        </w:rPr>
        <w:t>reporting</w:t>
      </w:r>
      <w:r>
        <w:rPr>
          <w:rFonts w:ascii="Lucida Sans" w:hAnsi="Lucida Sans"/>
          <w:i/>
          <w:spacing w:val="-25"/>
          <w:w w:val="95"/>
        </w:rPr>
        <w:t xml:space="preserve"> </w:t>
      </w:r>
      <w:r>
        <w:rPr>
          <w:rFonts w:ascii="Lucida Sans" w:hAnsi="Lucida Sans"/>
          <w:i/>
          <w:w w:val="95"/>
        </w:rPr>
        <w:t>in</w:t>
      </w:r>
      <w:r>
        <w:rPr>
          <w:rFonts w:ascii="Lucida Sans" w:hAnsi="Lucida Sans"/>
          <w:i/>
          <w:spacing w:val="-25"/>
          <w:w w:val="95"/>
        </w:rPr>
        <w:t xml:space="preserve"> </w:t>
      </w:r>
      <w:r>
        <w:rPr>
          <w:rFonts w:ascii="Lucida Sans" w:hAnsi="Lucida Sans"/>
          <w:i/>
          <w:w w:val="95"/>
        </w:rPr>
        <w:t>health</w:t>
      </w:r>
      <w:r>
        <w:rPr>
          <w:rFonts w:ascii="Lucida Sans" w:hAnsi="Lucida Sans"/>
          <w:i/>
          <w:spacing w:val="-25"/>
          <w:w w:val="95"/>
        </w:rPr>
        <w:t xml:space="preserve"> </w:t>
      </w:r>
      <w:r>
        <w:rPr>
          <w:rFonts w:ascii="Lucida Sans" w:hAnsi="Lucida Sans"/>
          <w:i/>
          <w:w w:val="95"/>
        </w:rPr>
        <w:t>portfolio</w:t>
      </w:r>
      <w:r>
        <w:rPr>
          <w:rFonts w:ascii="Lucida Sans" w:hAnsi="Lucida Sans"/>
          <w:i/>
          <w:spacing w:val="-25"/>
          <w:w w:val="95"/>
        </w:rPr>
        <w:t xml:space="preserve"> </w:t>
      </w:r>
      <w:r>
        <w:rPr>
          <w:rFonts w:ascii="Lucida Sans" w:hAnsi="Lucida Sans"/>
          <w:i/>
          <w:w w:val="95"/>
        </w:rPr>
        <w:t>entities</w:t>
      </w:r>
      <w:r>
        <w:rPr>
          <w:rFonts w:ascii="Lucida Sans" w:hAnsi="Lucida Sans"/>
          <w:i/>
          <w:spacing w:val="-25"/>
          <w:w w:val="95"/>
        </w:rPr>
        <w:t xml:space="preserve"> </w:t>
      </w:r>
      <w:r>
        <w:rPr>
          <w:rFonts w:ascii="Lucida Sans" w:hAnsi="Lucida Sans"/>
          <w:i/>
          <w:w w:val="95"/>
        </w:rPr>
        <w:t>(Revised)</w:t>
      </w:r>
      <w:r>
        <w:rPr>
          <w:rFonts w:ascii="Lucida Sans" w:hAnsi="Lucida Sans"/>
          <w:i/>
          <w:spacing w:val="-25"/>
          <w:w w:val="95"/>
        </w:rPr>
        <w:t xml:space="preserve"> </w:t>
      </w:r>
      <w:r>
        <w:rPr>
          <w:w w:val="95"/>
        </w:rPr>
        <w:t>and</w:t>
      </w:r>
      <w:r>
        <w:rPr>
          <w:spacing w:val="-18"/>
          <w:w w:val="95"/>
        </w:rPr>
        <w:t xml:space="preserve"> </w:t>
      </w:r>
      <w:r>
        <w:rPr>
          <w:w w:val="95"/>
        </w:rPr>
        <w:t>has</w:t>
      </w:r>
      <w:r>
        <w:rPr>
          <w:spacing w:val="-18"/>
          <w:w w:val="95"/>
        </w:rPr>
        <w:t xml:space="preserve"> </w:t>
      </w:r>
      <w:r>
        <w:rPr>
          <w:w w:val="95"/>
        </w:rPr>
        <w:t>implemented</w:t>
      </w:r>
      <w:r>
        <w:rPr>
          <w:spacing w:val="-18"/>
          <w:w w:val="95"/>
        </w:rPr>
        <w:t xml:space="preserve"> </w:t>
      </w:r>
      <w:r>
        <w:rPr>
          <w:w w:val="95"/>
        </w:rPr>
        <w:t>a</w:t>
      </w:r>
      <w:r>
        <w:rPr>
          <w:spacing w:val="-25"/>
          <w:w w:val="95"/>
        </w:rPr>
        <w:t xml:space="preserve"> </w:t>
      </w:r>
      <w:r>
        <w:rPr>
          <w:w w:val="95"/>
        </w:rPr>
        <w:t>‘Conflict</w:t>
      </w:r>
      <w:r>
        <w:rPr>
          <w:spacing w:val="-18"/>
          <w:w w:val="95"/>
        </w:rPr>
        <w:t xml:space="preserve"> </w:t>
      </w:r>
      <w:r>
        <w:rPr>
          <w:w w:val="95"/>
        </w:rPr>
        <w:t>of</w:t>
      </w:r>
      <w:r>
        <w:rPr>
          <w:spacing w:val="-18"/>
          <w:w w:val="95"/>
        </w:rPr>
        <w:t xml:space="preserve"> </w:t>
      </w:r>
      <w:r>
        <w:rPr>
          <w:w w:val="95"/>
        </w:rPr>
        <w:t>Interest’</w:t>
      </w:r>
      <w:r>
        <w:rPr>
          <w:spacing w:val="-25"/>
          <w:w w:val="95"/>
        </w:rPr>
        <w:t xml:space="preserve"> </w:t>
      </w:r>
      <w:r>
        <w:rPr>
          <w:w w:val="95"/>
        </w:rPr>
        <w:t>policy</w:t>
      </w:r>
      <w:r>
        <w:rPr>
          <w:spacing w:val="-18"/>
          <w:w w:val="95"/>
        </w:rPr>
        <w:t xml:space="preserve"> </w:t>
      </w:r>
      <w:r>
        <w:rPr>
          <w:w w:val="95"/>
        </w:rPr>
        <w:t>consistent</w:t>
      </w:r>
      <w:r>
        <w:rPr>
          <w:spacing w:val="-18"/>
          <w:w w:val="95"/>
        </w:rPr>
        <w:t xml:space="preserve"> </w:t>
      </w:r>
      <w:r>
        <w:rPr>
          <w:w w:val="95"/>
        </w:rPr>
        <w:t>with the</w:t>
      </w:r>
      <w:r>
        <w:rPr>
          <w:spacing w:val="-20"/>
          <w:w w:val="95"/>
        </w:rPr>
        <w:t xml:space="preserve"> </w:t>
      </w:r>
      <w:r>
        <w:rPr>
          <w:w w:val="95"/>
        </w:rPr>
        <w:t>minimum</w:t>
      </w:r>
      <w:r>
        <w:rPr>
          <w:spacing w:val="-20"/>
          <w:w w:val="95"/>
        </w:rPr>
        <w:t xml:space="preserve"> </w:t>
      </w:r>
      <w:r>
        <w:rPr>
          <w:w w:val="95"/>
        </w:rPr>
        <w:t>accountabilities</w:t>
      </w:r>
      <w:r>
        <w:rPr>
          <w:spacing w:val="-20"/>
          <w:w w:val="95"/>
        </w:rPr>
        <w:t xml:space="preserve"> </w:t>
      </w:r>
      <w:r>
        <w:rPr>
          <w:w w:val="95"/>
        </w:rPr>
        <w:t>required</w:t>
      </w:r>
      <w:r>
        <w:rPr>
          <w:spacing w:val="-20"/>
          <w:w w:val="95"/>
        </w:rPr>
        <w:t xml:space="preserve"> </w:t>
      </w:r>
      <w:r>
        <w:rPr>
          <w:w w:val="95"/>
        </w:rPr>
        <w:t>by</w:t>
      </w:r>
      <w:r>
        <w:rPr>
          <w:spacing w:val="-20"/>
          <w:w w:val="95"/>
        </w:rPr>
        <w:t xml:space="preserve"> </w:t>
      </w:r>
      <w:r>
        <w:rPr>
          <w:w w:val="95"/>
        </w:rPr>
        <w:t>the</w:t>
      </w:r>
      <w:r>
        <w:rPr>
          <w:spacing w:val="-21"/>
          <w:w w:val="95"/>
        </w:rPr>
        <w:t xml:space="preserve"> </w:t>
      </w:r>
      <w:r>
        <w:rPr>
          <w:w w:val="95"/>
        </w:rPr>
        <w:t>VPSC.</w:t>
      </w:r>
      <w:r>
        <w:rPr>
          <w:spacing w:val="-26"/>
          <w:w w:val="95"/>
        </w:rPr>
        <w:t xml:space="preserve"> </w:t>
      </w:r>
      <w:r>
        <w:rPr>
          <w:w w:val="95"/>
        </w:rPr>
        <w:t>Declaratio</w:t>
      </w:r>
      <w:r>
        <w:rPr>
          <w:w w:val="95"/>
        </w:rPr>
        <w:t>n</w:t>
      </w:r>
      <w:r>
        <w:rPr>
          <w:spacing w:val="-20"/>
          <w:w w:val="95"/>
        </w:rPr>
        <w:t xml:space="preserve"> </w:t>
      </w:r>
      <w:r>
        <w:rPr>
          <w:w w:val="95"/>
        </w:rPr>
        <w:t>of</w:t>
      </w:r>
      <w:r>
        <w:rPr>
          <w:spacing w:val="-20"/>
          <w:w w:val="95"/>
        </w:rPr>
        <w:t xml:space="preserve"> </w:t>
      </w:r>
      <w:r>
        <w:rPr>
          <w:w w:val="95"/>
        </w:rPr>
        <w:t>private</w:t>
      </w:r>
      <w:r>
        <w:rPr>
          <w:spacing w:val="-20"/>
          <w:w w:val="95"/>
        </w:rPr>
        <w:t xml:space="preserve"> </w:t>
      </w:r>
      <w:r>
        <w:rPr>
          <w:w w:val="95"/>
        </w:rPr>
        <w:t>interest</w:t>
      </w:r>
      <w:r>
        <w:rPr>
          <w:spacing w:val="-20"/>
          <w:w w:val="95"/>
        </w:rPr>
        <w:t xml:space="preserve"> </w:t>
      </w:r>
      <w:r>
        <w:rPr>
          <w:w w:val="95"/>
        </w:rPr>
        <w:t>forms</w:t>
      </w:r>
      <w:r>
        <w:rPr>
          <w:spacing w:val="-20"/>
          <w:w w:val="95"/>
        </w:rPr>
        <w:t xml:space="preserve"> </w:t>
      </w:r>
      <w:r>
        <w:rPr>
          <w:w w:val="95"/>
        </w:rPr>
        <w:t>have</w:t>
      </w:r>
      <w:r>
        <w:rPr>
          <w:spacing w:val="-20"/>
          <w:w w:val="95"/>
        </w:rPr>
        <w:t xml:space="preserve"> </w:t>
      </w:r>
      <w:r>
        <w:rPr>
          <w:w w:val="95"/>
        </w:rPr>
        <w:t>been</w:t>
      </w:r>
      <w:r>
        <w:rPr>
          <w:spacing w:val="-20"/>
          <w:w w:val="95"/>
        </w:rPr>
        <w:t xml:space="preserve"> </w:t>
      </w:r>
      <w:r>
        <w:rPr>
          <w:w w:val="95"/>
        </w:rPr>
        <w:t>completed by</w:t>
      </w:r>
      <w:r>
        <w:rPr>
          <w:spacing w:val="-17"/>
          <w:w w:val="95"/>
        </w:rPr>
        <w:t xml:space="preserve"> </w:t>
      </w:r>
      <w:r>
        <w:rPr>
          <w:w w:val="95"/>
        </w:rPr>
        <w:t>all</w:t>
      </w:r>
      <w:r>
        <w:rPr>
          <w:spacing w:val="-17"/>
          <w:w w:val="95"/>
        </w:rPr>
        <w:t xml:space="preserve"> </w:t>
      </w:r>
      <w:r>
        <w:rPr>
          <w:w w:val="95"/>
        </w:rPr>
        <w:t>executive</w:t>
      </w:r>
      <w:r>
        <w:rPr>
          <w:spacing w:val="-17"/>
          <w:w w:val="95"/>
        </w:rPr>
        <w:t xml:space="preserve"> </w:t>
      </w:r>
      <w:r>
        <w:rPr>
          <w:w w:val="95"/>
        </w:rPr>
        <w:t>staff</w:t>
      </w:r>
      <w:r>
        <w:rPr>
          <w:spacing w:val="-17"/>
          <w:w w:val="95"/>
        </w:rPr>
        <w:t xml:space="preserve"> </w:t>
      </w:r>
      <w:r>
        <w:rPr>
          <w:w w:val="95"/>
        </w:rPr>
        <w:t>within</w:t>
      </w:r>
      <w:r>
        <w:rPr>
          <w:spacing w:val="-20"/>
          <w:w w:val="95"/>
        </w:rPr>
        <w:t xml:space="preserve"> </w:t>
      </w:r>
      <w:r>
        <w:rPr>
          <w:w w:val="95"/>
        </w:rPr>
        <w:t>The</w:t>
      </w:r>
      <w:r>
        <w:rPr>
          <w:spacing w:val="-17"/>
          <w:w w:val="95"/>
        </w:rPr>
        <w:t xml:space="preserve"> </w:t>
      </w:r>
      <w:r>
        <w:rPr>
          <w:w w:val="95"/>
        </w:rPr>
        <w:t>Royal</w:t>
      </w:r>
      <w:r>
        <w:rPr>
          <w:spacing w:val="-19"/>
          <w:w w:val="95"/>
        </w:rPr>
        <w:t xml:space="preserve"> </w:t>
      </w:r>
      <w:r>
        <w:rPr>
          <w:w w:val="95"/>
        </w:rPr>
        <w:t>Victorian</w:t>
      </w:r>
      <w:r>
        <w:rPr>
          <w:spacing w:val="-17"/>
          <w:w w:val="95"/>
        </w:rPr>
        <w:t xml:space="preserve"> </w:t>
      </w:r>
      <w:r>
        <w:rPr>
          <w:w w:val="95"/>
        </w:rPr>
        <w:t>Eye</w:t>
      </w:r>
      <w:r>
        <w:rPr>
          <w:spacing w:val="-17"/>
          <w:w w:val="95"/>
        </w:rPr>
        <w:t xml:space="preserve"> </w:t>
      </w:r>
      <w:r>
        <w:rPr>
          <w:w w:val="95"/>
        </w:rPr>
        <w:t>and</w:t>
      </w:r>
      <w:r>
        <w:rPr>
          <w:spacing w:val="-17"/>
          <w:w w:val="95"/>
        </w:rPr>
        <w:t xml:space="preserve"> </w:t>
      </w:r>
      <w:r>
        <w:rPr>
          <w:w w:val="95"/>
        </w:rPr>
        <w:t>Ear</w:t>
      </w:r>
      <w:r>
        <w:rPr>
          <w:spacing w:val="-17"/>
          <w:w w:val="95"/>
        </w:rPr>
        <w:t xml:space="preserve"> </w:t>
      </w:r>
      <w:r>
        <w:rPr>
          <w:w w:val="95"/>
        </w:rPr>
        <w:t>Hospital</w:t>
      </w:r>
      <w:r>
        <w:rPr>
          <w:spacing w:val="-17"/>
          <w:w w:val="95"/>
        </w:rPr>
        <w:t xml:space="preserve"> </w:t>
      </w:r>
      <w:r>
        <w:rPr>
          <w:w w:val="95"/>
        </w:rPr>
        <w:t>and</w:t>
      </w:r>
      <w:r>
        <w:rPr>
          <w:spacing w:val="-17"/>
          <w:w w:val="95"/>
        </w:rPr>
        <w:t xml:space="preserve"> </w:t>
      </w:r>
      <w:r>
        <w:rPr>
          <w:w w:val="95"/>
        </w:rPr>
        <w:t>members</w:t>
      </w:r>
      <w:r>
        <w:rPr>
          <w:spacing w:val="-17"/>
          <w:w w:val="95"/>
        </w:rPr>
        <w:t xml:space="preserve"> </w:t>
      </w:r>
      <w:r>
        <w:rPr>
          <w:w w:val="95"/>
        </w:rPr>
        <w:t>of</w:t>
      </w:r>
      <w:r>
        <w:rPr>
          <w:spacing w:val="-17"/>
          <w:w w:val="95"/>
        </w:rPr>
        <w:t xml:space="preserve"> </w:t>
      </w:r>
      <w:r>
        <w:rPr>
          <w:w w:val="95"/>
        </w:rPr>
        <w:t>the</w:t>
      </w:r>
      <w:r>
        <w:rPr>
          <w:spacing w:val="-17"/>
          <w:w w:val="95"/>
        </w:rPr>
        <w:t xml:space="preserve"> </w:t>
      </w:r>
      <w:r>
        <w:rPr>
          <w:w w:val="95"/>
        </w:rPr>
        <w:t>board,</w:t>
      </w:r>
      <w:r>
        <w:rPr>
          <w:spacing w:val="-24"/>
          <w:w w:val="95"/>
        </w:rPr>
        <w:t xml:space="preserve"> </w:t>
      </w:r>
      <w:r>
        <w:rPr>
          <w:w w:val="95"/>
        </w:rPr>
        <w:t>and</w:t>
      </w:r>
      <w:r>
        <w:rPr>
          <w:spacing w:val="-17"/>
          <w:w w:val="95"/>
        </w:rPr>
        <w:t xml:space="preserve"> </w:t>
      </w:r>
      <w:r>
        <w:rPr>
          <w:w w:val="95"/>
        </w:rPr>
        <w:t>all</w:t>
      </w:r>
      <w:r>
        <w:rPr>
          <w:spacing w:val="-17"/>
          <w:w w:val="95"/>
        </w:rPr>
        <w:t xml:space="preserve"> </w:t>
      </w:r>
      <w:r>
        <w:rPr>
          <w:w w:val="95"/>
        </w:rPr>
        <w:t xml:space="preserve">declared </w:t>
      </w:r>
      <w:r>
        <w:t>conflicts</w:t>
      </w:r>
      <w:r>
        <w:rPr>
          <w:spacing w:val="-33"/>
        </w:rPr>
        <w:t xml:space="preserve"> </w:t>
      </w:r>
      <w:r>
        <w:t>have</w:t>
      </w:r>
      <w:r>
        <w:rPr>
          <w:spacing w:val="-33"/>
        </w:rPr>
        <w:t xml:space="preserve"> </w:t>
      </w:r>
      <w:r>
        <w:t>been</w:t>
      </w:r>
      <w:r>
        <w:rPr>
          <w:spacing w:val="-33"/>
        </w:rPr>
        <w:t xml:space="preserve"> </w:t>
      </w:r>
      <w:r>
        <w:t>addressed</w:t>
      </w:r>
      <w:r>
        <w:rPr>
          <w:spacing w:val="-33"/>
        </w:rPr>
        <w:t xml:space="preserve"> </w:t>
      </w:r>
      <w:r>
        <w:t>and</w:t>
      </w:r>
      <w:r>
        <w:rPr>
          <w:spacing w:val="-33"/>
        </w:rPr>
        <w:t xml:space="preserve"> </w:t>
      </w:r>
      <w:r>
        <w:t>are</w:t>
      </w:r>
      <w:r>
        <w:rPr>
          <w:spacing w:val="-33"/>
        </w:rPr>
        <w:t xml:space="preserve"> </w:t>
      </w:r>
      <w:r>
        <w:t>being</w:t>
      </w:r>
      <w:r>
        <w:rPr>
          <w:spacing w:val="-33"/>
        </w:rPr>
        <w:t xml:space="preserve"> </w:t>
      </w:r>
      <w:r>
        <w:t>managed.</w:t>
      </w:r>
      <w:r>
        <w:rPr>
          <w:spacing w:val="-37"/>
        </w:rPr>
        <w:t xml:space="preserve"> </w:t>
      </w:r>
      <w:r>
        <w:t>Conflict</w:t>
      </w:r>
      <w:r>
        <w:rPr>
          <w:spacing w:val="-33"/>
        </w:rPr>
        <w:t xml:space="preserve"> </w:t>
      </w:r>
      <w:r>
        <w:t>of</w:t>
      </w:r>
      <w:r>
        <w:rPr>
          <w:spacing w:val="-33"/>
        </w:rPr>
        <w:t xml:space="preserve"> </w:t>
      </w:r>
      <w:r>
        <w:t>interest</w:t>
      </w:r>
      <w:r>
        <w:rPr>
          <w:spacing w:val="-33"/>
        </w:rPr>
        <w:t xml:space="preserve"> </w:t>
      </w:r>
      <w:r>
        <w:t>is</w:t>
      </w:r>
      <w:r>
        <w:rPr>
          <w:spacing w:val="-33"/>
        </w:rPr>
        <w:t xml:space="preserve"> </w:t>
      </w:r>
      <w:r>
        <w:t>a</w:t>
      </w:r>
      <w:r>
        <w:rPr>
          <w:spacing w:val="-33"/>
        </w:rPr>
        <w:t xml:space="preserve"> </w:t>
      </w:r>
      <w:r>
        <w:t>standard</w:t>
      </w:r>
      <w:r>
        <w:rPr>
          <w:spacing w:val="-33"/>
        </w:rPr>
        <w:t xml:space="preserve"> </w:t>
      </w:r>
      <w:r>
        <w:t>agenda</w:t>
      </w:r>
      <w:r>
        <w:rPr>
          <w:spacing w:val="-33"/>
        </w:rPr>
        <w:t xml:space="preserve"> </w:t>
      </w:r>
      <w:r>
        <w:t>item</w:t>
      </w:r>
      <w:r>
        <w:rPr>
          <w:spacing w:val="-33"/>
        </w:rPr>
        <w:t xml:space="preserve"> </w:t>
      </w:r>
      <w:r>
        <w:t>for declaration</w:t>
      </w:r>
      <w:r>
        <w:rPr>
          <w:spacing w:val="-18"/>
        </w:rPr>
        <w:t xml:space="preserve"> </w:t>
      </w:r>
      <w:r>
        <w:t>and</w:t>
      </w:r>
      <w:r>
        <w:rPr>
          <w:spacing w:val="-18"/>
        </w:rPr>
        <w:t xml:space="preserve"> </w:t>
      </w:r>
      <w:r>
        <w:t>documenting</w:t>
      </w:r>
      <w:r>
        <w:rPr>
          <w:spacing w:val="-18"/>
        </w:rPr>
        <w:t xml:space="preserve"> </w:t>
      </w:r>
      <w:r>
        <w:t>at</w:t>
      </w:r>
      <w:r>
        <w:rPr>
          <w:spacing w:val="-18"/>
        </w:rPr>
        <w:t xml:space="preserve"> </w:t>
      </w:r>
      <w:r>
        <w:t>each</w:t>
      </w:r>
      <w:r>
        <w:rPr>
          <w:spacing w:val="-18"/>
        </w:rPr>
        <w:t xml:space="preserve"> </w:t>
      </w:r>
      <w:r>
        <w:t>executive</w:t>
      </w:r>
      <w:r>
        <w:rPr>
          <w:spacing w:val="-18"/>
        </w:rPr>
        <w:t xml:space="preserve"> </w:t>
      </w:r>
      <w:r>
        <w:t>board</w:t>
      </w:r>
      <w:r>
        <w:rPr>
          <w:spacing w:val="-18"/>
        </w:rPr>
        <w:t xml:space="preserve"> </w:t>
      </w:r>
      <w:r>
        <w:t>meeting.</w:t>
      </w:r>
    </w:p>
    <w:p w:rsidR="00E95F8B" w:rsidRDefault="003F3D50">
      <w:pPr>
        <w:pStyle w:val="BodyText"/>
        <w:spacing w:before="9"/>
        <w:rPr>
          <w:sz w:val="16"/>
        </w:rPr>
      </w:pPr>
      <w:r>
        <w:rPr>
          <w:noProof/>
          <w:lang w:val="en-AU" w:eastAsia="en-AU" w:bidi="ar-SA"/>
        </w:rPr>
        <w:drawing>
          <wp:anchor distT="0" distB="0" distL="0" distR="0" simplePos="0" relativeHeight="251507712" behindDoc="0" locked="0" layoutInCell="1" allowOverlap="1">
            <wp:simplePos x="0" y="0"/>
            <wp:positionH relativeFrom="page">
              <wp:posOffset>720001</wp:posOffset>
            </wp:positionH>
            <wp:positionV relativeFrom="paragraph">
              <wp:posOffset>155357</wp:posOffset>
            </wp:positionV>
            <wp:extent cx="1046569" cy="315753"/>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1" cstate="print"/>
                    <a:stretch>
                      <a:fillRect/>
                    </a:stretch>
                  </pic:blipFill>
                  <pic:spPr>
                    <a:xfrm>
                      <a:off x="0" y="0"/>
                      <a:ext cx="1046569" cy="315753"/>
                    </a:xfrm>
                    <a:prstGeom prst="rect">
                      <a:avLst/>
                    </a:prstGeom>
                  </pic:spPr>
                </pic:pic>
              </a:graphicData>
            </a:graphic>
          </wp:anchor>
        </w:drawing>
      </w:r>
    </w:p>
    <w:p w:rsidR="00E95F8B" w:rsidRDefault="003F3D50">
      <w:pPr>
        <w:pStyle w:val="BodyText"/>
        <w:spacing w:before="55"/>
        <w:ind w:left="1133"/>
        <w:rPr>
          <w:rFonts w:ascii="Tahoma"/>
        </w:rPr>
      </w:pPr>
      <w:r>
        <w:rPr>
          <w:rFonts w:ascii="Tahoma"/>
          <w:w w:val="110"/>
        </w:rPr>
        <w:t>Mark Petty</w:t>
      </w:r>
    </w:p>
    <w:p w:rsidR="00E95F8B" w:rsidRDefault="003F3D50">
      <w:pPr>
        <w:pStyle w:val="BodyText"/>
        <w:spacing w:before="2" w:line="220" w:lineRule="exact"/>
        <w:ind w:left="1133"/>
      </w:pPr>
      <w:proofErr w:type="gramStart"/>
      <w:r>
        <w:t>Accountable</w:t>
      </w:r>
      <w:proofErr w:type="gramEnd"/>
      <w:r>
        <w:t xml:space="preserve"> Officer</w:t>
      </w:r>
    </w:p>
    <w:p w:rsidR="00E95F8B" w:rsidRDefault="003F3D50">
      <w:pPr>
        <w:pStyle w:val="BodyText"/>
        <w:ind w:left="1133" w:right="7485"/>
      </w:pPr>
      <w:r>
        <w:t>The</w:t>
      </w:r>
      <w:r>
        <w:rPr>
          <w:spacing w:val="-37"/>
        </w:rPr>
        <w:t xml:space="preserve"> </w:t>
      </w:r>
      <w:r>
        <w:t>Royal</w:t>
      </w:r>
      <w:r>
        <w:rPr>
          <w:spacing w:val="-38"/>
        </w:rPr>
        <w:t xml:space="preserve"> </w:t>
      </w:r>
      <w:r>
        <w:t>Victorian</w:t>
      </w:r>
      <w:r>
        <w:rPr>
          <w:spacing w:val="-37"/>
        </w:rPr>
        <w:t xml:space="preserve"> </w:t>
      </w:r>
      <w:r>
        <w:t>Eye</w:t>
      </w:r>
      <w:r>
        <w:rPr>
          <w:spacing w:val="-37"/>
        </w:rPr>
        <w:t xml:space="preserve"> </w:t>
      </w:r>
      <w:r>
        <w:t>and</w:t>
      </w:r>
      <w:r>
        <w:rPr>
          <w:spacing w:val="-37"/>
        </w:rPr>
        <w:t xml:space="preserve"> </w:t>
      </w:r>
      <w:r>
        <w:t>Ear</w:t>
      </w:r>
      <w:r>
        <w:rPr>
          <w:spacing w:val="-37"/>
        </w:rPr>
        <w:t xml:space="preserve"> </w:t>
      </w:r>
      <w:r>
        <w:t>Hospital 24 August</w:t>
      </w:r>
      <w:r>
        <w:rPr>
          <w:spacing w:val="-25"/>
        </w:rPr>
        <w:t xml:space="preserve"> </w:t>
      </w:r>
      <w:r>
        <w:t>2018</w:t>
      </w:r>
    </w:p>
    <w:p w:rsidR="00E95F8B" w:rsidRDefault="00E95F8B">
      <w:pPr>
        <w:pStyle w:val="BodyText"/>
        <w:rPr>
          <w:sz w:val="22"/>
        </w:rPr>
      </w:pPr>
    </w:p>
    <w:p w:rsidR="00E95F8B" w:rsidRDefault="00E95F8B">
      <w:pPr>
        <w:pStyle w:val="BodyText"/>
        <w:spacing w:before="6"/>
        <w:rPr>
          <w:sz w:val="24"/>
        </w:rPr>
      </w:pPr>
    </w:p>
    <w:p w:rsidR="00E95F8B" w:rsidRDefault="003F3D50">
      <w:pPr>
        <w:ind w:left="1133"/>
        <w:rPr>
          <w:rFonts w:ascii="Trebuchet MS"/>
          <w:b/>
          <w:sz w:val="18"/>
        </w:rPr>
      </w:pPr>
      <w:r>
        <w:rPr>
          <w:rFonts w:ascii="Trebuchet MS"/>
          <w:b/>
          <w:color w:val="007DC5"/>
          <w:sz w:val="18"/>
        </w:rPr>
        <w:t>Compliance with Health Purchasing Victoria (HPV) Health Purchasing Policies</w:t>
      </w:r>
    </w:p>
    <w:p w:rsidR="00E95F8B" w:rsidRDefault="003F3D50">
      <w:pPr>
        <w:pStyle w:val="BodyText"/>
        <w:spacing w:before="56"/>
        <w:ind w:left="1133" w:right="1667"/>
      </w:pPr>
      <w:r>
        <w:t>I,</w:t>
      </w:r>
      <w:r>
        <w:rPr>
          <w:spacing w:val="-37"/>
        </w:rPr>
        <w:t xml:space="preserve"> </w:t>
      </w:r>
      <w:r>
        <w:t>Mark</w:t>
      </w:r>
      <w:r>
        <w:rPr>
          <w:spacing w:val="-33"/>
        </w:rPr>
        <w:t xml:space="preserve"> </w:t>
      </w:r>
      <w:r>
        <w:rPr>
          <w:spacing w:val="-4"/>
        </w:rPr>
        <w:t>Petty,</w:t>
      </w:r>
      <w:r>
        <w:rPr>
          <w:spacing w:val="-37"/>
        </w:rPr>
        <w:t xml:space="preserve"> </w:t>
      </w:r>
      <w:r>
        <w:t>certify</w:t>
      </w:r>
      <w:r>
        <w:rPr>
          <w:spacing w:val="-33"/>
        </w:rPr>
        <w:t xml:space="preserve"> </w:t>
      </w:r>
      <w:r>
        <w:t>that</w:t>
      </w:r>
      <w:r>
        <w:rPr>
          <w:spacing w:val="-35"/>
        </w:rPr>
        <w:t xml:space="preserve"> </w:t>
      </w:r>
      <w:r>
        <w:t>The</w:t>
      </w:r>
      <w:r>
        <w:rPr>
          <w:spacing w:val="-33"/>
        </w:rPr>
        <w:t xml:space="preserve"> </w:t>
      </w:r>
      <w:r>
        <w:t>Royal</w:t>
      </w:r>
      <w:r>
        <w:rPr>
          <w:spacing w:val="-34"/>
        </w:rPr>
        <w:t xml:space="preserve"> </w:t>
      </w:r>
      <w:r>
        <w:t>Victorian</w:t>
      </w:r>
      <w:r>
        <w:rPr>
          <w:spacing w:val="-33"/>
        </w:rPr>
        <w:t xml:space="preserve"> </w:t>
      </w:r>
      <w:r>
        <w:t>Eye</w:t>
      </w:r>
      <w:r>
        <w:rPr>
          <w:spacing w:val="-33"/>
        </w:rPr>
        <w:t xml:space="preserve"> </w:t>
      </w:r>
      <w:r>
        <w:t>and</w:t>
      </w:r>
      <w:r>
        <w:rPr>
          <w:spacing w:val="-33"/>
        </w:rPr>
        <w:t xml:space="preserve"> </w:t>
      </w:r>
      <w:r>
        <w:t>Ear</w:t>
      </w:r>
      <w:r>
        <w:rPr>
          <w:spacing w:val="-33"/>
        </w:rPr>
        <w:t xml:space="preserve"> </w:t>
      </w:r>
      <w:r>
        <w:t>Hospital</w:t>
      </w:r>
      <w:r>
        <w:rPr>
          <w:spacing w:val="-33"/>
        </w:rPr>
        <w:t xml:space="preserve"> </w:t>
      </w:r>
      <w:r>
        <w:t>has</w:t>
      </w:r>
      <w:r>
        <w:rPr>
          <w:spacing w:val="-33"/>
        </w:rPr>
        <w:t xml:space="preserve"> </w:t>
      </w:r>
      <w:r>
        <w:t>put</w:t>
      </w:r>
      <w:r>
        <w:rPr>
          <w:spacing w:val="-33"/>
        </w:rPr>
        <w:t xml:space="preserve"> </w:t>
      </w:r>
      <w:r>
        <w:t>in</w:t>
      </w:r>
      <w:r>
        <w:rPr>
          <w:spacing w:val="-33"/>
        </w:rPr>
        <w:t xml:space="preserve"> </w:t>
      </w:r>
      <w:r>
        <w:t>place</w:t>
      </w:r>
      <w:r>
        <w:rPr>
          <w:spacing w:val="-33"/>
        </w:rPr>
        <w:t xml:space="preserve"> </w:t>
      </w:r>
      <w:r>
        <w:t>appropriate</w:t>
      </w:r>
      <w:r>
        <w:rPr>
          <w:spacing w:val="-33"/>
        </w:rPr>
        <w:t xml:space="preserve"> </w:t>
      </w:r>
      <w:r>
        <w:t>internal</w:t>
      </w:r>
      <w:r>
        <w:rPr>
          <w:spacing w:val="-33"/>
        </w:rPr>
        <w:t xml:space="preserve"> </w:t>
      </w:r>
      <w:r>
        <w:t>controls and</w:t>
      </w:r>
      <w:r>
        <w:rPr>
          <w:spacing w:val="-34"/>
        </w:rPr>
        <w:t xml:space="preserve"> </w:t>
      </w:r>
      <w:r>
        <w:t>processes</w:t>
      </w:r>
      <w:r>
        <w:rPr>
          <w:spacing w:val="-34"/>
        </w:rPr>
        <w:t xml:space="preserve"> </w:t>
      </w:r>
      <w:r>
        <w:t>to</w:t>
      </w:r>
      <w:r>
        <w:rPr>
          <w:spacing w:val="-34"/>
        </w:rPr>
        <w:t xml:space="preserve"> </w:t>
      </w:r>
      <w:r>
        <w:t>ensure</w:t>
      </w:r>
      <w:r>
        <w:rPr>
          <w:spacing w:val="-34"/>
        </w:rPr>
        <w:t xml:space="preserve"> </w:t>
      </w:r>
      <w:r>
        <w:t>that</w:t>
      </w:r>
      <w:r>
        <w:rPr>
          <w:spacing w:val="-34"/>
        </w:rPr>
        <w:t xml:space="preserve"> </w:t>
      </w:r>
      <w:r>
        <w:t>it</w:t>
      </w:r>
      <w:r>
        <w:rPr>
          <w:spacing w:val="-34"/>
        </w:rPr>
        <w:t xml:space="preserve"> </w:t>
      </w:r>
      <w:r>
        <w:t>has</w:t>
      </w:r>
      <w:r>
        <w:rPr>
          <w:spacing w:val="-34"/>
        </w:rPr>
        <w:t xml:space="preserve"> </w:t>
      </w:r>
      <w:r>
        <w:t>complied</w:t>
      </w:r>
      <w:r>
        <w:rPr>
          <w:spacing w:val="-34"/>
        </w:rPr>
        <w:t xml:space="preserve"> </w:t>
      </w:r>
      <w:r>
        <w:t>with</w:t>
      </w:r>
      <w:r>
        <w:rPr>
          <w:spacing w:val="-34"/>
        </w:rPr>
        <w:t xml:space="preserve"> </w:t>
      </w:r>
      <w:r>
        <w:t>all</w:t>
      </w:r>
      <w:r>
        <w:rPr>
          <w:spacing w:val="-34"/>
        </w:rPr>
        <w:t xml:space="preserve"> </w:t>
      </w:r>
      <w:r>
        <w:t>requirements</w:t>
      </w:r>
      <w:r>
        <w:rPr>
          <w:spacing w:val="-34"/>
        </w:rPr>
        <w:t xml:space="preserve"> </w:t>
      </w:r>
      <w:r>
        <w:t>set</w:t>
      </w:r>
      <w:r>
        <w:rPr>
          <w:spacing w:val="-34"/>
        </w:rPr>
        <w:t xml:space="preserve"> </w:t>
      </w:r>
      <w:r>
        <w:t>out</w:t>
      </w:r>
      <w:r>
        <w:rPr>
          <w:spacing w:val="-34"/>
        </w:rPr>
        <w:t xml:space="preserve"> </w:t>
      </w:r>
      <w:r>
        <w:t>in</w:t>
      </w:r>
      <w:r>
        <w:rPr>
          <w:spacing w:val="-34"/>
        </w:rPr>
        <w:t xml:space="preserve"> </w:t>
      </w:r>
      <w:r>
        <w:t>the</w:t>
      </w:r>
      <w:r>
        <w:rPr>
          <w:spacing w:val="-34"/>
        </w:rPr>
        <w:t xml:space="preserve"> </w:t>
      </w:r>
      <w:r>
        <w:rPr>
          <w:rFonts w:ascii="Lucida Sans"/>
          <w:i/>
        </w:rPr>
        <w:t>HPV</w:t>
      </w:r>
      <w:r>
        <w:rPr>
          <w:rFonts w:ascii="Lucida Sans"/>
          <w:i/>
          <w:spacing w:val="-42"/>
        </w:rPr>
        <w:t xml:space="preserve"> </w:t>
      </w:r>
      <w:r>
        <w:rPr>
          <w:rFonts w:ascii="Lucida Sans"/>
          <w:i/>
        </w:rPr>
        <w:t>Health</w:t>
      </w:r>
      <w:r>
        <w:rPr>
          <w:rFonts w:ascii="Lucida Sans"/>
          <w:i/>
          <w:spacing w:val="-41"/>
        </w:rPr>
        <w:t xml:space="preserve"> </w:t>
      </w:r>
      <w:r>
        <w:rPr>
          <w:rFonts w:ascii="Lucida Sans"/>
          <w:i/>
        </w:rPr>
        <w:t>Purchasing</w:t>
      </w:r>
      <w:r>
        <w:rPr>
          <w:rFonts w:ascii="Lucida Sans"/>
          <w:i/>
          <w:spacing w:val="-41"/>
        </w:rPr>
        <w:t xml:space="preserve"> </w:t>
      </w:r>
      <w:r>
        <w:rPr>
          <w:rFonts w:ascii="Lucida Sans"/>
          <w:i/>
        </w:rPr>
        <w:t xml:space="preserve">Policies </w:t>
      </w:r>
      <w:r>
        <w:t>including</w:t>
      </w:r>
      <w:r>
        <w:rPr>
          <w:spacing w:val="-34"/>
        </w:rPr>
        <w:t xml:space="preserve"> </w:t>
      </w:r>
      <w:r>
        <w:t>mandatory</w:t>
      </w:r>
      <w:r>
        <w:rPr>
          <w:spacing w:val="-34"/>
        </w:rPr>
        <w:t xml:space="preserve"> </w:t>
      </w:r>
      <w:r>
        <w:t>HPV</w:t>
      </w:r>
      <w:r>
        <w:rPr>
          <w:spacing w:val="-35"/>
        </w:rPr>
        <w:t xml:space="preserve"> </w:t>
      </w:r>
      <w:r>
        <w:t>collective</w:t>
      </w:r>
      <w:r>
        <w:rPr>
          <w:spacing w:val="-34"/>
        </w:rPr>
        <w:t xml:space="preserve"> </w:t>
      </w:r>
      <w:r>
        <w:t>agreements</w:t>
      </w:r>
      <w:r>
        <w:rPr>
          <w:spacing w:val="-34"/>
        </w:rPr>
        <w:t xml:space="preserve"> </w:t>
      </w:r>
      <w:r>
        <w:t>as</w:t>
      </w:r>
      <w:r>
        <w:rPr>
          <w:spacing w:val="-34"/>
        </w:rPr>
        <w:t xml:space="preserve"> </w:t>
      </w:r>
      <w:r>
        <w:t>required</w:t>
      </w:r>
      <w:r>
        <w:rPr>
          <w:spacing w:val="-34"/>
        </w:rPr>
        <w:t xml:space="preserve"> </w:t>
      </w:r>
      <w:r>
        <w:t>by</w:t>
      </w:r>
      <w:r>
        <w:rPr>
          <w:spacing w:val="-34"/>
        </w:rPr>
        <w:t xml:space="preserve"> </w:t>
      </w:r>
      <w:r>
        <w:t>the</w:t>
      </w:r>
      <w:r>
        <w:rPr>
          <w:spacing w:val="-34"/>
        </w:rPr>
        <w:t xml:space="preserve"> </w:t>
      </w:r>
      <w:r>
        <w:rPr>
          <w:rFonts w:ascii="Lucida Sans"/>
          <w:i/>
        </w:rPr>
        <w:t>Health</w:t>
      </w:r>
      <w:r>
        <w:rPr>
          <w:rFonts w:ascii="Lucida Sans"/>
          <w:i/>
          <w:spacing w:val="-41"/>
        </w:rPr>
        <w:t xml:space="preserve"> </w:t>
      </w:r>
      <w:r>
        <w:rPr>
          <w:rFonts w:ascii="Lucida Sans"/>
          <w:i/>
        </w:rPr>
        <w:t>Services</w:t>
      </w:r>
      <w:r>
        <w:rPr>
          <w:rFonts w:ascii="Lucida Sans"/>
          <w:i/>
          <w:spacing w:val="-41"/>
        </w:rPr>
        <w:t xml:space="preserve"> </w:t>
      </w:r>
      <w:r>
        <w:rPr>
          <w:rFonts w:ascii="Lucida Sans"/>
          <w:i/>
        </w:rPr>
        <w:t>Act</w:t>
      </w:r>
      <w:r>
        <w:rPr>
          <w:rFonts w:ascii="Lucida Sans"/>
          <w:i/>
          <w:spacing w:val="-41"/>
        </w:rPr>
        <w:t xml:space="preserve"> </w:t>
      </w:r>
      <w:r>
        <w:rPr>
          <w:rFonts w:ascii="Lucida Sans"/>
          <w:i/>
        </w:rPr>
        <w:t>1988</w:t>
      </w:r>
      <w:r>
        <w:rPr>
          <w:rFonts w:ascii="Lucida Sans"/>
          <w:i/>
          <w:spacing w:val="-41"/>
        </w:rPr>
        <w:t xml:space="preserve"> </w:t>
      </w:r>
      <w:r>
        <w:t>(Vic)</w:t>
      </w:r>
      <w:r>
        <w:rPr>
          <w:spacing w:val="-34"/>
        </w:rPr>
        <w:t xml:space="preserve"> </w:t>
      </w:r>
      <w:r>
        <w:t>and</w:t>
      </w:r>
      <w:r>
        <w:rPr>
          <w:spacing w:val="-34"/>
        </w:rPr>
        <w:t xml:space="preserve"> </w:t>
      </w:r>
      <w:r>
        <w:t>has critically</w:t>
      </w:r>
      <w:r>
        <w:rPr>
          <w:spacing w:val="-15"/>
        </w:rPr>
        <w:t xml:space="preserve"> </w:t>
      </w:r>
      <w:r>
        <w:t>reviewed</w:t>
      </w:r>
      <w:r>
        <w:rPr>
          <w:spacing w:val="-15"/>
        </w:rPr>
        <w:t xml:space="preserve"> </w:t>
      </w:r>
      <w:r>
        <w:t>these</w:t>
      </w:r>
      <w:r>
        <w:rPr>
          <w:spacing w:val="-15"/>
        </w:rPr>
        <w:t xml:space="preserve"> </w:t>
      </w:r>
      <w:r>
        <w:t>controls</w:t>
      </w:r>
      <w:r>
        <w:rPr>
          <w:spacing w:val="-15"/>
        </w:rPr>
        <w:t xml:space="preserve"> </w:t>
      </w:r>
      <w:r>
        <w:t>and</w:t>
      </w:r>
      <w:r>
        <w:rPr>
          <w:spacing w:val="-15"/>
        </w:rPr>
        <w:t xml:space="preserve"> </w:t>
      </w:r>
      <w:r>
        <w:t>processes</w:t>
      </w:r>
      <w:r>
        <w:rPr>
          <w:spacing w:val="-15"/>
        </w:rPr>
        <w:t xml:space="preserve"> </w:t>
      </w:r>
      <w:r>
        <w:t>during</w:t>
      </w:r>
      <w:r>
        <w:rPr>
          <w:spacing w:val="-15"/>
        </w:rPr>
        <w:t xml:space="preserve"> </w:t>
      </w:r>
      <w:r>
        <w:t>the</w:t>
      </w:r>
      <w:r>
        <w:rPr>
          <w:spacing w:val="-15"/>
        </w:rPr>
        <w:t xml:space="preserve"> </w:t>
      </w:r>
      <w:r>
        <w:rPr>
          <w:spacing w:val="-5"/>
        </w:rPr>
        <w:t>year.</w:t>
      </w:r>
    </w:p>
    <w:p w:rsidR="00E95F8B" w:rsidRDefault="003F3D50">
      <w:pPr>
        <w:pStyle w:val="BodyText"/>
        <w:spacing w:before="3"/>
        <w:rPr>
          <w:sz w:val="28"/>
        </w:rPr>
      </w:pPr>
      <w:r>
        <w:rPr>
          <w:noProof/>
          <w:lang w:val="en-AU" w:eastAsia="en-AU" w:bidi="ar-SA"/>
        </w:rPr>
        <w:drawing>
          <wp:anchor distT="0" distB="0" distL="0" distR="0" simplePos="0" relativeHeight="251508736" behindDoc="0" locked="0" layoutInCell="1" allowOverlap="1">
            <wp:simplePos x="0" y="0"/>
            <wp:positionH relativeFrom="page">
              <wp:posOffset>720001</wp:posOffset>
            </wp:positionH>
            <wp:positionV relativeFrom="paragraph">
              <wp:posOffset>244944</wp:posOffset>
            </wp:positionV>
            <wp:extent cx="1046569" cy="315753"/>
            <wp:effectExtent l="0" t="0" r="0" b="0"/>
            <wp:wrapTopAndBottom/>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1" cstate="print"/>
                    <a:stretch>
                      <a:fillRect/>
                    </a:stretch>
                  </pic:blipFill>
                  <pic:spPr>
                    <a:xfrm>
                      <a:off x="0" y="0"/>
                      <a:ext cx="1046569" cy="315753"/>
                    </a:xfrm>
                    <a:prstGeom prst="rect">
                      <a:avLst/>
                    </a:prstGeom>
                  </pic:spPr>
                </pic:pic>
              </a:graphicData>
            </a:graphic>
          </wp:anchor>
        </w:drawing>
      </w:r>
    </w:p>
    <w:p w:rsidR="00E95F8B" w:rsidRDefault="003F3D50">
      <w:pPr>
        <w:pStyle w:val="BodyText"/>
        <w:spacing w:before="86"/>
        <w:ind w:left="1133"/>
        <w:rPr>
          <w:rFonts w:ascii="Tahoma"/>
        </w:rPr>
      </w:pPr>
      <w:r>
        <w:rPr>
          <w:rFonts w:ascii="Tahoma"/>
          <w:w w:val="110"/>
        </w:rPr>
        <w:t>Mark Petty</w:t>
      </w:r>
    </w:p>
    <w:p w:rsidR="00E95F8B" w:rsidRDefault="003F3D50">
      <w:pPr>
        <w:pStyle w:val="BodyText"/>
        <w:spacing w:before="2" w:line="220" w:lineRule="exact"/>
        <w:ind w:left="1133"/>
      </w:pPr>
      <w:proofErr w:type="gramStart"/>
      <w:r>
        <w:t>Accountable</w:t>
      </w:r>
      <w:proofErr w:type="gramEnd"/>
      <w:r>
        <w:t xml:space="preserve"> Officer</w:t>
      </w:r>
    </w:p>
    <w:p w:rsidR="00E95F8B" w:rsidRDefault="003F3D50">
      <w:pPr>
        <w:pStyle w:val="BodyText"/>
        <w:ind w:left="1133" w:right="7485"/>
      </w:pPr>
      <w:r>
        <w:t>The</w:t>
      </w:r>
      <w:r>
        <w:rPr>
          <w:spacing w:val="-37"/>
        </w:rPr>
        <w:t xml:space="preserve"> </w:t>
      </w:r>
      <w:r>
        <w:t>Royal</w:t>
      </w:r>
      <w:r>
        <w:rPr>
          <w:spacing w:val="-38"/>
        </w:rPr>
        <w:t xml:space="preserve"> </w:t>
      </w:r>
      <w:r>
        <w:t>Victorian</w:t>
      </w:r>
      <w:r>
        <w:rPr>
          <w:spacing w:val="-37"/>
        </w:rPr>
        <w:t xml:space="preserve"> </w:t>
      </w:r>
      <w:r>
        <w:t>Eye</w:t>
      </w:r>
      <w:r>
        <w:rPr>
          <w:spacing w:val="-37"/>
        </w:rPr>
        <w:t xml:space="preserve"> </w:t>
      </w:r>
      <w:r>
        <w:t>and</w:t>
      </w:r>
      <w:r>
        <w:rPr>
          <w:spacing w:val="-37"/>
        </w:rPr>
        <w:t xml:space="preserve"> </w:t>
      </w:r>
      <w:r>
        <w:t>Ear</w:t>
      </w:r>
      <w:r>
        <w:rPr>
          <w:spacing w:val="-37"/>
        </w:rPr>
        <w:t xml:space="preserve"> </w:t>
      </w:r>
      <w:r>
        <w:t>Hospital 24 August</w:t>
      </w:r>
      <w:r>
        <w:rPr>
          <w:spacing w:val="-25"/>
        </w:rPr>
        <w:t xml:space="preserve"> </w:t>
      </w:r>
      <w:r>
        <w:t>2018</w:t>
      </w:r>
    </w:p>
    <w:p w:rsidR="00E95F8B" w:rsidRDefault="00E95F8B">
      <w:pPr>
        <w:sectPr w:rsidR="00E95F8B">
          <w:pgSz w:w="11910" w:h="16840"/>
          <w:pgMar w:top="960" w:right="0" w:bottom="0" w:left="0" w:header="720" w:footer="720" w:gutter="0"/>
          <w:cols w:space="720"/>
        </w:sect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3F3D50">
      <w:pPr>
        <w:spacing w:before="107"/>
        <w:ind w:left="1700"/>
        <w:rPr>
          <w:rFonts w:ascii="Trebuchet MS"/>
          <w:b/>
          <w:sz w:val="18"/>
        </w:rPr>
      </w:pPr>
      <w:r>
        <w:pict>
          <v:group id="_x0000_s1381" style="position:absolute;left:0;text-align:left;margin-left:566.95pt;margin-top:-3.3pt;width:28.35pt;height:28.35pt;z-index:251633664;mso-position-horizontal-relative:page" coordorigin="11339,-66" coordsize="567,567">
            <v:rect id="_x0000_s1383" style="position:absolute;left:11338;top:-67;width:567;height:567" fillcolor="#007dc5" stroked="f"/>
            <v:shape id="_x0000_s1382" type="#_x0000_t202" style="position:absolute;left:11338;top:-67;width:567;height:567" filled="f" stroked="f">
              <v:textbox inset="0,0,0,0">
                <w:txbxContent>
                  <w:p w:rsidR="00E95F8B" w:rsidRDefault="003F3D50">
                    <w:pPr>
                      <w:spacing w:before="139"/>
                      <w:ind w:left="56"/>
                      <w:rPr>
                        <w:rFonts w:ascii="Tahoma"/>
                        <w:sz w:val="24"/>
                      </w:rPr>
                    </w:pPr>
                    <w:r>
                      <w:rPr>
                        <w:rFonts w:ascii="Tahoma"/>
                        <w:color w:val="FFFFFF"/>
                        <w:w w:val="105"/>
                        <w:sz w:val="24"/>
                      </w:rPr>
                      <w:t>25</w:t>
                    </w:r>
                  </w:p>
                </w:txbxContent>
              </v:textbox>
            </v:shape>
            <w10:wrap anchorx="page"/>
          </v:group>
        </w:pict>
      </w:r>
      <w:r>
        <w:rPr>
          <w:rFonts w:ascii="Trebuchet MS"/>
          <w:b/>
          <w:color w:val="007DC5"/>
          <w:w w:val="105"/>
          <w:sz w:val="18"/>
        </w:rPr>
        <w:t>Responsible Bodies Declaration</w:t>
      </w:r>
    </w:p>
    <w:p w:rsidR="00E95F8B" w:rsidRDefault="003F3D50">
      <w:pPr>
        <w:pStyle w:val="BodyText"/>
        <w:spacing w:before="56"/>
        <w:ind w:left="1700" w:right="1667"/>
      </w:pPr>
      <w:r>
        <w:pict>
          <v:shape id="_x0000_s1380" type="#_x0000_t202" style="position:absolute;left:0;text-align:left;margin-left:564.35pt;margin-top:22.4pt;width:18.45pt;height:141.75pt;z-index:251634688;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w w:val="95"/>
        </w:rPr>
        <w:t>In</w:t>
      </w:r>
      <w:r>
        <w:rPr>
          <w:spacing w:val="-22"/>
          <w:w w:val="95"/>
        </w:rPr>
        <w:t xml:space="preserve"> </w:t>
      </w:r>
      <w:r>
        <w:rPr>
          <w:w w:val="95"/>
        </w:rPr>
        <w:t>accordance</w:t>
      </w:r>
      <w:r>
        <w:rPr>
          <w:spacing w:val="-22"/>
          <w:w w:val="95"/>
        </w:rPr>
        <w:t xml:space="preserve"> </w:t>
      </w:r>
      <w:r>
        <w:rPr>
          <w:w w:val="95"/>
        </w:rPr>
        <w:t>with</w:t>
      </w:r>
      <w:r>
        <w:rPr>
          <w:spacing w:val="-22"/>
          <w:w w:val="95"/>
        </w:rPr>
        <w:t xml:space="preserve"> </w:t>
      </w:r>
      <w:r>
        <w:rPr>
          <w:w w:val="95"/>
        </w:rPr>
        <w:t>the</w:t>
      </w:r>
      <w:r>
        <w:rPr>
          <w:spacing w:val="-22"/>
          <w:w w:val="95"/>
        </w:rPr>
        <w:t xml:space="preserve"> </w:t>
      </w:r>
      <w:r>
        <w:rPr>
          <w:rFonts w:ascii="Lucida Sans"/>
          <w:i/>
          <w:w w:val="95"/>
        </w:rPr>
        <w:t>Financial</w:t>
      </w:r>
      <w:r>
        <w:rPr>
          <w:rFonts w:ascii="Lucida Sans"/>
          <w:i/>
          <w:spacing w:val="-29"/>
          <w:w w:val="95"/>
        </w:rPr>
        <w:t xml:space="preserve"> </w:t>
      </w:r>
      <w:r>
        <w:rPr>
          <w:rFonts w:ascii="Lucida Sans"/>
          <w:i/>
          <w:w w:val="95"/>
        </w:rPr>
        <w:t>Management</w:t>
      </w:r>
      <w:r>
        <w:rPr>
          <w:rFonts w:ascii="Lucida Sans"/>
          <w:i/>
          <w:spacing w:val="-29"/>
          <w:w w:val="95"/>
        </w:rPr>
        <w:t xml:space="preserve"> </w:t>
      </w:r>
      <w:r>
        <w:rPr>
          <w:rFonts w:ascii="Lucida Sans"/>
          <w:i/>
          <w:w w:val="95"/>
        </w:rPr>
        <w:t>Act</w:t>
      </w:r>
      <w:r>
        <w:rPr>
          <w:rFonts w:ascii="Lucida Sans"/>
          <w:i/>
          <w:spacing w:val="-29"/>
          <w:w w:val="95"/>
        </w:rPr>
        <w:t xml:space="preserve"> </w:t>
      </w:r>
      <w:r>
        <w:rPr>
          <w:rFonts w:ascii="Lucida Sans"/>
          <w:i/>
          <w:w w:val="95"/>
        </w:rPr>
        <w:t>1994</w:t>
      </w:r>
      <w:r>
        <w:rPr>
          <w:w w:val="95"/>
        </w:rPr>
        <w:t>,</w:t>
      </w:r>
      <w:r>
        <w:rPr>
          <w:spacing w:val="-28"/>
          <w:w w:val="95"/>
        </w:rPr>
        <w:t xml:space="preserve"> </w:t>
      </w:r>
      <w:r>
        <w:rPr>
          <w:w w:val="95"/>
        </w:rPr>
        <w:t>I</w:t>
      </w:r>
      <w:r>
        <w:rPr>
          <w:spacing w:val="-22"/>
          <w:w w:val="95"/>
        </w:rPr>
        <w:t xml:space="preserve"> </w:t>
      </w:r>
      <w:r>
        <w:rPr>
          <w:w w:val="95"/>
        </w:rPr>
        <w:t>am</w:t>
      </w:r>
      <w:r>
        <w:rPr>
          <w:spacing w:val="-22"/>
          <w:w w:val="95"/>
        </w:rPr>
        <w:t xml:space="preserve"> </w:t>
      </w:r>
      <w:r>
        <w:rPr>
          <w:w w:val="95"/>
        </w:rPr>
        <w:t>pleased</w:t>
      </w:r>
      <w:r>
        <w:rPr>
          <w:spacing w:val="-22"/>
          <w:w w:val="95"/>
        </w:rPr>
        <w:t xml:space="preserve"> </w:t>
      </w:r>
      <w:r>
        <w:rPr>
          <w:w w:val="95"/>
        </w:rPr>
        <w:t>to</w:t>
      </w:r>
      <w:r>
        <w:rPr>
          <w:spacing w:val="-22"/>
          <w:w w:val="95"/>
        </w:rPr>
        <w:t xml:space="preserve"> </w:t>
      </w:r>
      <w:r>
        <w:rPr>
          <w:w w:val="95"/>
        </w:rPr>
        <w:t>present</w:t>
      </w:r>
      <w:r>
        <w:rPr>
          <w:spacing w:val="-22"/>
          <w:w w:val="95"/>
        </w:rPr>
        <w:t xml:space="preserve"> </w:t>
      </w:r>
      <w:r>
        <w:rPr>
          <w:w w:val="95"/>
        </w:rPr>
        <w:t>the</w:t>
      </w:r>
      <w:r>
        <w:rPr>
          <w:spacing w:val="-22"/>
          <w:w w:val="95"/>
        </w:rPr>
        <w:t xml:space="preserve"> </w:t>
      </w:r>
      <w:r>
        <w:rPr>
          <w:w w:val="95"/>
        </w:rPr>
        <w:t>Report</w:t>
      </w:r>
      <w:r>
        <w:rPr>
          <w:spacing w:val="-22"/>
          <w:w w:val="95"/>
        </w:rPr>
        <w:t xml:space="preserve"> </w:t>
      </w:r>
      <w:r>
        <w:rPr>
          <w:w w:val="95"/>
        </w:rPr>
        <w:t>of</w:t>
      </w:r>
      <w:r>
        <w:rPr>
          <w:spacing w:val="-22"/>
          <w:w w:val="95"/>
        </w:rPr>
        <w:t xml:space="preserve"> </w:t>
      </w:r>
      <w:r>
        <w:rPr>
          <w:w w:val="95"/>
        </w:rPr>
        <w:t xml:space="preserve">Operations </w:t>
      </w:r>
      <w:r>
        <w:t>for</w:t>
      </w:r>
      <w:r>
        <w:rPr>
          <w:spacing w:val="-20"/>
        </w:rPr>
        <w:t xml:space="preserve"> </w:t>
      </w:r>
      <w:r>
        <w:t>The</w:t>
      </w:r>
      <w:r>
        <w:rPr>
          <w:spacing w:val="-17"/>
        </w:rPr>
        <w:t xml:space="preserve"> </w:t>
      </w:r>
      <w:r>
        <w:t>Royal</w:t>
      </w:r>
      <w:r>
        <w:rPr>
          <w:spacing w:val="-18"/>
        </w:rPr>
        <w:t xml:space="preserve"> </w:t>
      </w:r>
      <w:r>
        <w:t>Victorian</w:t>
      </w:r>
      <w:r>
        <w:rPr>
          <w:spacing w:val="-17"/>
        </w:rPr>
        <w:t xml:space="preserve"> </w:t>
      </w:r>
      <w:r>
        <w:t>Eye</w:t>
      </w:r>
      <w:r>
        <w:rPr>
          <w:spacing w:val="-17"/>
        </w:rPr>
        <w:t xml:space="preserve"> </w:t>
      </w:r>
      <w:r>
        <w:t>and</w:t>
      </w:r>
      <w:r>
        <w:rPr>
          <w:spacing w:val="-17"/>
        </w:rPr>
        <w:t xml:space="preserve"> </w:t>
      </w:r>
      <w:r>
        <w:t>Ear</w:t>
      </w:r>
      <w:r>
        <w:rPr>
          <w:spacing w:val="-17"/>
        </w:rPr>
        <w:t xml:space="preserve"> </w:t>
      </w:r>
      <w:r>
        <w:t>Hospital</w:t>
      </w:r>
      <w:r>
        <w:rPr>
          <w:spacing w:val="-17"/>
        </w:rPr>
        <w:t xml:space="preserve"> </w:t>
      </w:r>
      <w:r>
        <w:t>for</w:t>
      </w:r>
      <w:r>
        <w:rPr>
          <w:spacing w:val="-17"/>
        </w:rPr>
        <w:t xml:space="preserve"> </w:t>
      </w:r>
      <w:r>
        <w:t>the</w:t>
      </w:r>
      <w:r>
        <w:rPr>
          <w:spacing w:val="-17"/>
        </w:rPr>
        <w:t xml:space="preserve"> </w:t>
      </w:r>
      <w:r>
        <w:t>year</w:t>
      </w:r>
      <w:r>
        <w:rPr>
          <w:spacing w:val="-17"/>
        </w:rPr>
        <w:t xml:space="preserve"> </w:t>
      </w:r>
      <w:r>
        <w:t>ending</w:t>
      </w:r>
      <w:r>
        <w:rPr>
          <w:spacing w:val="-17"/>
        </w:rPr>
        <w:t xml:space="preserve"> </w:t>
      </w:r>
      <w:r>
        <w:t>30</w:t>
      </w:r>
      <w:r>
        <w:rPr>
          <w:spacing w:val="-22"/>
        </w:rPr>
        <w:t xml:space="preserve"> </w:t>
      </w:r>
      <w:r>
        <w:t>June</w:t>
      </w:r>
      <w:r>
        <w:rPr>
          <w:spacing w:val="-17"/>
        </w:rPr>
        <w:t xml:space="preserve"> </w:t>
      </w:r>
      <w:r>
        <w:t>2018.</w:t>
      </w:r>
    </w:p>
    <w:p w:rsidR="00E95F8B" w:rsidRDefault="003F3D50">
      <w:pPr>
        <w:pStyle w:val="BodyText"/>
        <w:spacing w:before="8"/>
        <w:rPr>
          <w:sz w:val="9"/>
        </w:rPr>
      </w:pPr>
      <w:r>
        <w:rPr>
          <w:noProof/>
          <w:lang w:val="en-AU" w:eastAsia="en-AU" w:bidi="ar-SA"/>
        </w:rPr>
        <w:drawing>
          <wp:anchor distT="0" distB="0" distL="0" distR="0" simplePos="0" relativeHeight="251509760" behindDoc="0" locked="0" layoutInCell="1" allowOverlap="1">
            <wp:simplePos x="0" y="0"/>
            <wp:positionH relativeFrom="page">
              <wp:posOffset>968835</wp:posOffset>
            </wp:positionH>
            <wp:positionV relativeFrom="paragraph">
              <wp:posOffset>100218</wp:posOffset>
            </wp:positionV>
            <wp:extent cx="1268084" cy="408431"/>
            <wp:effectExtent l="0" t="0" r="0" b="0"/>
            <wp:wrapTopAndBottom/>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2" cstate="print"/>
                    <a:stretch>
                      <a:fillRect/>
                    </a:stretch>
                  </pic:blipFill>
                  <pic:spPr>
                    <a:xfrm>
                      <a:off x="0" y="0"/>
                      <a:ext cx="1268084" cy="408431"/>
                    </a:xfrm>
                    <a:prstGeom prst="rect">
                      <a:avLst/>
                    </a:prstGeom>
                  </pic:spPr>
                </pic:pic>
              </a:graphicData>
            </a:graphic>
          </wp:anchor>
        </w:drawing>
      </w:r>
    </w:p>
    <w:p w:rsidR="00E95F8B" w:rsidRDefault="003F3D50">
      <w:pPr>
        <w:pStyle w:val="BodyText"/>
        <w:spacing w:before="50"/>
        <w:ind w:left="1700"/>
        <w:rPr>
          <w:rFonts w:ascii="Tahoma"/>
        </w:rPr>
      </w:pPr>
      <w:proofErr w:type="spellStart"/>
      <w:r>
        <w:rPr>
          <w:rFonts w:ascii="Tahoma"/>
          <w:w w:val="110"/>
        </w:rPr>
        <w:t>Mr</w:t>
      </w:r>
      <w:proofErr w:type="spellEnd"/>
      <w:r>
        <w:rPr>
          <w:rFonts w:ascii="Tahoma"/>
          <w:w w:val="110"/>
        </w:rPr>
        <w:t xml:space="preserve"> Simon </w:t>
      </w:r>
      <w:proofErr w:type="spellStart"/>
      <w:r>
        <w:rPr>
          <w:rFonts w:ascii="Tahoma"/>
          <w:w w:val="110"/>
        </w:rPr>
        <w:t>Brewin</w:t>
      </w:r>
      <w:proofErr w:type="spellEnd"/>
    </w:p>
    <w:p w:rsidR="00E95F8B" w:rsidRDefault="003F3D50">
      <w:pPr>
        <w:pStyle w:val="BodyText"/>
        <w:spacing w:before="1"/>
        <w:ind w:left="1700" w:right="7596"/>
      </w:pPr>
      <w:r>
        <w:rPr>
          <w:w w:val="95"/>
        </w:rPr>
        <w:t xml:space="preserve">Acting </w:t>
      </w:r>
      <w:r>
        <w:rPr>
          <w:spacing w:val="-3"/>
          <w:w w:val="95"/>
        </w:rPr>
        <w:t xml:space="preserve">Chair, </w:t>
      </w:r>
      <w:r>
        <w:rPr>
          <w:w w:val="95"/>
        </w:rPr>
        <w:t xml:space="preserve">Board of Directors </w:t>
      </w:r>
      <w:r>
        <w:t>24 August 2018</w:t>
      </w:r>
    </w:p>
    <w:p w:rsidR="00E95F8B" w:rsidRDefault="00E95F8B">
      <w:pPr>
        <w:pStyle w:val="BodyText"/>
        <w:rPr>
          <w:sz w:val="22"/>
        </w:rPr>
      </w:pPr>
    </w:p>
    <w:p w:rsidR="00E95F8B" w:rsidRDefault="00E95F8B">
      <w:pPr>
        <w:pStyle w:val="BodyText"/>
        <w:spacing w:before="7"/>
        <w:rPr>
          <w:sz w:val="24"/>
        </w:rPr>
      </w:pPr>
    </w:p>
    <w:p w:rsidR="00E95F8B" w:rsidRDefault="003F3D50">
      <w:pPr>
        <w:ind w:left="1700"/>
        <w:rPr>
          <w:rFonts w:ascii="Trebuchet MS"/>
          <w:b/>
          <w:sz w:val="18"/>
        </w:rPr>
      </w:pPr>
      <w:r>
        <w:rPr>
          <w:rFonts w:ascii="Trebuchet MS"/>
          <w:b/>
          <w:color w:val="007DC5"/>
          <w:sz w:val="18"/>
        </w:rPr>
        <w:t>Financial Management Compliance Attestation</w:t>
      </w:r>
    </w:p>
    <w:p w:rsidR="00E95F8B" w:rsidRDefault="003F3D50">
      <w:pPr>
        <w:pStyle w:val="BodyText"/>
        <w:spacing w:before="56"/>
        <w:ind w:left="1700" w:right="1236"/>
      </w:pPr>
      <w:r>
        <w:t>I</w:t>
      </w:r>
      <w:r>
        <w:rPr>
          <w:spacing w:val="-27"/>
        </w:rPr>
        <w:t xml:space="preserve"> </w:t>
      </w:r>
      <w:r>
        <w:t>Simon</w:t>
      </w:r>
      <w:r>
        <w:rPr>
          <w:spacing w:val="-27"/>
        </w:rPr>
        <w:t xml:space="preserve"> </w:t>
      </w:r>
      <w:proofErr w:type="spellStart"/>
      <w:r>
        <w:t>Brewin</w:t>
      </w:r>
      <w:proofErr w:type="spellEnd"/>
      <w:r>
        <w:t>,</w:t>
      </w:r>
      <w:r>
        <w:rPr>
          <w:spacing w:val="-32"/>
        </w:rPr>
        <w:t xml:space="preserve"> </w:t>
      </w:r>
      <w:r>
        <w:t>on</w:t>
      </w:r>
      <w:r>
        <w:rPr>
          <w:spacing w:val="-27"/>
        </w:rPr>
        <w:t xml:space="preserve"> </w:t>
      </w:r>
      <w:r>
        <w:t>behalf</w:t>
      </w:r>
      <w:r>
        <w:rPr>
          <w:spacing w:val="-27"/>
        </w:rPr>
        <w:t xml:space="preserve"> </w:t>
      </w:r>
      <w:r>
        <w:t>of</w:t>
      </w:r>
      <w:r>
        <w:rPr>
          <w:spacing w:val="-27"/>
        </w:rPr>
        <w:t xml:space="preserve"> </w:t>
      </w:r>
      <w:r>
        <w:t>the</w:t>
      </w:r>
      <w:r>
        <w:rPr>
          <w:spacing w:val="-27"/>
        </w:rPr>
        <w:t xml:space="preserve"> </w:t>
      </w:r>
      <w:r>
        <w:t>Responsible</w:t>
      </w:r>
      <w:r>
        <w:rPr>
          <w:spacing w:val="-27"/>
        </w:rPr>
        <w:t xml:space="preserve"> </w:t>
      </w:r>
      <w:r>
        <w:rPr>
          <w:spacing w:val="-4"/>
        </w:rPr>
        <w:t>Body,</w:t>
      </w:r>
      <w:r>
        <w:rPr>
          <w:spacing w:val="-32"/>
        </w:rPr>
        <w:t xml:space="preserve"> </w:t>
      </w:r>
      <w:r>
        <w:t>certify</w:t>
      </w:r>
      <w:r>
        <w:rPr>
          <w:spacing w:val="-27"/>
        </w:rPr>
        <w:t xml:space="preserve"> </w:t>
      </w:r>
      <w:r>
        <w:t>that</w:t>
      </w:r>
      <w:r>
        <w:rPr>
          <w:spacing w:val="-29"/>
        </w:rPr>
        <w:t xml:space="preserve"> </w:t>
      </w:r>
      <w:r>
        <w:t>The</w:t>
      </w:r>
      <w:r>
        <w:rPr>
          <w:spacing w:val="-27"/>
        </w:rPr>
        <w:t xml:space="preserve"> </w:t>
      </w:r>
      <w:r>
        <w:t>Royal</w:t>
      </w:r>
      <w:r>
        <w:rPr>
          <w:spacing w:val="-28"/>
        </w:rPr>
        <w:t xml:space="preserve"> </w:t>
      </w:r>
      <w:r>
        <w:t>Victorian</w:t>
      </w:r>
      <w:r>
        <w:rPr>
          <w:spacing w:val="-27"/>
        </w:rPr>
        <w:t xml:space="preserve"> </w:t>
      </w:r>
      <w:r>
        <w:t>Eye</w:t>
      </w:r>
      <w:r>
        <w:rPr>
          <w:spacing w:val="-27"/>
        </w:rPr>
        <w:t xml:space="preserve"> </w:t>
      </w:r>
      <w:r>
        <w:t>and</w:t>
      </w:r>
      <w:r>
        <w:rPr>
          <w:spacing w:val="-27"/>
        </w:rPr>
        <w:t xml:space="preserve"> </w:t>
      </w:r>
      <w:r>
        <w:t>Ear</w:t>
      </w:r>
      <w:r>
        <w:rPr>
          <w:spacing w:val="-27"/>
        </w:rPr>
        <w:t xml:space="preserve"> </w:t>
      </w:r>
      <w:r>
        <w:t>Hospital</w:t>
      </w:r>
      <w:r>
        <w:rPr>
          <w:spacing w:val="-27"/>
        </w:rPr>
        <w:t xml:space="preserve"> </w:t>
      </w:r>
      <w:r>
        <w:t xml:space="preserve">has </w:t>
      </w:r>
      <w:r>
        <w:rPr>
          <w:w w:val="95"/>
        </w:rPr>
        <w:t>complied</w:t>
      </w:r>
      <w:r>
        <w:rPr>
          <w:spacing w:val="-16"/>
          <w:w w:val="95"/>
        </w:rPr>
        <w:t xml:space="preserve"> </w:t>
      </w:r>
      <w:r>
        <w:rPr>
          <w:w w:val="95"/>
        </w:rPr>
        <w:t>with</w:t>
      </w:r>
      <w:r>
        <w:rPr>
          <w:spacing w:val="-16"/>
          <w:w w:val="95"/>
        </w:rPr>
        <w:t xml:space="preserve"> </w:t>
      </w:r>
      <w:r>
        <w:rPr>
          <w:w w:val="95"/>
        </w:rPr>
        <w:t>the</w:t>
      </w:r>
      <w:r>
        <w:rPr>
          <w:spacing w:val="-16"/>
          <w:w w:val="95"/>
        </w:rPr>
        <w:t xml:space="preserve"> </w:t>
      </w:r>
      <w:r>
        <w:rPr>
          <w:w w:val="95"/>
        </w:rPr>
        <w:t>applicable</w:t>
      </w:r>
      <w:r>
        <w:rPr>
          <w:spacing w:val="-16"/>
          <w:w w:val="95"/>
        </w:rPr>
        <w:t xml:space="preserve"> </w:t>
      </w:r>
      <w:r>
        <w:rPr>
          <w:w w:val="95"/>
        </w:rPr>
        <w:t>Standing</w:t>
      </w:r>
      <w:r>
        <w:rPr>
          <w:spacing w:val="-16"/>
          <w:w w:val="95"/>
        </w:rPr>
        <w:t xml:space="preserve"> </w:t>
      </w:r>
      <w:r>
        <w:rPr>
          <w:w w:val="95"/>
        </w:rPr>
        <w:t>Directions</w:t>
      </w:r>
      <w:r>
        <w:rPr>
          <w:spacing w:val="-16"/>
          <w:w w:val="95"/>
        </w:rPr>
        <w:t xml:space="preserve"> </w:t>
      </w:r>
      <w:r>
        <w:rPr>
          <w:w w:val="95"/>
        </w:rPr>
        <w:t>of</w:t>
      </w:r>
      <w:r>
        <w:rPr>
          <w:spacing w:val="-16"/>
          <w:w w:val="95"/>
        </w:rPr>
        <w:t xml:space="preserve"> </w:t>
      </w:r>
      <w:r>
        <w:rPr>
          <w:w w:val="95"/>
        </w:rPr>
        <w:t>the</w:t>
      </w:r>
      <w:r>
        <w:rPr>
          <w:spacing w:val="-16"/>
          <w:w w:val="95"/>
        </w:rPr>
        <w:t xml:space="preserve"> </w:t>
      </w:r>
      <w:r>
        <w:rPr>
          <w:w w:val="95"/>
        </w:rPr>
        <w:t>Minister</w:t>
      </w:r>
      <w:r>
        <w:rPr>
          <w:spacing w:val="-16"/>
          <w:w w:val="95"/>
        </w:rPr>
        <w:t xml:space="preserve"> </w:t>
      </w:r>
      <w:r>
        <w:rPr>
          <w:w w:val="95"/>
        </w:rPr>
        <w:t>for</w:t>
      </w:r>
      <w:r>
        <w:rPr>
          <w:spacing w:val="-16"/>
          <w:w w:val="95"/>
        </w:rPr>
        <w:t xml:space="preserve"> </w:t>
      </w:r>
      <w:r>
        <w:rPr>
          <w:w w:val="95"/>
        </w:rPr>
        <w:t>Finance</w:t>
      </w:r>
      <w:r>
        <w:rPr>
          <w:spacing w:val="-16"/>
          <w:w w:val="95"/>
        </w:rPr>
        <w:t xml:space="preserve"> </w:t>
      </w:r>
      <w:r>
        <w:rPr>
          <w:w w:val="95"/>
        </w:rPr>
        <w:t>under</w:t>
      </w:r>
      <w:r>
        <w:rPr>
          <w:spacing w:val="-16"/>
          <w:w w:val="95"/>
        </w:rPr>
        <w:t xml:space="preserve"> </w:t>
      </w:r>
      <w:r>
        <w:rPr>
          <w:w w:val="95"/>
        </w:rPr>
        <w:t>the</w:t>
      </w:r>
      <w:r>
        <w:rPr>
          <w:spacing w:val="-16"/>
          <w:w w:val="95"/>
        </w:rPr>
        <w:t xml:space="preserve"> </w:t>
      </w:r>
      <w:r>
        <w:rPr>
          <w:w w:val="95"/>
        </w:rPr>
        <w:t>Financial</w:t>
      </w:r>
      <w:r>
        <w:rPr>
          <w:spacing w:val="-16"/>
          <w:w w:val="95"/>
        </w:rPr>
        <w:t xml:space="preserve"> </w:t>
      </w:r>
      <w:r>
        <w:rPr>
          <w:w w:val="95"/>
        </w:rPr>
        <w:t xml:space="preserve">Management </w:t>
      </w:r>
      <w:r>
        <w:t>Act 1994 and</w:t>
      </w:r>
      <w:r>
        <w:rPr>
          <w:spacing w:val="-37"/>
        </w:rPr>
        <w:t xml:space="preserve"> </w:t>
      </w:r>
      <w:r>
        <w:t>Instructions.</w:t>
      </w:r>
    </w:p>
    <w:p w:rsidR="00E95F8B" w:rsidRDefault="003F3D50">
      <w:pPr>
        <w:pStyle w:val="BodyText"/>
        <w:spacing w:before="6"/>
        <w:rPr>
          <w:sz w:val="8"/>
        </w:rPr>
      </w:pPr>
      <w:r>
        <w:rPr>
          <w:noProof/>
          <w:lang w:val="en-AU" w:eastAsia="en-AU" w:bidi="ar-SA"/>
        </w:rPr>
        <w:drawing>
          <wp:anchor distT="0" distB="0" distL="0" distR="0" simplePos="0" relativeHeight="251510784" behindDoc="0" locked="0" layoutInCell="1" allowOverlap="1">
            <wp:simplePos x="0" y="0"/>
            <wp:positionH relativeFrom="page">
              <wp:posOffset>968835</wp:posOffset>
            </wp:positionH>
            <wp:positionV relativeFrom="paragraph">
              <wp:posOffset>91242</wp:posOffset>
            </wp:positionV>
            <wp:extent cx="1268074" cy="408431"/>
            <wp:effectExtent l="0" t="0" r="0" b="0"/>
            <wp:wrapTopAndBottom/>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12" cstate="print"/>
                    <a:stretch>
                      <a:fillRect/>
                    </a:stretch>
                  </pic:blipFill>
                  <pic:spPr>
                    <a:xfrm>
                      <a:off x="0" y="0"/>
                      <a:ext cx="1268074" cy="408431"/>
                    </a:xfrm>
                    <a:prstGeom prst="rect">
                      <a:avLst/>
                    </a:prstGeom>
                  </pic:spPr>
                </pic:pic>
              </a:graphicData>
            </a:graphic>
          </wp:anchor>
        </w:drawing>
      </w:r>
    </w:p>
    <w:p w:rsidR="00E95F8B" w:rsidRDefault="003F3D50">
      <w:pPr>
        <w:pStyle w:val="BodyText"/>
        <w:spacing w:before="63"/>
        <w:ind w:left="1700" w:right="8340"/>
      </w:pPr>
      <w:proofErr w:type="spellStart"/>
      <w:r>
        <w:rPr>
          <w:rFonts w:ascii="Tahoma"/>
        </w:rPr>
        <w:t>Mr</w:t>
      </w:r>
      <w:proofErr w:type="spellEnd"/>
      <w:r>
        <w:rPr>
          <w:rFonts w:ascii="Tahoma"/>
        </w:rPr>
        <w:t xml:space="preserve"> </w:t>
      </w:r>
      <w:proofErr w:type="gramStart"/>
      <w:r>
        <w:rPr>
          <w:rFonts w:ascii="Tahoma"/>
        </w:rPr>
        <w:t xml:space="preserve">Simon  </w:t>
      </w:r>
      <w:proofErr w:type="spellStart"/>
      <w:r>
        <w:rPr>
          <w:rFonts w:ascii="Tahoma"/>
        </w:rPr>
        <w:t>Brewin</w:t>
      </w:r>
      <w:proofErr w:type="spellEnd"/>
      <w:proofErr w:type="gramEnd"/>
      <w:r>
        <w:rPr>
          <w:rFonts w:ascii="Tahoma"/>
        </w:rPr>
        <w:t xml:space="preserve"> </w:t>
      </w:r>
      <w:r>
        <w:rPr>
          <w:spacing w:val="-3"/>
          <w:w w:val="90"/>
        </w:rPr>
        <w:t xml:space="preserve">Chair, </w:t>
      </w:r>
      <w:r>
        <w:rPr>
          <w:w w:val="90"/>
        </w:rPr>
        <w:t xml:space="preserve">Audit Committee </w:t>
      </w:r>
      <w:r>
        <w:t>24 August</w:t>
      </w:r>
      <w:r>
        <w:rPr>
          <w:spacing w:val="-27"/>
        </w:rPr>
        <w:t xml:space="preserve"> </w:t>
      </w:r>
      <w:r>
        <w:t>2018</w:t>
      </w:r>
    </w:p>
    <w:p w:rsidR="00E95F8B" w:rsidRDefault="00E95F8B">
      <w:pPr>
        <w:sectPr w:rsidR="00E95F8B">
          <w:pgSz w:w="11910" w:h="16840"/>
          <w:pgMar w:top="1580" w:right="0" w:bottom="280" w:left="0" w:header="720" w:footer="720" w:gutter="0"/>
          <w:cols w:space="720"/>
        </w:sectPr>
      </w:pPr>
    </w:p>
    <w:p w:rsidR="00E95F8B" w:rsidRDefault="003F3D50">
      <w:pPr>
        <w:pStyle w:val="Heading1"/>
      </w:pPr>
      <w:bookmarkStart w:id="10" w:name="_TOC_250000"/>
      <w:bookmarkEnd w:id="10"/>
      <w:r>
        <w:t>Disclosure Index</w:t>
      </w:r>
    </w:p>
    <w:p w:rsidR="00E95F8B" w:rsidRDefault="00E95F8B">
      <w:pPr>
        <w:pStyle w:val="BodyText"/>
        <w:rPr>
          <w:rFonts w:ascii="Trebuchet MS"/>
          <w:b/>
          <w:sz w:val="48"/>
        </w:rPr>
      </w:pPr>
    </w:p>
    <w:p w:rsidR="00E95F8B" w:rsidRDefault="003F3D50">
      <w:pPr>
        <w:pStyle w:val="BodyText"/>
        <w:spacing w:before="329"/>
        <w:ind w:left="1133" w:right="1667"/>
      </w:pPr>
      <w:r>
        <w:pict>
          <v:group id="_x0000_s1377" style="position:absolute;left:0;text-align:left;margin-left:0;margin-top:8.4pt;width:28.35pt;height:28.35pt;z-index:251635712;mso-position-horizontal-relative:page" coordorigin=",168" coordsize="567,567">
            <v:rect id="_x0000_s1379" style="position:absolute;top:167;width:567;height:567" fillcolor="#007dc5" stroked="f"/>
            <v:shape id="_x0000_s1378" type="#_x0000_t202" style="position:absolute;top:167;width:567;height:567" filled="f" stroked="f">
              <v:textbox inset="0,0,0,0">
                <w:txbxContent>
                  <w:p w:rsidR="00E95F8B" w:rsidRDefault="003F3D50">
                    <w:pPr>
                      <w:spacing w:before="139"/>
                      <w:ind w:left="241"/>
                      <w:rPr>
                        <w:rFonts w:ascii="Tahoma"/>
                        <w:sz w:val="24"/>
                      </w:rPr>
                    </w:pPr>
                    <w:r>
                      <w:rPr>
                        <w:rFonts w:ascii="Tahoma"/>
                        <w:color w:val="FFFFFF"/>
                        <w:w w:val="105"/>
                        <w:sz w:val="24"/>
                      </w:rPr>
                      <w:t>26</w:t>
                    </w:r>
                  </w:p>
                </w:txbxContent>
              </v:textbox>
            </v:shape>
            <w10:wrap anchorx="page"/>
          </v:group>
        </w:pict>
      </w:r>
      <w:r>
        <w:pict>
          <v:shape id="_x0000_s1376" type="#_x0000_t202" style="position:absolute;left:0;text-align:left;margin-left:12.05pt;margin-top:49.9pt;width:18.45pt;height:141.75pt;z-index:251636736;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t>The</w:t>
      </w:r>
      <w:r>
        <w:rPr>
          <w:spacing w:val="-31"/>
        </w:rPr>
        <w:t xml:space="preserve"> </w:t>
      </w:r>
      <w:r>
        <w:t>annual</w:t>
      </w:r>
      <w:r>
        <w:rPr>
          <w:spacing w:val="-31"/>
        </w:rPr>
        <w:t xml:space="preserve"> </w:t>
      </w:r>
      <w:r>
        <w:t>report</w:t>
      </w:r>
      <w:r>
        <w:rPr>
          <w:spacing w:val="-31"/>
        </w:rPr>
        <w:t xml:space="preserve"> </w:t>
      </w:r>
      <w:r>
        <w:t>of</w:t>
      </w:r>
      <w:r>
        <w:rPr>
          <w:spacing w:val="-33"/>
        </w:rPr>
        <w:t xml:space="preserve"> </w:t>
      </w:r>
      <w:r>
        <w:t>The</w:t>
      </w:r>
      <w:r>
        <w:rPr>
          <w:spacing w:val="-31"/>
        </w:rPr>
        <w:t xml:space="preserve"> </w:t>
      </w:r>
      <w:r>
        <w:t>Royal</w:t>
      </w:r>
      <w:r>
        <w:rPr>
          <w:spacing w:val="-32"/>
        </w:rPr>
        <w:t xml:space="preserve"> </w:t>
      </w:r>
      <w:r>
        <w:t>Victorian</w:t>
      </w:r>
      <w:r>
        <w:rPr>
          <w:spacing w:val="-31"/>
        </w:rPr>
        <w:t xml:space="preserve"> </w:t>
      </w:r>
      <w:r>
        <w:t>Eye</w:t>
      </w:r>
      <w:r>
        <w:rPr>
          <w:spacing w:val="-31"/>
        </w:rPr>
        <w:t xml:space="preserve"> </w:t>
      </w:r>
      <w:r>
        <w:t>and</w:t>
      </w:r>
      <w:r>
        <w:rPr>
          <w:spacing w:val="-31"/>
        </w:rPr>
        <w:t xml:space="preserve"> </w:t>
      </w:r>
      <w:r>
        <w:t>Ear</w:t>
      </w:r>
      <w:r>
        <w:rPr>
          <w:spacing w:val="-31"/>
        </w:rPr>
        <w:t xml:space="preserve"> </w:t>
      </w:r>
      <w:r>
        <w:t>Hospital</w:t>
      </w:r>
      <w:r>
        <w:rPr>
          <w:spacing w:val="-31"/>
        </w:rPr>
        <w:t xml:space="preserve"> </w:t>
      </w:r>
      <w:r>
        <w:t>is</w:t>
      </w:r>
      <w:r>
        <w:rPr>
          <w:spacing w:val="-31"/>
        </w:rPr>
        <w:t xml:space="preserve"> </w:t>
      </w:r>
      <w:r>
        <w:t>prepared</w:t>
      </w:r>
      <w:r>
        <w:rPr>
          <w:spacing w:val="-31"/>
        </w:rPr>
        <w:t xml:space="preserve"> </w:t>
      </w:r>
      <w:r>
        <w:t>in</w:t>
      </w:r>
      <w:r>
        <w:rPr>
          <w:spacing w:val="-31"/>
        </w:rPr>
        <w:t xml:space="preserve"> </w:t>
      </w:r>
      <w:r>
        <w:t>accordance</w:t>
      </w:r>
      <w:r>
        <w:rPr>
          <w:spacing w:val="-31"/>
        </w:rPr>
        <w:t xml:space="preserve"> </w:t>
      </w:r>
      <w:r>
        <w:t>with</w:t>
      </w:r>
      <w:r>
        <w:rPr>
          <w:spacing w:val="-31"/>
        </w:rPr>
        <w:t xml:space="preserve"> </w:t>
      </w:r>
      <w:r>
        <w:t>all</w:t>
      </w:r>
      <w:r>
        <w:rPr>
          <w:spacing w:val="-31"/>
        </w:rPr>
        <w:t xml:space="preserve"> </w:t>
      </w:r>
      <w:r>
        <w:t xml:space="preserve">relevant </w:t>
      </w:r>
      <w:r>
        <w:rPr>
          <w:w w:val="95"/>
        </w:rPr>
        <w:t>Victorian</w:t>
      </w:r>
      <w:r>
        <w:rPr>
          <w:spacing w:val="-20"/>
          <w:w w:val="95"/>
        </w:rPr>
        <w:t xml:space="preserve"> </w:t>
      </w:r>
      <w:r>
        <w:rPr>
          <w:w w:val="95"/>
        </w:rPr>
        <w:t>legislation.</w:t>
      </w:r>
      <w:r>
        <w:rPr>
          <w:spacing w:val="-30"/>
          <w:w w:val="95"/>
        </w:rPr>
        <w:t xml:space="preserve"> </w:t>
      </w:r>
      <w:r>
        <w:rPr>
          <w:w w:val="95"/>
        </w:rPr>
        <w:t>This</w:t>
      </w:r>
      <w:r>
        <w:rPr>
          <w:spacing w:val="-20"/>
          <w:w w:val="95"/>
        </w:rPr>
        <w:t xml:space="preserve"> </w:t>
      </w:r>
      <w:r>
        <w:rPr>
          <w:w w:val="95"/>
        </w:rPr>
        <w:t>index</w:t>
      </w:r>
      <w:r>
        <w:rPr>
          <w:spacing w:val="-20"/>
          <w:w w:val="95"/>
        </w:rPr>
        <w:t xml:space="preserve"> </w:t>
      </w:r>
      <w:r>
        <w:rPr>
          <w:w w:val="95"/>
        </w:rPr>
        <w:t>has</w:t>
      </w:r>
      <w:r>
        <w:rPr>
          <w:spacing w:val="-20"/>
          <w:w w:val="95"/>
        </w:rPr>
        <w:t xml:space="preserve"> </w:t>
      </w:r>
      <w:r>
        <w:rPr>
          <w:w w:val="95"/>
        </w:rPr>
        <w:t>been</w:t>
      </w:r>
      <w:r>
        <w:rPr>
          <w:spacing w:val="-20"/>
          <w:w w:val="95"/>
        </w:rPr>
        <w:t xml:space="preserve"> </w:t>
      </w:r>
      <w:r>
        <w:rPr>
          <w:w w:val="95"/>
        </w:rPr>
        <w:t>prepared</w:t>
      </w:r>
      <w:r>
        <w:rPr>
          <w:spacing w:val="-20"/>
          <w:w w:val="95"/>
        </w:rPr>
        <w:t xml:space="preserve"> </w:t>
      </w:r>
      <w:r>
        <w:rPr>
          <w:w w:val="95"/>
        </w:rPr>
        <w:t>to</w:t>
      </w:r>
      <w:r>
        <w:rPr>
          <w:spacing w:val="-20"/>
          <w:w w:val="95"/>
        </w:rPr>
        <w:t xml:space="preserve"> </w:t>
      </w:r>
      <w:r>
        <w:rPr>
          <w:w w:val="95"/>
        </w:rPr>
        <w:t>facilitate</w:t>
      </w:r>
      <w:r>
        <w:rPr>
          <w:spacing w:val="-20"/>
          <w:w w:val="95"/>
        </w:rPr>
        <w:t xml:space="preserve"> </w:t>
      </w:r>
      <w:r>
        <w:rPr>
          <w:w w:val="95"/>
        </w:rPr>
        <w:t>identification</w:t>
      </w:r>
      <w:r>
        <w:rPr>
          <w:spacing w:val="-20"/>
          <w:w w:val="95"/>
        </w:rPr>
        <w:t xml:space="preserve"> </w:t>
      </w:r>
      <w:r>
        <w:rPr>
          <w:w w:val="95"/>
        </w:rPr>
        <w:t>of</w:t>
      </w:r>
      <w:r>
        <w:rPr>
          <w:spacing w:val="-20"/>
          <w:w w:val="95"/>
        </w:rPr>
        <w:t xml:space="preserve"> </w:t>
      </w:r>
      <w:r>
        <w:rPr>
          <w:w w:val="95"/>
        </w:rPr>
        <w:t>the</w:t>
      </w:r>
      <w:r>
        <w:rPr>
          <w:spacing w:val="-20"/>
          <w:w w:val="95"/>
        </w:rPr>
        <w:t xml:space="preserve"> </w:t>
      </w:r>
      <w:r>
        <w:rPr>
          <w:w w:val="95"/>
        </w:rPr>
        <w:t>Department’s</w:t>
      </w:r>
      <w:r>
        <w:rPr>
          <w:spacing w:val="-20"/>
          <w:w w:val="95"/>
        </w:rPr>
        <w:t xml:space="preserve"> </w:t>
      </w:r>
      <w:r>
        <w:rPr>
          <w:w w:val="95"/>
        </w:rPr>
        <w:t xml:space="preserve">compliance </w:t>
      </w:r>
      <w:r>
        <w:t>with statutory disclosure</w:t>
      </w:r>
      <w:r>
        <w:rPr>
          <w:spacing w:val="-38"/>
        </w:rPr>
        <w:t xml:space="preserve"> </w:t>
      </w:r>
      <w:r>
        <w:t>requirements.</w:t>
      </w:r>
    </w:p>
    <w:p w:rsidR="00E95F8B" w:rsidRDefault="003F3D50">
      <w:pPr>
        <w:pStyle w:val="BodyText"/>
        <w:spacing w:before="169"/>
        <w:ind w:left="1133"/>
        <w:rPr>
          <w:rFonts w:ascii="Tahoma"/>
        </w:rPr>
      </w:pPr>
      <w:r>
        <w:rPr>
          <w:rFonts w:ascii="Tahoma"/>
          <w:color w:val="007DC5"/>
          <w:w w:val="110"/>
        </w:rPr>
        <w:t>Ministerial Directions</w:t>
      </w:r>
    </w:p>
    <w:p w:rsidR="00E95F8B" w:rsidRDefault="00E95F8B">
      <w:pPr>
        <w:pStyle w:val="BodyText"/>
        <w:spacing w:before="9"/>
        <w:rPr>
          <w:rFonts w:ascii="Tahoma"/>
          <w:sz w:val="10"/>
        </w:rPr>
      </w:pPr>
    </w:p>
    <w:tbl>
      <w:tblPr>
        <w:tblW w:w="0" w:type="auto"/>
        <w:tblInd w:w="1133" w:type="dxa"/>
        <w:tblLayout w:type="fixed"/>
        <w:tblCellMar>
          <w:left w:w="0" w:type="dxa"/>
          <w:right w:w="0" w:type="dxa"/>
        </w:tblCellMar>
        <w:tblLook w:val="01E0" w:firstRow="1" w:lastRow="1" w:firstColumn="1" w:lastColumn="1" w:noHBand="0" w:noVBand="0"/>
      </w:tblPr>
      <w:tblGrid>
        <w:gridCol w:w="1094"/>
        <w:gridCol w:w="6020"/>
        <w:gridCol w:w="1956"/>
      </w:tblGrid>
      <w:tr w:rsidR="00E95F8B">
        <w:trPr>
          <w:trHeight w:val="201"/>
        </w:trPr>
        <w:tc>
          <w:tcPr>
            <w:tcW w:w="1094" w:type="dxa"/>
            <w:tcBorders>
              <w:bottom w:val="single" w:sz="2" w:space="0" w:color="007DC5"/>
            </w:tcBorders>
          </w:tcPr>
          <w:p w:rsidR="00E95F8B" w:rsidRDefault="003F3D50">
            <w:pPr>
              <w:pStyle w:val="TableParagraph"/>
              <w:spacing w:before="6"/>
              <w:ind w:left="56"/>
              <w:rPr>
                <w:rFonts w:ascii="Trebuchet MS"/>
                <w:b/>
                <w:sz w:val="15"/>
              </w:rPr>
            </w:pPr>
            <w:r>
              <w:rPr>
                <w:rFonts w:ascii="Trebuchet MS"/>
                <w:b/>
                <w:color w:val="007DC5"/>
                <w:w w:val="105"/>
                <w:sz w:val="15"/>
              </w:rPr>
              <w:t>Legislation</w:t>
            </w:r>
          </w:p>
        </w:tc>
        <w:tc>
          <w:tcPr>
            <w:tcW w:w="6020" w:type="dxa"/>
            <w:tcBorders>
              <w:bottom w:val="single" w:sz="2" w:space="0" w:color="007DC5"/>
            </w:tcBorders>
          </w:tcPr>
          <w:p w:rsidR="00E95F8B" w:rsidRDefault="003F3D50">
            <w:pPr>
              <w:pStyle w:val="TableParagraph"/>
              <w:spacing w:before="6"/>
              <w:ind w:left="264"/>
              <w:rPr>
                <w:rFonts w:ascii="Trebuchet MS"/>
                <w:b/>
                <w:sz w:val="15"/>
              </w:rPr>
            </w:pPr>
            <w:r>
              <w:rPr>
                <w:rFonts w:ascii="Trebuchet MS"/>
                <w:b/>
                <w:color w:val="007DC5"/>
                <w:sz w:val="15"/>
              </w:rPr>
              <w:t>Requirement</w:t>
            </w:r>
          </w:p>
        </w:tc>
        <w:tc>
          <w:tcPr>
            <w:tcW w:w="1956" w:type="dxa"/>
            <w:tcBorders>
              <w:bottom w:val="single" w:sz="2" w:space="0" w:color="007DC5"/>
            </w:tcBorders>
          </w:tcPr>
          <w:p w:rsidR="00E95F8B" w:rsidRDefault="003F3D50">
            <w:pPr>
              <w:pStyle w:val="TableParagraph"/>
              <w:spacing w:before="6"/>
              <w:ind w:left="704" w:right="143"/>
              <w:jc w:val="center"/>
              <w:rPr>
                <w:rFonts w:ascii="Trebuchet MS"/>
                <w:b/>
                <w:sz w:val="15"/>
              </w:rPr>
            </w:pPr>
            <w:r>
              <w:rPr>
                <w:rFonts w:ascii="Trebuchet MS"/>
                <w:b/>
                <w:color w:val="007DC5"/>
                <w:sz w:val="15"/>
              </w:rPr>
              <w:t>Page reference</w:t>
            </w:r>
          </w:p>
        </w:tc>
      </w:tr>
      <w:tr w:rsidR="00E95F8B">
        <w:trPr>
          <w:trHeight w:val="349"/>
        </w:trPr>
        <w:tc>
          <w:tcPr>
            <w:tcW w:w="9070" w:type="dxa"/>
            <w:gridSpan w:val="3"/>
            <w:tcBorders>
              <w:top w:val="single" w:sz="2" w:space="0" w:color="007DC5"/>
            </w:tcBorders>
          </w:tcPr>
          <w:p w:rsidR="00E95F8B" w:rsidRDefault="003F3D50">
            <w:pPr>
              <w:pStyle w:val="TableParagraph"/>
              <w:spacing w:before="90"/>
              <w:ind w:left="56"/>
              <w:rPr>
                <w:rFonts w:ascii="Trebuchet MS"/>
                <w:b/>
                <w:sz w:val="15"/>
              </w:rPr>
            </w:pPr>
            <w:r>
              <w:rPr>
                <w:rFonts w:ascii="Trebuchet MS"/>
                <w:b/>
                <w:sz w:val="15"/>
              </w:rPr>
              <w:t>Report of Operations</w:t>
            </w:r>
          </w:p>
        </w:tc>
      </w:tr>
      <w:tr w:rsidR="00E95F8B">
        <w:trPr>
          <w:trHeight w:val="318"/>
        </w:trPr>
        <w:tc>
          <w:tcPr>
            <w:tcW w:w="9070" w:type="dxa"/>
            <w:gridSpan w:val="3"/>
          </w:tcPr>
          <w:p w:rsidR="00E95F8B" w:rsidRDefault="003F3D50">
            <w:pPr>
              <w:pStyle w:val="TableParagraph"/>
              <w:spacing w:before="87"/>
              <w:ind w:left="56"/>
              <w:rPr>
                <w:rFonts w:ascii="Trebuchet MS"/>
                <w:b/>
                <w:sz w:val="15"/>
              </w:rPr>
            </w:pPr>
            <w:r>
              <w:rPr>
                <w:rFonts w:ascii="Trebuchet MS"/>
                <w:b/>
                <w:sz w:val="15"/>
              </w:rPr>
              <w:t>Charter and purpose</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w w:val="105"/>
                <w:sz w:val="15"/>
              </w:rPr>
              <w:t>FRD 22H</w:t>
            </w:r>
          </w:p>
        </w:tc>
        <w:tc>
          <w:tcPr>
            <w:tcW w:w="6020" w:type="dxa"/>
          </w:tcPr>
          <w:p w:rsidR="00E95F8B" w:rsidRDefault="003F3D50">
            <w:pPr>
              <w:pStyle w:val="TableParagraph"/>
              <w:spacing w:before="106"/>
              <w:ind w:left="264"/>
              <w:rPr>
                <w:rFonts w:ascii="Century Gothic"/>
                <w:sz w:val="15"/>
              </w:rPr>
            </w:pPr>
            <w:r>
              <w:rPr>
                <w:rFonts w:ascii="Century Gothic"/>
                <w:sz w:val="15"/>
              </w:rPr>
              <w:t>Manner of establishment and the relevant Ministers</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11</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w w:val="105"/>
                <w:sz w:val="15"/>
              </w:rPr>
              <w:t>FRD 22H</w:t>
            </w:r>
          </w:p>
        </w:tc>
        <w:tc>
          <w:tcPr>
            <w:tcW w:w="6020" w:type="dxa"/>
          </w:tcPr>
          <w:p w:rsidR="00E95F8B" w:rsidRDefault="003F3D50">
            <w:pPr>
              <w:pStyle w:val="TableParagraph"/>
              <w:spacing w:before="106"/>
              <w:ind w:left="264"/>
              <w:rPr>
                <w:rFonts w:ascii="Century Gothic"/>
                <w:sz w:val="15"/>
              </w:rPr>
            </w:pPr>
            <w:r>
              <w:rPr>
                <w:rFonts w:ascii="Century Gothic"/>
                <w:sz w:val="15"/>
              </w:rPr>
              <w:t>Purpose, functions, powers and duties</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11</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w w:val="105"/>
                <w:sz w:val="15"/>
              </w:rPr>
              <w:t>FRD 22H</w:t>
            </w:r>
          </w:p>
        </w:tc>
        <w:tc>
          <w:tcPr>
            <w:tcW w:w="6020" w:type="dxa"/>
          </w:tcPr>
          <w:p w:rsidR="00E95F8B" w:rsidRDefault="003F3D50">
            <w:pPr>
              <w:pStyle w:val="TableParagraph"/>
              <w:spacing w:before="106"/>
              <w:ind w:left="264"/>
              <w:rPr>
                <w:rFonts w:ascii="Century Gothic"/>
                <w:sz w:val="15"/>
              </w:rPr>
            </w:pPr>
            <w:r>
              <w:rPr>
                <w:rFonts w:ascii="Century Gothic"/>
                <w:sz w:val="15"/>
              </w:rPr>
              <w:t>Initiatives and key achievements</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11</w:t>
            </w:r>
          </w:p>
        </w:tc>
      </w:tr>
      <w:tr w:rsidR="00E95F8B">
        <w:trPr>
          <w:trHeight w:val="375"/>
        </w:trPr>
        <w:tc>
          <w:tcPr>
            <w:tcW w:w="1094" w:type="dxa"/>
          </w:tcPr>
          <w:p w:rsidR="00E95F8B" w:rsidRDefault="003F3D50">
            <w:pPr>
              <w:pStyle w:val="TableParagraph"/>
              <w:spacing w:before="106"/>
              <w:ind w:left="56"/>
              <w:rPr>
                <w:rFonts w:ascii="Century Gothic"/>
                <w:sz w:val="15"/>
              </w:rPr>
            </w:pPr>
            <w:r>
              <w:rPr>
                <w:rFonts w:ascii="Century Gothic"/>
                <w:w w:val="105"/>
                <w:sz w:val="15"/>
              </w:rPr>
              <w:t>FRD 22H</w:t>
            </w:r>
          </w:p>
        </w:tc>
        <w:tc>
          <w:tcPr>
            <w:tcW w:w="6020" w:type="dxa"/>
          </w:tcPr>
          <w:p w:rsidR="00E95F8B" w:rsidRDefault="003F3D50">
            <w:pPr>
              <w:pStyle w:val="TableParagraph"/>
              <w:spacing w:before="106"/>
              <w:ind w:left="264"/>
              <w:rPr>
                <w:rFonts w:ascii="Century Gothic"/>
                <w:sz w:val="15"/>
              </w:rPr>
            </w:pPr>
            <w:r>
              <w:rPr>
                <w:rFonts w:ascii="Century Gothic"/>
                <w:sz w:val="15"/>
              </w:rPr>
              <w:t>Nature and range of services provided</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11</w:t>
            </w:r>
          </w:p>
        </w:tc>
      </w:tr>
      <w:tr w:rsidR="00E95F8B">
        <w:trPr>
          <w:trHeight w:val="318"/>
        </w:trPr>
        <w:tc>
          <w:tcPr>
            <w:tcW w:w="9070" w:type="dxa"/>
            <w:gridSpan w:val="3"/>
          </w:tcPr>
          <w:p w:rsidR="00E95F8B" w:rsidRDefault="003F3D50">
            <w:pPr>
              <w:pStyle w:val="TableParagraph"/>
              <w:spacing w:before="87"/>
              <w:ind w:left="56"/>
              <w:rPr>
                <w:rFonts w:ascii="Trebuchet MS"/>
                <w:b/>
                <w:sz w:val="15"/>
              </w:rPr>
            </w:pPr>
            <w:r>
              <w:rPr>
                <w:rFonts w:ascii="Trebuchet MS"/>
                <w:b/>
                <w:w w:val="105"/>
                <w:sz w:val="15"/>
              </w:rPr>
              <w:t>Management and structure</w:t>
            </w:r>
          </w:p>
        </w:tc>
      </w:tr>
      <w:tr w:rsidR="00E95F8B">
        <w:trPr>
          <w:trHeight w:val="375"/>
        </w:trPr>
        <w:tc>
          <w:tcPr>
            <w:tcW w:w="1094" w:type="dxa"/>
          </w:tcPr>
          <w:p w:rsidR="00E95F8B" w:rsidRDefault="003F3D50">
            <w:pPr>
              <w:pStyle w:val="TableParagraph"/>
              <w:spacing w:before="106"/>
              <w:ind w:left="56"/>
              <w:rPr>
                <w:rFonts w:ascii="Century Gothic"/>
                <w:sz w:val="15"/>
              </w:rPr>
            </w:pPr>
            <w:r>
              <w:rPr>
                <w:rFonts w:ascii="Century Gothic"/>
                <w:w w:val="105"/>
                <w:sz w:val="15"/>
              </w:rPr>
              <w:t>FRD 22H</w:t>
            </w:r>
          </w:p>
        </w:tc>
        <w:tc>
          <w:tcPr>
            <w:tcW w:w="6020" w:type="dxa"/>
          </w:tcPr>
          <w:p w:rsidR="00E95F8B" w:rsidRDefault="003F3D50">
            <w:pPr>
              <w:pStyle w:val="TableParagraph"/>
              <w:spacing w:before="106"/>
              <w:ind w:left="264"/>
              <w:rPr>
                <w:rFonts w:ascii="Century Gothic"/>
                <w:sz w:val="15"/>
              </w:rPr>
            </w:pPr>
            <w:r>
              <w:rPr>
                <w:rFonts w:ascii="Century Gothic"/>
                <w:sz w:val="15"/>
              </w:rPr>
              <w:t>Organisational structure</w:t>
            </w:r>
          </w:p>
        </w:tc>
        <w:tc>
          <w:tcPr>
            <w:tcW w:w="1956" w:type="dxa"/>
          </w:tcPr>
          <w:p w:rsidR="00E95F8B" w:rsidRDefault="003F3D50">
            <w:pPr>
              <w:pStyle w:val="TableParagraph"/>
              <w:spacing w:before="49"/>
              <w:ind w:left="584"/>
              <w:jc w:val="center"/>
              <w:rPr>
                <w:rFonts w:ascii="Century Gothic"/>
                <w:sz w:val="15"/>
              </w:rPr>
            </w:pPr>
            <w:r>
              <w:rPr>
                <w:rFonts w:ascii="Century Gothic"/>
                <w:w w:val="102"/>
                <w:sz w:val="15"/>
              </w:rPr>
              <w:t>8</w:t>
            </w:r>
          </w:p>
        </w:tc>
      </w:tr>
      <w:tr w:rsidR="00E95F8B">
        <w:trPr>
          <w:trHeight w:val="318"/>
        </w:trPr>
        <w:tc>
          <w:tcPr>
            <w:tcW w:w="9070" w:type="dxa"/>
            <w:gridSpan w:val="3"/>
          </w:tcPr>
          <w:p w:rsidR="00E95F8B" w:rsidRDefault="003F3D50">
            <w:pPr>
              <w:pStyle w:val="TableParagraph"/>
              <w:spacing w:before="87"/>
              <w:ind w:left="56"/>
              <w:rPr>
                <w:rFonts w:ascii="Trebuchet MS"/>
                <w:b/>
                <w:sz w:val="15"/>
              </w:rPr>
            </w:pPr>
            <w:r>
              <w:rPr>
                <w:rFonts w:ascii="Trebuchet MS"/>
                <w:b/>
                <w:sz w:val="15"/>
              </w:rPr>
              <w:t>Financial and other information</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sz w:val="15"/>
              </w:rPr>
              <w:t>FRD 10A</w:t>
            </w:r>
          </w:p>
        </w:tc>
        <w:tc>
          <w:tcPr>
            <w:tcW w:w="6020" w:type="dxa"/>
          </w:tcPr>
          <w:p w:rsidR="00E95F8B" w:rsidRDefault="003F3D50">
            <w:pPr>
              <w:pStyle w:val="TableParagraph"/>
              <w:spacing w:before="106"/>
              <w:ind w:left="264"/>
              <w:rPr>
                <w:rFonts w:ascii="Century Gothic"/>
                <w:sz w:val="15"/>
              </w:rPr>
            </w:pPr>
            <w:r>
              <w:rPr>
                <w:rFonts w:ascii="Century Gothic"/>
                <w:sz w:val="15"/>
              </w:rPr>
              <w:t>Disclosure index</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26</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sz w:val="15"/>
              </w:rPr>
              <w:t>FRD 11A</w:t>
            </w:r>
          </w:p>
        </w:tc>
        <w:tc>
          <w:tcPr>
            <w:tcW w:w="6020" w:type="dxa"/>
          </w:tcPr>
          <w:p w:rsidR="00E95F8B" w:rsidRDefault="003F3D50">
            <w:pPr>
              <w:pStyle w:val="TableParagraph"/>
              <w:spacing w:before="106"/>
              <w:ind w:left="264"/>
              <w:rPr>
                <w:rFonts w:ascii="Century Gothic"/>
                <w:sz w:val="15"/>
              </w:rPr>
            </w:pPr>
            <w:r>
              <w:rPr>
                <w:rFonts w:ascii="Century Gothic"/>
                <w:sz w:val="15"/>
              </w:rPr>
              <w:t>Disclosure of ex-gratia expenses</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18</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sz w:val="15"/>
              </w:rPr>
              <w:t>FRD 21C</w:t>
            </w:r>
          </w:p>
        </w:tc>
        <w:tc>
          <w:tcPr>
            <w:tcW w:w="6020" w:type="dxa"/>
          </w:tcPr>
          <w:p w:rsidR="00E95F8B" w:rsidRDefault="003F3D50">
            <w:pPr>
              <w:pStyle w:val="TableParagraph"/>
              <w:spacing w:before="106"/>
              <w:ind w:left="264"/>
              <w:rPr>
                <w:rFonts w:ascii="Century Gothic"/>
                <w:sz w:val="15"/>
              </w:rPr>
            </w:pPr>
            <w:r>
              <w:rPr>
                <w:rFonts w:ascii="Century Gothic"/>
                <w:sz w:val="15"/>
              </w:rPr>
              <w:t>Responsible person and executive officer disclosures</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68</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w w:val="105"/>
                <w:sz w:val="15"/>
              </w:rPr>
              <w:t>FRD 22H</w:t>
            </w:r>
          </w:p>
        </w:tc>
        <w:tc>
          <w:tcPr>
            <w:tcW w:w="6020" w:type="dxa"/>
          </w:tcPr>
          <w:p w:rsidR="00E95F8B" w:rsidRDefault="003F3D50">
            <w:pPr>
              <w:pStyle w:val="TableParagraph"/>
              <w:spacing w:before="106"/>
              <w:ind w:left="264"/>
              <w:rPr>
                <w:rFonts w:ascii="Lucida Sans"/>
                <w:i/>
                <w:sz w:val="15"/>
              </w:rPr>
            </w:pPr>
            <w:r>
              <w:rPr>
                <w:rFonts w:ascii="Century Gothic"/>
                <w:sz w:val="15"/>
              </w:rPr>
              <w:t xml:space="preserve">Application and operation of </w:t>
            </w:r>
            <w:r>
              <w:rPr>
                <w:rFonts w:ascii="Lucida Sans"/>
                <w:i/>
                <w:sz w:val="15"/>
              </w:rPr>
              <w:t>Protected Disclosure 2012</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11</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w w:val="105"/>
                <w:sz w:val="15"/>
              </w:rPr>
              <w:t>FRD 22H</w:t>
            </w:r>
          </w:p>
        </w:tc>
        <w:tc>
          <w:tcPr>
            <w:tcW w:w="6020" w:type="dxa"/>
          </w:tcPr>
          <w:p w:rsidR="00E95F8B" w:rsidRDefault="003F3D50">
            <w:pPr>
              <w:pStyle w:val="TableParagraph"/>
              <w:spacing w:before="106"/>
              <w:ind w:left="264"/>
              <w:rPr>
                <w:rFonts w:ascii="Lucida Sans"/>
                <w:i/>
                <w:sz w:val="15"/>
              </w:rPr>
            </w:pPr>
            <w:r>
              <w:rPr>
                <w:rFonts w:ascii="Century Gothic"/>
                <w:sz w:val="15"/>
              </w:rPr>
              <w:t xml:space="preserve">Application and operation of </w:t>
            </w:r>
            <w:r>
              <w:rPr>
                <w:rFonts w:ascii="Lucida Sans"/>
                <w:i/>
                <w:sz w:val="15"/>
              </w:rPr>
              <w:t>Carers Recognition Act 2012</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12</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w w:val="105"/>
                <w:sz w:val="15"/>
              </w:rPr>
              <w:t>FRD 22H</w:t>
            </w:r>
          </w:p>
        </w:tc>
        <w:tc>
          <w:tcPr>
            <w:tcW w:w="6020" w:type="dxa"/>
          </w:tcPr>
          <w:p w:rsidR="00E95F8B" w:rsidRDefault="003F3D50">
            <w:pPr>
              <w:pStyle w:val="TableParagraph"/>
              <w:spacing w:before="106"/>
              <w:ind w:left="264"/>
              <w:rPr>
                <w:rFonts w:ascii="Lucida Sans"/>
                <w:i/>
                <w:sz w:val="15"/>
              </w:rPr>
            </w:pPr>
            <w:r>
              <w:rPr>
                <w:rFonts w:ascii="Century Gothic"/>
                <w:sz w:val="15"/>
              </w:rPr>
              <w:t xml:space="preserve">Application and operation of </w:t>
            </w:r>
            <w:r>
              <w:rPr>
                <w:rFonts w:ascii="Lucida Sans"/>
                <w:i/>
                <w:sz w:val="15"/>
              </w:rPr>
              <w:t>Freedom of Information Act 1982</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12</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w w:val="105"/>
                <w:sz w:val="15"/>
              </w:rPr>
              <w:t>FRD 22H</w:t>
            </w:r>
          </w:p>
        </w:tc>
        <w:tc>
          <w:tcPr>
            <w:tcW w:w="6020" w:type="dxa"/>
          </w:tcPr>
          <w:p w:rsidR="00E95F8B" w:rsidRDefault="003F3D50">
            <w:pPr>
              <w:pStyle w:val="TableParagraph"/>
              <w:spacing w:before="106"/>
              <w:ind w:left="264"/>
              <w:rPr>
                <w:rFonts w:ascii="Lucida Sans"/>
                <w:i/>
                <w:sz w:val="15"/>
              </w:rPr>
            </w:pPr>
            <w:r>
              <w:rPr>
                <w:rFonts w:ascii="Century Gothic"/>
                <w:sz w:val="15"/>
              </w:rPr>
              <w:t xml:space="preserve">Compliance with building and maintenance provisions of </w:t>
            </w:r>
            <w:r>
              <w:rPr>
                <w:rFonts w:ascii="Lucida Sans"/>
                <w:i/>
                <w:sz w:val="15"/>
              </w:rPr>
              <w:t>Building Act 1993</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17</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w w:val="105"/>
                <w:sz w:val="15"/>
              </w:rPr>
              <w:t>FRD 22H</w:t>
            </w:r>
          </w:p>
        </w:tc>
        <w:tc>
          <w:tcPr>
            <w:tcW w:w="6020" w:type="dxa"/>
          </w:tcPr>
          <w:p w:rsidR="00E95F8B" w:rsidRDefault="003F3D50">
            <w:pPr>
              <w:pStyle w:val="TableParagraph"/>
              <w:spacing w:before="106"/>
              <w:ind w:left="264"/>
              <w:rPr>
                <w:rFonts w:ascii="Century Gothic"/>
                <w:sz w:val="15"/>
              </w:rPr>
            </w:pPr>
            <w:r>
              <w:rPr>
                <w:rFonts w:ascii="Century Gothic"/>
                <w:sz w:val="15"/>
              </w:rPr>
              <w:t>Details of consultancies over $10,000</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18</w:t>
            </w:r>
          </w:p>
        </w:tc>
      </w:tr>
      <w:tr w:rsidR="00E95F8B">
        <w:trPr>
          <w:trHeight w:val="351"/>
        </w:trPr>
        <w:tc>
          <w:tcPr>
            <w:tcW w:w="1094" w:type="dxa"/>
          </w:tcPr>
          <w:p w:rsidR="00E95F8B" w:rsidRDefault="003F3D50">
            <w:pPr>
              <w:pStyle w:val="TableParagraph"/>
              <w:spacing w:before="106"/>
              <w:ind w:left="56"/>
              <w:rPr>
                <w:rFonts w:ascii="Century Gothic"/>
                <w:sz w:val="15"/>
              </w:rPr>
            </w:pPr>
            <w:r>
              <w:rPr>
                <w:rFonts w:ascii="Century Gothic"/>
                <w:w w:val="105"/>
                <w:sz w:val="15"/>
              </w:rPr>
              <w:t>FRD 22H</w:t>
            </w:r>
          </w:p>
        </w:tc>
        <w:tc>
          <w:tcPr>
            <w:tcW w:w="6020" w:type="dxa"/>
          </w:tcPr>
          <w:p w:rsidR="00E95F8B" w:rsidRDefault="003F3D50">
            <w:pPr>
              <w:pStyle w:val="TableParagraph"/>
              <w:spacing w:before="106"/>
              <w:ind w:left="264"/>
              <w:rPr>
                <w:rFonts w:ascii="Century Gothic"/>
                <w:sz w:val="15"/>
              </w:rPr>
            </w:pPr>
            <w:r>
              <w:rPr>
                <w:rFonts w:ascii="Century Gothic"/>
                <w:sz w:val="15"/>
              </w:rPr>
              <w:t>Details of consultancies under $10,000</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18</w:t>
            </w:r>
          </w:p>
        </w:tc>
      </w:tr>
      <w:tr w:rsidR="00E95F8B">
        <w:trPr>
          <w:trHeight w:val="351"/>
        </w:trPr>
        <w:tc>
          <w:tcPr>
            <w:tcW w:w="1094" w:type="dxa"/>
          </w:tcPr>
          <w:p w:rsidR="00E95F8B" w:rsidRDefault="003F3D50">
            <w:pPr>
              <w:pStyle w:val="TableParagraph"/>
              <w:spacing w:before="110"/>
              <w:ind w:left="56"/>
              <w:rPr>
                <w:rFonts w:ascii="Century Gothic"/>
                <w:sz w:val="15"/>
              </w:rPr>
            </w:pPr>
            <w:r>
              <w:rPr>
                <w:rFonts w:ascii="Century Gothic"/>
                <w:w w:val="105"/>
                <w:sz w:val="15"/>
              </w:rPr>
              <w:t>FRD 22H</w:t>
            </w:r>
          </w:p>
        </w:tc>
        <w:tc>
          <w:tcPr>
            <w:tcW w:w="6020" w:type="dxa"/>
          </w:tcPr>
          <w:p w:rsidR="00E95F8B" w:rsidRDefault="003F3D50">
            <w:pPr>
              <w:pStyle w:val="TableParagraph"/>
              <w:spacing w:before="110"/>
              <w:ind w:left="264"/>
              <w:rPr>
                <w:rFonts w:ascii="Century Gothic"/>
                <w:sz w:val="15"/>
              </w:rPr>
            </w:pPr>
            <w:r>
              <w:rPr>
                <w:rFonts w:ascii="Century Gothic"/>
                <w:sz w:val="15"/>
              </w:rPr>
              <w:t>Employment and conduct principles</w:t>
            </w:r>
          </w:p>
        </w:tc>
        <w:tc>
          <w:tcPr>
            <w:tcW w:w="1956" w:type="dxa"/>
          </w:tcPr>
          <w:p w:rsidR="00E95F8B" w:rsidRDefault="003F3D50">
            <w:pPr>
              <w:pStyle w:val="TableParagraph"/>
              <w:spacing w:before="54"/>
              <w:ind w:left="704" w:right="120"/>
              <w:jc w:val="center"/>
              <w:rPr>
                <w:rFonts w:ascii="Century Gothic"/>
                <w:sz w:val="15"/>
              </w:rPr>
            </w:pPr>
            <w:r>
              <w:rPr>
                <w:rFonts w:ascii="Century Gothic"/>
                <w:sz w:val="15"/>
              </w:rPr>
              <w:t>13</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w w:val="105"/>
                <w:sz w:val="15"/>
              </w:rPr>
              <w:t>FRD 22H</w:t>
            </w:r>
          </w:p>
        </w:tc>
        <w:tc>
          <w:tcPr>
            <w:tcW w:w="6020" w:type="dxa"/>
          </w:tcPr>
          <w:p w:rsidR="00E95F8B" w:rsidRDefault="003F3D50">
            <w:pPr>
              <w:pStyle w:val="TableParagraph"/>
              <w:spacing w:before="106"/>
              <w:ind w:left="264"/>
              <w:rPr>
                <w:rFonts w:ascii="Century Gothic"/>
                <w:sz w:val="15"/>
              </w:rPr>
            </w:pPr>
            <w:r>
              <w:rPr>
                <w:rFonts w:ascii="Century Gothic"/>
                <w:sz w:val="15"/>
              </w:rPr>
              <w:t>Information and Communication Technology Expenditure</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17</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w w:val="105"/>
                <w:sz w:val="15"/>
              </w:rPr>
              <w:t>FRD 22H</w:t>
            </w:r>
          </w:p>
        </w:tc>
        <w:tc>
          <w:tcPr>
            <w:tcW w:w="6020" w:type="dxa"/>
          </w:tcPr>
          <w:p w:rsidR="00E95F8B" w:rsidRDefault="003F3D50">
            <w:pPr>
              <w:pStyle w:val="TableParagraph"/>
              <w:spacing w:before="106"/>
              <w:ind w:left="264"/>
              <w:rPr>
                <w:rFonts w:ascii="Century Gothic"/>
                <w:sz w:val="15"/>
              </w:rPr>
            </w:pPr>
            <w:r>
              <w:rPr>
                <w:rFonts w:ascii="Century Gothic"/>
                <w:sz w:val="15"/>
              </w:rPr>
              <w:t>Major changes or factors affecting performance</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23</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w w:val="105"/>
                <w:sz w:val="15"/>
              </w:rPr>
              <w:t>FRD 22H</w:t>
            </w:r>
          </w:p>
        </w:tc>
        <w:tc>
          <w:tcPr>
            <w:tcW w:w="6020" w:type="dxa"/>
          </w:tcPr>
          <w:p w:rsidR="00E95F8B" w:rsidRDefault="003F3D50">
            <w:pPr>
              <w:pStyle w:val="TableParagraph"/>
              <w:spacing w:before="106"/>
              <w:ind w:left="264"/>
              <w:rPr>
                <w:rFonts w:ascii="Century Gothic"/>
                <w:sz w:val="15"/>
              </w:rPr>
            </w:pPr>
            <w:r>
              <w:rPr>
                <w:rFonts w:ascii="Century Gothic"/>
                <w:sz w:val="15"/>
              </w:rPr>
              <w:t>Occupational violence</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15</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w w:val="105"/>
                <w:sz w:val="15"/>
              </w:rPr>
              <w:t>FRD 22H</w:t>
            </w:r>
          </w:p>
        </w:tc>
        <w:tc>
          <w:tcPr>
            <w:tcW w:w="6020" w:type="dxa"/>
          </w:tcPr>
          <w:p w:rsidR="00E95F8B" w:rsidRDefault="003F3D50">
            <w:pPr>
              <w:pStyle w:val="TableParagraph"/>
              <w:spacing w:before="106"/>
              <w:ind w:left="264"/>
              <w:rPr>
                <w:rFonts w:ascii="Century Gothic"/>
                <w:sz w:val="15"/>
              </w:rPr>
            </w:pPr>
            <w:r>
              <w:rPr>
                <w:rFonts w:ascii="Century Gothic"/>
                <w:sz w:val="15"/>
              </w:rPr>
              <w:t>Operational and budgetary objectives and performance against objectives</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19</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w w:val="105"/>
                <w:sz w:val="15"/>
              </w:rPr>
              <w:t>FRD 22H</w:t>
            </w:r>
          </w:p>
        </w:tc>
        <w:tc>
          <w:tcPr>
            <w:tcW w:w="6020" w:type="dxa"/>
          </w:tcPr>
          <w:p w:rsidR="00E95F8B" w:rsidRDefault="003F3D50">
            <w:pPr>
              <w:pStyle w:val="TableParagraph"/>
              <w:spacing w:before="106"/>
              <w:ind w:left="264"/>
              <w:rPr>
                <w:rFonts w:ascii="Century Gothic"/>
                <w:sz w:val="15"/>
              </w:rPr>
            </w:pPr>
            <w:r>
              <w:rPr>
                <w:rFonts w:ascii="Century Gothic"/>
                <w:sz w:val="15"/>
              </w:rPr>
              <w:t>Significant changes in financial position during the year</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23</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w w:val="105"/>
                <w:sz w:val="15"/>
              </w:rPr>
              <w:t>FRD 22H</w:t>
            </w:r>
          </w:p>
        </w:tc>
        <w:tc>
          <w:tcPr>
            <w:tcW w:w="6020" w:type="dxa"/>
          </w:tcPr>
          <w:p w:rsidR="00E95F8B" w:rsidRDefault="003F3D50">
            <w:pPr>
              <w:pStyle w:val="TableParagraph"/>
              <w:spacing w:before="106"/>
              <w:ind w:left="264"/>
              <w:rPr>
                <w:rFonts w:ascii="Century Gothic"/>
                <w:sz w:val="15"/>
              </w:rPr>
            </w:pPr>
            <w:r>
              <w:rPr>
                <w:rFonts w:ascii="Century Gothic"/>
                <w:sz w:val="15"/>
              </w:rPr>
              <w:t>Statement on National Competition Policy</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17</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w w:val="105"/>
                <w:sz w:val="15"/>
              </w:rPr>
              <w:t>FRD 22H</w:t>
            </w:r>
          </w:p>
        </w:tc>
        <w:tc>
          <w:tcPr>
            <w:tcW w:w="6020" w:type="dxa"/>
          </w:tcPr>
          <w:p w:rsidR="00E95F8B" w:rsidRDefault="003F3D50">
            <w:pPr>
              <w:pStyle w:val="TableParagraph"/>
              <w:spacing w:before="106"/>
              <w:ind w:left="264"/>
              <w:rPr>
                <w:rFonts w:ascii="Century Gothic"/>
                <w:sz w:val="15"/>
              </w:rPr>
            </w:pPr>
            <w:r>
              <w:rPr>
                <w:rFonts w:ascii="Century Gothic"/>
                <w:sz w:val="15"/>
              </w:rPr>
              <w:t>Subsequent events</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23</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w w:val="105"/>
                <w:sz w:val="15"/>
              </w:rPr>
              <w:t>FRD 22H</w:t>
            </w:r>
          </w:p>
        </w:tc>
        <w:tc>
          <w:tcPr>
            <w:tcW w:w="6020" w:type="dxa"/>
          </w:tcPr>
          <w:p w:rsidR="00E95F8B" w:rsidRDefault="003F3D50">
            <w:pPr>
              <w:pStyle w:val="TableParagraph"/>
              <w:spacing w:before="106"/>
              <w:ind w:left="264"/>
              <w:rPr>
                <w:rFonts w:ascii="Century Gothic"/>
                <w:sz w:val="15"/>
              </w:rPr>
            </w:pPr>
            <w:r>
              <w:rPr>
                <w:rFonts w:ascii="Century Gothic"/>
                <w:sz w:val="15"/>
              </w:rPr>
              <w:t>Summary of the financial results for the year</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23</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w w:val="105"/>
                <w:sz w:val="15"/>
              </w:rPr>
              <w:t>FRD 22H</w:t>
            </w:r>
          </w:p>
        </w:tc>
        <w:tc>
          <w:tcPr>
            <w:tcW w:w="6020" w:type="dxa"/>
          </w:tcPr>
          <w:p w:rsidR="00E95F8B" w:rsidRDefault="003F3D50">
            <w:pPr>
              <w:pStyle w:val="TableParagraph"/>
              <w:spacing w:before="106"/>
              <w:ind w:left="264"/>
              <w:rPr>
                <w:rFonts w:ascii="Century Gothic"/>
                <w:sz w:val="15"/>
              </w:rPr>
            </w:pPr>
            <w:r>
              <w:rPr>
                <w:rFonts w:ascii="Century Gothic"/>
                <w:sz w:val="15"/>
              </w:rPr>
              <w:t>Additional information available on request</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18</w:t>
            </w:r>
          </w:p>
        </w:tc>
      </w:tr>
      <w:tr w:rsidR="00E95F8B">
        <w:trPr>
          <w:trHeight w:val="536"/>
        </w:trPr>
        <w:tc>
          <w:tcPr>
            <w:tcW w:w="1094" w:type="dxa"/>
          </w:tcPr>
          <w:p w:rsidR="00E95F8B" w:rsidRDefault="003F3D50">
            <w:pPr>
              <w:pStyle w:val="TableParagraph"/>
              <w:spacing w:before="106"/>
              <w:ind w:left="56"/>
              <w:rPr>
                <w:rFonts w:ascii="Century Gothic"/>
                <w:sz w:val="15"/>
              </w:rPr>
            </w:pPr>
            <w:r>
              <w:rPr>
                <w:rFonts w:ascii="Century Gothic"/>
                <w:w w:val="105"/>
                <w:sz w:val="15"/>
              </w:rPr>
              <w:t>FRD 22H</w:t>
            </w:r>
          </w:p>
        </w:tc>
        <w:tc>
          <w:tcPr>
            <w:tcW w:w="6020" w:type="dxa"/>
          </w:tcPr>
          <w:p w:rsidR="00E95F8B" w:rsidRDefault="003F3D50">
            <w:pPr>
              <w:pStyle w:val="TableParagraph"/>
              <w:spacing w:before="106" w:line="247" w:lineRule="auto"/>
              <w:ind w:left="264" w:right="1108"/>
              <w:rPr>
                <w:rFonts w:ascii="Century Gothic"/>
                <w:sz w:val="15"/>
              </w:rPr>
            </w:pPr>
            <w:r>
              <w:rPr>
                <w:rFonts w:ascii="Century Gothic"/>
                <w:w w:val="95"/>
                <w:sz w:val="15"/>
              </w:rPr>
              <w:t>Workforce</w:t>
            </w:r>
            <w:r>
              <w:rPr>
                <w:rFonts w:ascii="Century Gothic"/>
                <w:spacing w:val="-15"/>
                <w:w w:val="95"/>
                <w:sz w:val="15"/>
              </w:rPr>
              <w:t xml:space="preserve"> </w:t>
            </w:r>
            <w:r>
              <w:rPr>
                <w:rFonts w:ascii="Century Gothic"/>
                <w:w w:val="95"/>
                <w:sz w:val="15"/>
              </w:rPr>
              <w:t>Data</w:t>
            </w:r>
            <w:r>
              <w:rPr>
                <w:rFonts w:ascii="Century Gothic"/>
                <w:spacing w:val="-15"/>
                <w:w w:val="95"/>
                <w:sz w:val="15"/>
              </w:rPr>
              <w:t xml:space="preserve"> </w:t>
            </w:r>
            <w:r>
              <w:rPr>
                <w:rFonts w:ascii="Century Gothic"/>
                <w:w w:val="95"/>
                <w:sz w:val="15"/>
              </w:rPr>
              <w:t>Disclosures</w:t>
            </w:r>
            <w:r>
              <w:rPr>
                <w:rFonts w:ascii="Century Gothic"/>
                <w:spacing w:val="-15"/>
                <w:w w:val="95"/>
                <w:sz w:val="15"/>
              </w:rPr>
              <w:t xml:space="preserve"> </w:t>
            </w:r>
            <w:r>
              <w:rPr>
                <w:rFonts w:ascii="Century Gothic"/>
                <w:w w:val="95"/>
                <w:sz w:val="15"/>
              </w:rPr>
              <w:t>including</w:t>
            </w:r>
            <w:r>
              <w:rPr>
                <w:rFonts w:ascii="Century Gothic"/>
                <w:spacing w:val="-15"/>
                <w:w w:val="95"/>
                <w:sz w:val="15"/>
              </w:rPr>
              <w:t xml:space="preserve"> </w:t>
            </w:r>
            <w:r>
              <w:rPr>
                <w:rFonts w:ascii="Century Gothic"/>
                <w:w w:val="95"/>
                <w:sz w:val="15"/>
              </w:rPr>
              <w:t>a</w:t>
            </w:r>
            <w:r>
              <w:rPr>
                <w:rFonts w:ascii="Century Gothic"/>
                <w:spacing w:val="-15"/>
                <w:w w:val="95"/>
                <w:sz w:val="15"/>
              </w:rPr>
              <w:t xml:space="preserve"> </w:t>
            </w:r>
            <w:r>
              <w:rPr>
                <w:rFonts w:ascii="Century Gothic"/>
                <w:w w:val="95"/>
                <w:sz w:val="15"/>
              </w:rPr>
              <w:t>statement</w:t>
            </w:r>
            <w:r>
              <w:rPr>
                <w:rFonts w:ascii="Century Gothic"/>
                <w:spacing w:val="-15"/>
                <w:w w:val="95"/>
                <w:sz w:val="15"/>
              </w:rPr>
              <w:t xml:space="preserve"> </w:t>
            </w:r>
            <w:r>
              <w:rPr>
                <w:rFonts w:ascii="Century Gothic"/>
                <w:w w:val="95"/>
                <w:sz w:val="15"/>
              </w:rPr>
              <w:t>on</w:t>
            </w:r>
            <w:r>
              <w:rPr>
                <w:rFonts w:ascii="Century Gothic"/>
                <w:spacing w:val="-15"/>
                <w:w w:val="95"/>
                <w:sz w:val="15"/>
              </w:rPr>
              <w:t xml:space="preserve"> </w:t>
            </w:r>
            <w:r>
              <w:rPr>
                <w:rFonts w:ascii="Century Gothic"/>
                <w:w w:val="95"/>
                <w:sz w:val="15"/>
              </w:rPr>
              <w:t>the</w:t>
            </w:r>
            <w:r>
              <w:rPr>
                <w:rFonts w:ascii="Century Gothic"/>
                <w:spacing w:val="-15"/>
                <w:w w:val="95"/>
                <w:sz w:val="15"/>
              </w:rPr>
              <w:t xml:space="preserve"> </w:t>
            </w:r>
            <w:r>
              <w:rPr>
                <w:rFonts w:ascii="Century Gothic"/>
                <w:w w:val="95"/>
                <w:sz w:val="15"/>
              </w:rPr>
              <w:t xml:space="preserve">application </w:t>
            </w:r>
            <w:r>
              <w:rPr>
                <w:rFonts w:ascii="Century Gothic"/>
                <w:sz w:val="15"/>
              </w:rPr>
              <w:t>of</w:t>
            </w:r>
            <w:r>
              <w:rPr>
                <w:rFonts w:ascii="Century Gothic"/>
                <w:spacing w:val="-14"/>
                <w:sz w:val="15"/>
              </w:rPr>
              <w:t xml:space="preserve"> </w:t>
            </w:r>
            <w:r>
              <w:rPr>
                <w:rFonts w:ascii="Century Gothic"/>
                <w:sz w:val="15"/>
              </w:rPr>
              <w:t>employment</w:t>
            </w:r>
            <w:r>
              <w:rPr>
                <w:rFonts w:ascii="Century Gothic"/>
                <w:spacing w:val="-14"/>
                <w:sz w:val="15"/>
              </w:rPr>
              <w:t xml:space="preserve"> </w:t>
            </w:r>
            <w:r>
              <w:rPr>
                <w:rFonts w:ascii="Century Gothic"/>
                <w:sz w:val="15"/>
              </w:rPr>
              <w:t>and</w:t>
            </w:r>
            <w:r>
              <w:rPr>
                <w:rFonts w:ascii="Century Gothic"/>
                <w:spacing w:val="-14"/>
                <w:sz w:val="15"/>
              </w:rPr>
              <w:t xml:space="preserve"> </w:t>
            </w:r>
            <w:r>
              <w:rPr>
                <w:rFonts w:ascii="Century Gothic"/>
                <w:sz w:val="15"/>
              </w:rPr>
              <w:t>conduct</w:t>
            </w:r>
            <w:r>
              <w:rPr>
                <w:rFonts w:ascii="Century Gothic"/>
                <w:spacing w:val="-14"/>
                <w:sz w:val="15"/>
              </w:rPr>
              <w:t xml:space="preserve"> </w:t>
            </w:r>
            <w:r>
              <w:rPr>
                <w:rFonts w:ascii="Century Gothic"/>
                <w:sz w:val="15"/>
              </w:rPr>
              <w:t>principles</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13</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sz w:val="15"/>
              </w:rPr>
              <w:t>FRD 24C</w:t>
            </w:r>
          </w:p>
        </w:tc>
        <w:tc>
          <w:tcPr>
            <w:tcW w:w="6020" w:type="dxa"/>
          </w:tcPr>
          <w:p w:rsidR="00E95F8B" w:rsidRDefault="003F3D50">
            <w:pPr>
              <w:pStyle w:val="TableParagraph"/>
              <w:spacing w:before="106"/>
              <w:ind w:left="264"/>
              <w:rPr>
                <w:rFonts w:ascii="Century Gothic"/>
                <w:sz w:val="15"/>
              </w:rPr>
            </w:pPr>
            <w:r>
              <w:rPr>
                <w:rFonts w:ascii="Century Gothic"/>
                <w:sz w:val="15"/>
              </w:rPr>
              <w:t>Reporting of office-based environmental impacts</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16</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sz w:val="15"/>
              </w:rPr>
              <w:t>FRD 25C</w:t>
            </w:r>
          </w:p>
        </w:tc>
        <w:tc>
          <w:tcPr>
            <w:tcW w:w="6020" w:type="dxa"/>
          </w:tcPr>
          <w:p w:rsidR="00E95F8B" w:rsidRDefault="003F3D50">
            <w:pPr>
              <w:pStyle w:val="TableParagraph"/>
              <w:spacing w:before="106"/>
              <w:ind w:left="264"/>
              <w:rPr>
                <w:rFonts w:ascii="Century Gothic"/>
                <w:sz w:val="15"/>
              </w:rPr>
            </w:pPr>
            <w:r>
              <w:rPr>
                <w:rFonts w:ascii="Century Gothic"/>
                <w:sz w:val="15"/>
              </w:rPr>
              <w:t>Victorian Industry Participation Policy disclosures</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17</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sz w:val="15"/>
              </w:rPr>
              <w:t>FRD 103G</w:t>
            </w:r>
          </w:p>
        </w:tc>
        <w:tc>
          <w:tcPr>
            <w:tcW w:w="6020" w:type="dxa"/>
          </w:tcPr>
          <w:p w:rsidR="00E95F8B" w:rsidRDefault="003F3D50">
            <w:pPr>
              <w:pStyle w:val="TableParagraph"/>
              <w:spacing w:before="106"/>
              <w:ind w:left="264"/>
              <w:rPr>
                <w:rFonts w:ascii="Century Gothic"/>
                <w:sz w:val="15"/>
              </w:rPr>
            </w:pPr>
            <w:r>
              <w:rPr>
                <w:rFonts w:ascii="Century Gothic"/>
                <w:sz w:val="15"/>
              </w:rPr>
              <w:t>Non-Financial Physical Assets</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51</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sz w:val="15"/>
              </w:rPr>
              <w:t>FRD 110A</w:t>
            </w:r>
          </w:p>
        </w:tc>
        <w:tc>
          <w:tcPr>
            <w:tcW w:w="6020" w:type="dxa"/>
          </w:tcPr>
          <w:p w:rsidR="00E95F8B" w:rsidRDefault="003F3D50">
            <w:pPr>
              <w:pStyle w:val="TableParagraph"/>
              <w:spacing w:before="106"/>
              <w:ind w:left="264"/>
              <w:rPr>
                <w:rFonts w:ascii="Century Gothic"/>
                <w:sz w:val="15"/>
              </w:rPr>
            </w:pPr>
            <w:r>
              <w:rPr>
                <w:rFonts w:ascii="Century Gothic"/>
                <w:sz w:val="15"/>
              </w:rPr>
              <w:t>Cash flow Statements</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32</w:t>
            </w:r>
          </w:p>
        </w:tc>
      </w:tr>
      <w:tr w:rsidR="00E95F8B">
        <w:trPr>
          <w:trHeight w:val="293"/>
        </w:trPr>
        <w:tc>
          <w:tcPr>
            <w:tcW w:w="1094" w:type="dxa"/>
          </w:tcPr>
          <w:p w:rsidR="00E95F8B" w:rsidRDefault="003F3D50">
            <w:pPr>
              <w:pStyle w:val="TableParagraph"/>
              <w:spacing w:before="106" w:line="167" w:lineRule="exact"/>
              <w:ind w:left="56"/>
              <w:rPr>
                <w:rFonts w:ascii="Century Gothic"/>
                <w:sz w:val="15"/>
              </w:rPr>
            </w:pPr>
            <w:r>
              <w:rPr>
                <w:rFonts w:ascii="Century Gothic"/>
                <w:sz w:val="15"/>
              </w:rPr>
              <w:t>FRD 112D</w:t>
            </w:r>
          </w:p>
        </w:tc>
        <w:tc>
          <w:tcPr>
            <w:tcW w:w="6020" w:type="dxa"/>
          </w:tcPr>
          <w:p w:rsidR="00E95F8B" w:rsidRDefault="003F3D50">
            <w:pPr>
              <w:pStyle w:val="TableParagraph"/>
              <w:spacing w:before="106" w:line="167" w:lineRule="exact"/>
              <w:ind w:left="264"/>
              <w:rPr>
                <w:rFonts w:ascii="Century Gothic"/>
                <w:sz w:val="15"/>
              </w:rPr>
            </w:pPr>
            <w:r>
              <w:rPr>
                <w:rFonts w:ascii="Century Gothic"/>
                <w:sz w:val="15"/>
              </w:rPr>
              <w:t>Defined Benefit Superannuation Obligations</w:t>
            </w:r>
          </w:p>
        </w:tc>
        <w:tc>
          <w:tcPr>
            <w:tcW w:w="1956" w:type="dxa"/>
          </w:tcPr>
          <w:p w:rsidR="00E95F8B" w:rsidRDefault="003F3D50">
            <w:pPr>
              <w:pStyle w:val="TableParagraph"/>
              <w:spacing w:before="49"/>
              <w:ind w:left="704" w:right="120"/>
              <w:jc w:val="center"/>
              <w:rPr>
                <w:rFonts w:ascii="Century Gothic"/>
                <w:sz w:val="15"/>
              </w:rPr>
            </w:pPr>
            <w:r>
              <w:rPr>
                <w:rFonts w:ascii="Century Gothic"/>
                <w:sz w:val="15"/>
              </w:rPr>
              <w:t>43</w:t>
            </w:r>
          </w:p>
        </w:tc>
      </w:tr>
    </w:tbl>
    <w:p w:rsidR="00E95F8B" w:rsidRDefault="00E95F8B">
      <w:pPr>
        <w:jc w:val="center"/>
        <w:rPr>
          <w:rFonts w:ascii="Century Gothic"/>
          <w:sz w:val="15"/>
        </w:rPr>
        <w:sectPr w:rsidR="00E95F8B">
          <w:pgSz w:w="11910" w:h="16840"/>
          <w:pgMar w:top="960" w:right="0" w:bottom="0" w:left="0" w:header="720" w:footer="720" w:gutter="0"/>
          <w:cols w:space="720"/>
        </w:sectPr>
      </w:pPr>
    </w:p>
    <w:p w:rsidR="00E95F8B" w:rsidRDefault="003F3D50">
      <w:pPr>
        <w:pStyle w:val="BodyText"/>
        <w:rPr>
          <w:rFonts w:ascii="Times New Roman"/>
          <w:sz w:val="20"/>
        </w:rPr>
      </w:pPr>
      <w:r>
        <w:pict>
          <v:group id="_x0000_s1373" style="position:absolute;margin-left:566.95pt;margin-top:113.4pt;width:28.35pt;height:28.35pt;z-index:251637760;mso-position-horizontal-relative:page;mso-position-vertical-relative:page" coordorigin="11339,2268" coordsize="567,567">
            <v:rect id="_x0000_s1375" style="position:absolute;left:11338;top:2267;width:567;height:567" fillcolor="#007dc5" stroked="f"/>
            <v:shape id="_x0000_s1374" type="#_x0000_t202" style="position:absolute;left:11338;top:2267;width:567;height:567" filled="f" stroked="f">
              <v:textbox inset="0,0,0,0">
                <w:txbxContent>
                  <w:p w:rsidR="00E95F8B" w:rsidRDefault="003F3D50">
                    <w:pPr>
                      <w:spacing w:before="139"/>
                      <w:ind w:left="56"/>
                      <w:rPr>
                        <w:rFonts w:ascii="Tahoma"/>
                        <w:sz w:val="24"/>
                      </w:rPr>
                    </w:pPr>
                    <w:r>
                      <w:rPr>
                        <w:rFonts w:ascii="Tahoma"/>
                        <w:color w:val="FFFFFF"/>
                        <w:w w:val="105"/>
                        <w:sz w:val="24"/>
                      </w:rPr>
                      <w:t>27</w:t>
                    </w:r>
                  </w:p>
                </w:txbxContent>
              </v:textbox>
            </v:shape>
            <w10:wrap anchorx="page" anchory="page"/>
          </v:group>
        </w:pict>
      </w:r>
      <w:r>
        <w:pict>
          <v:shape id="_x0000_s1372" type="#_x0000_t202" style="position:absolute;margin-left:564.35pt;margin-top:154.9pt;width:18.45pt;height:141.75pt;z-index:251638784;mso-position-horizontal-relative:page;mso-position-vertic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anchory="page"/>
          </v:shape>
        </w:pict>
      </w: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spacing w:after="1"/>
        <w:rPr>
          <w:rFonts w:ascii="Times New Roman"/>
          <w:sz w:val="15"/>
        </w:rPr>
      </w:pPr>
    </w:p>
    <w:tbl>
      <w:tblPr>
        <w:tblW w:w="0" w:type="auto"/>
        <w:tblInd w:w="1700" w:type="dxa"/>
        <w:tblLayout w:type="fixed"/>
        <w:tblCellMar>
          <w:left w:w="0" w:type="dxa"/>
          <w:right w:w="0" w:type="dxa"/>
        </w:tblCellMar>
        <w:tblLook w:val="01E0" w:firstRow="1" w:lastRow="1" w:firstColumn="1" w:lastColumn="1" w:noHBand="0" w:noVBand="0"/>
      </w:tblPr>
      <w:tblGrid>
        <w:gridCol w:w="1094"/>
        <w:gridCol w:w="6590"/>
        <w:gridCol w:w="1385"/>
      </w:tblGrid>
      <w:tr w:rsidR="00E95F8B">
        <w:trPr>
          <w:trHeight w:val="201"/>
        </w:trPr>
        <w:tc>
          <w:tcPr>
            <w:tcW w:w="1094" w:type="dxa"/>
            <w:tcBorders>
              <w:bottom w:val="single" w:sz="2" w:space="0" w:color="007DC5"/>
            </w:tcBorders>
          </w:tcPr>
          <w:p w:rsidR="00E95F8B" w:rsidRDefault="003F3D50">
            <w:pPr>
              <w:pStyle w:val="TableParagraph"/>
              <w:spacing w:before="6"/>
              <w:ind w:left="56"/>
              <w:rPr>
                <w:rFonts w:ascii="Trebuchet MS"/>
                <w:b/>
                <w:sz w:val="15"/>
              </w:rPr>
            </w:pPr>
            <w:r>
              <w:rPr>
                <w:rFonts w:ascii="Trebuchet MS"/>
                <w:b/>
                <w:color w:val="007DC5"/>
                <w:w w:val="105"/>
                <w:sz w:val="15"/>
              </w:rPr>
              <w:t>Legislation</w:t>
            </w:r>
          </w:p>
        </w:tc>
        <w:tc>
          <w:tcPr>
            <w:tcW w:w="6590" w:type="dxa"/>
            <w:tcBorders>
              <w:bottom w:val="single" w:sz="2" w:space="0" w:color="007DC5"/>
            </w:tcBorders>
          </w:tcPr>
          <w:p w:rsidR="00E95F8B" w:rsidRDefault="003F3D50">
            <w:pPr>
              <w:pStyle w:val="TableParagraph"/>
              <w:spacing w:before="6"/>
              <w:ind w:left="264"/>
              <w:rPr>
                <w:rFonts w:ascii="Trebuchet MS"/>
                <w:b/>
                <w:sz w:val="15"/>
              </w:rPr>
            </w:pPr>
            <w:r>
              <w:rPr>
                <w:rFonts w:ascii="Trebuchet MS"/>
                <w:b/>
                <w:color w:val="007DC5"/>
                <w:sz w:val="15"/>
              </w:rPr>
              <w:t>Requirement</w:t>
            </w:r>
          </w:p>
        </w:tc>
        <w:tc>
          <w:tcPr>
            <w:tcW w:w="1385" w:type="dxa"/>
            <w:tcBorders>
              <w:bottom w:val="single" w:sz="2" w:space="0" w:color="007DC5"/>
            </w:tcBorders>
          </w:tcPr>
          <w:p w:rsidR="00E95F8B" w:rsidRDefault="003F3D50">
            <w:pPr>
              <w:pStyle w:val="TableParagraph"/>
              <w:spacing w:before="6"/>
              <w:ind w:left="135" w:right="140"/>
              <w:jc w:val="center"/>
              <w:rPr>
                <w:rFonts w:ascii="Trebuchet MS"/>
                <w:b/>
                <w:sz w:val="15"/>
              </w:rPr>
            </w:pPr>
            <w:r>
              <w:rPr>
                <w:rFonts w:ascii="Trebuchet MS"/>
                <w:b/>
                <w:color w:val="007DC5"/>
                <w:sz w:val="15"/>
              </w:rPr>
              <w:t>Page reference</w:t>
            </w:r>
          </w:p>
        </w:tc>
      </w:tr>
      <w:tr w:rsidR="00E95F8B">
        <w:trPr>
          <w:trHeight w:val="323"/>
        </w:trPr>
        <w:tc>
          <w:tcPr>
            <w:tcW w:w="1094" w:type="dxa"/>
            <w:tcBorders>
              <w:top w:val="single" w:sz="2" w:space="0" w:color="007DC5"/>
            </w:tcBorders>
          </w:tcPr>
          <w:p w:rsidR="00E95F8B" w:rsidRDefault="003F3D50">
            <w:pPr>
              <w:pStyle w:val="TableParagraph"/>
              <w:spacing w:before="82"/>
              <w:ind w:left="56"/>
              <w:rPr>
                <w:rFonts w:ascii="Century Gothic"/>
                <w:sz w:val="15"/>
              </w:rPr>
            </w:pPr>
            <w:r>
              <w:rPr>
                <w:rFonts w:ascii="Century Gothic"/>
                <w:sz w:val="15"/>
              </w:rPr>
              <w:t>SD 5.2.3</w:t>
            </w:r>
          </w:p>
        </w:tc>
        <w:tc>
          <w:tcPr>
            <w:tcW w:w="6590" w:type="dxa"/>
            <w:tcBorders>
              <w:top w:val="single" w:sz="2" w:space="0" w:color="007DC5"/>
            </w:tcBorders>
          </w:tcPr>
          <w:p w:rsidR="00E95F8B" w:rsidRDefault="003F3D50">
            <w:pPr>
              <w:pStyle w:val="TableParagraph"/>
              <w:spacing w:before="82"/>
              <w:ind w:left="264"/>
              <w:rPr>
                <w:rFonts w:ascii="Century Gothic"/>
                <w:sz w:val="15"/>
              </w:rPr>
            </w:pPr>
            <w:r>
              <w:rPr>
                <w:rFonts w:ascii="Century Gothic"/>
                <w:sz w:val="15"/>
              </w:rPr>
              <w:t>Declaration in report of operations</w:t>
            </w:r>
          </w:p>
        </w:tc>
        <w:tc>
          <w:tcPr>
            <w:tcW w:w="1385" w:type="dxa"/>
            <w:tcBorders>
              <w:top w:val="single" w:sz="2" w:space="0" w:color="007DC5"/>
            </w:tcBorders>
          </w:tcPr>
          <w:p w:rsidR="00E95F8B" w:rsidRDefault="003F3D50">
            <w:pPr>
              <w:pStyle w:val="TableParagraph"/>
              <w:spacing w:before="26"/>
              <w:ind w:left="135" w:right="120"/>
              <w:jc w:val="center"/>
              <w:rPr>
                <w:rFonts w:ascii="Century Gothic"/>
                <w:sz w:val="15"/>
              </w:rPr>
            </w:pPr>
            <w:r>
              <w:rPr>
                <w:rFonts w:ascii="Century Gothic"/>
                <w:sz w:val="15"/>
              </w:rPr>
              <w:t>25</w:t>
            </w:r>
          </w:p>
        </w:tc>
      </w:tr>
      <w:tr w:rsidR="00E95F8B">
        <w:trPr>
          <w:trHeight w:val="375"/>
        </w:trPr>
        <w:tc>
          <w:tcPr>
            <w:tcW w:w="1094" w:type="dxa"/>
          </w:tcPr>
          <w:p w:rsidR="00E95F8B" w:rsidRDefault="003F3D50">
            <w:pPr>
              <w:pStyle w:val="TableParagraph"/>
              <w:spacing w:before="106"/>
              <w:ind w:left="56"/>
              <w:rPr>
                <w:rFonts w:ascii="Century Gothic"/>
                <w:sz w:val="15"/>
              </w:rPr>
            </w:pPr>
            <w:r>
              <w:rPr>
                <w:rFonts w:ascii="Century Gothic"/>
                <w:sz w:val="15"/>
              </w:rPr>
              <w:t>SD 5.1.4</w:t>
            </w:r>
          </w:p>
        </w:tc>
        <w:tc>
          <w:tcPr>
            <w:tcW w:w="6590" w:type="dxa"/>
          </w:tcPr>
          <w:p w:rsidR="00E95F8B" w:rsidRDefault="003F3D50">
            <w:pPr>
              <w:pStyle w:val="TableParagraph"/>
              <w:spacing w:before="106"/>
              <w:ind w:left="264"/>
              <w:rPr>
                <w:rFonts w:ascii="Century Gothic"/>
                <w:sz w:val="15"/>
              </w:rPr>
            </w:pPr>
            <w:r>
              <w:rPr>
                <w:rFonts w:ascii="Century Gothic"/>
                <w:sz w:val="15"/>
              </w:rPr>
              <w:t>Financial Management Compliance Attestation</w:t>
            </w:r>
          </w:p>
        </w:tc>
        <w:tc>
          <w:tcPr>
            <w:tcW w:w="1385" w:type="dxa"/>
          </w:tcPr>
          <w:p w:rsidR="00E95F8B" w:rsidRDefault="003F3D50">
            <w:pPr>
              <w:pStyle w:val="TableParagraph"/>
              <w:spacing w:before="49"/>
              <w:ind w:left="135" w:right="120"/>
              <w:jc w:val="center"/>
              <w:rPr>
                <w:rFonts w:ascii="Century Gothic"/>
                <w:sz w:val="15"/>
              </w:rPr>
            </w:pPr>
            <w:r>
              <w:rPr>
                <w:rFonts w:ascii="Century Gothic"/>
                <w:sz w:val="15"/>
              </w:rPr>
              <w:t>25</w:t>
            </w:r>
          </w:p>
        </w:tc>
      </w:tr>
      <w:tr w:rsidR="00E95F8B">
        <w:trPr>
          <w:trHeight w:val="318"/>
        </w:trPr>
        <w:tc>
          <w:tcPr>
            <w:tcW w:w="9069" w:type="dxa"/>
            <w:gridSpan w:val="3"/>
          </w:tcPr>
          <w:p w:rsidR="00E95F8B" w:rsidRDefault="003F3D50">
            <w:pPr>
              <w:pStyle w:val="TableParagraph"/>
              <w:spacing w:before="87"/>
              <w:ind w:left="56"/>
              <w:rPr>
                <w:rFonts w:ascii="Trebuchet MS"/>
                <w:b/>
                <w:sz w:val="15"/>
              </w:rPr>
            </w:pPr>
            <w:r>
              <w:rPr>
                <w:rFonts w:ascii="Trebuchet MS"/>
                <w:b/>
                <w:sz w:val="15"/>
              </w:rPr>
              <w:t>Other requirements under Standing Directions 5.2</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sz w:val="15"/>
              </w:rPr>
              <w:t>SD 5.2.2</w:t>
            </w:r>
          </w:p>
        </w:tc>
        <w:tc>
          <w:tcPr>
            <w:tcW w:w="6590" w:type="dxa"/>
          </w:tcPr>
          <w:p w:rsidR="00E95F8B" w:rsidRDefault="003F3D50">
            <w:pPr>
              <w:pStyle w:val="TableParagraph"/>
              <w:spacing w:before="106"/>
              <w:ind w:left="264"/>
              <w:rPr>
                <w:rFonts w:ascii="Century Gothic"/>
                <w:sz w:val="15"/>
              </w:rPr>
            </w:pPr>
            <w:r>
              <w:rPr>
                <w:rFonts w:ascii="Century Gothic"/>
                <w:sz w:val="15"/>
              </w:rPr>
              <w:t>Declaration in financial statements</w:t>
            </w:r>
          </w:p>
        </w:tc>
        <w:tc>
          <w:tcPr>
            <w:tcW w:w="1385" w:type="dxa"/>
          </w:tcPr>
          <w:p w:rsidR="00E95F8B" w:rsidRDefault="003F3D50">
            <w:pPr>
              <w:pStyle w:val="TableParagraph"/>
              <w:spacing w:before="49"/>
              <w:ind w:left="135" w:right="120"/>
              <w:jc w:val="center"/>
              <w:rPr>
                <w:rFonts w:ascii="Century Gothic"/>
                <w:sz w:val="15"/>
              </w:rPr>
            </w:pPr>
            <w:r>
              <w:rPr>
                <w:rFonts w:ascii="Century Gothic"/>
                <w:sz w:val="15"/>
              </w:rPr>
              <w:t>76</w:t>
            </w:r>
          </w:p>
        </w:tc>
      </w:tr>
      <w:tr w:rsidR="00E95F8B">
        <w:trPr>
          <w:trHeight w:val="346"/>
        </w:trPr>
        <w:tc>
          <w:tcPr>
            <w:tcW w:w="1094" w:type="dxa"/>
          </w:tcPr>
          <w:p w:rsidR="00E95F8B" w:rsidRDefault="003F3D50">
            <w:pPr>
              <w:pStyle w:val="TableParagraph"/>
              <w:spacing w:before="106"/>
              <w:ind w:left="56"/>
              <w:rPr>
                <w:rFonts w:ascii="Century Gothic"/>
                <w:sz w:val="15"/>
              </w:rPr>
            </w:pPr>
            <w:r>
              <w:rPr>
                <w:rFonts w:ascii="Century Gothic"/>
                <w:sz w:val="15"/>
              </w:rPr>
              <w:t>SD 5.2.1(a)</w:t>
            </w:r>
          </w:p>
        </w:tc>
        <w:tc>
          <w:tcPr>
            <w:tcW w:w="6590" w:type="dxa"/>
          </w:tcPr>
          <w:p w:rsidR="00E95F8B" w:rsidRDefault="003F3D50">
            <w:pPr>
              <w:pStyle w:val="TableParagraph"/>
              <w:spacing w:before="106"/>
              <w:ind w:left="264"/>
              <w:rPr>
                <w:rFonts w:ascii="Century Gothic"/>
                <w:sz w:val="15"/>
              </w:rPr>
            </w:pPr>
            <w:r>
              <w:rPr>
                <w:rFonts w:ascii="Century Gothic"/>
                <w:w w:val="95"/>
                <w:sz w:val="15"/>
              </w:rPr>
              <w:t>Compliance</w:t>
            </w:r>
            <w:r>
              <w:rPr>
                <w:rFonts w:ascii="Century Gothic"/>
                <w:spacing w:val="-18"/>
                <w:w w:val="95"/>
                <w:sz w:val="15"/>
              </w:rPr>
              <w:t xml:space="preserve"> </w:t>
            </w:r>
            <w:r>
              <w:rPr>
                <w:rFonts w:ascii="Century Gothic"/>
                <w:w w:val="95"/>
                <w:sz w:val="15"/>
              </w:rPr>
              <w:t>with</w:t>
            </w:r>
            <w:r>
              <w:rPr>
                <w:rFonts w:ascii="Century Gothic"/>
                <w:spacing w:val="-18"/>
                <w:w w:val="95"/>
                <w:sz w:val="15"/>
              </w:rPr>
              <w:t xml:space="preserve"> </w:t>
            </w:r>
            <w:r>
              <w:rPr>
                <w:rFonts w:ascii="Century Gothic"/>
                <w:w w:val="95"/>
                <w:sz w:val="15"/>
              </w:rPr>
              <w:t>Australian</w:t>
            </w:r>
            <w:r>
              <w:rPr>
                <w:rFonts w:ascii="Century Gothic"/>
                <w:spacing w:val="-18"/>
                <w:w w:val="95"/>
                <w:sz w:val="15"/>
              </w:rPr>
              <w:t xml:space="preserve"> </w:t>
            </w:r>
            <w:r>
              <w:rPr>
                <w:rFonts w:ascii="Century Gothic"/>
                <w:w w:val="95"/>
                <w:sz w:val="15"/>
              </w:rPr>
              <w:t>accounting</w:t>
            </w:r>
            <w:r>
              <w:rPr>
                <w:rFonts w:ascii="Century Gothic"/>
                <w:spacing w:val="-18"/>
                <w:w w:val="95"/>
                <w:sz w:val="15"/>
              </w:rPr>
              <w:t xml:space="preserve"> </w:t>
            </w:r>
            <w:r>
              <w:rPr>
                <w:rFonts w:ascii="Century Gothic"/>
                <w:w w:val="95"/>
                <w:sz w:val="15"/>
              </w:rPr>
              <w:t>standards</w:t>
            </w:r>
            <w:r>
              <w:rPr>
                <w:rFonts w:ascii="Century Gothic"/>
                <w:spacing w:val="-18"/>
                <w:w w:val="95"/>
                <w:sz w:val="15"/>
              </w:rPr>
              <w:t xml:space="preserve"> </w:t>
            </w:r>
            <w:r>
              <w:rPr>
                <w:rFonts w:ascii="Century Gothic"/>
                <w:w w:val="95"/>
                <w:sz w:val="15"/>
              </w:rPr>
              <w:t>and</w:t>
            </w:r>
            <w:r>
              <w:rPr>
                <w:rFonts w:ascii="Century Gothic"/>
                <w:spacing w:val="-18"/>
                <w:w w:val="95"/>
                <w:sz w:val="15"/>
              </w:rPr>
              <w:t xml:space="preserve"> </w:t>
            </w:r>
            <w:r>
              <w:rPr>
                <w:rFonts w:ascii="Century Gothic"/>
                <w:w w:val="95"/>
                <w:sz w:val="15"/>
              </w:rPr>
              <w:t>other</w:t>
            </w:r>
            <w:r>
              <w:rPr>
                <w:rFonts w:ascii="Century Gothic"/>
                <w:spacing w:val="-18"/>
                <w:w w:val="95"/>
                <w:sz w:val="15"/>
              </w:rPr>
              <w:t xml:space="preserve"> </w:t>
            </w:r>
            <w:r>
              <w:rPr>
                <w:rFonts w:ascii="Century Gothic"/>
                <w:w w:val="95"/>
                <w:sz w:val="15"/>
              </w:rPr>
              <w:t>authoritative</w:t>
            </w:r>
            <w:r>
              <w:rPr>
                <w:rFonts w:ascii="Century Gothic"/>
                <w:spacing w:val="-18"/>
                <w:w w:val="95"/>
                <w:sz w:val="15"/>
              </w:rPr>
              <w:t xml:space="preserve"> </w:t>
            </w:r>
            <w:r>
              <w:rPr>
                <w:rFonts w:ascii="Century Gothic"/>
                <w:w w:val="95"/>
                <w:sz w:val="15"/>
              </w:rPr>
              <w:t>pronouncements</w:t>
            </w:r>
          </w:p>
        </w:tc>
        <w:tc>
          <w:tcPr>
            <w:tcW w:w="1385" w:type="dxa"/>
          </w:tcPr>
          <w:p w:rsidR="00E95F8B" w:rsidRDefault="003F3D50">
            <w:pPr>
              <w:pStyle w:val="TableParagraph"/>
              <w:spacing w:before="49"/>
              <w:ind w:left="135" w:right="120"/>
              <w:jc w:val="center"/>
              <w:rPr>
                <w:rFonts w:ascii="Century Gothic"/>
                <w:sz w:val="15"/>
              </w:rPr>
            </w:pPr>
            <w:r>
              <w:rPr>
                <w:rFonts w:ascii="Century Gothic"/>
                <w:sz w:val="15"/>
              </w:rPr>
              <w:t>33</w:t>
            </w:r>
          </w:p>
        </w:tc>
      </w:tr>
      <w:tr w:rsidR="00E95F8B">
        <w:trPr>
          <w:trHeight w:val="375"/>
        </w:trPr>
        <w:tc>
          <w:tcPr>
            <w:tcW w:w="1094" w:type="dxa"/>
          </w:tcPr>
          <w:p w:rsidR="00E95F8B" w:rsidRDefault="003F3D50">
            <w:pPr>
              <w:pStyle w:val="TableParagraph"/>
              <w:spacing w:before="106"/>
              <w:ind w:left="56"/>
              <w:rPr>
                <w:rFonts w:ascii="Century Gothic"/>
                <w:sz w:val="15"/>
              </w:rPr>
            </w:pPr>
            <w:r>
              <w:rPr>
                <w:rFonts w:ascii="Century Gothic"/>
                <w:sz w:val="15"/>
              </w:rPr>
              <w:t>SD 5.2.1(a)</w:t>
            </w:r>
          </w:p>
        </w:tc>
        <w:tc>
          <w:tcPr>
            <w:tcW w:w="6590" w:type="dxa"/>
          </w:tcPr>
          <w:p w:rsidR="00E95F8B" w:rsidRDefault="003F3D50">
            <w:pPr>
              <w:pStyle w:val="TableParagraph"/>
              <w:spacing w:before="106"/>
              <w:ind w:left="264"/>
              <w:rPr>
                <w:rFonts w:ascii="Century Gothic"/>
                <w:sz w:val="15"/>
              </w:rPr>
            </w:pPr>
            <w:r>
              <w:rPr>
                <w:rFonts w:ascii="Century Gothic"/>
                <w:sz w:val="15"/>
              </w:rPr>
              <w:t>Compliance with Ministerial Directions</w:t>
            </w:r>
          </w:p>
        </w:tc>
        <w:tc>
          <w:tcPr>
            <w:tcW w:w="1385" w:type="dxa"/>
          </w:tcPr>
          <w:p w:rsidR="00E95F8B" w:rsidRDefault="003F3D50">
            <w:pPr>
              <w:pStyle w:val="TableParagraph"/>
              <w:spacing w:before="49"/>
              <w:ind w:left="135" w:right="120"/>
              <w:jc w:val="center"/>
              <w:rPr>
                <w:rFonts w:ascii="Century Gothic"/>
                <w:sz w:val="15"/>
              </w:rPr>
            </w:pPr>
            <w:r>
              <w:rPr>
                <w:rFonts w:ascii="Century Gothic"/>
                <w:sz w:val="15"/>
              </w:rPr>
              <w:t>25</w:t>
            </w:r>
          </w:p>
        </w:tc>
      </w:tr>
      <w:tr w:rsidR="00E95F8B">
        <w:trPr>
          <w:trHeight w:val="318"/>
        </w:trPr>
        <w:tc>
          <w:tcPr>
            <w:tcW w:w="9069" w:type="dxa"/>
            <w:gridSpan w:val="3"/>
          </w:tcPr>
          <w:p w:rsidR="00E95F8B" w:rsidRDefault="003F3D50">
            <w:pPr>
              <w:pStyle w:val="TableParagraph"/>
              <w:spacing w:before="85"/>
              <w:ind w:left="56"/>
              <w:rPr>
                <w:rFonts w:ascii="Calibri"/>
                <w:b/>
                <w:i/>
                <w:sz w:val="15"/>
              </w:rPr>
            </w:pPr>
            <w:r>
              <w:rPr>
                <w:rFonts w:ascii="Calibri"/>
                <w:b/>
                <w:i/>
                <w:w w:val="115"/>
                <w:sz w:val="15"/>
              </w:rPr>
              <w:t>Legislation</w:t>
            </w:r>
          </w:p>
        </w:tc>
      </w:tr>
      <w:tr w:rsidR="00E95F8B">
        <w:trPr>
          <w:trHeight w:val="346"/>
        </w:trPr>
        <w:tc>
          <w:tcPr>
            <w:tcW w:w="7684" w:type="dxa"/>
            <w:gridSpan w:val="2"/>
          </w:tcPr>
          <w:p w:rsidR="00E95F8B" w:rsidRDefault="003F3D50">
            <w:pPr>
              <w:pStyle w:val="TableParagraph"/>
              <w:spacing w:before="112"/>
              <w:ind w:left="56"/>
              <w:rPr>
                <w:rFonts w:ascii="Lucida Sans"/>
                <w:i/>
                <w:sz w:val="15"/>
              </w:rPr>
            </w:pPr>
            <w:r>
              <w:rPr>
                <w:rFonts w:ascii="Lucida Sans"/>
                <w:i/>
                <w:sz w:val="15"/>
              </w:rPr>
              <w:t>Freedom of Information Act 1982</w:t>
            </w:r>
          </w:p>
        </w:tc>
        <w:tc>
          <w:tcPr>
            <w:tcW w:w="1385" w:type="dxa"/>
          </w:tcPr>
          <w:p w:rsidR="00E95F8B" w:rsidRDefault="003F3D50">
            <w:pPr>
              <w:pStyle w:val="TableParagraph"/>
              <w:spacing w:before="49"/>
              <w:ind w:left="135" w:right="120"/>
              <w:jc w:val="center"/>
              <w:rPr>
                <w:rFonts w:ascii="Century Gothic"/>
                <w:sz w:val="15"/>
              </w:rPr>
            </w:pPr>
            <w:r>
              <w:rPr>
                <w:rFonts w:ascii="Century Gothic"/>
                <w:sz w:val="15"/>
              </w:rPr>
              <w:t>12</w:t>
            </w:r>
          </w:p>
        </w:tc>
      </w:tr>
      <w:tr w:rsidR="00E95F8B">
        <w:trPr>
          <w:trHeight w:val="346"/>
        </w:trPr>
        <w:tc>
          <w:tcPr>
            <w:tcW w:w="7684" w:type="dxa"/>
            <w:gridSpan w:val="2"/>
          </w:tcPr>
          <w:p w:rsidR="00E95F8B" w:rsidRDefault="003F3D50">
            <w:pPr>
              <w:pStyle w:val="TableParagraph"/>
              <w:spacing w:before="112"/>
              <w:ind w:left="56"/>
              <w:rPr>
                <w:rFonts w:ascii="Lucida Sans"/>
                <w:i/>
                <w:sz w:val="15"/>
              </w:rPr>
            </w:pPr>
            <w:r>
              <w:rPr>
                <w:rFonts w:ascii="Lucida Sans"/>
                <w:i/>
                <w:sz w:val="15"/>
              </w:rPr>
              <w:t>Protected Disclosure Act 2012</w:t>
            </w:r>
          </w:p>
        </w:tc>
        <w:tc>
          <w:tcPr>
            <w:tcW w:w="1385" w:type="dxa"/>
          </w:tcPr>
          <w:p w:rsidR="00E95F8B" w:rsidRDefault="003F3D50">
            <w:pPr>
              <w:pStyle w:val="TableParagraph"/>
              <w:spacing w:before="49"/>
              <w:ind w:left="135" w:right="120"/>
              <w:jc w:val="center"/>
              <w:rPr>
                <w:rFonts w:ascii="Century Gothic"/>
                <w:sz w:val="15"/>
              </w:rPr>
            </w:pPr>
            <w:r>
              <w:rPr>
                <w:rFonts w:ascii="Century Gothic"/>
                <w:sz w:val="15"/>
              </w:rPr>
              <w:t>11</w:t>
            </w:r>
          </w:p>
        </w:tc>
      </w:tr>
      <w:tr w:rsidR="00E95F8B">
        <w:trPr>
          <w:trHeight w:val="346"/>
        </w:trPr>
        <w:tc>
          <w:tcPr>
            <w:tcW w:w="7684" w:type="dxa"/>
            <w:gridSpan w:val="2"/>
          </w:tcPr>
          <w:p w:rsidR="00E95F8B" w:rsidRDefault="003F3D50">
            <w:pPr>
              <w:pStyle w:val="TableParagraph"/>
              <w:spacing w:before="112"/>
              <w:ind w:left="56"/>
              <w:rPr>
                <w:rFonts w:ascii="Lucida Sans"/>
                <w:i/>
                <w:sz w:val="15"/>
              </w:rPr>
            </w:pPr>
            <w:r>
              <w:rPr>
                <w:rFonts w:ascii="Lucida Sans"/>
                <w:i/>
                <w:sz w:val="15"/>
              </w:rPr>
              <w:t>Carers Recognition Act 2012</w:t>
            </w:r>
          </w:p>
        </w:tc>
        <w:tc>
          <w:tcPr>
            <w:tcW w:w="1385" w:type="dxa"/>
          </w:tcPr>
          <w:p w:rsidR="00E95F8B" w:rsidRDefault="003F3D50">
            <w:pPr>
              <w:pStyle w:val="TableParagraph"/>
              <w:spacing w:before="49"/>
              <w:ind w:left="135" w:right="120"/>
              <w:jc w:val="center"/>
              <w:rPr>
                <w:rFonts w:ascii="Century Gothic"/>
                <w:sz w:val="15"/>
              </w:rPr>
            </w:pPr>
            <w:r>
              <w:rPr>
                <w:rFonts w:ascii="Century Gothic"/>
                <w:sz w:val="15"/>
              </w:rPr>
              <w:t>12</w:t>
            </w:r>
          </w:p>
        </w:tc>
      </w:tr>
      <w:tr w:rsidR="00E95F8B">
        <w:trPr>
          <w:trHeight w:val="346"/>
        </w:trPr>
        <w:tc>
          <w:tcPr>
            <w:tcW w:w="7684" w:type="dxa"/>
            <w:gridSpan w:val="2"/>
          </w:tcPr>
          <w:p w:rsidR="00E95F8B" w:rsidRDefault="003F3D50">
            <w:pPr>
              <w:pStyle w:val="TableParagraph"/>
              <w:spacing w:before="112"/>
              <w:ind w:left="56"/>
              <w:rPr>
                <w:rFonts w:ascii="Lucida Sans"/>
                <w:i/>
                <w:sz w:val="15"/>
              </w:rPr>
            </w:pPr>
            <w:r>
              <w:rPr>
                <w:rFonts w:ascii="Lucida Sans"/>
                <w:i/>
                <w:sz w:val="15"/>
              </w:rPr>
              <w:t>Victorian Industry Participation Policy Act 2003</w:t>
            </w:r>
          </w:p>
        </w:tc>
        <w:tc>
          <w:tcPr>
            <w:tcW w:w="1385" w:type="dxa"/>
          </w:tcPr>
          <w:p w:rsidR="00E95F8B" w:rsidRDefault="003F3D50">
            <w:pPr>
              <w:pStyle w:val="TableParagraph"/>
              <w:spacing w:before="49"/>
              <w:ind w:left="135" w:right="120"/>
              <w:jc w:val="center"/>
              <w:rPr>
                <w:rFonts w:ascii="Century Gothic"/>
                <w:sz w:val="15"/>
              </w:rPr>
            </w:pPr>
            <w:r>
              <w:rPr>
                <w:rFonts w:ascii="Century Gothic"/>
                <w:sz w:val="15"/>
              </w:rPr>
              <w:t>17</w:t>
            </w:r>
          </w:p>
        </w:tc>
      </w:tr>
      <w:tr w:rsidR="00E95F8B">
        <w:trPr>
          <w:trHeight w:val="346"/>
        </w:trPr>
        <w:tc>
          <w:tcPr>
            <w:tcW w:w="7684" w:type="dxa"/>
            <w:gridSpan w:val="2"/>
          </w:tcPr>
          <w:p w:rsidR="00E95F8B" w:rsidRDefault="003F3D50">
            <w:pPr>
              <w:pStyle w:val="TableParagraph"/>
              <w:spacing w:before="112"/>
              <w:ind w:left="56"/>
              <w:rPr>
                <w:rFonts w:ascii="Lucida Sans"/>
                <w:i/>
                <w:sz w:val="15"/>
              </w:rPr>
            </w:pPr>
            <w:r>
              <w:rPr>
                <w:rFonts w:ascii="Lucida Sans"/>
                <w:i/>
                <w:sz w:val="15"/>
              </w:rPr>
              <w:t>Building Act 1993</w:t>
            </w:r>
          </w:p>
        </w:tc>
        <w:tc>
          <w:tcPr>
            <w:tcW w:w="1385" w:type="dxa"/>
          </w:tcPr>
          <w:p w:rsidR="00E95F8B" w:rsidRDefault="003F3D50">
            <w:pPr>
              <w:pStyle w:val="TableParagraph"/>
              <w:spacing w:before="49"/>
              <w:ind w:left="135" w:right="120"/>
              <w:jc w:val="center"/>
              <w:rPr>
                <w:rFonts w:ascii="Century Gothic"/>
                <w:sz w:val="15"/>
              </w:rPr>
            </w:pPr>
            <w:r>
              <w:rPr>
                <w:rFonts w:ascii="Century Gothic"/>
                <w:sz w:val="15"/>
              </w:rPr>
              <w:t>17</w:t>
            </w:r>
          </w:p>
        </w:tc>
      </w:tr>
      <w:tr w:rsidR="00E95F8B">
        <w:trPr>
          <w:trHeight w:val="346"/>
        </w:trPr>
        <w:tc>
          <w:tcPr>
            <w:tcW w:w="7684" w:type="dxa"/>
            <w:gridSpan w:val="2"/>
          </w:tcPr>
          <w:p w:rsidR="00E95F8B" w:rsidRDefault="003F3D50">
            <w:pPr>
              <w:pStyle w:val="TableParagraph"/>
              <w:spacing w:before="112"/>
              <w:ind w:left="56"/>
              <w:rPr>
                <w:rFonts w:ascii="Lucida Sans"/>
                <w:i/>
                <w:sz w:val="15"/>
              </w:rPr>
            </w:pPr>
            <w:r>
              <w:rPr>
                <w:rFonts w:ascii="Lucida Sans"/>
                <w:i/>
                <w:sz w:val="15"/>
              </w:rPr>
              <w:t>Financial Management Act 1994</w:t>
            </w:r>
          </w:p>
        </w:tc>
        <w:tc>
          <w:tcPr>
            <w:tcW w:w="1385" w:type="dxa"/>
          </w:tcPr>
          <w:p w:rsidR="00E95F8B" w:rsidRDefault="003F3D50">
            <w:pPr>
              <w:pStyle w:val="TableParagraph"/>
              <w:spacing w:before="49"/>
              <w:ind w:left="15"/>
              <w:jc w:val="center"/>
              <w:rPr>
                <w:rFonts w:ascii="Century Gothic"/>
                <w:sz w:val="15"/>
              </w:rPr>
            </w:pPr>
            <w:r>
              <w:rPr>
                <w:rFonts w:ascii="Century Gothic"/>
                <w:w w:val="102"/>
                <w:sz w:val="15"/>
              </w:rPr>
              <w:t>3</w:t>
            </w:r>
          </w:p>
        </w:tc>
      </w:tr>
      <w:tr w:rsidR="00E95F8B">
        <w:trPr>
          <w:trHeight w:val="346"/>
        </w:trPr>
        <w:tc>
          <w:tcPr>
            <w:tcW w:w="7684" w:type="dxa"/>
            <w:gridSpan w:val="2"/>
          </w:tcPr>
          <w:p w:rsidR="00E95F8B" w:rsidRDefault="003F3D50">
            <w:pPr>
              <w:pStyle w:val="TableParagraph"/>
              <w:spacing w:before="112"/>
              <w:ind w:left="56"/>
              <w:rPr>
                <w:rFonts w:ascii="Lucida Sans"/>
                <w:i/>
                <w:sz w:val="15"/>
              </w:rPr>
            </w:pPr>
            <w:r>
              <w:rPr>
                <w:rFonts w:ascii="Lucida Sans"/>
                <w:i/>
                <w:sz w:val="15"/>
              </w:rPr>
              <w:t>Safe Patient Care Act 2015</w:t>
            </w:r>
          </w:p>
        </w:tc>
        <w:tc>
          <w:tcPr>
            <w:tcW w:w="1385" w:type="dxa"/>
          </w:tcPr>
          <w:p w:rsidR="00E95F8B" w:rsidRDefault="003F3D50">
            <w:pPr>
              <w:pStyle w:val="TableParagraph"/>
              <w:spacing w:before="49"/>
              <w:ind w:left="135" w:right="120"/>
              <w:jc w:val="center"/>
              <w:rPr>
                <w:rFonts w:ascii="Century Gothic"/>
                <w:sz w:val="15"/>
              </w:rPr>
            </w:pPr>
            <w:r>
              <w:rPr>
                <w:rFonts w:ascii="Century Gothic"/>
                <w:sz w:val="15"/>
              </w:rPr>
              <w:t>12</w:t>
            </w:r>
          </w:p>
        </w:tc>
      </w:tr>
      <w:tr w:rsidR="00E95F8B">
        <w:trPr>
          <w:trHeight w:val="293"/>
        </w:trPr>
        <w:tc>
          <w:tcPr>
            <w:tcW w:w="7684" w:type="dxa"/>
            <w:gridSpan w:val="2"/>
          </w:tcPr>
          <w:p w:rsidR="00E95F8B" w:rsidRDefault="003F3D50">
            <w:pPr>
              <w:pStyle w:val="TableParagraph"/>
              <w:spacing w:before="112" w:line="162" w:lineRule="exact"/>
              <w:ind w:left="56"/>
              <w:rPr>
                <w:rFonts w:ascii="Lucida Sans"/>
                <w:i/>
                <w:sz w:val="15"/>
              </w:rPr>
            </w:pPr>
            <w:r>
              <w:rPr>
                <w:rFonts w:ascii="Lucida Sans"/>
                <w:i/>
                <w:sz w:val="15"/>
              </w:rPr>
              <w:t>Disability Act 2006</w:t>
            </w:r>
          </w:p>
        </w:tc>
        <w:tc>
          <w:tcPr>
            <w:tcW w:w="1385" w:type="dxa"/>
          </w:tcPr>
          <w:p w:rsidR="00E95F8B" w:rsidRDefault="003F3D50">
            <w:pPr>
              <w:pStyle w:val="TableParagraph"/>
              <w:spacing w:before="49"/>
              <w:ind w:left="135" w:right="120"/>
              <w:jc w:val="center"/>
              <w:rPr>
                <w:rFonts w:ascii="Century Gothic"/>
                <w:sz w:val="15"/>
              </w:rPr>
            </w:pPr>
            <w:r>
              <w:rPr>
                <w:rFonts w:ascii="Century Gothic"/>
                <w:sz w:val="15"/>
              </w:rPr>
              <w:t>11</w:t>
            </w:r>
          </w:p>
        </w:tc>
      </w:tr>
    </w:tbl>
    <w:p w:rsidR="00E95F8B" w:rsidRDefault="00E95F8B">
      <w:pPr>
        <w:jc w:val="center"/>
        <w:rPr>
          <w:rFonts w:ascii="Century Gothic"/>
          <w:sz w:val="15"/>
        </w:rPr>
        <w:sectPr w:rsidR="00E95F8B">
          <w:pgSz w:w="11910" w:h="16840"/>
          <w:pgMar w:top="1580" w:right="0" w:bottom="280" w:left="0" w:header="720" w:footer="720" w:gutter="0"/>
          <w:cols w:space="720"/>
        </w:sectPr>
      </w:pPr>
    </w:p>
    <w:p w:rsidR="00E95F8B" w:rsidRDefault="003F3D50">
      <w:pPr>
        <w:pStyle w:val="BodyText"/>
        <w:spacing w:before="4"/>
        <w:rPr>
          <w:rFonts w:ascii="Times New Roman"/>
          <w:sz w:val="17"/>
        </w:rPr>
      </w:pPr>
      <w:r>
        <w:pict>
          <v:shape id="_x0000_s1371" type="#_x0000_t202" style="position:absolute;margin-left:120.6pt;margin-top:565.75pt;width:175.05pt;height:17.45pt;z-index:-251532288;mso-position-horizontal-relative:page;mso-position-vertical-relative:page" filled="f" stroked="f">
            <v:textbox inset="0,0,0,0">
              <w:txbxContent>
                <w:p w:rsidR="00E95F8B" w:rsidRDefault="003F3D50">
                  <w:pPr>
                    <w:spacing w:line="132" w:lineRule="exact"/>
                    <w:ind w:left="705"/>
                    <w:rPr>
                      <w:rFonts w:ascii="Century Gothic"/>
                      <w:sz w:val="13"/>
                    </w:rPr>
                  </w:pPr>
                  <w:r>
                    <w:rPr>
                      <w:rFonts w:ascii="Century Gothic"/>
                      <w:color w:val="007DC5"/>
                      <w:sz w:val="13"/>
                    </w:rPr>
                    <w:t>THE</w:t>
                  </w:r>
                  <w:r>
                    <w:rPr>
                      <w:rFonts w:ascii="Century Gothic"/>
                      <w:color w:val="007DC5"/>
                      <w:spacing w:val="-14"/>
                      <w:sz w:val="13"/>
                    </w:rPr>
                    <w:t xml:space="preserve"> </w:t>
                  </w:r>
                  <w:r>
                    <w:rPr>
                      <w:rFonts w:ascii="Century Gothic"/>
                      <w:color w:val="007DC5"/>
                      <w:spacing w:val="-3"/>
                      <w:sz w:val="13"/>
                    </w:rPr>
                    <w:t>ROYAL</w:t>
                  </w:r>
                  <w:r>
                    <w:rPr>
                      <w:rFonts w:ascii="Century Gothic"/>
                      <w:color w:val="007DC5"/>
                      <w:spacing w:val="-17"/>
                      <w:sz w:val="13"/>
                    </w:rPr>
                    <w:t xml:space="preserve"> </w:t>
                  </w:r>
                  <w:r>
                    <w:rPr>
                      <w:rFonts w:ascii="Century Gothic"/>
                      <w:color w:val="007DC5"/>
                      <w:sz w:val="13"/>
                    </w:rPr>
                    <w:t>VICTORIAN</w:t>
                  </w:r>
                  <w:r>
                    <w:rPr>
                      <w:rFonts w:ascii="Century Gothic"/>
                      <w:color w:val="007DC5"/>
                      <w:spacing w:val="-14"/>
                      <w:sz w:val="13"/>
                    </w:rPr>
                    <w:t xml:space="preserve"> </w:t>
                  </w:r>
                  <w:r>
                    <w:rPr>
                      <w:rFonts w:ascii="Century Gothic"/>
                      <w:color w:val="007DC5"/>
                      <w:sz w:val="13"/>
                    </w:rPr>
                    <w:t>EYE</w:t>
                  </w:r>
                  <w:r>
                    <w:rPr>
                      <w:rFonts w:ascii="Century Gothic"/>
                      <w:color w:val="007DC5"/>
                      <w:spacing w:val="-14"/>
                      <w:sz w:val="13"/>
                    </w:rPr>
                    <w:t xml:space="preserve"> </w:t>
                  </w:r>
                  <w:r>
                    <w:rPr>
                      <w:rFonts w:ascii="Century Gothic"/>
                      <w:color w:val="007DC5"/>
                      <w:sz w:val="13"/>
                    </w:rPr>
                    <w:t>AND</w:t>
                  </w:r>
                  <w:r>
                    <w:rPr>
                      <w:rFonts w:ascii="Century Gothic"/>
                      <w:color w:val="007DC5"/>
                      <w:spacing w:val="-14"/>
                      <w:sz w:val="13"/>
                    </w:rPr>
                    <w:t xml:space="preserve"> </w:t>
                  </w:r>
                  <w:r>
                    <w:rPr>
                      <w:rFonts w:ascii="Century Gothic"/>
                      <w:color w:val="007DC5"/>
                      <w:sz w:val="13"/>
                    </w:rPr>
                    <w:t>EAR</w:t>
                  </w:r>
                  <w:r>
                    <w:rPr>
                      <w:rFonts w:ascii="Century Gothic"/>
                      <w:color w:val="007DC5"/>
                      <w:spacing w:val="-14"/>
                      <w:sz w:val="13"/>
                    </w:rPr>
                    <w:t xml:space="preserve"> </w:t>
                  </w:r>
                  <w:r>
                    <w:rPr>
                      <w:rFonts w:ascii="Century Gothic"/>
                      <w:color w:val="007DC5"/>
                      <w:sz w:val="13"/>
                    </w:rPr>
                    <w:t>HOSPITAL</w:t>
                  </w:r>
                </w:p>
                <w:p w:rsidR="00E95F8B" w:rsidRDefault="003F3D50">
                  <w:pPr>
                    <w:tabs>
                      <w:tab w:val="left" w:pos="705"/>
                    </w:tabs>
                    <w:spacing w:line="217" w:lineRule="exact"/>
                    <w:rPr>
                      <w:rFonts w:ascii="Century Gothic" w:hAnsi="Century Gothic"/>
                      <w:sz w:val="13"/>
                    </w:rPr>
                  </w:pPr>
                  <w:r>
                    <w:rPr>
                      <w:rFonts w:ascii="Tahoma" w:hAnsi="Tahoma"/>
                      <w:color w:val="FFFFFF"/>
                      <w:w w:val="105"/>
                      <w:position w:val="-4"/>
                      <w:sz w:val="24"/>
                    </w:rPr>
                    <w:t>28</w:t>
                  </w:r>
                  <w:r>
                    <w:rPr>
                      <w:rFonts w:ascii="Tahoma" w:hAnsi="Tahoma"/>
                      <w:color w:val="FFFFFF"/>
                      <w:w w:val="105"/>
                      <w:position w:val="-4"/>
                      <w:sz w:val="24"/>
                    </w:rPr>
                    <w:tab/>
                  </w:r>
                  <w:r>
                    <w:rPr>
                      <w:rFonts w:ascii="Century Gothic" w:hAnsi="Century Gothic"/>
                      <w:color w:val="007DC5"/>
                      <w:w w:val="105"/>
                      <w:sz w:val="13"/>
                    </w:rPr>
                    <w:t>ANNUAL REPORT</w:t>
                  </w:r>
                  <w:r>
                    <w:rPr>
                      <w:rFonts w:ascii="Century Gothic" w:hAnsi="Century Gothic"/>
                      <w:color w:val="007DC5"/>
                      <w:spacing w:val="-25"/>
                      <w:w w:val="105"/>
                      <w:sz w:val="13"/>
                    </w:rPr>
                    <w:t xml:space="preserve"> </w:t>
                  </w:r>
                  <w:r>
                    <w:rPr>
                      <w:rFonts w:ascii="Century Gothic" w:hAnsi="Century Gothic"/>
                      <w:color w:val="007DC5"/>
                      <w:spacing w:val="-4"/>
                      <w:w w:val="105"/>
                      <w:sz w:val="13"/>
                    </w:rPr>
                    <w:t>2017–18</w:t>
                  </w:r>
                </w:p>
              </w:txbxContent>
            </v:textbox>
            <w10:wrap anchorx="page" anchory="page"/>
          </v:shape>
        </w:pict>
      </w:r>
      <w:r>
        <w:pict>
          <v:rect id="_x0000_s1370" style="position:absolute;margin-left:0;margin-top:0;width:841.9pt;height:595.3pt;z-index:-251531264;mso-position-horizontal-relative:page;mso-position-vertical-relative:page" fillcolor="#007dc5" stroked="f">
            <w10:wrap anchorx="page" anchory="page"/>
          </v:rect>
        </w:pict>
      </w:r>
      <w:r>
        <w:pict>
          <v:group id="_x0000_s1366" style="position:absolute;margin-left:728.5pt;margin-top:0;width:113.4pt;height:56.7pt;z-index:251639808;mso-position-horizontal-relative:page;mso-position-vertical-relative:page" coordorigin="14570" coordsize="2268,1134">
            <v:rect id="_x0000_s1369" style="position:absolute;left:15703;top:566;width:567;height:567" fillcolor="#008ece" stroked="f"/>
            <v:rect id="_x0000_s1368" style="position:absolute;left:14570;width:1134;height:567" fillcolor="#007dc5" stroked="f"/>
            <v:shape id="_x0000_s1367" style="position:absolute;left:15703;width:1134;height:567" coordorigin="15704" coordsize="1134,567" path="m16838,r-567,l15704,r,567l16271,567r567,l16838,e" fillcolor="#61a3d9" stroked="f">
              <v:path arrowok="t"/>
            </v:shape>
            <w10:wrap anchorx="page" anchory="page"/>
          </v:group>
        </w:pict>
      </w:r>
      <w:r>
        <w:pict>
          <v:group id="_x0000_s1361" style="position:absolute;margin-left:558.45pt;margin-top:425.05pt;width:283.5pt;height:170.25pt;z-index:251640832;mso-position-horizontal-relative:page;mso-position-vertical-relative:page" coordorigin="11169,8501" coordsize="5670,3405">
            <v:rect id="_x0000_s1365" style="position:absolute;left:13436;top:10769;width:3402;height:1137" fillcolor="#94bce4" stroked="f"/>
            <v:rect id="_x0000_s1364" style="position:absolute;left:11735;top:9635;width:1701;height:1134" fillcolor="#008ece" stroked="f"/>
            <v:rect id="_x0000_s1363" style="position:absolute;left:11168;top:10769;width:567;height:567" fillcolor="#61a3d9" stroked="f"/>
            <v:rect id="_x0000_s1362" style="position:absolute;left:15703;top:8501;width:1134;height:2268" fillcolor="#0085ca" stroked="f"/>
            <w10:wrap anchorx="page" anchory="page"/>
          </v:group>
        </w:pict>
      </w:r>
      <w:r>
        <w:pict>
          <v:group id="_x0000_s1357" style="position:absolute;margin-left:0;margin-top:0;width:85.05pt;height:56.7pt;z-index:-251530240;mso-position-horizontal-relative:page;mso-position-vertical-relative:page" coordsize="1701,1134">
            <v:rect id="_x0000_s1360" style="position:absolute;width:567;height:1134" fillcolor="#61a3d9" stroked="f"/>
            <v:rect id="_x0000_s1359" style="position:absolute;left:1133;width:567;height:567" stroked="f"/>
            <v:rect id="_x0000_s1358" style="position:absolute;left:566;width:567;height:567" fillcolor="#007dc5" stroked="f"/>
            <w10:wrap anchorx="page" anchory="page"/>
          </v:group>
        </w:pict>
      </w:r>
      <w:r>
        <w:pict>
          <v:shape id="_x0000_s1356" type="#_x0000_t202" style="position:absolute;margin-left:52.1pt;margin-top:337.65pt;width:26.5pt;height:202pt;z-index:251641856;mso-position-horizontal-relative:page;mso-position-vertical-relative:page" filled="f" stroked="f">
            <v:textbox style="layout-flow:vertical;mso-layout-flow-alt:bottom-to-top" inset="0,0,0,0">
              <w:txbxContent>
                <w:p w:rsidR="00E95F8B" w:rsidRDefault="003F3D50">
                  <w:pPr>
                    <w:spacing w:before="36"/>
                    <w:ind w:left="20"/>
                    <w:rPr>
                      <w:rFonts w:ascii="Trebuchet MS"/>
                      <w:b/>
                      <w:sz w:val="40"/>
                    </w:rPr>
                  </w:pPr>
                  <w:r>
                    <w:rPr>
                      <w:rFonts w:ascii="Trebuchet MS"/>
                      <w:b/>
                      <w:color w:val="FFFFFF"/>
                      <w:sz w:val="40"/>
                    </w:rPr>
                    <w:t>Financial</w:t>
                  </w:r>
                  <w:r>
                    <w:rPr>
                      <w:rFonts w:ascii="Trebuchet MS"/>
                      <w:b/>
                      <w:color w:val="FFFFFF"/>
                      <w:spacing w:val="55"/>
                      <w:sz w:val="40"/>
                    </w:rPr>
                    <w:t xml:space="preserve"> </w:t>
                  </w:r>
                  <w:r>
                    <w:rPr>
                      <w:rFonts w:ascii="Trebuchet MS"/>
                      <w:b/>
                      <w:color w:val="FFFFFF"/>
                      <w:sz w:val="40"/>
                    </w:rPr>
                    <w:t>Statements</w:t>
                  </w:r>
                </w:p>
              </w:txbxContent>
            </v:textbox>
            <w10:wrap anchorx="page" anchory="page"/>
          </v:shape>
        </w:pict>
      </w:r>
    </w:p>
    <w:p w:rsidR="00E95F8B" w:rsidRDefault="00E95F8B">
      <w:pPr>
        <w:rPr>
          <w:rFonts w:ascii="Times New Roman"/>
          <w:sz w:val="17"/>
        </w:rPr>
        <w:sectPr w:rsidR="00E95F8B">
          <w:pgSz w:w="16840" w:h="11910" w:orient="landscape"/>
          <w:pgMar w:top="0" w:right="2420" w:bottom="0" w:left="1000" w:header="720" w:footer="720" w:gutter="0"/>
          <w:cols w:space="720"/>
        </w:sectPr>
      </w:pPr>
    </w:p>
    <w:p w:rsidR="00E95F8B" w:rsidRDefault="003F3D50">
      <w:pPr>
        <w:pStyle w:val="BodyText"/>
        <w:rPr>
          <w:rFonts w:ascii="Times New Roman"/>
          <w:sz w:val="20"/>
        </w:rPr>
      </w:pPr>
      <w:r>
        <w:pict>
          <v:shape id="_x0000_s1355" type="#_x0000_t202" style="position:absolute;margin-left:565.35pt;margin-top:120.6pt;width:17.9pt;height:175.05pt;z-index:-251529216;mso-position-horizontal-relative:page;mso-position-vertical-relative:page" filled="f" stroked="f">
            <v:textbox inset="0,0,0,0">
              <w:txbxContent>
                <w:p w:rsidR="00E95F8B" w:rsidRDefault="003F3D50">
                  <w:pPr>
                    <w:spacing w:line="285" w:lineRule="exact"/>
                    <w:ind w:left="88"/>
                    <w:rPr>
                      <w:rFonts w:ascii="Tahoma"/>
                      <w:sz w:val="24"/>
                    </w:rPr>
                  </w:pPr>
                  <w:r>
                    <w:rPr>
                      <w:rFonts w:ascii="Tahoma"/>
                      <w:color w:val="FFFFFF"/>
                      <w:sz w:val="24"/>
                    </w:rPr>
                    <w:t>29</w:t>
                  </w:r>
                </w:p>
                <w:p w:rsidR="00E95F8B" w:rsidRDefault="00E95F8B">
                  <w:pPr>
                    <w:spacing w:before="11"/>
                    <w:rPr>
                      <w:b/>
                      <w:sz w:val="23"/>
                    </w:rPr>
                  </w:pPr>
                </w:p>
                <w:p w:rsidR="00E95F8B" w:rsidRDefault="003F3D50">
                  <w:pPr>
                    <w:rPr>
                      <w:rFonts w:ascii="Century Gothic"/>
                      <w:sz w:val="13"/>
                    </w:rPr>
                  </w:pPr>
                  <w:r>
                    <w:rPr>
                      <w:rFonts w:ascii="Century Gothic"/>
                      <w:color w:val="007DC5"/>
                      <w:w w:val="96"/>
                      <w:sz w:val="13"/>
                    </w:rPr>
                    <w:t>ANN</w:t>
                  </w:r>
                  <w:r>
                    <w:rPr>
                      <w:rFonts w:ascii="Century Gothic"/>
                      <w:color w:val="007DC5"/>
                      <w:spacing w:val="10"/>
                      <w:w w:val="96"/>
                      <w:sz w:val="13"/>
                    </w:rPr>
                    <w:t>U</w:t>
                  </w:r>
                  <w:r>
                    <w:rPr>
                      <w:rFonts w:ascii="Century Gothic"/>
                      <w:color w:val="007DC5"/>
                      <w:w w:val="114"/>
                      <w:sz w:val="13"/>
                    </w:rPr>
                    <w:t>THE</w:t>
                  </w:r>
                </w:p>
                <w:p w:rsidR="00E95F8B" w:rsidRDefault="003F3D50">
                  <w:pPr>
                    <w:spacing w:before="132" w:line="160" w:lineRule="auto"/>
                    <w:ind w:left="170" w:hanging="170"/>
                    <w:rPr>
                      <w:rFonts w:ascii="Century Gothic"/>
                      <w:sz w:val="13"/>
                    </w:rPr>
                  </w:pPr>
                  <w:r>
                    <w:rPr>
                      <w:rFonts w:ascii="Century Gothic"/>
                      <w:color w:val="007DC5"/>
                      <w:w w:val="95"/>
                      <w:position w:val="-7"/>
                      <w:sz w:val="13"/>
                    </w:rPr>
                    <w:t>AL</w:t>
                  </w:r>
                  <w:r>
                    <w:rPr>
                      <w:rFonts w:ascii="Century Gothic"/>
                      <w:color w:val="007DC5"/>
                      <w:w w:val="95"/>
                      <w:sz w:val="13"/>
                    </w:rPr>
                    <w:t>RO</w:t>
                  </w:r>
                </w:p>
                <w:p w:rsidR="00E95F8B" w:rsidRDefault="003F3D50">
                  <w:pPr>
                    <w:spacing w:before="57" w:line="69" w:lineRule="auto"/>
                    <w:ind w:right="26" w:firstLine="170"/>
                    <w:jc w:val="right"/>
                    <w:rPr>
                      <w:rFonts w:ascii="Century Gothic"/>
                      <w:sz w:val="13"/>
                    </w:rPr>
                  </w:pPr>
                  <w:r>
                    <w:rPr>
                      <w:rFonts w:ascii="Century Gothic"/>
                      <w:color w:val="007DC5"/>
                      <w:w w:val="95"/>
                      <w:sz w:val="13"/>
                    </w:rPr>
                    <w:t>Y AL REPOR</w:t>
                  </w:r>
                  <w:r>
                    <w:rPr>
                      <w:rFonts w:ascii="Century Gothic"/>
                      <w:color w:val="007DC5"/>
                      <w:w w:val="95"/>
                      <w:position w:val="-14"/>
                      <w:sz w:val="13"/>
                    </w:rPr>
                    <w:t>VIC</w:t>
                  </w:r>
                </w:p>
                <w:p w:rsidR="00E95F8B" w:rsidRDefault="003F3D50">
                  <w:pPr>
                    <w:spacing w:before="116" w:line="127" w:lineRule="auto"/>
                    <w:ind w:right="26" w:firstLine="170"/>
                    <w:jc w:val="both"/>
                    <w:rPr>
                      <w:rFonts w:ascii="Century Gothic"/>
                      <w:sz w:val="13"/>
                    </w:rPr>
                  </w:pPr>
                  <w:r>
                    <w:rPr>
                      <w:rFonts w:ascii="Century Gothic"/>
                      <w:color w:val="007DC5"/>
                      <w:w w:val="126"/>
                      <w:sz w:val="13"/>
                    </w:rPr>
                    <w:t xml:space="preserve">T </w:t>
                  </w:r>
                  <w:proofErr w:type="spellStart"/>
                  <w:r>
                    <w:rPr>
                      <w:rFonts w:ascii="Century Gothic"/>
                      <w:color w:val="007DC5"/>
                      <w:spacing w:val="10"/>
                      <w:w w:val="126"/>
                      <w:sz w:val="13"/>
                    </w:rPr>
                    <w:t>T</w:t>
                  </w:r>
                  <w:proofErr w:type="spellEnd"/>
                  <w:r>
                    <w:rPr>
                      <w:rFonts w:ascii="Century Gothic"/>
                      <w:color w:val="007DC5"/>
                      <w:w w:val="93"/>
                      <w:position w:val="1"/>
                      <w:sz w:val="13"/>
                    </w:rPr>
                    <w:t xml:space="preserve">ORIAN </w:t>
                  </w:r>
                  <w:r>
                    <w:rPr>
                      <w:rFonts w:ascii="Century Gothic"/>
                      <w:color w:val="007DC5"/>
                      <w:w w:val="101"/>
                      <w:sz w:val="13"/>
                    </w:rPr>
                    <w:t>2017</w:t>
                  </w:r>
                </w:p>
                <w:p w:rsidR="00E95F8B" w:rsidRDefault="003F3D50">
                  <w:pPr>
                    <w:spacing w:before="240" w:line="40" w:lineRule="auto"/>
                    <w:ind w:right="-55"/>
                    <w:rPr>
                      <w:rFonts w:ascii="Century Gothic" w:hAnsi="Century Gothic"/>
                      <w:sz w:val="13"/>
                    </w:rPr>
                  </w:pPr>
                  <w:r>
                    <w:rPr>
                      <w:rFonts w:ascii="Century Gothic" w:hAnsi="Century Gothic"/>
                      <w:color w:val="007DC5"/>
                      <w:w w:val="131"/>
                      <w:sz w:val="13"/>
                    </w:rPr>
                    <w:t xml:space="preserve">– </w:t>
                  </w:r>
                  <w:r>
                    <w:rPr>
                      <w:rFonts w:ascii="Century Gothic" w:hAnsi="Century Gothic"/>
                      <w:color w:val="007DC5"/>
                      <w:w w:val="101"/>
                      <w:position w:val="-4"/>
                      <w:sz w:val="13"/>
                    </w:rPr>
                    <w:t>1</w:t>
                  </w:r>
                  <w:r>
                    <w:rPr>
                      <w:rFonts w:ascii="Century Gothic" w:hAnsi="Century Gothic"/>
                      <w:color w:val="007DC5"/>
                      <w:spacing w:val="10"/>
                      <w:w w:val="101"/>
                      <w:position w:val="-4"/>
                      <w:sz w:val="13"/>
                    </w:rPr>
                    <w:t>8</w:t>
                  </w:r>
                  <w:r>
                    <w:rPr>
                      <w:rFonts w:ascii="Century Gothic" w:hAnsi="Century Gothic"/>
                      <w:color w:val="007DC5"/>
                      <w:w w:val="109"/>
                      <w:sz w:val="13"/>
                    </w:rPr>
                    <w:t>EYE</w:t>
                  </w:r>
                </w:p>
                <w:p w:rsidR="00E95F8B" w:rsidRDefault="003F3D50">
                  <w:pPr>
                    <w:spacing w:before="80" w:line="429" w:lineRule="auto"/>
                    <w:ind w:left="170" w:right="26"/>
                    <w:jc w:val="both"/>
                    <w:rPr>
                      <w:rFonts w:ascii="Century Gothic"/>
                      <w:sz w:val="13"/>
                    </w:rPr>
                  </w:pPr>
                  <w:r>
                    <w:rPr>
                      <w:rFonts w:ascii="Century Gothic"/>
                      <w:color w:val="007DC5"/>
                      <w:w w:val="91"/>
                      <w:sz w:val="13"/>
                    </w:rPr>
                    <w:t xml:space="preserve">AND </w:t>
                  </w:r>
                  <w:r>
                    <w:rPr>
                      <w:rFonts w:ascii="Century Gothic"/>
                      <w:color w:val="007DC5"/>
                      <w:w w:val="101"/>
                      <w:sz w:val="13"/>
                    </w:rPr>
                    <w:t xml:space="preserve">EAR </w:t>
                  </w:r>
                  <w:r>
                    <w:rPr>
                      <w:rFonts w:ascii="Century Gothic"/>
                      <w:color w:val="007DC5"/>
                      <w:w w:val="105"/>
                      <w:sz w:val="13"/>
                    </w:rPr>
                    <w:t>HOSPIT</w:t>
                  </w:r>
                </w:p>
                <w:p w:rsidR="00E95F8B" w:rsidRDefault="003F3D50">
                  <w:pPr>
                    <w:spacing w:before="160"/>
                    <w:ind w:left="170"/>
                    <w:jc w:val="both"/>
                    <w:rPr>
                      <w:rFonts w:ascii="Century Gothic"/>
                      <w:sz w:val="13"/>
                    </w:rPr>
                  </w:pPr>
                  <w:r>
                    <w:rPr>
                      <w:rFonts w:ascii="Century Gothic"/>
                      <w:color w:val="007DC5"/>
                      <w:sz w:val="13"/>
                    </w:rPr>
                    <w:t>AL</w:t>
                  </w:r>
                </w:p>
              </w:txbxContent>
            </v:textbox>
            <w10:wrap anchorx="page" anchory="page"/>
          </v:shape>
        </w:pict>
      </w:r>
      <w:r>
        <w:pict>
          <v:group id="_x0000_s1348" style="position:absolute;margin-left:0;margin-top:0;width:.6pt;height:841.9pt;z-index:251642880;mso-position-horizontal-relative:page;mso-position-vertical-relative:page" coordsize="12,16838">
            <v:shape id="_x0000_s1354" style="position:absolute;width:2;height:16838" coordsize="0,16838" o:spt="100" adj="0,,0" path="m,l,16838m,14570r,1134e" filled="f" strokecolor="#007dc5" strokeweight="0">
              <v:stroke joinstyle="round"/>
              <v:formulas/>
              <v:path arrowok="t" o:connecttype="segments"/>
            </v:shape>
            <v:line id="_x0000_s1353" style="position:absolute" from="0,16271" to="0,16838" strokecolor="#61a3d9" strokeweight="0"/>
            <v:line id="_x0000_s1352" style="position:absolute" from="6,0" to="6,567" strokecolor="#61a3d9" strokeweight=".21131mm"/>
            <v:line id="_x0000_s1351" style="position:absolute" from="0,14570" to="0,15704" strokecolor="#007dc5" strokeweight="0"/>
            <v:line id="_x0000_s1350" style="position:absolute" from="0,16271" to="0,16838" strokecolor="#61a3d9" strokeweight="0"/>
            <v:line id="_x0000_s1349" style="position:absolute" from="0,15704" to="0,16271" strokecolor="#008ece" strokeweight="0"/>
            <w10:wrap anchorx="page" anchory="page"/>
          </v:group>
        </w:pict>
      </w:r>
      <w:r>
        <w:pict>
          <v:rect id="_x0000_s1347" style="position:absolute;margin-left:.95pt;margin-top:0;width:594.35pt;height:841.9pt;z-index:-251528192;mso-position-horizontal-relative:page;mso-position-vertical-relative:page" stroked="f">
            <w10:wrap anchorx="page" anchory="page"/>
          </v:rect>
        </w:pict>
      </w:r>
      <w:r>
        <w:pict>
          <v:group id="_x0000_s1343" style="position:absolute;margin-left:0;margin-top:.3pt;width:.6pt;height:841.6pt;z-index:251643904;mso-position-horizontal-relative:page;mso-position-vertical-relative:page" coordorigin=",6" coordsize="12,16832">
            <v:line id="_x0000_s1346" style="position:absolute" from="9,6" to="9,16838" strokeweight=".25pt"/>
            <v:line id="_x0000_s1345" style="position:absolute" from="0,567" to="0,1134" strokecolor="#007dc5" strokeweight="0"/>
            <v:line id="_x0000_s1344" style="position:absolute" from="0,15704" to="0,16271" strokecolor="#61a3d9" strokeweight="0"/>
            <w10:wrap anchorx="page" anchory="page"/>
          </v:group>
        </w:pict>
      </w: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rPr>
          <w:rFonts w:ascii="Times New Roman"/>
          <w:sz w:val="20"/>
        </w:rPr>
      </w:pPr>
    </w:p>
    <w:p w:rsidR="00E95F8B" w:rsidRDefault="00E95F8B">
      <w:pPr>
        <w:pStyle w:val="BodyText"/>
        <w:spacing w:before="8"/>
        <w:rPr>
          <w:rFonts w:ascii="Times New Roman"/>
          <w:sz w:val="17"/>
        </w:rPr>
      </w:pPr>
    </w:p>
    <w:p w:rsidR="00E95F8B" w:rsidRDefault="003F3D50">
      <w:pPr>
        <w:pStyle w:val="Heading5"/>
        <w:spacing w:line="273" w:lineRule="auto"/>
        <w:ind w:left="1751"/>
      </w:pPr>
      <w:r>
        <w:t>The Royal Victorian Eye and Ear Hospital Comprehensive Operating Statement</w:t>
      </w:r>
    </w:p>
    <w:p w:rsidR="00E95F8B" w:rsidRDefault="003F3D50">
      <w:pPr>
        <w:spacing w:before="27"/>
        <w:ind w:left="1746"/>
        <w:rPr>
          <w:b/>
          <w:sz w:val="19"/>
        </w:rPr>
      </w:pPr>
      <w:r>
        <w:pict>
          <v:group id="_x0000_s1333" style="position:absolute;left:0;text-align:left;margin-left:434.3pt;margin-top:27.35pt;width:71.35pt;height:458.15pt;z-index:-251527168;mso-position-horizontal-relative:page" coordorigin="8686,547" coordsize="1427,9163">
            <v:shape id="_x0000_s1342" style="position:absolute;left:8685;top:547;width:1427;height:2141" coordorigin="8686,547" coordsize="1427,2141" path="m10112,547r-1426,l8686,2210r,3l8686,2688r1426,l10112,2213r,-3l10112,547e" stroked="f">
              <v:path arrowok="t"/>
            </v:shape>
            <v:rect id="_x0000_s1341" style="position:absolute;left:8685;top:2685;width:1427;height:82" stroked="f"/>
            <v:shape id="_x0000_s1340" style="position:absolute;left:8685;top:2767;width:1427;height:4636" coordorigin="8686,2767" coordsize="1427,4636" path="m10112,2767r-1426,l8686,3005r,2l8686,7403r1426,l10112,3005r,-238e" stroked="f">
              <v:path arrowok="t"/>
            </v:shape>
            <v:rect id="_x0000_s1339" style="position:absolute;left:8685;top:7400;width:1427;height:82" stroked="f"/>
            <v:shape id="_x0000_s1338" style="position:absolute;left:8685;top:7481;width:1427;height:1508" coordorigin="8686,7482" coordsize="1427,1508" path="m10112,7482r-1426,l8686,7719r,3l8686,8990r1426,l10112,7719r,-237e" stroked="f">
              <v:path arrowok="t"/>
            </v:shape>
            <v:rect id="_x0000_s1337" style="position:absolute;left:8685;top:8987;width:1427;height:82" stroked="f"/>
            <v:rect id="_x0000_s1336" style="position:absolute;left:8685;top:9068;width:1427;height:240" stroked="f"/>
            <v:rect id="_x0000_s1335" style="position:absolute;left:8685;top:9306;width:1427;height:82" stroked="f"/>
            <v:rect id="_x0000_s1334" style="position:absolute;left:8685;top:9388;width:1427;height:322" stroked="f"/>
            <w10:wrap anchorx="page"/>
          </v:group>
        </w:pict>
      </w:r>
      <w:r>
        <w:pict>
          <v:group id="_x0000_s1329" style="position:absolute;left:0;text-align:left;margin-left:85.5pt;margin-top:110.5pt;width:277.75pt;height:208.05pt;z-index:-251526144;mso-position-horizontal-relative:page" coordorigin="1710,2210" coordsize="5555,4161">
            <v:rect id="_x0000_s1332" style="position:absolute;left:1710;top:2210;width:4856;height:478" stroked="f"/>
            <v:line id="_x0000_s1331" style="position:absolute" from="1710,2728" to="7265,2728" strokecolor="white" strokeweight="4.2pt"/>
            <v:shape id="_x0000_s1330" style="position:absolute;left:1710;top:2767;width:5555;height:3604" coordorigin="1710,2767" coordsize="5555,3604" path="m7265,2767r-701,l6564,3005r-4854,l1710,3481r,2l1710,6133r4854,l6564,6371r701,l7265,6131r-699,l6566,3483r699,l7265,3007r,-240e" stroked="f">
              <v:path arrowok="t"/>
            </v:shape>
            <w10:wrap anchorx="page"/>
          </v:group>
        </w:pict>
      </w:r>
      <w:r>
        <w:rPr>
          <w:b/>
          <w:w w:val="105"/>
          <w:sz w:val="19"/>
        </w:rPr>
        <w:t>For the Year Ended 30 June 2018</w:t>
      </w:r>
    </w:p>
    <w:p w:rsidR="00E95F8B" w:rsidRDefault="00E95F8B">
      <w:pPr>
        <w:spacing w:before="7" w:after="1"/>
        <w:rPr>
          <w:b/>
        </w:rPr>
      </w:pPr>
    </w:p>
    <w:tbl>
      <w:tblPr>
        <w:tblW w:w="0" w:type="auto"/>
        <w:tblInd w:w="1694" w:type="dxa"/>
        <w:tblLayout w:type="fixed"/>
        <w:tblCellMar>
          <w:left w:w="0" w:type="dxa"/>
          <w:right w:w="0" w:type="dxa"/>
        </w:tblCellMar>
        <w:tblLook w:val="01E0" w:firstRow="1" w:lastRow="1" w:firstColumn="1" w:lastColumn="1" w:noHBand="0" w:noVBand="0"/>
      </w:tblPr>
      <w:tblGrid>
        <w:gridCol w:w="4855"/>
        <w:gridCol w:w="700"/>
        <w:gridCol w:w="1424"/>
        <w:gridCol w:w="1425"/>
      </w:tblGrid>
      <w:tr w:rsidR="00E95F8B">
        <w:trPr>
          <w:trHeight w:val="442"/>
        </w:trPr>
        <w:tc>
          <w:tcPr>
            <w:tcW w:w="5555" w:type="dxa"/>
            <w:gridSpan w:val="2"/>
            <w:tcBorders>
              <w:top w:val="single" w:sz="18" w:space="0" w:color="000000"/>
              <w:bottom w:val="single" w:sz="8" w:space="0" w:color="000000"/>
            </w:tcBorders>
          </w:tcPr>
          <w:p w:rsidR="00E95F8B" w:rsidRDefault="003F3D50">
            <w:pPr>
              <w:pStyle w:val="TableParagraph"/>
              <w:ind w:right="115"/>
              <w:jc w:val="right"/>
              <w:rPr>
                <w:b/>
                <w:sz w:val="16"/>
              </w:rPr>
            </w:pPr>
            <w:r>
              <w:rPr>
                <w:b/>
                <w:sz w:val="16"/>
              </w:rPr>
              <w:t>Note</w:t>
            </w:r>
          </w:p>
        </w:tc>
        <w:tc>
          <w:tcPr>
            <w:tcW w:w="1424" w:type="dxa"/>
            <w:tcBorders>
              <w:top w:val="single" w:sz="18" w:space="0" w:color="000000"/>
              <w:bottom w:val="single" w:sz="8" w:space="0" w:color="000000"/>
            </w:tcBorders>
            <w:shd w:val="clear" w:color="auto" w:fill="BEBEBE"/>
          </w:tcPr>
          <w:p w:rsidR="00E95F8B" w:rsidRDefault="003F3D50">
            <w:pPr>
              <w:pStyle w:val="TableParagraph"/>
              <w:spacing w:line="192" w:lineRule="exact"/>
              <w:ind w:left="502"/>
              <w:rPr>
                <w:b/>
                <w:sz w:val="16"/>
              </w:rPr>
            </w:pPr>
            <w:r>
              <w:rPr>
                <w:b/>
                <w:sz w:val="16"/>
              </w:rPr>
              <w:t>2018</w:t>
            </w:r>
          </w:p>
          <w:p w:rsidR="00E95F8B" w:rsidRDefault="003F3D50">
            <w:pPr>
              <w:pStyle w:val="TableParagraph"/>
              <w:spacing w:before="43" w:line="187" w:lineRule="exact"/>
              <w:ind w:left="475"/>
              <w:rPr>
                <w:b/>
                <w:sz w:val="16"/>
              </w:rPr>
            </w:pPr>
            <w:r>
              <w:rPr>
                <w:b/>
                <w:sz w:val="16"/>
              </w:rPr>
              <w:t>$'000</w:t>
            </w:r>
          </w:p>
        </w:tc>
        <w:tc>
          <w:tcPr>
            <w:tcW w:w="1425" w:type="dxa"/>
            <w:tcBorders>
              <w:top w:val="single" w:sz="18" w:space="0" w:color="000000"/>
              <w:bottom w:val="single" w:sz="8" w:space="0" w:color="000000"/>
            </w:tcBorders>
          </w:tcPr>
          <w:p w:rsidR="00E95F8B" w:rsidRDefault="003F3D50">
            <w:pPr>
              <w:pStyle w:val="TableParagraph"/>
              <w:spacing w:line="192" w:lineRule="exact"/>
              <w:ind w:left="501"/>
              <w:rPr>
                <w:b/>
                <w:sz w:val="16"/>
              </w:rPr>
            </w:pPr>
            <w:r>
              <w:rPr>
                <w:b/>
                <w:sz w:val="16"/>
              </w:rPr>
              <w:t>2017</w:t>
            </w:r>
          </w:p>
          <w:p w:rsidR="00E95F8B" w:rsidRDefault="003F3D50">
            <w:pPr>
              <w:pStyle w:val="TableParagraph"/>
              <w:spacing w:before="43" w:line="187" w:lineRule="exact"/>
              <w:ind w:left="475"/>
              <w:rPr>
                <w:b/>
                <w:sz w:val="16"/>
              </w:rPr>
            </w:pPr>
            <w:r>
              <w:rPr>
                <w:b/>
                <w:sz w:val="16"/>
              </w:rPr>
              <w:t>$'000</w:t>
            </w:r>
          </w:p>
        </w:tc>
      </w:tr>
      <w:tr w:rsidR="00E95F8B">
        <w:trPr>
          <w:trHeight w:val="463"/>
        </w:trPr>
        <w:tc>
          <w:tcPr>
            <w:tcW w:w="4855" w:type="dxa"/>
            <w:tcBorders>
              <w:top w:val="single" w:sz="8" w:space="0" w:color="000000"/>
            </w:tcBorders>
          </w:tcPr>
          <w:p w:rsidR="00E95F8B" w:rsidRDefault="00E95F8B">
            <w:pPr>
              <w:pStyle w:val="TableParagraph"/>
              <w:spacing w:before="10"/>
              <w:rPr>
                <w:b/>
                <w:sz w:val="20"/>
              </w:rPr>
            </w:pPr>
          </w:p>
          <w:p w:rsidR="00E95F8B" w:rsidRDefault="003F3D50">
            <w:pPr>
              <w:pStyle w:val="TableParagraph"/>
              <w:ind w:left="39"/>
              <w:rPr>
                <w:sz w:val="15"/>
              </w:rPr>
            </w:pPr>
            <w:r>
              <w:rPr>
                <w:sz w:val="15"/>
              </w:rPr>
              <w:t>Revenue from Operating Activities</w:t>
            </w:r>
          </w:p>
        </w:tc>
        <w:tc>
          <w:tcPr>
            <w:tcW w:w="700" w:type="dxa"/>
            <w:tcBorders>
              <w:top w:val="single" w:sz="8" w:space="0" w:color="000000"/>
            </w:tcBorders>
          </w:tcPr>
          <w:p w:rsidR="00E95F8B" w:rsidRDefault="00E95F8B">
            <w:pPr>
              <w:pStyle w:val="TableParagraph"/>
              <w:spacing w:before="10"/>
              <w:rPr>
                <w:b/>
                <w:sz w:val="20"/>
              </w:rPr>
            </w:pPr>
          </w:p>
          <w:p w:rsidR="00E95F8B" w:rsidRDefault="003F3D50">
            <w:pPr>
              <w:pStyle w:val="TableParagraph"/>
              <w:ind w:left="115" w:right="69"/>
              <w:jc w:val="center"/>
              <w:rPr>
                <w:sz w:val="15"/>
              </w:rPr>
            </w:pPr>
            <w:r>
              <w:rPr>
                <w:sz w:val="15"/>
              </w:rPr>
              <w:t>2.1</w:t>
            </w:r>
          </w:p>
        </w:tc>
        <w:tc>
          <w:tcPr>
            <w:tcW w:w="1424" w:type="dxa"/>
            <w:tcBorders>
              <w:top w:val="single" w:sz="8" w:space="0" w:color="000000"/>
            </w:tcBorders>
            <w:shd w:val="clear" w:color="auto" w:fill="BEBEBE"/>
          </w:tcPr>
          <w:p w:rsidR="00E95F8B" w:rsidRDefault="00E95F8B">
            <w:pPr>
              <w:pStyle w:val="TableParagraph"/>
              <w:spacing w:before="10"/>
              <w:rPr>
                <w:b/>
                <w:sz w:val="20"/>
              </w:rPr>
            </w:pPr>
          </w:p>
          <w:p w:rsidR="00E95F8B" w:rsidRDefault="003F3D50">
            <w:pPr>
              <w:pStyle w:val="TableParagraph"/>
              <w:ind w:right="87"/>
              <w:jc w:val="right"/>
              <w:rPr>
                <w:sz w:val="15"/>
              </w:rPr>
            </w:pPr>
            <w:r>
              <w:rPr>
                <w:w w:val="95"/>
                <w:sz w:val="15"/>
              </w:rPr>
              <w:t>105,897</w:t>
            </w:r>
          </w:p>
        </w:tc>
        <w:tc>
          <w:tcPr>
            <w:tcW w:w="1425" w:type="dxa"/>
            <w:tcBorders>
              <w:top w:val="single" w:sz="8" w:space="0" w:color="000000"/>
            </w:tcBorders>
          </w:tcPr>
          <w:p w:rsidR="00E95F8B" w:rsidRDefault="00E95F8B">
            <w:pPr>
              <w:pStyle w:val="TableParagraph"/>
              <w:spacing w:before="10"/>
              <w:rPr>
                <w:b/>
                <w:sz w:val="20"/>
              </w:rPr>
            </w:pPr>
          </w:p>
          <w:p w:rsidR="00E95F8B" w:rsidRDefault="003F3D50">
            <w:pPr>
              <w:pStyle w:val="TableParagraph"/>
              <w:ind w:right="88"/>
              <w:jc w:val="right"/>
              <w:rPr>
                <w:sz w:val="15"/>
              </w:rPr>
            </w:pPr>
            <w:r>
              <w:rPr>
                <w:w w:val="95"/>
                <w:sz w:val="15"/>
              </w:rPr>
              <w:t>98,466</w:t>
            </w:r>
          </w:p>
        </w:tc>
      </w:tr>
      <w:tr w:rsidR="00E95F8B">
        <w:trPr>
          <w:trHeight w:val="237"/>
        </w:trPr>
        <w:tc>
          <w:tcPr>
            <w:tcW w:w="4855" w:type="dxa"/>
          </w:tcPr>
          <w:p w:rsidR="00E95F8B" w:rsidRDefault="003F3D50">
            <w:pPr>
              <w:pStyle w:val="TableParagraph"/>
              <w:spacing w:before="27"/>
              <w:ind w:left="39"/>
              <w:rPr>
                <w:sz w:val="15"/>
              </w:rPr>
            </w:pPr>
            <w:r>
              <w:rPr>
                <w:sz w:val="15"/>
              </w:rPr>
              <w:t>Revenue from Non-Operating Activities</w:t>
            </w:r>
          </w:p>
        </w:tc>
        <w:tc>
          <w:tcPr>
            <w:tcW w:w="700" w:type="dxa"/>
          </w:tcPr>
          <w:p w:rsidR="00E95F8B" w:rsidRDefault="003F3D50">
            <w:pPr>
              <w:pStyle w:val="TableParagraph"/>
              <w:spacing w:before="27"/>
              <w:ind w:left="115" w:right="69"/>
              <w:jc w:val="center"/>
              <w:rPr>
                <w:sz w:val="15"/>
              </w:rPr>
            </w:pPr>
            <w:r>
              <w:rPr>
                <w:sz w:val="15"/>
              </w:rPr>
              <w:t>2.1</w:t>
            </w:r>
          </w:p>
        </w:tc>
        <w:tc>
          <w:tcPr>
            <w:tcW w:w="1424" w:type="dxa"/>
            <w:shd w:val="clear" w:color="auto" w:fill="BEBEBE"/>
          </w:tcPr>
          <w:p w:rsidR="00E95F8B" w:rsidRDefault="003F3D50">
            <w:pPr>
              <w:pStyle w:val="TableParagraph"/>
              <w:spacing w:before="27"/>
              <w:ind w:right="87"/>
              <w:jc w:val="right"/>
              <w:rPr>
                <w:sz w:val="15"/>
              </w:rPr>
            </w:pPr>
            <w:r>
              <w:rPr>
                <w:w w:val="95"/>
                <w:sz w:val="15"/>
              </w:rPr>
              <w:t>2,624</w:t>
            </w:r>
          </w:p>
        </w:tc>
        <w:tc>
          <w:tcPr>
            <w:tcW w:w="1425" w:type="dxa"/>
          </w:tcPr>
          <w:p w:rsidR="00E95F8B" w:rsidRDefault="003F3D50">
            <w:pPr>
              <w:pStyle w:val="TableParagraph"/>
              <w:spacing w:before="27"/>
              <w:ind w:right="89"/>
              <w:jc w:val="right"/>
              <w:rPr>
                <w:sz w:val="15"/>
              </w:rPr>
            </w:pPr>
            <w:r>
              <w:rPr>
                <w:w w:val="95"/>
                <w:sz w:val="15"/>
              </w:rPr>
              <w:t>3,069</w:t>
            </w:r>
          </w:p>
        </w:tc>
      </w:tr>
      <w:tr w:rsidR="00E95F8B">
        <w:trPr>
          <w:trHeight w:val="237"/>
        </w:trPr>
        <w:tc>
          <w:tcPr>
            <w:tcW w:w="4855" w:type="dxa"/>
          </w:tcPr>
          <w:p w:rsidR="00E95F8B" w:rsidRDefault="003F3D50">
            <w:pPr>
              <w:pStyle w:val="TableParagraph"/>
              <w:spacing w:before="27"/>
              <w:ind w:left="39"/>
              <w:rPr>
                <w:sz w:val="15"/>
              </w:rPr>
            </w:pPr>
            <w:r>
              <w:rPr>
                <w:sz w:val="15"/>
              </w:rPr>
              <w:t>Employee Expenses</w:t>
            </w:r>
          </w:p>
        </w:tc>
        <w:tc>
          <w:tcPr>
            <w:tcW w:w="700" w:type="dxa"/>
          </w:tcPr>
          <w:p w:rsidR="00E95F8B" w:rsidRDefault="003F3D50">
            <w:pPr>
              <w:pStyle w:val="TableParagraph"/>
              <w:spacing w:before="27"/>
              <w:ind w:left="115" w:right="70"/>
              <w:jc w:val="center"/>
              <w:rPr>
                <w:sz w:val="15"/>
              </w:rPr>
            </w:pPr>
            <w:r>
              <w:rPr>
                <w:sz w:val="15"/>
              </w:rPr>
              <w:t>3.1</w:t>
            </w:r>
          </w:p>
        </w:tc>
        <w:tc>
          <w:tcPr>
            <w:tcW w:w="1424" w:type="dxa"/>
            <w:shd w:val="clear" w:color="auto" w:fill="BEBEBE"/>
          </w:tcPr>
          <w:p w:rsidR="00E95F8B" w:rsidRDefault="003F3D50">
            <w:pPr>
              <w:pStyle w:val="TableParagraph"/>
              <w:spacing w:before="27"/>
              <w:ind w:right="20"/>
              <w:jc w:val="right"/>
              <w:rPr>
                <w:sz w:val="15"/>
              </w:rPr>
            </w:pPr>
            <w:r>
              <w:rPr>
                <w:w w:val="95"/>
                <w:sz w:val="15"/>
              </w:rPr>
              <w:t>(67,323)</w:t>
            </w:r>
          </w:p>
        </w:tc>
        <w:tc>
          <w:tcPr>
            <w:tcW w:w="1425" w:type="dxa"/>
          </w:tcPr>
          <w:p w:rsidR="00E95F8B" w:rsidRDefault="003F3D50">
            <w:pPr>
              <w:pStyle w:val="TableParagraph"/>
              <w:spacing w:before="27"/>
              <w:ind w:right="22"/>
              <w:jc w:val="right"/>
              <w:rPr>
                <w:sz w:val="15"/>
              </w:rPr>
            </w:pPr>
            <w:r>
              <w:rPr>
                <w:w w:val="95"/>
                <w:sz w:val="15"/>
              </w:rPr>
              <w:t>(61,990)</w:t>
            </w:r>
          </w:p>
        </w:tc>
      </w:tr>
      <w:tr w:rsidR="00E95F8B">
        <w:trPr>
          <w:trHeight w:val="237"/>
        </w:trPr>
        <w:tc>
          <w:tcPr>
            <w:tcW w:w="4855" w:type="dxa"/>
          </w:tcPr>
          <w:p w:rsidR="00E95F8B" w:rsidRDefault="003F3D50">
            <w:pPr>
              <w:pStyle w:val="TableParagraph"/>
              <w:spacing w:before="27"/>
              <w:ind w:left="39"/>
              <w:rPr>
                <w:sz w:val="15"/>
              </w:rPr>
            </w:pPr>
            <w:r>
              <w:rPr>
                <w:sz w:val="15"/>
              </w:rPr>
              <w:t xml:space="preserve">Non Salary </w:t>
            </w:r>
            <w:proofErr w:type="spellStart"/>
            <w:r>
              <w:rPr>
                <w:sz w:val="15"/>
              </w:rPr>
              <w:t>Labour</w:t>
            </w:r>
            <w:proofErr w:type="spellEnd"/>
            <w:r>
              <w:rPr>
                <w:sz w:val="15"/>
              </w:rPr>
              <w:t xml:space="preserve"> Costs</w:t>
            </w:r>
          </w:p>
        </w:tc>
        <w:tc>
          <w:tcPr>
            <w:tcW w:w="700" w:type="dxa"/>
          </w:tcPr>
          <w:p w:rsidR="00E95F8B" w:rsidRDefault="003F3D50">
            <w:pPr>
              <w:pStyle w:val="TableParagraph"/>
              <w:spacing w:before="27"/>
              <w:ind w:left="115" w:right="70"/>
              <w:jc w:val="center"/>
              <w:rPr>
                <w:sz w:val="15"/>
              </w:rPr>
            </w:pPr>
            <w:r>
              <w:rPr>
                <w:sz w:val="15"/>
              </w:rPr>
              <w:t>3.1</w:t>
            </w:r>
          </w:p>
        </w:tc>
        <w:tc>
          <w:tcPr>
            <w:tcW w:w="1424" w:type="dxa"/>
            <w:shd w:val="clear" w:color="auto" w:fill="BEBEBE"/>
          </w:tcPr>
          <w:p w:rsidR="00E95F8B" w:rsidRDefault="003F3D50">
            <w:pPr>
              <w:pStyle w:val="TableParagraph"/>
              <w:spacing w:before="27"/>
              <w:ind w:right="20"/>
              <w:jc w:val="right"/>
              <w:rPr>
                <w:sz w:val="15"/>
              </w:rPr>
            </w:pPr>
            <w:r>
              <w:rPr>
                <w:w w:val="95"/>
                <w:sz w:val="15"/>
              </w:rPr>
              <w:t>(1,651)</w:t>
            </w:r>
          </w:p>
        </w:tc>
        <w:tc>
          <w:tcPr>
            <w:tcW w:w="1425" w:type="dxa"/>
          </w:tcPr>
          <w:p w:rsidR="00E95F8B" w:rsidRDefault="003F3D50">
            <w:pPr>
              <w:pStyle w:val="TableParagraph"/>
              <w:spacing w:before="27"/>
              <w:ind w:right="22"/>
              <w:jc w:val="right"/>
              <w:rPr>
                <w:sz w:val="15"/>
              </w:rPr>
            </w:pPr>
            <w:r>
              <w:rPr>
                <w:w w:val="95"/>
                <w:sz w:val="15"/>
              </w:rPr>
              <w:t>(1,498)</w:t>
            </w:r>
          </w:p>
        </w:tc>
      </w:tr>
      <w:tr w:rsidR="00E95F8B">
        <w:trPr>
          <w:trHeight w:val="237"/>
        </w:trPr>
        <w:tc>
          <w:tcPr>
            <w:tcW w:w="4855" w:type="dxa"/>
          </w:tcPr>
          <w:p w:rsidR="00E95F8B" w:rsidRDefault="003F3D50">
            <w:pPr>
              <w:pStyle w:val="TableParagraph"/>
              <w:spacing w:before="27"/>
              <w:ind w:left="39"/>
              <w:rPr>
                <w:sz w:val="15"/>
              </w:rPr>
            </w:pPr>
            <w:r>
              <w:rPr>
                <w:sz w:val="15"/>
              </w:rPr>
              <w:t>Supplies and Consumables</w:t>
            </w:r>
          </w:p>
        </w:tc>
        <w:tc>
          <w:tcPr>
            <w:tcW w:w="700" w:type="dxa"/>
          </w:tcPr>
          <w:p w:rsidR="00E95F8B" w:rsidRDefault="003F3D50">
            <w:pPr>
              <w:pStyle w:val="TableParagraph"/>
              <w:spacing w:before="27"/>
              <w:ind w:left="115" w:right="70"/>
              <w:jc w:val="center"/>
              <w:rPr>
                <w:sz w:val="15"/>
              </w:rPr>
            </w:pPr>
            <w:r>
              <w:rPr>
                <w:sz w:val="15"/>
              </w:rPr>
              <w:t>3.1</w:t>
            </w:r>
          </w:p>
        </w:tc>
        <w:tc>
          <w:tcPr>
            <w:tcW w:w="1424" w:type="dxa"/>
            <w:shd w:val="clear" w:color="auto" w:fill="BEBEBE"/>
          </w:tcPr>
          <w:p w:rsidR="00E95F8B" w:rsidRDefault="003F3D50">
            <w:pPr>
              <w:pStyle w:val="TableParagraph"/>
              <w:spacing w:before="27"/>
              <w:ind w:right="20"/>
              <w:jc w:val="right"/>
              <w:rPr>
                <w:sz w:val="15"/>
              </w:rPr>
            </w:pPr>
            <w:r>
              <w:rPr>
                <w:w w:val="95"/>
                <w:sz w:val="15"/>
              </w:rPr>
              <w:t>(26,793)</w:t>
            </w:r>
          </w:p>
        </w:tc>
        <w:tc>
          <w:tcPr>
            <w:tcW w:w="1425" w:type="dxa"/>
          </w:tcPr>
          <w:p w:rsidR="00E95F8B" w:rsidRDefault="003F3D50">
            <w:pPr>
              <w:pStyle w:val="TableParagraph"/>
              <w:spacing w:before="27"/>
              <w:ind w:right="22"/>
              <w:jc w:val="right"/>
              <w:rPr>
                <w:sz w:val="15"/>
              </w:rPr>
            </w:pPr>
            <w:r>
              <w:rPr>
                <w:w w:val="95"/>
                <w:sz w:val="15"/>
              </w:rPr>
              <w:t>(25,633)</w:t>
            </w:r>
          </w:p>
        </w:tc>
      </w:tr>
      <w:tr w:rsidR="00E95F8B">
        <w:trPr>
          <w:trHeight w:val="240"/>
        </w:trPr>
        <w:tc>
          <w:tcPr>
            <w:tcW w:w="4855" w:type="dxa"/>
          </w:tcPr>
          <w:p w:rsidR="00E95F8B" w:rsidRDefault="003F3D50">
            <w:pPr>
              <w:pStyle w:val="TableParagraph"/>
              <w:spacing w:before="27"/>
              <w:ind w:left="39"/>
              <w:rPr>
                <w:sz w:val="15"/>
              </w:rPr>
            </w:pPr>
            <w:r>
              <w:rPr>
                <w:sz w:val="15"/>
              </w:rPr>
              <w:t>Other Expenses</w:t>
            </w:r>
          </w:p>
        </w:tc>
        <w:tc>
          <w:tcPr>
            <w:tcW w:w="700" w:type="dxa"/>
          </w:tcPr>
          <w:p w:rsidR="00E95F8B" w:rsidRDefault="003F3D50">
            <w:pPr>
              <w:pStyle w:val="TableParagraph"/>
              <w:spacing w:before="27"/>
              <w:ind w:left="115" w:right="70"/>
              <w:jc w:val="center"/>
              <w:rPr>
                <w:sz w:val="15"/>
              </w:rPr>
            </w:pPr>
            <w:r>
              <w:rPr>
                <w:sz w:val="15"/>
              </w:rPr>
              <w:t>3.1</w:t>
            </w:r>
          </w:p>
        </w:tc>
        <w:tc>
          <w:tcPr>
            <w:tcW w:w="1424" w:type="dxa"/>
            <w:shd w:val="clear" w:color="auto" w:fill="BEBEBE"/>
          </w:tcPr>
          <w:p w:rsidR="00E95F8B" w:rsidRDefault="003F3D50">
            <w:pPr>
              <w:pStyle w:val="TableParagraph"/>
              <w:spacing w:before="27"/>
              <w:ind w:right="20"/>
              <w:jc w:val="right"/>
              <w:rPr>
                <w:sz w:val="15"/>
              </w:rPr>
            </w:pPr>
            <w:r>
              <w:rPr>
                <w:w w:val="95"/>
                <w:sz w:val="15"/>
              </w:rPr>
              <w:t>(12,482)</w:t>
            </w:r>
          </w:p>
        </w:tc>
        <w:tc>
          <w:tcPr>
            <w:tcW w:w="1425" w:type="dxa"/>
          </w:tcPr>
          <w:p w:rsidR="00E95F8B" w:rsidRDefault="003F3D50">
            <w:pPr>
              <w:pStyle w:val="TableParagraph"/>
              <w:spacing w:before="27"/>
              <w:ind w:right="22"/>
              <w:jc w:val="right"/>
              <w:rPr>
                <w:sz w:val="15"/>
              </w:rPr>
            </w:pPr>
            <w:r>
              <w:rPr>
                <w:w w:val="95"/>
                <w:sz w:val="15"/>
              </w:rPr>
              <w:t>(12,284)</w:t>
            </w:r>
          </w:p>
        </w:tc>
      </w:tr>
      <w:tr w:rsidR="00E95F8B">
        <w:trPr>
          <w:trHeight w:val="70"/>
        </w:trPr>
        <w:tc>
          <w:tcPr>
            <w:tcW w:w="5555" w:type="dxa"/>
            <w:gridSpan w:val="2"/>
            <w:tcBorders>
              <w:bottom w:val="single" w:sz="8" w:space="0" w:color="000000"/>
            </w:tcBorders>
          </w:tcPr>
          <w:p w:rsidR="00E95F8B" w:rsidRDefault="00E95F8B">
            <w:pPr>
              <w:pStyle w:val="TableParagraph"/>
              <w:rPr>
                <w:rFonts w:ascii="Times New Roman"/>
                <w:sz w:val="2"/>
              </w:rPr>
            </w:pPr>
          </w:p>
        </w:tc>
        <w:tc>
          <w:tcPr>
            <w:tcW w:w="1424" w:type="dxa"/>
            <w:tcBorders>
              <w:bottom w:val="single" w:sz="8" w:space="0" w:color="000000"/>
            </w:tcBorders>
            <w:shd w:val="clear" w:color="auto" w:fill="BEBEBE"/>
          </w:tcPr>
          <w:p w:rsidR="00E95F8B" w:rsidRDefault="00E95F8B">
            <w:pPr>
              <w:pStyle w:val="TableParagraph"/>
              <w:rPr>
                <w:rFonts w:ascii="Times New Roman"/>
                <w:sz w:val="2"/>
              </w:rPr>
            </w:pPr>
          </w:p>
        </w:tc>
        <w:tc>
          <w:tcPr>
            <w:tcW w:w="1425" w:type="dxa"/>
            <w:tcBorders>
              <w:bottom w:val="single" w:sz="8" w:space="0" w:color="000000"/>
            </w:tcBorders>
          </w:tcPr>
          <w:p w:rsidR="00E95F8B" w:rsidRDefault="00E95F8B">
            <w:pPr>
              <w:pStyle w:val="TableParagraph"/>
              <w:rPr>
                <w:rFonts w:ascii="Times New Roman"/>
                <w:sz w:val="2"/>
              </w:rPr>
            </w:pPr>
          </w:p>
        </w:tc>
      </w:tr>
      <w:tr w:rsidR="00E95F8B">
        <w:trPr>
          <w:trHeight w:val="227"/>
        </w:trPr>
        <w:tc>
          <w:tcPr>
            <w:tcW w:w="4855" w:type="dxa"/>
            <w:tcBorders>
              <w:top w:val="single" w:sz="8" w:space="0" w:color="000000"/>
            </w:tcBorders>
          </w:tcPr>
          <w:p w:rsidR="00E95F8B" w:rsidRDefault="003F3D50">
            <w:pPr>
              <w:pStyle w:val="TableParagraph"/>
              <w:spacing w:before="15"/>
              <w:ind w:left="41"/>
              <w:rPr>
                <w:b/>
                <w:sz w:val="15"/>
              </w:rPr>
            </w:pPr>
            <w:r>
              <w:rPr>
                <w:b/>
                <w:sz w:val="15"/>
              </w:rPr>
              <w:t>Net Result Before Capital and Specific Items</w:t>
            </w:r>
          </w:p>
        </w:tc>
        <w:tc>
          <w:tcPr>
            <w:tcW w:w="700" w:type="dxa"/>
            <w:tcBorders>
              <w:top w:val="single" w:sz="8" w:space="0" w:color="000000"/>
            </w:tcBorders>
          </w:tcPr>
          <w:p w:rsidR="00E95F8B" w:rsidRDefault="00E95F8B">
            <w:pPr>
              <w:pStyle w:val="TableParagraph"/>
              <w:rPr>
                <w:rFonts w:ascii="Times New Roman"/>
                <w:sz w:val="14"/>
              </w:rPr>
            </w:pPr>
          </w:p>
        </w:tc>
        <w:tc>
          <w:tcPr>
            <w:tcW w:w="1424" w:type="dxa"/>
            <w:tcBorders>
              <w:top w:val="single" w:sz="8" w:space="0" w:color="000000"/>
            </w:tcBorders>
            <w:shd w:val="clear" w:color="auto" w:fill="BEBEBE"/>
          </w:tcPr>
          <w:p w:rsidR="00E95F8B" w:rsidRDefault="003F3D50">
            <w:pPr>
              <w:pStyle w:val="TableParagraph"/>
              <w:spacing w:before="15"/>
              <w:ind w:right="103"/>
              <w:jc w:val="right"/>
              <w:rPr>
                <w:b/>
                <w:sz w:val="15"/>
              </w:rPr>
            </w:pPr>
            <w:r>
              <w:rPr>
                <w:b/>
                <w:w w:val="95"/>
                <w:sz w:val="15"/>
              </w:rPr>
              <w:t>272</w:t>
            </w:r>
          </w:p>
        </w:tc>
        <w:tc>
          <w:tcPr>
            <w:tcW w:w="1425" w:type="dxa"/>
            <w:tcBorders>
              <w:top w:val="single" w:sz="8" w:space="0" w:color="000000"/>
            </w:tcBorders>
          </w:tcPr>
          <w:p w:rsidR="00E95F8B" w:rsidRDefault="003F3D50">
            <w:pPr>
              <w:pStyle w:val="TableParagraph"/>
              <w:spacing w:before="15"/>
              <w:ind w:right="105"/>
              <w:jc w:val="right"/>
              <w:rPr>
                <w:b/>
                <w:sz w:val="15"/>
              </w:rPr>
            </w:pPr>
            <w:r>
              <w:rPr>
                <w:b/>
                <w:w w:val="95"/>
                <w:sz w:val="15"/>
              </w:rPr>
              <w:t>130</w:t>
            </w:r>
          </w:p>
        </w:tc>
      </w:tr>
      <w:tr w:rsidR="00E95F8B">
        <w:trPr>
          <w:trHeight w:val="465"/>
        </w:trPr>
        <w:tc>
          <w:tcPr>
            <w:tcW w:w="4855" w:type="dxa"/>
          </w:tcPr>
          <w:p w:rsidR="00E95F8B" w:rsidRDefault="00E95F8B">
            <w:pPr>
              <w:pStyle w:val="TableParagraph"/>
              <w:spacing w:before="8"/>
              <w:rPr>
                <w:b/>
                <w:sz w:val="21"/>
              </w:rPr>
            </w:pPr>
          </w:p>
          <w:p w:rsidR="00E95F8B" w:rsidRDefault="003F3D50">
            <w:pPr>
              <w:pStyle w:val="TableParagraph"/>
              <w:spacing w:line="182" w:lineRule="exact"/>
              <w:ind w:left="39"/>
              <w:rPr>
                <w:sz w:val="15"/>
              </w:rPr>
            </w:pPr>
            <w:r>
              <w:rPr>
                <w:sz w:val="15"/>
              </w:rPr>
              <w:t>Capital Purpose Income</w:t>
            </w:r>
          </w:p>
        </w:tc>
        <w:tc>
          <w:tcPr>
            <w:tcW w:w="700" w:type="dxa"/>
          </w:tcPr>
          <w:p w:rsidR="00E95F8B" w:rsidRDefault="00E95F8B">
            <w:pPr>
              <w:pStyle w:val="TableParagraph"/>
              <w:spacing w:before="8"/>
              <w:rPr>
                <w:b/>
                <w:sz w:val="21"/>
              </w:rPr>
            </w:pPr>
          </w:p>
          <w:p w:rsidR="00E95F8B" w:rsidRDefault="003F3D50">
            <w:pPr>
              <w:pStyle w:val="TableParagraph"/>
              <w:spacing w:line="182" w:lineRule="exact"/>
              <w:ind w:left="115" w:right="69"/>
              <w:jc w:val="center"/>
              <w:rPr>
                <w:sz w:val="15"/>
              </w:rPr>
            </w:pPr>
            <w:r>
              <w:rPr>
                <w:sz w:val="15"/>
              </w:rPr>
              <w:t>2.1</w:t>
            </w:r>
          </w:p>
        </w:tc>
        <w:tc>
          <w:tcPr>
            <w:tcW w:w="1424" w:type="dxa"/>
            <w:vMerge w:val="restart"/>
            <w:tcBorders>
              <w:bottom w:val="single" w:sz="8" w:space="0" w:color="000000"/>
            </w:tcBorders>
            <w:shd w:val="clear" w:color="auto" w:fill="BEBEBE"/>
          </w:tcPr>
          <w:p w:rsidR="00E95F8B" w:rsidRDefault="00E95F8B">
            <w:pPr>
              <w:pStyle w:val="TableParagraph"/>
              <w:spacing w:before="8"/>
              <w:rPr>
                <w:b/>
                <w:sz w:val="21"/>
              </w:rPr>
            </w:pPr>
          </w:p>
          <w:p w:rsidR="00E95F8B" w:rsidRDefault="003F3D50">
            <w:pPr>
              <w:pStyle w:val="TableParagraph"/>
              <w:ind w:right="87"/>
              <w:jc w:val="right"/>
              <w:rPr>
                <w:sz w:val="15"/>
              </w:rPr>
            </w:pPr>
            <w:r>
              <w:rPr>
                <w:w w:val="95"/>
                <w:sz w:val="15"/>
              </w:rPr>
              <w:t>48,634</w:t>
            </w:r>
          </w:p>
          <w:p w:rsidR="00E95F8B" w:rsidRDefault="003F3D50">
            <w:pPr>
              <w:pStyle w:val="TableParagraph"/>
              <w:spacing w:before="56"/>
              <w:ind w:right="20"/>
              <w:jc w:val="right"/>
              <w:rPr>
                <w:sz w:val="15"/>
              </w:rPr>
            </w:pPr>
            <w:r>
              <w:rPr>
                <w:w w:val="95"/>
                <w:sz w:val="15"/>
              </w:rPr>
              <w:t>(101)</w:t>
            </w:r>
          </w:p>
          <w:p w:rsidR="00E95F8B" w:rsidRDefault="003F3D50">
            <w:pPr>
              <w:pStyle w:val="TableParagraph"/>
              <w:spacing w:before="55"/>
              <w:ind w:right="20"/>
              <w:jc w:val="right"/>
              <w:rPr>
                <w:sz w:val="15"/>
              </w:rPr>
            </w:pPr>
            <w:r>
              <w:rPr>
                <w:w w:val="95"/>
                <w:sz w:val="15"/>
              </w:rPr>
              <w:t>(181)</w:t>
            </w:r>
          </w:p>
          <w:p w:rsidR="00E95F8B" w:rsidRDefault="003F3D50">
            <w:pPr>
              <w:pStyle w:val="TableParagraph"/>
              <w:spacing w:before="55"/>
              <w:ind w:right="20"/>
              <w:jc w:val="right"/>
              <w:rPr>
                <w:sz w:val="15"/>
              </w:rPr>
            </w:pPr>
            <w:r>
              <w:rPr>
                <w:w w:val="95"/>
                <w:sz w:val="15"/>
              </w:rPr>
              <w:t>(13,707)</w:t>
            </w:r>
          </w:p>
        </w:tc>
        <w:tc>
          <w:tcPr>
            <w:tcW w:w="1425" w:type="dxa"/>
            <w:vMerge w:val="restart"/>
            <w:tcBorders>
              <w:bottom w:val="single" w:sz="8" w:space="0" w:color="000000"/>
            </w:tcBorders>
          </w:tcPr>
          <w:p w:rsidR="00E95F8B" w:rsidRDefault="00E95F8B">
            <w:pPr>
              <w:pStyle w:val="TableParagraph"/>
              <w:spacing w:before="8"/>
              <w:rPr>
                <w:b/>
                <w:sz w:val="21"/>
              </w:rPr>
            </w:pPr>
          </w:p>
          <w:p w:rsidR="00E95F8B" w:rsidRDefault="003F3D50">
            <w:pPr>
              <w:pStyle w:val="TableParagraph"/>
              <w:ind w:right="88"/>
              <w:jc w:val="right"/>
              <w:rPr>
                <w:sz w:val="15"/>
              </w:rPr>
            </w:pPr>
            <w:r>
              <w:rPr>
                <w:w w:val="95"/>
                <w:sz w:val="15"/>
              </w:rPr>
              <w:t>30,023</w:t>
            </w:r>
          </w:p>
          <w:p w:rsidR="00E95F8B" w:rsidRDefault="003F3D50">
            <w:pPr>
              <w:pStyle w:val="TableParagraph"/>
              <w:spacing w:before="56"/>
              <w:ind w:right="22"/>
              <w:jc w:val="right"/>
              <w:rPr>
                <w:sz w:val="15"/>
              </w:rPr>
            </w:pPr>
            <w:r>
              <w:rPr>
                <w:w w:val="95"/>
                <w:sz w:val="15"/>
              </w:rPr>
              <w:t>(203)</w:t>
            </w:r>
          </w:p>
          <w:p w:rsidR="00E95F8B" w:rsidRDefault="003F3D50">
            <w:pPr>
              <w:pStyle w:val="TableParagraph"/>
              <w:spacing w:before="55"/>
              <w:ind w:right="22"/>
              <w:jc w:val="right"/>
              <w:rPr>
                <w:sz w:val="15"/>
              </w:rPr>
            </w:pPr>
            <w:r>
              <w:rPr>
                <w:w w:val="95"/>
                <w:sz w:val="15"/>
              </w:rPr>
              <w:t>(706)</w:t>
            </w:r>
          </w:p>
          <w:p w:rsidR="00E95F8B" w:rsidRDefault="003F3D50">
            <w:pPr>
              <w:pStyle w:val="TableParagraph"/>
              <w:spacing w:before="55"/>
              <w:ind w:right="22"/>
              <w:jc w:val="right"/>
              <w:rPr>
                <w:sz w:val="15"/>
              </w:rPr>
            </w:pPr>
            <w:r>
              <w:rPr>
                <w:w w:val="95"/>
                <w:sz w:val="15"/>
              </w:rPr>
              <w:t>(11,066)</w:t>
            </w:r>
          </w:p>
        </w:tc>
      </w:tr>
      <w:tr w:rsidR="00E95F8B">
        <w:trPr>
          <w:trHeight w:val="774"/>
        </w:trPr>
        <w:tc>
          <w:tcPr>
            <w:tcW w:w="4855" w:type="dxa"/>
            <w:tcBorders>
              <w:bottom w:val="single" w:sz="8" w:space="0" w:color="000000"/>
            </w:tcBorders>
          </w:tcPr>
          <w:p w:rsidR="00E95F8B" w:rsidRDefault="003F3D50">
            <w:pPr>
              <w:pStyle w:val="TableParagraph"/>
              <w:spacing w:before="15" w:line="312" w:lineRule="auto"/>
              <w:ind w:left="39" w:right="1575"/>
              <w:rPr>
                <w:sz w:val="15"/>
              </w:rPr>
            </w:pPr>
            <w:r>
              <w:rPr>
                <w:sz w:val="15"/>
              </w:rPr>
              <w:t xml:space="preserve">Assets Provided Free of Charge Expenditure using Capital Purpose Income Depreciation and </w:t>
            </w:r>
            <w:proofErr w:type="spellStart"/>
            <w:r>
              <w:rPr>
                <w:sz w:val="15"/>
              </w:rPr>
              <w:t>Amortisation</w:t>
            </w:r>
            <w:proofErr w:type="spellEnd"/>
          </w:p>
        </w:tc>
        <w:tc>
          <w:tcPr>
            <w:tcW w:w="700" w:type="dxa"/>
            <w:tcBorders>
              <w:bottom w:val="single" w:sz="8" w:space="0" w:color="000000"/>
            </w:tcBorders>
          </w:tcPr>
          <w:p w:rsidR="00E95F8B" w:rsidRDefault="003F3D50">
            <w:pPr>
              <w:pStyle w:val="TableParagraph"/>
              <w:spacing w:before="15"/>
              <w:ind w:left="251"/>
              <w:rPr>
                <w:sz w:val="15"/>
              </w:rPr>
            </w:pPr>
            <w:r>
              <w:rPr>
                <w:sz w:val="15"/>
              </w:rPr>
              <w:t>3.1</w:t>
            </w:r>
          </w:p>
          <w:p w:rsidR="00E95F8B" w:rsidRDefault="003F3D50">
            <w:pPr>
              <w:pStyle w:val="TableParagraph"/>
              <w:spacing w:before="56"/>
              <w:ind w:left="251"/>
              <w:rPr>
                <w:sz w:val="15"/>
              </w:rPr>
            </w:pPr>
            <w:r>
              <w:rPr>
                <w:sz w:val="15"/>
              </w:rPr>
              <w:t>3.1</w:t>
            </w:r>
          </w:p>
          <w:p w:rsidR="00E95F8B" w:rsidRDefault="003F3D50">
            <w:pPr>
              <w:pStyle w:val="TableParagraph"/>
              <w:spacing w:before="55"/>
              <w:ind w:left="251"/>
              <w:rPr>
                <w:sz w:val="15"/>
              </w:rPr>
            </w:pPr>
            <w:r>
              <w:rPr>
                <w:sz w:val="15"/>
              </w:rPr>
              <w:t>4.3</w:t>
            </w:r>
          </w:p>
        </w:tc>
        <w:tc>
          <w:tcPr>
            <w:tcW w:w="1424" w:type="dxa"/>
            <w:vMerge/>
            <w:tcBorders>
              <w:top w:val="nil"/>
              <w:bottom w:val="single" w:sz="8" w:space="0" w:color="000000"/>
            </w:tcBorders>
            <w:shd w:val="clear" w:color="auto" w:fill="BEBEBE"/>
          </w:tcPr>
          <w:p w:rsidR="00E95F8B" w:rsidRDefault="00E95F8B">
            <w:pPr>
              <w:rPr>
                <w:sz w:val="2"/>
                <w:szCs w:val="2"/>
              </w:rPr>
            </w:pPr>
          </w:p>
        </w:tc>
        <w:tc>
          <w:tcPr>
            <w:tcW w:w="1425" w:type="dxa"/>
            <w:vMerge/>
            <w:tcBorders>
              <w:top w:val="nil"/>
              <w:bottom w:val="single" w:sz="8" w:space="0" w:color="000000"/>
            </w:tcBorders>
          </w:tcPr>
          <w:p w:rsidR="00E95F8B" w:rsidRDefault="00E95F8B">
            <w:pPr>
              <w:rPr>
                <w:sz w:val="2"/>
                <w:szCs w:val="2"/>
              </w:rPr>
            </w:pPr>
          </w:p>
        </w:tc>
      </w:tr>
      <w:tr w:rsidR="00E95F8B">
        <w:trPr>
          <w:trHeight w:val="299"/>
        </w:trPr>
        <w:tc>
          <w:tcPr>
            <w:tcW w:w="4855" w:type="dxa"/>
            <w:tcBorders>
              <w:top w:val="single" w:sz="8" w:space="0" w:color="000000"/>
              <w:bottom w:val="single" w:sz="8" w:space="0" w:color="000000"/>
            </w:tcBorders>
          </w:tcPr>
          <w:p w:rsidR="00E95F8B" w:rsidRDefault="003F3D50">
            <w:pPr>
              <w:pStyle w:val="TableParagraph"/>
              <w:spacing w:before="56"/>
              <w:ind w:left="41"/>
              <w:rPr>
                <w:b/>
                <w:sz w:val="15"/>
              </w:rPr>
            </w:pPr>
            <w:r>
              <w:rPr>
                <w:b/>
                <w:sz w:val="15"/>
              </w:rPr>
              <w:t>Net Result After Capital and Specific Items</w:t>
            </w:r>
          </w:p>
        </w:tc>
        <w:tc>
          <w:tcPr>
            <w:tcW w:w="700" w:type="dxa"/>
            <w:tcBorders>
              <w:top w:val="single" w:sz="8" w:space="0" w:color="000000"/>
              <w:bottom w:val="single" w:sz="8" w:space="0" w:color="000000"/>
            </w:tcBorders>
          </w:tcPr>
          <w:p w:rsidR="00E95F8B" w:rsidRDefault="00E95F8B">
            <w:pPr>
              <w:pStyle w:val="TableParagraph"/>
              <w:rPr>
                <w:rFonts w:ascii="Times New Roman"/>
                <w:sz w:val="14"/>
              </w:rPr>
            </w:pPr>
          </w:p>
        </w:tc>
        <w:tc>
          <w:tcPr>
            <w:tcW w:w="1424" w:type="dxa"/>
            <w:tcBorders>
              <w:top w:val="single" w:sz="8" w:space="0" w:color="000000"/>
              <w:bottom w:val="single" w:sz="8" w:space="0" w:color="000000"/>
            </w:tcBorders>
            <w:shd w:val="clear" w:color="auto" w:fill="BEBEBE"/>
          </w:tcPr>
          <w:p w:rsidR="00E95F8B" w:rsidRDefault="003F3D50">
            <w:pPr>
              <w:pStyle w:val="TableParagraph"/>
              <w:spacing w:before="56"/>
              <w:ind w:right="103"/>
              <w:jc w:val="right"/>
              <w:rPr>
                <w:b/>
                <w:sz w:val="15"/>
              </w:rPr>
            </w:pPr>
            <w:r>
              <w:rPr>
                <w:b/>
                <w:w w:val="95"/>
                <w:sz w:val="15"/>
              </w:rPr>
              <w:t>34,917</w:t>
            </w:r>
          </w:p>
        </w:tc>
        <w:tc>
          <w:tcPr>
            <w:tcW w:w="1425" w:type="dxa"/>
            <w:tcBorders>
              <w:top w:val="single" w:sz="8" w:space="0" w:color="000000"/>
              <w:bottom w:val="single" w:sz="8" w:space="0" w:color="000000"/>
            </w:tcBorders>
          </w:tcPr>
          <w:p w:rsidR="00E95F8B" w:rsidRDefault="003F3D50">
            <w:pPr>
              <w:pStyle w:val="TableParagraph"/>
              <w:spacing w:before="56"/>
              <w:ind w:right="105"/>
              <w:jc w:val="right"/>
              <w:rPr>
                <w:b/>
                <w:sz w:val="15"/>
              </w:rPr>
            </w:pPr>
            <w:r>
              <w:rPr>
                <w:b/>
                <w:w w:val="95"/>
                <w:sz w:val="15"/>
              </w:rPr>
              <w:t>18,178</w:t>
            </w:r>
          </w:p>
        </w:tc>
      </w:tr>
      <w:tr w:rsidR="00E95F8B">
        <w:trPr>
          <w:trHeight w:val="1516"/>
        </w:trPr>
        <w:tc>
          <w:tcPr>
            <w:tcW w:w="4855" w:type="dxa"/>
            <w:tcBorders>
              <w:top w:val="single" w:sz="8" w:space="0" w:color="000000"/>
              <w:bottom w:val="single" w:sz="8" w:space="0" w:color="000000"/>
            </w:tcBorders>
          </w:tcPr>
          <w:p w:rsidR="00E95F8B" w:rsidRDefault="00E95F8B">
            <w:pPr>
              <w:pStyle w:val="TableParagraph"/>
              <w:spacing w:before="10"/>
              <w:rPr>
                <w:b/>
                <w:sz w:val="20"/>
              </w:rPr>
            </w:pPr>
          </w:p>
          <w:p w:rsidR="00E95F8B" w:rsidRDefault="003F3D50">
            <w:pPr>
              <w:pStyle w:val="TableParagraph"/>
              <w:spacing w:line="312" w:lineRule="auto"/>
              <w:ind w:left="39" w:right="738" w:firstLine="2"/>
              <w:rPr>
                <w:sz w:val="15"/>
              </w:rPr>
            </w:pPr>
            <w:r>
              <w:rPr>
                <w:b/>
                <w:sz w:val="15"/>
              </w:rPr>
              <w:t xml:space="preserve">Other Economic Flows Included In Net Result </w:t>
            </w:r>
            <w:r>
              <w:rPr>
                <w:sz w:val="15"/>
              </w:rPr>
              <w:t>Net Gain/(Loss) on Disposal of Non-Financial Assets Specific Income</w:t>
            </w:r>
          </w:p>
          <w:p w:rsidR="00E95F8B" w:rsidRDefault="003F3D50">
            <w:pPr>
              <w:pStyle w:val="TableParagraph"/>
              <w:spacing w:before="2" w:line="312" w:lineRule="auto"/>
              <w:ind w:left="39" w:right="1575" w:hanging="1"/>
              <w:rPr>
                <w:sz w:val="15"/>
              </w:rPr>
            </w:pPr>
            <w:r>
              <w:rPr>
                <w:sz w:val="15"/>
              </w:rPr>
              <w:t>Movement in Provision for Doubtful Debts Revaluation of Long Service Leave</w:t>
            </w:r>
          </w:p>
        </w:tc>
        <w:tc>
          <w:tcPr>
            <w:tcW w:w="700" w:type="dxa"/>
            <w:tcBorders>
              <w:top w:val="single" w:sz="8" w:space="0" w:color="000000"/>
              <w:bottom w:val="single" w:sz="8" w:space="0" w:color="000000"/>
            </w:tcBorders>
          </w:tcPr>
          <w:p w:rsidR="00E95F8B" w:rsidRDefault="00E95F8B">
            <w:pPr>
              <w:pStyle w:val="TableParagraph"/>
              <w:rPr>
                <w:b/>
                <w:sz w:val="18"/>
              </w:rPr>
            </w:pPr>
          </w:p>
          <w:p w:rsidR="00E95F8B" w:rsidRDefault="00E95F8B">
            <w:pPr>
              <w:pStyle w:val="TableParagraph"/>
              <w:spacing w:before="4"/>
              <w:rPr>
                <w:b/>
              </w:rPr>
            </w:pPr>
          </w:p>
          <w:p w:rsidR="00E95F8B" w:rsidRDefault="003F3D50">
            <w:pPr>
              <w:pStyle w:val="TableParagraph"/>
              <w:ind w:left="251"/>
              <w:rPr>
                <w:sz w:val="15"/>
              </w:rPr>
            </w:pPr>
            <w:r>
              <w:rPr>
                <w:sz w:val="15"/>
              </w:rPr>
              <w:t>4.5</w:t>
            </w:r>
          </w:p>
          <w:p w:rsidR="00E95F8B" w:rsidRDefault="003F3D50">
            <w:pPr>
              <w:pStyle w:val="TableParagraph"/>
              <w:spacing w:before="56"/>
              <w:ind w:left="251"/>
              <w:rPr>
                <w:sz w:val="15"/>
              </w:rPr>
            </w:pPr>
            <w:r>
              <w:rPr>
                <w:sz w:val="15"/>
              </w:rPr>
              <w:t>2.2</w:t>
            </w:r>
          </w:p>
          <w:p w:rsidR="00E95F8B" w:rsidRDefault="003F3D50">
            <w:pPr>
              <w:pStyle w:val="TableParagraph"/>
              <w:spacing w:before="55"/>
              <w:ind w:left="251"/>
              <w:rPr>
                <w:sz w:val="15"/>
              </w:rPr>
            </w:pPr>
            <w:r>
              <w:rPr>
                <w:sz w:val="15"/>
              </w:rPr>
              <w:t>3.1</w:t>
            </w:r>
          </w:p>
          <w:p w:rsidR="00E95F8B" w:rsidRDefault="003F3D50">
            <w:pPr>
              <w:pStyle w:val="TableParagraph"/>
              <w:spacing w:before="55"/>
              <w:ind w:left="251"/>
              <w:rPr>
                <w:sz w:val="15"/>
              </w:rPr>
            </w:pPr>
            <w:r>
              <w:rPr>
                <w:sz w:val="15"/>
              </w:rPr>
              <w:t>3.1</w:t>
            </w:r>
          </w:p>
        </w:tc>
        <w:tc>
          <w:tcPr>
            <w:tcW w:w="1424" w:type="dxa"/>
            <w:tcBorders>
              <w:top w:val="single" w:sz="8" w:space="0" w:color="000000"/>
              <w:bottom w:val="single" w:sz="8" w:space="0" w:color="000000"/>
            </w:tcBorders>
            <w:shd w:val="clear" w:color="auto" w:fill="BEBEBE"/>
          </w:tcPr>
          <w:p w:rsidR="00E95F8B" w:rsidRDefault="00E95F8B">
            <w:pPr>
              <w:pStyle w:val="TableParagraph"/>
              <w:rPr>
                <w:b/>
                <w:sz w:val="18"/>
              </w:rPr>
            </w:pPr>
          </w:p>
          <w:p w:rsidR="00E95F8B" w:rsidRDefault="00E95F8B">
            <w:pPr>
              <w:pStyle w:val="TableParagraph"/>
              <w:spacing w:before="4"/>
              <w:rPr>
                <w:b/>
              </w:rPr>
            </w:pPr>
          </w:p>
          <w:p w:rsidR="00E95F8B" w:rsidRDefault="003F3D50">
            <w:pPr>
              <w:pStyle w:val="TableParagraph"/>
              <w:ind w:right="20"/>
              <w:jc w:val="right"/>
              <w:rPr>
                <w:sz w:val="15"/>
              </w:rPr>
            </w:pPr>
            <w:r>
              <w:rPr>
                <w:w w:val="95"/>
                <w:sz w:val="15"/>
              </w:rPr>
              <w:t>(179)</w:t>
            </w:r>
          </w:p>
          <w:p w:rsidR="00E95F8B" w:rsidRDefault="003F3D50">
            <w:pPr>
              <w:pStyle w:val="TableParagraph"/>
              <w:spacing w:before="56"/>
              <w:ind w:right="87"/>
              <w:jc w:val="right"/>
              <w:rPr>
                <w:sz w:val="15"/>
              </w:rPr>
            </w:pPr>
            <w:r>
              <w:rPr>
                <w:w w:val="95"/>
                <w:sz w:val="15"/>
              </w:rPr>
              <w:t>1,658</w:t>
            </w:r>
          </w:p>
          <w:p w:rsidR="00E95F8B" w:rsidRDefault="003F3D50">
            <w:pPr>
              <w:pStyle w:val="TableParagraph"/>
              <w:spacing w:before="55"/>
              <w:ind w:right="19"/>
              <w:jc w:val="right"/>
              <w:rPr>
                <w:sz w:val="15"/>
              </w:rPr>
            </w:pPr>
            <w:r>
              <w:rPr>
                <w:sz w:val="15"/>
              </w:rPr>
              <w:t>(18)</w:t>
            </w:r>
          </w:p>
          <w:p w:rsidR="00E95F8B" w:rsidRDefault="003F3D50">
            <w:pPr>
              <w:pStyle w:val="TableParagraph"/>
              <w:spacing w:before="55"/>
              <w:ind w:right="86"/>
              <w:jc w:val="right"/>
              <w:rPr>
                <w:sz w:val="15"/>
              </w:rPr>
            </w:pPr>
            <w:r>
              <w:rPr>
                <w:w w:val="95"/>
                <w:sz w:val="15"/>
              </w:rPr>
              <w:t>70</w:t>
            </w:r>
          </w:p>
        </w:tc>
        <w:tc>
          <w:tcPr>
            <w:tcW w:w="1425" w:type="dxa"/>
            <w:tcBorders>
              <w:top w:val="single" w:sz="8" w:space="0" w:color="000000"/>
              <w:bottom w:val="single" w:sz="8" w:space="0" w:color="000000"/>
            </w:tcBorders>
          </w:tcPr>
          <w:p w:rsidR="00E95F8B" w:rsidRDefault="00E95F8B">
            <w:pPr>
              <w:pStyle w:val="TableParagraph"/>
              <w:rPr>
                <w:b/>
                <w:sz w:val="18"/>
              </w:rPr>
            </w:pPr>
          </w:p>
          <w:p w:rsidR="00E95F8B" w:rsidRDefault="00E95F8B">
            <w:pPr>
              <w:pStyle w:val="TableParagraph"/>
              <w:spacing w:before="4"/>
              <w:rPr>
                <w:b/>
              </w:rPr>
            </w:pPr>
          </w:p>
          <w:p w:rsidR="00E95F8B" w:rsidRDefault="003F3D50">
            <w:pPr>
              <w:pStyle w:val="TableParagraph"/>
              <w:ind w:right="20"/>
              <w:jc w:val="right"/>
              <w:rPr>
                <w:sz w:val="15"/>
              </w:rPr>
            </w:pPr>
            <w:r>
              <w:rPr>
                <w:sz w:val="15"/>
              </w:rPr>
              <w:t>(17)</w:t>
            </w:r>
          </w:p>
          <w:p w:rsidR="00E95F8B" w:rsidRDefault="003F3D50">
            <w:pPr>
              <w:pStyle w:val="TableParagraph"/>
              <w:spacing w:before="56"/>
              <w:ind w:right="88"/>
              <w:jc w:val="right"/>
              <w:rPr>
                <w:sz w:val="15"/>
              </w:rPr>
            </w:pPr>
            <w:r>
              <w:rPr>
                <w:w w:val="95"/>
                <w:sz w:val="15"/>
              </w:rPr>
              <w:t>234</w:t>
            </w:r>
          </w:p>
          <w:p w:rsidR="00E95F8B" w:rsidRDefault="003F3D50">
            <w:pPr>
              <w:pStyle w:val="TableParagraph"/>
              <w:spacing w:before="55"/>
              <w:ind w:right="21"/>
              <w:jc w:val="right"/>
              <w:rPr>
                <w:sz w:val="15"/>
              </w:rPr>
            </w:pPr>
            <w:r>
              <w:rPr>
                <w:sz w:val="15"/>
              </w:rPr>
              <w:t>(14)</w:t>
            </w:r>
          </w:p>
          <w:p w:rsidR="00E95F8B" w:rsidRDefault="003F3D50">
            <w:pPr>
              <w:pStyle w:val="TableParagraph"/>
              <w:spacing w:before="55"/>
              <w:ind w:right="88"/>
              <w:jc w:val="right"/>
              <w:rPr>
                <w:sz w:val="15"/>
              </w:rPr>
            </w:pPr>
            <w:r>
              <w:rPr>
                <w:w w:val="95"/>
                <w:sz w:val="15"/>
              </w:rPr>
              <w:t>271</w:t>
            </w:r>
          </w:p>
        </w:tc>
      </w:tr>
      <w:tr w:rsidR="00E95F8B">
        <w:trPr>
          <w:trHeight w:val="218"/>
        </w:trPr>
        <w:tc>
          <w:tcPr>
            <w:tcW w:w="4855" w:type="dxa"/>
            <w:tcBorders>
              <w:top w:val="single" w:sz="8" w:space="0" w:color="000000"/>
            </w:tcBorders>
          </w:tcPr>
          <w:p w:rsidR="00E95F8B" w:rsidRDefault="003F3D50">
            <w:pPr>
              <w:pStyle w:val="TableParagraph"/>
              <w:spacing w:before="15"/>
              <w:ind w:left="41"/>
              <w:rPr>
                <w:b/>
                <w:sz w:val="15"/>
              </w:rPr>
            </w:pPr>
            <w:r>
              <w:rPr>
                <w:b/>
                <w:sz w:val="15"/>
              </w:rPr>
              <w:t>Total Other Economic Flows Included In Net Result</w:t>
            </w:r>
          </w:p>
        </w:tc>
        <w:tc>
          <w:tcPr>
            <w:tcW w:w="700" w:type="dxa"/>
            <w:tcBorders>
              <w:top w:val="single" w:sz="8" w:space="0" w:color="000000"/>
            </w:tcBorders>
          </w:tcPr>
          <w:p w:rsidR="00E95F8B" w:rsidRDefault="00E95F8B">
            <w:pPr>
              <w:pStyle w:val="TableParagraph"/>
              <w:rPr>
                <w:rFonts w:ascii="Times New Roman"/>
                <w:sz w:val="14"/>
              </w:rPr>
            </w:pPr>
          </w:p>
        </w:tc>
        <w:tc>
          <w:tcPr>
            <w:tcW w:w="1424" w:type="dxa"/>
            <w:vMerge w:val="restart"/>
            <w:tcBorders>
              <w:top w:val="single" w:sz="8" w:space="0" w:color="000000"/>
              <w:bottom w:val="single" w:sz="8" w:space="0" w:color="000000"/>
            </w:tcBorders>
            <w:shd w:val="clear" w:color="auto" w:fill="BEBEBE"/>
          </w:tcPr>
          <w:p w:rsidR="00E95F8B" w:rsidRDefault="003F3D50">
            <w:pPr>
              <w:pStyle w:val="TableParagraph"/>
              <w:spacing w:before="15"/>
              <w:ind w:left="843"/>
              <w:rPr>
                <w:b/>
                <w:sz w:val="15"/>
              </w:rPr>
            </w:pPr>
            <w:r>
              <w:rPr>
                <w:b/>
                <w:sz w:val="15"/>
              </w:rPr>
              <w:t>1,531</w:t>
            </w:r>
          </w:p>
        </w:tc>
        <w:tc>
          <w:tcPr>
            <w:tcW w:w="1425" w:type="dxa"/>
            <w:vMerge w:val="restart"/>
            <w:tcBorders>
              <w:top w:val="single" w:sz="8" w:space="0" w:color="000000"/>
              <w:bottom w:val="single" w:sz="8" w:space="0" w:color="000000"/>
            </w:tcBorders>
          </w:tcPr>
          <w:p w:rsidR="00E95F8B" w:rsidRDefault="003F3D50">
            <w:pPr>
              <w:pStyle w:val="TableParagraph"/>
              <w:spacing w:before="15"/>
              <w:ind w:right="105"/>
              <w:jc w:val="right"/>
              <w:rPr>
                <w:b/>
                <w:sz w:val="15"/>
              </w:rPr>
            </w:pPr>
            <w:r>
              <w:rPr>
                <w:b/>
                <w:w w:val="95"/>
                <w:sz w:val="15"/>
              </w:rPr>
              <w:t>474</w:t>
            </w:r>
          </w:p>
        </w:tc>
      </w:tr>
      <w:tr w:rsidR="00E95F8B">
        <w:trPr>
          <w:trHeight w:val="216"/>
        </w:trPr>
        <w:tc>
          <w:tcPr>
            <w:tcW w:w="5555" w:type="dxa"/>
            <w:gridSpan w:val="2"/>
            <w:tcBorders>
              <w:bottom w:val="single" w:sz="8" w:space="0" w:color="000000"/>
            </w:tcBorders>
          </w:tcPr>
          <w:p w:rsidR="00E95F8B" w:rsidRDefault="00E95F8B">
            <w:pPr>
              <w:pStyle w:val="TableParagraph"/>
              <w:rPr>
                <w:rFonts w:ascii="Times New Roman"/>
                <w:sz w:val="14"/>
              </w:rPr>
            </w:pPr>
          </w:p>
        </w:tc>
        <w:tc>
          <w:tcPr>
            <w:tcW w:w="1424" w:type="dxa"/>
            <w:vMerge/>
            <w:tcBorders>
              <w:top w:val="nil"/>
              <w:bottom w:val="single" w:sz="8" w:space="0" w:color="000000"/>
            </w:tcBorders>
            <w:shd w:val="clear" w:color="auto" w:fill="BEBEBE"/>
          </w:tcPr>
          <w:p w:rsidR="00E95F8B" w:rsidRDefault="00E95F8B">
            <w:pPr>
              <w:rPr>
                <w:sz w:val="2"/>
                <w:szCs w:val="2"/>
              </w:rPr>
            </w:pPr>
          </w:p>
        </w:tc>
        <w:tc>
          <w:tcPr>
            <w:tcW w:w="1425" w:type="dxa"/>
            <w:vMerge/>
            <w:tcBorders>
              <w:top w:val="nil"/>
              <w:bottom w:val="single" w:sz="8" w:space="0" w:color="000000"/>
            </w:tcBorders>
          </w:tcPr>
          <w:p w:rsidR="00E95F8B" w:rsidRDefault="00E95F8B">
            <w:pPr>
              <w:rPr>
                <w:sz w:val="2"/>
                <w:szCs w:val="2"/>
              </w:rPr>
            </w:pPr>
          </w:p>
        </w:tc>
      </w:tr>
      <w:tr w:rsidR="00E95F8B">
        <w:trPr>
          <w:trHeight w:val="299"/>
        </w:trPr>
        <w:tc>
          <w:tcPr>
            <w:tcW w:w="5555" w:type="dxa"/>
            <w:gridSpan w:val="2"/>
            <w:tcBorders>
              <w:top w:val="single" w:sz="8" w:space="0" w:color="000000"/>
              <w:bottom w:val="single" w:sz="8" w:space="0" w:color="000000"/>
            </w:tcBorders>
          </w:tcPr>
          <w:p w:rsidR="00E95F8B" w:rsidRDefault="003F3D50">
            <w:pPr>
              <w:pStyle w:val="TableParagraph"/>
              <w:spacing w:before="56"/>
              <w:ind w:left="41"/>
              <w:rPr>
                <w:b/>
                <w:sz w:val="15"/>
              </w:rPr>
            </w:pPr>
            <w:r>
              <w:rPr>
                <w:b/>
                <w:sz w:val="15"/>
              </w:rPr>
              <w:t>Net Result For The Year</w:t>
            </w:r>
          </w:p>
        </w:tc>
        <w:tc>
          <w:tcPr>
            <w:tcW w:w="1424" w:type="dxa"/>
            <w:tcBorders>
              <w:top w:val="single" w:sz="8" w:space="0" w:color="000000"/>
              <w:bottom w:val="single" w:sz="8" w:space="0" w:color="000000"/>
            </w:tcBorders>
            <w:shd w:val="clear" w:color="auto" w:fill="BEBEBE"/>
          </w:tcPr>
          <w:p w:rsidR="00E95F8B" w:rsidRDefault="003F3D50">
            <w:pPr>
              <w:pStyle w:val="TableParagraph"/>
              <w:spacing w:before="56"/>
              <w:ind w:right="103"/>
              <w:jc w:val="right"/>
              <w:rPr>
                <w:b/>
                <w:sz w:val="15"/>
              </w:rPr>
            </w:pPr>
            <w:r>
              <w:rPr>
                <w:b/>
                <w:w w:val="95"/>
                <w:sz w:val="15"/>
              </w:rPr>
              <w:t>36,448</w:t>
            </w:r>
          </w:p>
        </w:tc>
        <w:tc>
          <w:tcPr>
            <w:tcW w:w="1425" w:type="dxa"/>
            <w:tcBorders>
              <w:top w:val="single" w:sz="8" w:space="0" w:color="000000"/>
              <w:bottom w:val="single" w:sz="8" w:space="0" w:color="000000"/>
            </w:tcBorders>
          </w:tcPr>
          <w:p w:rsidR="00E95F8B" w:rsidRDefault="003F3D50">
            <w:pPr>
              <w:pStyle w:val="TableParagraph"/>
              <w:spacing w:before="56"/>
              <w:ind w:right="104"/>
              <w:jc w:val="right"/>
              <w:rPr>
                <w:b/>
                <w:sz w:val="15"/>
              </w:rPr>
            </w:pPr>
            <w:r>
              <w:rPr>
                <w:b/>
                <w:w w:val="95"/>
                <w:sz w:val="15"/>
              </w:rPr>
              <w:t>18,652</w:t>
            </w:r>
          </w:p>
        </w:tc>
      </w:tr>
      <w:tr w:rsidR="00E95F8B">
        <w:trPr>
          <w:trHeight w:val="504"/>
        </w:trPr>
        <w:tc>
          <w:tcPr>
            <w:tcW w:w="4855" w:type="dxa"/>
            <w:tcBorders>
              <w:top w:val="single" w:sz="8" w:space="0" w:color="000000"/>
            </w:tcBorders>
          </w:tcPr>
          <w:p w:rsidR="00E95F8B" w:rsidRDefault="00E95F8B">
            <w:pPr>
              <w:pStyle w:val="TableParagraph"/>
              <w:spacing w:before="10"/>
              <w:rPr>
                <w:b/>
                <w:sz w:val="20"/>
              </w:rPr>
            </w:pPr>
          </w:p>
          <w:p w:rsidR="00E95F8B" w:rsidRDefault="003F3D50">
            <w:pPr>
              <w:pStyle w:val="TableParagraph"/>
              <w:ind w:left="41"/>
              <w:rPr>
                <w:b/>
                <w:sz w:val="15"/>
              </w:rPr>
            </w:pPr>
            <w:r>
              <w:rPr>
                <w:b/>
                <w:sz w:val="15"/>
              </w:rPr>
              <w:t>Other Comprehensive Income:</w:t>
            </w:r>
          </w:p>
        </w:tc>
        <w:tc>
          <w:tcPr>
            <w:tcW w:w="700" w:type="dxa"/>
            <w:tcBorders>
              <w:top w:val="single" w:sz="8" w:space="0" w:color="000000"/>
            </w:tcBorders>
          </w:tcPr>
          <w:p w:rsidR="00E95F8B" w:rsidRDefault="00E95F8B">
            <w:pPr>
              <w:pStyle w:val="TableParagraph"/>
              <w:rPr>
                <w:rFonts w:ascii="Times New Roman"/>
                <w:sz w:val="14"/>
              </w:rPr>
            </w:pPr>
          </w:p>
        </w:tc>
        <w:tc>
          <w:tcPr>
            <w:tcW w:w="1424" w:type="dxa"/>
            <w:tcBorders>
              <w:top w:val="single" w:sz="8" w:space="0" w:color="000000"/>
            </w:tcBorders>
            <w:shd w:val="clear" w:color="auto" w:fill="BEBEBE"/>
          </w:tcPr>
          <w:p w:rsidR="00E95F8B" w:rsidRDefault="00E95F8B">
            <w:pPr>
              <w:pStyle w:val="TableParagraph"/>
              <w:rPr>
                <w:rFonts w:ascii="Times New Roman"/>
                <w:sz w:val="14"/>
              </w:rPr>
            </w:pPr>
          </w:p>
        </w:tc>
        <w:tc>
          <w:tcPr>
            <w:tcW w:w="1425" w:type="dxa"/>
            <w:tcBorders>
              <w:top w:val="single" w:sz="8" w:space="0" w:color="000000"/>
            </w:tcBorders>
          </w:tcPr>
          <w:p w:rsidR="00E95F8B" w:rsidRDefault="00E95F8B">
            <w:pPr>
              <w:pStyle w:val="TableParagraph"/>
              <w:rPr>
                <w:rFonts w:ascii="Times New Roman"/>
                <w:sz w:val="14"/>
              </w:rPr>
            </w:pPr>
          </w:p>
        </w:tc>
      </w:tr>
      <w:tr w:rsidR="00E95F8B">
        <w:trPr>
          <w:trHeight w:val="278"/>
        </w:trPr>
        <w:tc>
          <w:tcPr>
            <w:tcW w:w="4855" w:type="dxa"/>
          </w:tcPr>
          <w:p w:rsidR="00E95F8B" w:rsidRDefault="003F3D50">
            <w:pPr>
              <w:pStyle w:val="TableParagraph"/>
              <w:spacing w:before="68"/>
              <w:ind w:left="41"/>
              <w:rPr>
                <w:b/>
                <w:sz w:val="15"/>
              </w:rPr>
            </w:pPr>
            <w:r>
              <w:rPr>
                <w:b/>
                <w:sz w:val="15"/>
              </w:rPr>
              <w:t>Items that Will Not Be Reclassified to Net Result</w:t>
            </w:r>
          </w:p>
        </w:tc>
        <w:tc>
          <w:tcPr>
            <w:tcW w:w="700" w:type="dxa"/>
          </w:tcPr>
          <w:p w:rsidR="00E95F8B" w:rsidRDefault="00E95F8B">
            <w:pPr>
              <w:pStyle w:val="TableParagraph"/>
              <w:rPr>
                <w:rFonts w:ascii="Times New Roman"/>
                <w:sz w:val="14"/>
              </w:rPr>
            </w:pPr>
          </w:p>
        </w:tc>
        <w:tc>
          <w:tcPr>
            <w:tcW w:w="1424" w:type="dxa"/>
            <w:shd w:val="clear" w:color="auto" w:fill="BEBEBE"/>
          </w:tcPr>
          <w:p w:rsidR="00E95F8B" w:rsidRDefault="00E95F8B">
            <w:pPr>
              <w:pStyle w:val="TableParagraph"/>
              <w:rPr>
                <w:rFonts w:ascii="Times New Roman"/>
                <w:sz w:val="14"/>
              </w:rPr>
            </w:pPr>
          </w:p>
        </w:tc>
        <w:tc>
          <w:tcPr>
            <w:tcW w:w="1425" w:type="dxa"/>
          </w:tcPr>
          <w:p w:rsidR="00E95F8B" w:rsidRDefault="00E95F8B">
            <w:pPr>
              <w:pStyle w:val="TableParagraph"/>
              <w:rPr>
                <w:rFonts w:ascii="Times New Roman"/>
                <w:sz w:val="14"/>
              </w:rPr>
            </w:pPr>
          </w:p>
        </w:tc>
      </w:tr>
      <w:tr w:rsidR="00E95F8B">
        <w:trPr>
          <w:trHeight w:val="346"/>
        </w:trPr>
        <w:tc>
          <w:tcPr>
            <w:tcW w:w="4855" w:type="dxa"/>
          </w:tcPr>
          <w:p w:rsidR="00E95F8B" w:rsidRDefault="003F3D50">
            <w:pPr>
              <w:pStyle w:val="TableParagraph"/>
              <w:spacing w:before="27"/>
              <w:ind w:left="39"/>
              <w:rPr>
                <w:sz w:val="15"/>
              </w:rPr>
            </w:pPr>
            <w:r>
              <w:rPr>
                <w:sz w:val="15"/>
              </w:rPr>
              <w:t>Changes in Property, Plant and Equipment Revaluation Surplus</w:t>
            </w:r>
          </w:p>
        </w:tc>
        <w:tc>
          <w:tcPr>
            <w:tcW w:w="700" w:type="dxa"/>
          </w:tcPr>
          <w:p w:rsidR="00E95F8B" w:rsidRDefault="003F3D50">
            <w:pPr>
              <w:pStyle w:val="TableParagraph"/>
              <w:spacing w:before="27"/>
              <w:ind w:left="115" w:right="73"/>
              <w:jc w:val="center"/>
              <w:rPr>
                <w:sz w:val="15"/>
              </w:rPr>
            </w:pPr>
            <w:r>
              <w:rPr>
                <w:sz w:val="15"/>
              </w:rPr>
              <w:t>8.1(a)</w:t>
            </w:r>
          </w:p>
        </w:tc>
        <w:tc>
          <w:tcPr>
            <w:tcW w:w="1424" w:type="dxa"/>
            <w:shd w:val="clear" w:color="auto" w:fill="BEBEBE"/>
          </w:tcPr>
          <w:p w:rsidR="00E95F8B" w:rsidRDefault="003F3D50">
            <w:pPr>
              <w:pStyle w:val="TableParagraph"/>
              <w:spacing w:before="27"/>
              <w:ind w:right="86"/>
              <w:jc w:val="right"/>
              <w:rPr>
                <w:sz w:val="15"/>
              </w:rPr>
            </w:pPr>
            <w:r>
              <w:rPr>
                <w:w w:val="99"/>
                <w:sz w:val="15"/>
              </w:rPr>
              <w:t>-</w:t>
            </w:r>
          </w:p>
        </w:tc>
        <w:tc>
          <w:tcPr>
            <w:tcW w:w="1425" w:type="dxa"/>
          </w:tcPr>
          <w:p w:rsidR="00E95F8B" w:rsidRDefault="003F3D50">
            <w:pPr>
              <w:pStyle w:val="TableParagraph"/>
              <w:spacing w:before="27"/>
              <w:ind w:right="88"/>
              <w:jc w:val="right"/>
              <w:rPr>
                <w:sz w:val="15"/>
              </w:rPr>
            </w:pPr>
            <w:r>
              <w:rPr>
                <w:w w:val="95"/>
                <w:sz w:val="15"/>
              </w:rPr>
              <w:t>9,371</w:t>
            </w:r>
          </w:p>
        </w:tc>
      </w:tr>
      <w:tr w:rsidR="00E95F8B">
        <w:trPr>
          <w:trHeight w:val="326"/>
        </w:trPr>
        <w:tc>
          <w:tcPr>
            <w:tcW w:w="4855" w:type="dxa"/>
          </w:tcPr>
          <w:p w:rsidR="00E95F8B" w:rsidRDefault="003F3D50">
            <w:pPr>
              <w:pStyle w:val="TableParagraph"/>
              <w:spacing w:before="136" w:line="170" w:lineRule="exact"/>
              <w:ind w:left="41"/>
              <w:rPr>
                <w:b/>
                <w:sz w:val="15"/>
              </w:rPr>
            </w:pPr>
            <w:r>
              <w:rPr>
                <w:b/>
                <w:sz w:val="15"/>
              </w:rPr>
              <w:t xml:space="preserve">Items that May Be </w:t>
            </w:r>
            <w:proofErr w:type="spellStart"/>
            <w:r>
              <w:rPr>
                <w:b/>
                <w:sz w:val="15"/>
              </w:rPr>
              <w:t>Reclassifed</w:t>
            </w:r>
            <w:proofErr w:type="spellEnd"/>
            <w:r>
              <w:rPr>
                <w:b/>
                <w:sz w:val="15"/>
              </w:rPr>
              <w:t xml:space="preserve"> Subsequently to Net</w:t>
            </w:r>
          </w:p>
        </w:tc>
        <w:tc>
          <w:tcPr>
            <w:tcW w:w="700" w:type="dxa"/>
          </w:tcPr>
          <w:p w:rsidR="00E95F8B" w:rsidRDefault="00E95F8B">
            <w:pPr>
              <w:pStyle w:val="TableParagraph"/>
              <w:rPr>
                <w:rFonts w:ascii="Times New Roman"/>
                <w:sz w:val="14"/>
              </w:rPr>
            </w:pPr>
          </w:p>
        </w:tc>
        <w:tc>
          <w:tcPr>
            <w:tcW w:w="1424" w:type="dxa"/>
            <w:shd w:val="clear" w:color="auto" w:fill="BEBEBE"/>
          </w:tcPr>
          <w:p w:rsidR="00E95F8B" w:rsidRDefault="00E95F8B">
            <w:pPr>
              <w:pStyle w:val="TableParagraph"/>
              <w:rPr>
                <w:rFonts w:ascii="Times New Roman"/>
                <w:sz w:val="14"/>
              </w:rPr>
            </w:pPr>
          </w:p>
        </w:tc>
        <w:tc>
          <w:tcPr>
            <w:tcW w:w="1425" w:type="dxa"/>
          </w:tcPr>
          <w:p w:rsidR="00E95F8B" w:rsidRDefault="00E95F8B">
            <w:pPr>
              <w:pStyle w:val="TableParagraph"/>
              <w:rPr>
                <w:rFonts w:ascii="Times New Roman"/>
                <w:sz w:val="14"/>
              </w:rPr>
            </w:pPr>
          </w:p>
        </w:tc>
      </w:tr>
      <w:tr w:rsidR="00E95F8B">
        <w:trPr>
          <w:trHeight w:val="197"/>
        </w:trPr>
        <w:tc>
          <w:tcPr>
            <w:tcW w:w="4855" w:type="dxa"/>
          </w:tcPr>
          <w:p w:rsidR="00E95F8B" w:rsidRDefault="003F3D50">
            <w:pPr>
              <w:pStyle w:val="TableParagraph"/>
              <w:spacing w:before="7" w:line="171" w:lineRule="exact"/>
              <w:ind w:left="41"/>
              <w:rPr>
                <w:b/>
                <w:sz w:val="15"/>
              </w:rPr>
            </w:pPr>
            <w:r>
              <w:rPr>
                <w:b/>
                <w:sz w:val="15"/>
              </w:rPr>
              <w:t>Result</w:t>
            </w:r>
          </w:p>
        </w:tc>
        <w:tc>
          <w:tcPr>
            <w:tcW w:w="700" w:type="dxa"/>
          </w:tcPr>
          <w:p w:rsidR="00E95F8B" w:rsidRDefault="00E95F8B">
            <w:pPr>
              <w:pStyle w:val="TableParagraph"/>
              <w:rPr>
                <w:rFonts w:ascii="Times New Roman"/>
                <w:sz w:val="12"/>
              </w:rPr>
            </w:pPr>
          </w:p>
        </w:tc>
        <w:tc>
          <w:tcPr>
            <w:tcW w:w="1424" w:type="dxa"/>
            <w:shd w:val="clear" w:color="auto" w:fill="BEBEBE"/>
          </w:tcPr>
          <w:p w:rsidR="00E95F8B" w:rsidRDefault="00E95F8B">
            <w:pPr>
              <w:pStyle w:val="TableParagraph"/>
              <w:rPr>
                <w:rFonts w:ascii="Times New Roman"/>
                <w:sz w:val="12"/>
              </w:rPr>
            </w:pPr>
          </w:p>
        </w:tc>
        <w:tc>
          <w:tcPr>
            <w:tcW w:w="1425" w:type="dxa"/>
          </w:tcPr>
          <w:p w:rsidR="00E95F8B" w:rsidRDefault="00E95F8B">
            <w:pPr>
              <w:pStyle w:val="TableParagraph"/>
              <w:rPr>
                <w:rFonts w:ascii="Times New Roman"/>
                <w:sz w:val="12"/>
              </w:rPr>
            </w:pPr>
          </w:p>
        </w:tc>
      </w:tr>
      <w:tr w:rsidR="00E95F8B">
        <w:trPr>
          <w:trHeight w:val="469"/>
        </w:trPr>
        <w:tc>
          <w:tcPr>
            <w:tcW w:w="4855" w:type="dxa"/>
            <w:tcBorders>
              <w:bottom w:val="single" w:sz="8" w:space="0" w:color="000000"/>
            </w:tcBorders>
          </w:tcPr>
          <w:p w:rsidR="00E95F8B" w:rsidRDefault="003F3D50">
            <w:pPr>
              <w:pStyle w:val="TableParagraph"/>
              <w:spacing w:before="8" w:line="259" w:lineRule="auto"/>
              <w:ind w:left="39"/>
              <w:rPr>
                <w:sz w:val="15"/>
              </w:rPr>
            </w:pPr>
            <w:r>
              <w:rPr>
                <w:sz w:val="15"/>
              </w:rPr>
              <w:t>Changes to Financial Assets Available-for-Sale Revaluation Surplus</w:t>
            </w:r>
          </w:p>
        </w:tc>
        <w:tc>
          <w:tcPr>
            <w:tcW w:w="700" w:type="dxa"/>
            <w:tcBorders>
              <w:bottom w:val="single" w:sz="8" w:space="0" w:color="000000"/>
            </w:tcBorders>
          </w:tcPr>
          <w:p w:rsidR="00E95F8B" w:rsidRDefault="003F3D50">
            <w:pPr>
              <w:pStyle w:val="TableParagraph"/>
              <w:spacing w:before="106"/>
              <w:ind w:left="115" w:right="73"/>
              <w:jc w:val="center"/>
              <w:rPr>
                <w:sz w:val="15"/>
              </w:rPr>
            </w:pPr>
            <w:r>
              <w:rPr>
                <w:sz w:val="15"/>
              </w:rPr>
              <w:t>8.1(a)</w:t>
            </w:r>
          </w:p>
        </w:tc>
        <w:tc>
          <w:tcPr>
            <w:tcW w:w="1424" w:type="dxa"/>
            <w:tcBorders>
              <w:bottom w:val="single" w:sz="8" w:space="0" w:color="000000"/>
            </w:tcBorders>
            <w:shd w:val="clear" w:color="auto" w:fill="BEBEBE"/>
          </w:tcPr>
          <w:p w:rsidR="00E95F8B" w:rsidRDefault="003F3D50">
            <w:pPr>
              <w:pStyle w:val="TableParagraph"/>
              <w:spacing w:before="106"/>
              <w:ind w:right="86"/>
              <w:jc w:val="right"/>
              <w:rPr>
                <w:sz w:val="15"/>
              </w:rPr>
            </w:pPr>
            <w:r>
              <w:rPr>
                <w:w w:val="95"/>
                <w:sz w:val="15"/>
              </w:rPr>
              <w:t>1,766</w:t>
            </w:r>
          </w:p>
        </w:tc>
        <w:tc>
          <w:tcPr>
            <w:tcW w:w="1425" w:type="dxa"/>
            <w:tcBorders>
              <w:bottom w:val="single" w:sz="8" w:space="0" w:color="000000"/>
            </w:tcBorders>
          </w:tcPr>
          <w:p w:rsidR="00E95F8B" w:rsidRDefault="003F3D50">
            <w:pPr>
              <w:pStyle w:val="TableParagraph"/>
              <w:spacing w:before="106"/>
              <w:ind w:right="88"/>
              <w:jc w:val="right"/>
              <w:rPr>
                <w:sz w:val="15"/>
              </w:rPr>
            </w:pPr>
            <w:r>
              <w:rPr>
                <w:w w:val="95"/>
                <w:sz w:val="15"/>
              </w:rPr>
              <w:t>2,106</w:t>
            </w:r>
          </w:p>
        </w:tc>
      </w:tr>
      <w:tr w:rsidR="00E95F8B">
        <w:trPr>
          <w:trHeight w:val="299"/>
        </w:trPr>
        <w:tc>
          <w:tcPr>
            <w:tcW w:w="5555" w:type="dxa"/>
            <w:gridSpan w:val="2"/>
            <w:tcBorders>
              <w:top w:val="single" w:sz="8" w:space="0" w:color="000000"/>
              <w:bottom w:val="single" w:sz="8" w:space="0" w:color="000000"/>
            </w:tcBorders>
          </w:tcPr>
          <w:p w:rsidR="00E95F8B" w:rsidRDefault="003F3D50">
            <w:pPr>
              <w:pStyle w:val="TableParagraph"/>
              <w:spacing w:before="15"/>
              <w:ind w:left="41"/>
              <w:rPr>
                <w:b/>
                <w:sz w:val="15"/>
              </w:rPr>
            </w:pPr>
            <w:r>
              <w:rPr>
                <w:b/>
                <w:sz w:val="15"/>
              </w:rPr>
              <w:t>Total Other Comprehensive Income</w:t>
            </w:r>
          </w:p>
        </w:tc>
        <w:tc>
          <w:tcPr>
            <w:tcW w:w="1424" w:type="dxa"/>
            <w:tcBorders>
              <w:top w:val="single" w:sz="8" w:space="0" w:color="000000"/>
              <w:bottom w:val="single" w:sz="8" w:space="0" w:color="000000"/>
            </w:tcBorders>
            <w:shd w:val="clear" w:color="auto" w:fill="BEBEBE"/>
          </w:tcPr>
          <w:p w:rsidR="00E95F8B" w:rsidRDefault="003F3D50">
            <w:pPr>
              <w:pStyle w:val="TableParagraph"/>
              <w:spacing w:before="15"/>
              <w:ind w:right="102"/>
              <w:jc w:val="right"/>
              <w:rPr>
                <w:b/>
                <w:sz w:val="15"/>
              </w:rPr>
            </w:pPr>
            <w:r>
              <w:rPr>
                <w:b/>
                <w:w w:val="95"/>
                <w:sz w:val="15"/>
              </w:rPr>
              <w:t>1,766</w:t>
            </w:r>
          </w:p>
        </w:tc>
        <w:tc>
          <w:tcPr>
            <w:tcW w:w="1425" w:type="dxa"/>
            <w:tcBorders>
              <w:top w:val="single" w:sz="8" w:space="0" w:color="000000"/>
              <w:bottom w:val="single" w:sz="8" w:space="0" w:color="000000"/>
            </w:tcBorders>
          </w:tcPr>
          <w:p w:rsidR="00E95F8B" w:rsidRDefault="003F3D50">
            <w:pPr>
              <w:pStyle w:val="TableParagraph"/>
              <w:spacing w:before="15"/>
              <w:ind w:right="104"/>
              <w:jc w:val="right"/>
              <w:rPr>
                <w:b/>
                <w:sz w:val="15"/>
              </w:rPr>
            </w:pPr>
            <w:r>
              <w:rPr>
                <w:b/>
                <w:w w:val="95"/>
                <w:sz w:val="15"/>
              </w:rPr>
              <w:t>11,477</w:t>
            </w:r>
          </w:p>
        </w:tc>
      </w:tr>
      <w:tr w:rsidR="00E95F8B">
        <w:trPr>
          <w:trHeight w:val="278"/>
        </w:trPr>
        <w:tc>
          <w:tcPr>
            <w:tcW w:w="5555" w:type="dxa"/>
            <w:gridSpan w:val="2"/>
            <w:tcBorders>
              <w:top w:val="single" w:sz="8" w:space="0" w:color="000000"/>
              <w:bottom w:val="double" w:sz="3" w:space="0" w:color="000000"/>
            </w:tcBorders>
          </w:tcPr>
          <w:p w:rsidR="00E95F8B" w:rsidRDefault="003F3D50">
            <w:pPr>
              <w:pStyle w:val="TableParagraph"/>
              <w:spacing w:before="56"/>
              <w:ind w:left="41"/>
              <w:rPr>
                <w:b/>
                <w:sz w:val="15"/>
              </w:rPr>
            </w:pPr>
            <w:r>
              <w:rPr>
                <w:b/>
                <w:sz w:val="15"/>
              </w:rPr>
              <w:t>Comprehensive Result</w:t>
            </w:r>
          </w:p>
        </w:tc>
        <w:tc>
          <w:tcPr>
            <w:tcW w:w="1424" w:type="dxa"/>
            <w:tcBorders>
              <w:top w:val="single" w:sz="8" w:space="0" w:color="000000"/>
              <w:bottom w:val="double" w:sz="3" w:space="0" w:color="000000"/>
            </w:tcBorders>
            <w:shd w:val="clear" w:color="auto" w:fill="BEBEBE"/>
          </w:tcPr>
          <w:p w:rsidR="00E95F8B" w:rsidRDefault="003F3D50">
            <w:pPr>
              <w:pStyle w:val="TableParagraph"/>
              <w:spacing w:before="56"/>
              <w:ind w:right="103"/>
              <w:jc w:val="right"/>
              <w:rPr>
                <w:b/>
                <w:sz w:val="15"/>
              </w:rPr>
            </w:pPr>
            <w:r>
              <w:rPr>
                <w:b/>
                <w:w w:val="95"/>
                <w:sz w:val="15"/>
              </w:rPr>
              <w:t>38,214</w:t>
            </w:r>
          </w:p>
        </w:tc>
        <w:tc>
          <w:tcPr>
            <w:tcW w:w="1425" w:type="dxa"/>
            <w:tcBorders>
              <w:top w:val="single" w:sz="8" w:space="0" w:color="000000"/>
              <w:bottom w:val="double" w:sz="3" w:space="0" w:color="000000"/>
            </w:tcBorders>
          </w:tcPr>
          <w:p w:rsidR="00E95F8B" w:rsidRDefault="003F3D50">
            <w:pPr>
              <w:pStyle w:val="TableParagraph"/>
              <w:spacing w:before="56"/>
              <w:ind w:right="105"/>
              <w:jc w:val="right"/>
              <w:rPr>
                <w:b/>
                <w:sz w:val="15"/>
              </w:rPr>
            </w:pPr>
            <w:r>
              <w:rPr>
                <w:b/>
                <w:w w:val="95"/>
                <w:sz w:val="15"/>
              </w:rPr>
              <w:t>30,129</w:t>
            </w:r>
          </w:p>
        </w:tc>
      </w:tr>
    </w:tbl>
    <w:p w:rsidR="00E95F8B" w:rsidRDefault="00E95F8B">
      <w:pPr>
        <w:spacing w:before="3"/>
        <w:rPr>
          <w:b/>
          <w:sz w:val="20"/>
        </w:rPr>
      </w:pPr>
    </w:p>
    <w:p w:rsidR="00E95F8B" w:rsidRDefault="003F3D50">
      <w:pPr>
        <w:ind w:left="1736"/>
        <w:rPr>
          <w:b/>
          <w:sz w:val="15"/>
        </w:rPr>
      </w:pPr>
      <w:r>
        <w:pict>
          <v:rect id="_x0000_s1328" style="position:absolute;left:0;text-align:left;margin-left:85.5pt;margin-top:-88.35pt;width:242.8pt;height:19.9pt;z-index:-251525120;mso-position-horizontal-relative:page" stroked="f">
            <w10:wrap anchorx="page"/>
          </v:rect>
        </w:pict>
      </w:r>
      <w:r>
        <w:rPr>
          <w:b/>
          <w:sz w:val="15"/>
        </w:rPr>
        <w:t>This Statement should be read in conjunction with the accompanying Notes.</w:t>
      </w:r>
    </w:p>
    <w:p w:rsidR="00E95F8B" w:rsidRDefault="00E95F8B">
      <w:pPr>
        <w:rPr>
          <w:sz w:val="15"/>
        </w:rPr>
        <w:sectPr w:rsidR="00E95F8B">
          <w:pgSz w:w="11910" w:h="16840"/>
          <w:pgMar w:top="0" w:right="1660" w:bottom="0" w:left="0" w:header="720" w:footer="720" w:gutter="0"/>
          <w:cols w:space="720"/>
        </w:sectPr>
      </w:pPr>
    </w:p>
    <w:p w:rsidR="00E95F8B" w:rsidRDefault="003F3D50">
      <w:pPr>
        <w:pStyle w:val="Heading5"/>
        <w:spacing w:before="104" w:line="273" w:lineRule="auto"/>
        <w:ind w:right="3792"/>
      </w:pPr>
      <w:r>
        <w:pict>
          <v:group id="_x0000_s1325" style="position:absolute;left:0;text-align:left;margin-left:0;margin-top:33.45pt;width:28.35pt;height:28.35pt;z-index:251644928;mso-position-horizontal-relative:page" coordorigin=",669" coordsize="567,567">
            <v:rect id="_x0000_s1327" style="position:absolute;top:669;width:567;height:567" fillcolor="#007dc5" stroked="f"/>
            <v:shape id="_x0000_s1326" type="#_x0000_t202" style="position:absolute;top:669;width:567;height:567" filled="f" stroked="f">
              <v:textbox inset="0,0,0,0">
                <w:txbxContent>
                  <w:p w:rsidR="00E95F8B" w:rsidRDefault="003F3D50">
                    <w:pPr>
                      <w:spacing w:before="139"/>
                      <w:ind w:left="241"/>
                      <w:rPr>
                        <w:rFonts w:ascii="Tahoma"/>
                        <w:sz w:val="24"/>
                      </w:rPr>
                    </w:pPr>
                    <w:r>
                      <w:rPr>
                        <w:rFonts w:ascii="Tahoma"/>
                        <w:color w:val="FFFFFF"/>
                        <w:w w:val="105"/>
                        <w:sz w:val="24"/>
                      </w:rPr>
                      <w:t>30</w:t>
                    </w:r>
                  </w:p>
                </w:txbxContent>
              </v:textbox>
            </v:shape>
            <w10:wrap anchorx="page"/>
          </v:group>
        </w:pict>
      </w:r>
      <w:r>
        <w:t>The Royal Victorian Eye and Ear Hospital Balance Sheet</w:t>
      </w:r>
    </w:p>
    <w:p w:rsidR="00E95F8B" w:rsidRDefault="003F3D50">
      <w:pPr>
        <w:spacing w:before="27"/>
        <w:ind w:left="1179"/>
        <w:rPr>
          <w:b/>
          <w:sz w:val="19"/>
        </w:rPr>
      </w:pPr>
      <w:r>
        <w:pict>
          <v:shape id="_x0000_s1324" type="#_x0000_t202" style="position:absolute;left:0;text-align:left;margin-left:12.05pt;margin-top:37.95pt;width:18.45pt;height:141.75pt;z-index:251645952;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b/>
          <w:w w:val="105"/>
          <w:sz w:val="19"/>
        </w:rPr>
        <w:t>As at 30 June 2018</w:t>
      </w:r>
    </w:p>
    <w:p w:rsidR="00E95F8B" w:rsidRDefault="00E95F8B">
      <w:pPr>
        <w:spacing w:before="7" w:after="1"/>
        <w:rPr>
          <w:b/>
        </w:rPr>
      </w:pPr>
    </w:p>
    <w:tbl>
      <w:tblPr>
        <w:tblW w:w="0" w:type="auto"/>
        <w:tblInd w:w="1118" w:type="dxa"/>
        <w:tblLayout w:type="fixed"/>
        <w:tblCellMar>
          <w:left w:w="0" w:type="dxa"/>
          <w:right w:w="0" w:type="dxa"/>
        </w:tblCellMar>
        <w:tblLook w:val="01E0" w:firstRow="1" w:lastRow="1" w:firstColumn="1" w:lastColumn="1" w:noHBand="0" w:noVBand="0"/>
      </w:tblPr>
      <w:tblGrid>
        <w:gridCol w:w="4537"/>
        <w:gridCol w:w="1026"/>
        <w:gridCol w:w="1426"/>
        <w:gridCol w:w="1424"/>
      </w:tblGrid>
      <w:tr w:rsidR="00E95F8B">
        <w:trPr>
          <w:trHeight w:val="442"/>
        </w:trPr>
        <w:tc>
          <w:tcPr>
            <w:tcW w:w="5563" w:type="dxa"/>
            <w:gridSpan w:val="2"/>
            <w:tcBorders>
              <w:top w:val="single" w:sz="18" w:space="0" w:color="000000"/>
              <w:bottom w:val="single" w:sz="8" w:space="0" w:color="000000"/>
            </w:tcBorders>
          </w:tcPr>
          <w:p w:rsidR="00E95F8B" w:rsidRDefault="003F3D50">
            <w:pPr>
              <w:pStyle w:val="TableParagraph"/>
              <w:ind w:right="113"/>
              <w:jc w:val="right"/>
              <w:rPr>
                <w:b/>
                <w:sz w:val="16"/>
              </w:rPr>
            </w:pPr>
            <w:r>
              <w:rPr>
                <w:b/>
                <w:sz w:val="16"/>
              </w:rPr>
              <w:t>Note</w:t>
            </w:r>
          </w:p>
        </w:tc>
        <w:tc>
          <w:tcPr>
            <w:tcW w:w="1426" w:type="dxa"/>
            <w:tcBorders>
              <w:top w:val="single" w:sz="18" w:space="0" w:color="000000"/>
              <w:bottom w:val="single" w:sz="8" w:space="0" w:color="000000"/>
            </w:tcBorders>
            <w:shd w:val="clear" w:color="auto" w:fill="BEBEBE"/>
          </w:tcPr>
          <w:p w:rsidR="00E95F8B" w:rsidRDefault="003F3D50">
            <w:pPr>
              <w:pStyle w:val="TableParagraph"/>
              <w:spacing w:line="192" w:lineRule="exact"/>
              <w:ind w:left="503"/>
              <w:rPr>
                <w:b/>
                <w:sz w:val="16"/>
              </w:rPr>
            </w:pPr>
            <w:r>
              <w:rPr>
                <w:b/>
                <w:sz w:val="16"/>
              </w:rPr>
              <w:t>2018</w:t>
            </w:r>
          </w:p>
          <w:p w:rsidR="00E95F8B" w:rsidRDefault="003F3D50">
            <w:pPr>
              <w:pStyle w:val="TableParagraph"/>
              <w:spacing w:before="43" w:line="187" w:lineRule="exact"/>
              <w:ind w:left="477"/>
              <w:rPr>
                <w:b/>
                <w:sz w:val="16"/>
              </w:rPr>
            </w:pPr>
            <w:r>
              <w:rPr>
                <w:b/>
                <w:sz w:val="16"/>
              </w:rPr>
              <w:t>$'000</w:t>
            </w:r>
          </w:p>
        </w:tc>
        <w:tc>
          <w:tcPr>
            <w:tcW w:w="1424" w:type="dxa"/>
            <w:tcBorders>
              <w:top w:val="single" w:sz="18" w:space="0" w:color="000000"/>
              <w:bottom w:val="single" w:sz="8" w:space="0" w:color="000000"/>
            </w:tcBorders>
          </w:tcPr>
          <w:p w:rsidR="00E95F8B" w:rsidRDefault="003F3D50">
            <w:pPr>
              <w:pStyle w:val="TableParagraph"/>
              <w:spacing w:line="192" w:lineRule="exact"/>
              <w:ind w:left="501"/>
              <w:rPr>
                <w:b/>
                <w:sz w:val="16"/>
              </w:rPr>
            </w:pPr>
            <w:r>
              <w:rPr>
                <w:b/>
                <w:sz w:val="16"/>
              </w:rPr>
              <w:t>2017</w:t>
            </w:r>
          </w:p>
          <w:p w:rsidR="00E95F8B" w:rsidRDefault="003F3D50">
            <w:pPr>
              <w:pStyle w:val="TableParagraph"/>
              <w:spacing w:before="43" w:line="187" w:lineRule="exact"/>
              <w:ind w:left="474"/>
              <w:rPr>
                <w:b/>
                <w:sz w:val="16"/>
              </w:rPr>
            </w:pPr>
            <w:r>
              <w:rPr>
                <w:b/>
                <w:sz w:val="16"/>
              </w:rPr>
              <w:t>$'000</w:t>
            </w:r>
          </w:p>
        </w:tc>
      </w:tr>
      <w:tr w:rsidR="00E95F8B">
        <w:trPr>
          <w:trHeight w:val="463"/>
        </w:trPr>
        <w:tc>
          <w:tcPr>
            <w:tcW w:w="4537" w:type="dxa"/>
            <w:tcBorders>
              <w:top w:val="single" w:sz="8" w:space="0" w:color="000000"/>
            </w:tcBorders>
          </w:tcPr>
          <w:p w:rsidR="00E95F8B" w:rsidRDefault="00E95F8B">
            <w:pPr>
              <w:pStyle w:val="TableParagraph"/>
              <w:spacing w:before="10"/>
              <w:rPr>
                <w:b/>
                <w:sz w:val="20"/>
              </w:rPr>
            </w:pPr>
          </w:p>
          <w:p w:rsidR="00E95F8B" w:rsidRDefault="003F3D50">
            <w:pPr>
              <w:pStyle w:val="TableParagraph"/>
              <w:ind w:left="51"/>
              <w:rPr>
                <w:b/>
                <w:sz w:val="15"/>
              </w:rPr>
            </w:pPr>
            <w:r>
              <w:rPr>
                <w:b/>
                <w:sz w:val="15"/>
                <w:u w:val="single"/>
              </w:rPr>
              <w:t>Current Assets</w:t>
            </w:r>
          </w:p>
        </w:tc>
        <w:tc>
          <w:tcPr>
            <w:tcW w:w="1026" w:type="dxa"/>
            <w:tcBorders>
              <w:top w:val="single" w:sz="8" w:space="0" w:color="000000"/>
            </w:tcBorders>
          </w:tcPr>
          <w:p w:rsidR="00E95F8B" w:rsidRDefault="00E95F8B">
            <w:pPr>
              <w:pStyle w:val="TableParagraph"/>
              <w:rPr>
                <w:rFonts w:ascii="Times New Roman"/>
                <w:sz w:val="14"/>
              </w:rPr>
            </w:pPr>
          </w:p>
        </w:tc>
        <w:tc>
          <w:tcPr>
            <w:tcW w:w="1426" w:type="dxa"/>
            <w:tcBorders>
              <w:top w:val="single" w:sz="8" w:space="0" w:color="000000"/>
            </w:tcBorders>
            <w:shd w:val="clear" w:color="auto" w:fill="BEBEBE"/>
          </w:tcPr>
          <w:p w:rsidR="00E95F8B" w:rsidRDefault="00E95F8B">
            <w:pPr>
              <w:pStyle w:val="TableParagraph"/>
              <w:rPr>
                <w:rFonts w:ascii="Times New Roman"/>
                <w:sz w:val="14"/>
              </w:rPr>
            </w:pPr>
          </w:p>
        </w:tc>
        <w:tc>
          <w:tcPr>
            <w:tcW w:w="1424" w:type="dxa"/>
            <w:tcBorders>
              <w:top w:val="single" w:sz="8" w:space="0" w:color="000000"/>
            </w:tcBorders>
          </w:tcPr>
          <w:p w:rsidR="00E95F8B" w:rsidRDefault="00E95F8B">
            <w:pPr>
              <w:pStyle w:val="TableParagraph"/>
              <w:rPr>
                <w:rFonts w:ascii="Times New Roman"/>
                <w:sz w:val="14"/>
              </w:rPr>
            </w:pPr>
          </w:p>
        </w:tc>
      </w:tr>
      <w:tr w:rsidR="00E95F8B">
        <w:trPr>
          <w:trHeight w:val="237"/>
        </w:trPr>
        <w:tc>
          <w:tcPr>
            <w:tcW w:w="4537" w:type="dxa"/>
          </w:tcPr>
          <w:p w:rsidR="00E95F8B" w:rsidRDefault="003F3D50">
            <w:pPr>
              <w:pStyle w:val="TableParagraph"/>
              <w:spacing w:before="27"/>
              <w:ind w:left="49"/>
              <w:rPr>
                <w:sz w:val="15"/>
              </w:rPr>
            </w:pPr>
            <w:r>
              <w:rPr>
                <w:sz w:val="15"/>
              </w:rPr>
              <w:t>Cash and Cash Equivalents</w:t>
            </w:r>
          </w:p>
        </w:tc>
        <w:tc>
          <w:tcPr>
            <w:tcW w:w="1026" w:type="dxa"/>
          </w:tcPr>
          <w:p w:rsidR="00E95F8B" w:rsidRDefault="003F3D50">
            <w:pPr>
              <w:pStyle w:val="TableParagraph"/>
              <w:spacing w:before="27"/>
              <w:ind w:right="201"/>
              <w:jc w:val="right"/>
              <w:rPr>
                <w:sz w:val="15"/>
              </w:rPr>
            </w:pPr>
            <w:r>
              <w:rPr>
                <w:w w:val="95"/>
                <w:sz w:val="15"/>
              </w:rPr>
              <w:t>6.2</w:t>
            </w:r>
          </w:p>
        </w:tc>
        <w:tc>
          <w:tcPr>
            <w:tcW w:w="1426" w:type="dxa"/>
            <w:shd w:val="clear" w:color="auto" w:fill="BEBEBE"/>
          </w:tcPr>
          <w:p w:rsidR="00E95F8B" w:rsidRDefault="003F3D50">
            <w:pPr>
              <w:pStyle w:val="TableParagraph"/>
              <w:spacing w:before="27"/>
              <w:ind w:right="87"/>
              <w:jc w:val="right"/>
              <w:rPr>
                <w:sz w:val="15"/>
              </w:rPr>
            </w:pPr>
            <w:r>
              <w:rPr>
                <w:w w:val="95"/>
                <w:sz w:val="15"/>
              </w:rPr>
              <w:t>5,373</w:t>
            </w:r>
          </w:p>
        </w:tc>
        <w:tc>
          <w:tcPr>
            <w:tcW w:w="1424" w:type="dxa"/>
          </w:tcPr>
          <w:p w:rsidR="00E95F8B" w:rsidRDefault="003F3D50">
            <w:pPr>
              <w:pStyle w:val="TableParagraph"/>
              <w:spacing w:before="27"/>
              <w:ind w:right="88"/>
              <w:jc w:val="right"/>
              <w:rPr>
                <w:sz w:val="15"/>
              </w:rPr>
            </w:pPr>
            <w:r>
              <w:rPr>
                <w:w w:val="95"/>
                <w:sz w:val="15"/>
              </w:rPr>
              <w:t>6,676</w:t>
            </w:r>
          </w:p>
        </w:tc>
      </w:tr>
      <w:tr w:rsidR="00E95F8B">
        <w:trPr>
          <w:trHeight w:val="237"/>
        </w:trPr>
        <w:tc>
          <w:tcPr>
            <w:tcW w:w="4537" w:type="dxa"/>
          </w:tcPr>
          <w:p w:rsidR="00E95F8B" w:rsidRDefault="003F3D50">
            <w:pPr>
              <w:pStyle w:val="TableParagraph"/>
              <w:spacing w:before="27"/>
              <w:ind w:left="49"/>
              <w:rPr>
                <w:sz w:val="15"/>
              </w:rPr>
            </w:pPr>
            <w:r>
              <w:rPr>
                <w:sz w:val="15"/>
              </w:rPr>
              <w:t>Receivables</w:t>
            </w:r>
          </w:p>
        </w:tc>
        <w:tc>
          <w:tcPr>
            <w:tcW w:w="1026" w:type="dxa"/>
          </w:tcPr>
          <w:p w:rsidR="00E95F8B" w:rsidRDefault="003F3D50">
            <w:pPr>
              <w:pStyle w:val="TableParagraph"/>
              <w:spacing w:before="27"/>
              <w:ind w:right="201"/>
              <w:jc w:val="right"/>
              <w:rPr>
                <w:sz w:val="15"/>
              </w:rPr>
            </w:pPr>
            <w:r>
              <w:rPr>
                <w:w w:val="95"/>
                <w:sz w:val="15"/>
              </w:rPr>
              <w:t>5.1</w:t>
            </w:r>
          </w:p>
        </w:tc>
        <w:tc>
          <w:tcPr>
            <w:tcW w:w="1426" w:type="dxa"/>
            <w:shd w:val="clear" w:color="auto" w:fill="BEBEBE"/>
          </w:tcPr>
          <w:p w:rsidR="00E95F8B" w:rsidRDefault="003F3D50">
            <w:pPr>
              <w:pStyle w:val="TableParagraph"/>
              <w:spacing w:before="27"/>
              <w:ind w:right="87"/>
              <w:jc w:val="right"/>
              <w:rPr>
                <w:sz w:val="15"/>
              </w:rPr>
            </w:pPr>
            <w:r>
              <w:rPr>
                <w:w w:val="95"/>
                <w:sz w:val="15"/>
              </w:rPr>
              <w:t>4,166</w:t>
            </w:r>
          </w:p>
        </w:tc>
        <w:tc>
          <w:tcPr>
            <w:tcW w:w="1424" w:type="dxa"/>
          </w:tcPr>
          <w:p w:rsidR="00E95F8B" w:rsidRDefault="003F3D50">
            <w:pPr>
              <w:pStyle w:val="TableParagraph"/>
              <w:spacing w:before="27"/>
              <w:ind w:right="88"/>
              <w:jc w:val="right"/>
              <w:rPr>
                <w:sz w:val="15"/>
              </w:rPr>
            </w:pPr>
            <w:r>
              <w:rPr>
                <w:w w:val="95"/>
                <w:sz w:val="15"/>
              </w:rPr>
              <w:t>2,227</w:t>
            </w:r>
          </w:p>
        </w:tc>
      </w:tr>
      <w:tr w:rsidR="00E95F8B">
        <w:trPr>
          <w:trHeight w:val="237"/>
        </w:trPr>
        <w:tc>
          <w:tcPr>
            <w:tcW w:w="4537" w:type="dxa"/>
          </w:tcPr>
          <w:p w:rsidR="00E95F8B" w:rsidRDefault="003F3D50">
            <w:pPr>
              <w:pStyle w:val="TableParagraph"/>
              <w:spacing w:before="27"/>
              <w:ind w:left="49"/>
              <w:rPr>
                <w:sz w:val="15"/>
              </w:rPr>
            </w:pPr>
            <w:r>
              <w:rPr>
                <w:sz w:val="15"/>
              </w:rPr>
              <w:t>Investments and Other Financial Assets</w:t>
            </w:r>
          </w:p>
        </w:tc>
        <w:tc>
          <w:tcPr>
            <w:tcW w:w="1026" w:type="dxa"/>
          </w:tcPr>
          <w:p w:rsidR="00E95F8B" w:rsidRDefault="003F3D50">
            <w:pPr>
              <w:pStyle w:val="TableParagraph"/>
              <w:spacing w:before="27"/>
              <w:ind w:right="201"/>
              <w:jc w:val="right"/>
              <w:rPr>
                <w:sz w:val="15"/>
              </w:rPr>
            </w:pPr>
            <w:r>
              <w:rPr>
                <w:w w:val="95"/>
                <w:sz w:val="15"/>
              </w:rPr>
              <w:t>4.1</w:t>
            </w:r>
          </w:p>
        </w:tc>
        <w:tc>
          <w:tcPr>
            <w:tcW w:w="1426" w:type="dxa"/>
            <w:shd w:val="clear" w:color="auto" w:fill="BEBEBE"/>
          </w:tcPr>
          <w:p w:rsidR="00E95F8B" w:rsidRDefault="003F3D50">
            <w:pPr>
              <w:pStyle w:val="TableParagraph"/>
              <w:spacing w:before="27"/>
              <w:ind w:right="87"/>
              <w:jc w:val="right"/>
              <w:rPr>
                <w:sz w:val="15"/>
              </w:rPr>
            </w:pPr>
            <w:r>
              <w:rPr>
                <w:w w:val="95"/>
                <w:sz w:val="15"/>
              </w:rPr>
              <w:t>80,520</w:t>
            </w:r>
          </w:p>
        </w:tc>
        <w:tc>
          <w:tcPr>
            <w:tcW w:w="1424" w:type="dxa"/>
          </w:tcPr>
          <w:p w:rsidR="00E95F8B" w:rsidRDefault="003F3D50">
            <w:pPr>
              <w:pStyle w:val="TableParagraph"/>
              <w:spacing w:before="27"/>
              <w:ind w:right="88"/>
              <w:jc w:val="right"/>
              <w:rPr>
                <w:sz w:val="15"/>
              </w:rPr>
            </w:pPr>
            <w:r>
              <w:rPr>
                <w:w w:val="95"/>
                <w:sz w:val="15"/>
              </w:rPr>
              <w:t>64,754</w:t>
            </w:r>
          </w:p>
        </w:tc>
      </w:tr>
      <w:tr w:rsidR="00E95F8B">
        <w:trPr>
          <w:trHeight w:val="237"/>
        </w:trPr>
        <w:tc>
          <w:tcPr>
            <w:tcW w:w="4537" w:type="dxa"/>
          </w:tcPr>
          <w:p w:rsidR="00E95F8B" w:rsidRDefault="003F3D50">
            <w:pPr>
              <w:pStyle w:val="TableParagraph"/>
              <w:spacing w:before="27"/>
              <w:ind w:left="49"/>
              <w:rPr>
                <w:sz w:val="15"/>
              </w:rPr>
            </w:pPr>
            <w:r>
              <w:rPr>
                <w:sz w:val="15"/>
              </w:rPr>
              <w:t>Inventories</w:t>
            </w:r>
          </w:p>
        </w:tc>
        <w:tc>
          <w:tcPr>
            <w:tcW w:w="1026" w:type="dxa"/>
          </w:tcPr>
          <w:p w:rsidR="00E95F8B" w:rsidRDefault="003F3D50">
            <w:pPr>
              <w:pStyle w:val="TableParagraph"/>
              <w:spacing w:before="27"/>
              <w:ind w:right="201"/>
              <w:jc w:val="right"/>
              <w:rPr>
                <w:sz w:val="15"/>
              </w:rPr>
            </w:pPr>
            <w:r>
              <w:rPr>
                <w:w w:val="95"/>
                <w:sz w:val="15"/>
              </w:rPr>
              <w:t>5.2</w:t>
            </w:r>
          </w:p>
        </w:tc>
        <w:tc>
          <w:tcPr>
            <w:tcW w:w="1426" w:type="dxa"/>
            <w:shd w:val="clear" w:color="auto" w:fill="BEBEBE"/>
          </w:tcPr>
          <w:p w:rsidR="00E95F8B" w:rsidRDefault="003F3D50">
            <w:pPr>
              <w:pStyle w:val="TableParagraph"/>
              <w:spacing w:before="27"/>
              <w:ind w:right="87"/>
              <w:jc w:val="right"/>
              <w:rPr>
                <w:sz w:val="15"/>
              </w:rPr>
            </w:pPr>
            <w:r>
              <w:rPr>
                <w:w w:val="95"/>
                <w:sz w:val="15"/>
              </w:rPr>
              <w:t>269</w:t>
            </w:r>
          </w:p>
        </w:tc>
        <w:tc>
          <w:tcPr>
            <w:tcW w:w="1424" w:type="dxa"/>
          </w:tcPr>
          <w:p w:rsidR="00E95F8B" w:rsidRDefault="003F3D50">
            <w:pPr>
              <w:pStyle w:val="TableParagraph"/>
              <w:spacing w:before="27"/>
              <w:ind w:right="88"/>
              <w:jc w:val="right"/>
              <w:rPr>
                <w:sz w:val="15"/>
              </w:rPr>
            </w:pPr>
            <w:r>
              <w:rPr>
                <w:w w:val="95"/>
                <w:sz w:val="15"/>
              </w:rPr>
              <w:t>397</w:t>
            </w:r>
          </w:p>
        </w:tc>
      </w:tr>
      <w:tr w:rsidR="00E95F8B">
        <w:trPr>
          <w:trHeight w:val="339"/>
        </w:trPr>
        <w:tc>
          <w:tcPr>
            <w:tcW w:w="4537" w:type="dxa"/>
            <w:tcBorders>
              <w:bottom w:val="single" w:sz="8" w:space="0" w:color="000000"/>
            </w:tcBorders>
          </w:tcPr>
          <w:p w:rsidR="00E95F8B" w:rsidRDefault="003F3D50">
            <w:pPr>
              <w:pStyle w:val="TableParagraph"/>
              <w:spacing w:before="27"/>
              <w:ind w:left="49"/>
              <w:rPr>
                <w:sz w:val="15"/>
              </w:rPr>
            </w:pPr>
            <w:r>
              <w:rPr>
                <w:sz w:val="15"/>
              </w:rPr>
              <w:t>Prepayments and Other Assets</w:t>
            </w:r>
          </w:p>
        </w:tc>
        <w:tc>
          <w:tcPr>
            <w:tcW w:w="1026" w:type="dxa"/>
            <w:tcBorders>
              <w:bottom w:val="single" w:sz="8" w:space="0" w:color="000000"/>
            </w:tcBorders>
          </w:tcPr>
          <w:p w:rsidR="00E95F8B" w:rsidRDefault="003F3D50">
            <w:pPr>
              <w:pStyle w:val="TableParagraph"/>
              <w:spacing w:before="27"/>
              <w:ind w:right="201"/>
              <w:jc w:val="right"/>
              <w:rPr>
                <w:sz w:val="15"/>
              </w:rPr>
            </w:pPr>
            <w:r>
              <w:rPr>
                <w:w w:val="95"/>
                <w:sz w:val="15"/>
              </w:rPr>
              <w:t>5.4</w:t>
            </w:r>
          </w:p>
        </w:tc>
        <w:tc>
          <w:tcPr>
            <w:tcW w:w="1426" w:type="dxa"/>
            <w:tcBorders>
              <w:bottom w:val="single" w:sz="8" w:space="0" w:color="000000"/>
            </w:tcBorders>
            <w:shd w:val="clear" w:color="auto" w:fill="BEBEBE"/>
          </w:tcPr>
          <w:p w:rsidR="00E95F8B" w:rsidRDefault="003F3D50">
            <w:pPr>
              <w:pStyle w:val="TableParagraph"/>
              <w:spacing w:before="27"/>
              <w:ind w:right="87"/>
              <w:jc w:val="right"/>
              <w:rPr>
                <w:sz w:val="15"/>
              </w:rPr>
            </w:pPr>
            <w:r>
              <w:rPr>
                <w:w w:val="95"/>
                <w:sz w:val="15"/>
              </w:rPr>
              <w:t>929</w:t>
            </w:r>
          </w:p>
        </w:tc>
        <w:tc>
          <w:tcPr>
            <w:tcW w:w="1424" w:type="dxa"/>
            <w:tcBorders>
              <w:bottom w:val="single" w:sz="8" w:space="0" w:color="000000"/>
            </w:tcBorders>
          </w:tcPr>
          <w:p w:rsidR="00E95F8B" w:rsidRDefault="003F3D50">
            <w:pPr>
              <w:pStyle w:val="TableParagraph"/>
              <w:spacing w:before="27"/>
              <w:ind w:right="88"/>
              <w:jc w:val="right"/>
              <w:rPr>
                <w:sz w:val="15"/>
              </w:rPr>
            </w:pPr>
            <w:r>
              <w:rPr>
                <w:w w:val="95"/>
                <w:sz w:val="15"/>
              </w:rPr>
              <w:t>836</w:t>
            </w:r>
          </w:p>
        </w:tc>
      </w:tr>
      <w:tr w:rsidR="00E95F8B">
        <w:trPr>
          <w:trHeight w:val="345"/>
        </w:trPr>
        <w:tc>
          <w:tcPr>
            <w:tcW w:w="4537" w:type="dxa"/>
            <w:tcBorders>
              <w:top w:val="single" w:sz="8" w:space="0" w:color="000000"/>
            </w:tcBorders>
          </w:tcPr>
          <w:p w:rsidR="00E95F8B" w:rsidRDefault="003F3D50">
            <w:pPr>
              <w:pStyle w:val="TableParagraph"/>
              <w:spacing w:before="15"/>
              <w:ind w:left="51"/>
              <w:rPr>
                <w:b/>
                <w:sz w:val="15"/>
              </w:rPr>
            </w:pPr>
            <w:r>
              <w:rPr>
                <w:b/>
                <w:sz w:val="15"/>
              </w:rPr>
              <w:t>Total Current Assets</w:t>
            </w:r>
          </w:p>
        </w:tc>
        <w:tc>
          <w:tcPr>
            <w:tcW w:w="1026" w:type="dxa"/>
            <w:tcBorders>
              <w:top w:val="single" w:sz="8" w:space="0" w:color="000000"/>
            </w:tcBorders>
          </w:tcPr>
          <w:p w:rsidR="00E95F8B" w:rsidRDefault="00E95F8B">
            <w:pPr>
              <w:pStyle w:val="TableParagraph"/>
              <w:rPr>
                <w:rFonts w:ascii="Times New Roman"/>
                <w:sz w:val="14"/>
              </w:rPr>
            </w:pPr>
          </w:p>
        </w:tc>
        <w:tc>
          <w:tcPr>
            <w:tcW w:w="1426" w:type="dxa"/>
            <w:tcBorders>
              <w:top w:val="single" w:sz="8" w:space="0" w:color="000000"/>
            </w:tcBorders>
            <w:shd w:val="clear" w:color="auto" w:fill="BEBEBE"/>
          </w:tcPr>
          <w:p w:rsidR="00E95F8B" w:rsidRDefault="003F3D50">
            <w:pPr>
              <w:pStyle w:val="TableParagraph"/>
              <w:spacing w:before="15"/>
              <w:ind w:right="103"/>
              <w:jc w:val="right"/>
              <w:rPr>
                <w:b/>
                <w:sz w:val="15"/>
              </w:rPr>
            </w:pPr>
            <w:r>
              <w:rPr>
                <w:b/>
                <w:w w:val="95"/>
                <w:sz w:val="15"/>
              </w:rPr>
              <w:t>91,257</w:t>
            </w:r>
          </w:p>
        </w:tc>
        <w:tc>
          <w:tcPr>
            <w:tcW w:w="1424" w:type="dxa"/>
            <w:tcBorders>
              <w:top w:val="single" w:sz="8" w:space="0" w:color="000000"/>
            </w:tcBorders>
          </w:tcPr>
          <w:p w:rsidR="00E95F8B" w:rsidRDefault="003F3D50">
            <w:pPr>
              <w:pStyle w:val="TableParagraph"/>
              <w:spacing w:before="15"/>
              <w:ind w:right="104"/>
              <w:jc w:val="right"/>
              <w:rPr>
                <w:b/>
                <w:sz w:val="15"/>
              </w:rPr>
            </w:pPr>
            <w:r>
              <w:rPr>
                <w:b/>
                <w:w w:val="95"/>
                <w:sz w:val="15"/>
              </w:rPr>
              <w:t>74,890</w:t>
            </w:r>
          </w:p>
        </w:tc>
      </w:tr>
      <w:tr w:rsidR="00E95F8B">
        <w:trPr>
          <w:trHeight w:val="356"/>
        </w:trPr>
        <w:tc>
          <w:tcPr>
            <w:tcW w:w="4537" w:type="dxa"/>
          </w:tcPr>
          <w:p w:rsidR="00E95F8B" w:rsidRDefault="003F3D50">
            <w:pPr>
              <w:pStyle w:val="TableParagraph"/>
              <w:spacing w:before="146"/>
              <w:ind w:left="51"/>
              <w:rPr>
                <w:b/>
                <w:sz w:val="15"/>
              </w:rPr>
            </w:pPr>
            <w:r>
              <w:rPr>
                <w:b/>
                <w:sz w:val="15"/>
                <w:u w:val="single"/>
              </w:rPr>
              <w:t>Non-Current Assets</w:t>
            </w:r>
          </w:p>
        </w:tc>
        <w:tc>
          <w:tcPr>
            <w:tcW w:w="1026" w:type="dxa"/>
          </w:tcPr>
          <w:p w:rsidR="00E95F8B" w:rsidRDefault="00E95F8B">
            <w:pPr>
              <w:pStyle w:val="TableParagraph"/>
              <w:rPr>
                <w:rFonts w:ascii="Times New Roman"/>
                <w:sz w:val="14"/>
              </w:rPr>
            </w:pPr>
          </w:p>
        </w:tc>
        <w:tc>
          <w:tcPr>
            <w:tcW w:w="1426" w:type="dxa"/>
            <w:shd w:val="clear" w:color="auto" w:fill="BEBEBE"/>
          </w:tcPr>
          <w:p w:rsidR="00E95F8B" w:rsidRDefault="00E95F8B">
            <w:pPr>
              <w:pStyle w:val="TableParagraph"/>
              <w:rPr>
                <w:rFonts w:ascii="Times New Roman"/>
                <w:sz w:val="14"/>
              </w:rPr>
            </w:pPr>
          </w:p>
        </w:tc>
        <w:tc>
          <w:tcPr>
            <w:tcW w:w="1424" w:type="dxa"/>
          </w:tcPr>
          <w:p w:rsidR="00E95F8B" w:rsidRDefault="00E95F8B">
            <w:pPr>
              <w:pStyle w:val="TableParagraph"/>
              <w:rPr>
                <w:rFonts w:ascii="Times New Roman"/>
                <w:sz w:val="14"/>
              </w:rPr>
            </w:pPr>
          </w:p>
        </w:tc>
      </w:tr>
      <w:tr w:rsidR="00E95F8B">
        <w:trPr>
          <w:trHeight w:val="237"/>
        </w:trPr>
        <w:tc>
          <w:tcPr>
            <w:tcW w:w="4537" w:type="dxa"/>
          </w:tcPr>
          <w:p w:rsidR="00E95F8B" w:rsidRDefault="003F3D50">
            <w:pPr>
              <w:pStyle w:val="TableParagraph"/>
              <w:spacing w:before="27"/>
              <w:ind w:left="49"/>
              <w:rPr>
                <w:sz w:val="15"/>
              </w:rPr>
            </w:pPr>
            <w:r>
              <w:rPr>
                <w:sz w:val="15"/>
              </w:rPr>
              <w:t>Receivables</w:t>
            </w:r>
          </w:p>
        </w:tc>
        <w:tc>
          <w:tcPr>
            <w:tcW w:w="1026" w:type="dxa"/>
          </w:tcPr>
          <w:p w:rsidR="00E95F8B" w:rsidRDefault="003F3D50">
            <w:pPr>
              <w:pStyle w:val="TableParagraph"/>
              <w:spacing w:before="27"/>
              <w:ind w:right="201"/>
              <w:jc w:val="right"/>
              <w:rPr>
                <w:sz w:val="15"/>
              </w:rPr>
            </w:pPr>
            <w:r>
              <w:rPr>
                <w:w w:val="95"/>
                <w:sz w:val="15"/>
              </w:rPr>
              <w:t>5.1</w:t>
            </w:r>
          </w:p>
        </w:tc>
        <w:tc>
          <w:tcPr>
            <w:tcW w:w="1426" w:type="dxa"/>
            <w:shd w:val="clear" w:color="auto" w:fill="BEBEBE"/>
          </w:tcPr>
          <w:p w:rsidR="00E95F8B" w:rsidRDefault="003F3D50">
            <w:pPr>
              <w:pStyle w:val="TableParagraph"/>
              <w:spacing w:before="27"/>
              <w:ind w:right="87"/>
              <w:jc w:val="right"/>
              <w:rPr>
                <w:sz w:val="15"/>
              </w:rPr>
            </w:pPr>
            <w:r>
              <w:rPr>
                <w:w w:val="95"/>
                <w:sz w:val="15"/>
              </w:rPr>
              <w:t>1,960</w:t>
            </w:r>
          </w:p>
        </w:tc>
        <w:tc>
          <w:tcPr>
            <w:tcW w:w="1424" w:type="dxa"/>
          </w:tcPr>
          <w:p w:rsidR="00E95F8B" w:rsidRDefault="003F3D50">
            <w:pPr>
              <w:pStyle w:val="TableParagraph"/>
              <w:spacing w:before="27"/>
              <w:ind w:right="88"/>
              <w:jc w:val="right"/>
              <w:rPr>
                <w:sz w:val="15"/>
              </w:rPr>
            </w:pPr>
            <w:r>
              <w:rPr>
                <w:w w:val="95"/>
                <w:sz w:val="15"/>
              </w:rPr>
              <w:t>1,942</w:t>
            </w:r>
          </w:p>
        </w:tc>
      </w:tr>
      <w:tr w:rsidR="00E95F8B">
        <w:trPr>
          <w:trHeight w:val="237"/>
        </w:trPr>
        <w:tc>
          <w:tcPr>
            <w:tcW w:w="4537" w:type="dxa"/>
          </w:tcPr>
          <w:p w:rsidR="00E95F8B" w:rsidRDefault="003F3D50">
            <w:pPr>
              <w:pStyle w:val="TableParagraph"/>
              <w:spacing w:before="27"/>
              <w:ind w:left="49"/>
              <w:rPr>
                <w:sz w:val="15"/>
              </w:rPr>
            </w:pPr>
            <w:r>
              <w:rPr>
                <w:sz w:val="15"/>
              </w:rPr>
              <w:t>Property, Plant and Equipment</w:t>
            </w:r>
          </w:p>
        </w:tc>
        <w:tc>
          <w:tcPr>
            <w:tcW w:w="1026" w:type="dxa"/>
          </w:tcPr>
          <w:p w:rsidR="00E95F8B" w:rsidRDefault="003F3D50">
            <w:pPr>
              <w:pStyle w:val="TableParagraph"/>
              <w:spacing w:before="27"/>
              <w:ind w:right="201"/>
              <w:jc w:val="right"/>
              <w:rPr>
                <w:sz w:val="15"/>
              </w:rPr>
            </w:pPr>
            <w:r>
              <w:rPr>
                <w:w w:val="95"/>
                <w:sz w:val="15"/>
              </w:rPr>
              <w:t>4.2</w:t>
            </w:r>
          </w:p>
        </w:tc>
        <w:tc>
          <w:tcPr>
            <w:tcW w:w="1426" w:type="dxa"/>
            <w:shd w:val="clear" w:color="auto" w:fill="BEBEBE"/>
          </w:tcPr>
          <w:p w:rsidR="00E95F8B" w:rsidRDefault="003F3D50">
            <w:pPr>
              <w:pStyle w:val="TableParagraph"/>
              <w:spacing w:before="27"/>
              <w:ind w:right="87"/>
              <w:jc w:val="right"/>
              <w:rPr>
                <w:sz w:val="15"/>
              </w:rPr>
            </w:pPr>
            <w:r>
              <w:rPr>
                <w:w w:val="95"/>
                <w:sz w:val="15"/>
              </w:rPr>
              <w:t>221,890</w:t>
            </w:r>
          </w:p>
        </w:tc>
        <w:tc>
          <w:tcPr>
            <w:tcW w:w="1424" w:type="dxa"/>
          </w:tcPr>
          <w:p w:rsidR="00E95F8B" w:rsidRDefault="003F3D50">
            <w:pPr>
              <w:pStyle w:val="TableParagraph"/>
              <w:spacing w:before="27"/>
              <w:ind w:right="88"/>
              <w:jc w:val="right"/>
              <w:rPr>
                <w:sz w:val="15"/>
              </w:rPr>
            </w:pPr>
            <w:r>
              <w:rPr>
                <w:w w:val="95"/>
                <w:sz w:val="15"/>
              </w:rPr>
              <w:t>192,467</w:t>
            </w:r>
          </w:p>
        </w:tc>
      </w:tr>
      <w:tr w:rsidR="00E95F8B">
        <w:trPr>
          <w:trHeight w:val="237"/>
        </w:trPr>
        <w:tc>
          <w:tcPr>
            <w:tcW w:w="4537" w:type="dxa"/>
          </w:tcPr>
          <w:p w:rsidR="00E95F8B" w:rsidRDefault="003F3D50">
            <w:pPr>
              <w:pStyle w:val="TableParagraph"/>
              <w:spacing w:before="27"/>
              <w:ind w:left="49"/>
              <w:rPr>
                <w:sz w:val="15"/>
              </w:rPr>
            </w:pPr>
            <w:r>
              <w:rPr>
                <w:sz w:val="15"/>
              </w:rPr>
              <w:t>Intangible Assets</w:t>
            </w:r>
          </w:p>
        </w:tc>
        <w:tc>
          <w:tcPr>
            <w:tcW w:w="1026" w:type="dxa"/>
          </w:tcPr>
          <w:p w:rsidR="00E95F8B" w:rsidRDefault="003F3D50">
            <w:pPr>
              <w:pStyle w:val="TableParagraph"/>
              <w:spacing w:before="27"/>
              <w:ind w:right="201"/>
              <w:jc w:val="right"/>
              <w:rPr>
                <w:sz w:val="15"/>
              </w:rPr>
            </w:pPr>
            <w:r>
              <w:rPr>
                <w:w w:val="95"/>
                <w:sz w:val="15"/>
              </w:rPr>
              <w:t>4.4</w:t>
            </w:r>
          </w:p>
        </w:tc>
        <w:tc>
          <w:tcPr>
            <w:tcW w:w="1426" w:type="dxa"/>
            <w:shd w:val="clear" w:color="auto" w:fill="BEBEBE"/>
          </w:tcPr>
          <w:p w:rsidR="00E95F8B" w:rsidRDefault="003F3D50">
            <w:pPr>
              <w:pStyle w:val="TableParagraph"/>
              <w:spacing w:before="27"/>
              <w:ind w:right="87"/>
              <w:jc w:val="right"/>
              <w:rPr>
                <w:sz w:val="15"/>
              </w:rPr>
            </w:pPr>
            <w:r>
              <w:rPr>
                <w:w w:val="95"/>
                <w:sz w:val="15"/>
              </w:rPr>
              <w:t>2,604</w:t>
            </w:r>
          </w:p>
        </w:tc>
        <w:tc>
          <w:tcPr>
            <w:tcW w:w="1424" w:type="dxa"/>
          </w:tcPr>
          <w:p w:rsidR="00E95F8B" w:rsidRDefault="003F3D50">
            <w:pPr>
              <w:pStyle w:val="TableParagraph"/>
              <w:spacing w:before="27"/>
              <w:ind w:right="88"/>
              <w:jc w:val="right"/>
              <w:rPr>
                <w:sz w:val="15"/>
              </w:rPr>
            </w:pPr>
            <w:r>
              <w:rPr>
                <w:w w:val="95"/>
                <w:sz w:val="15"/>
              </w:rPr>
              <w:t>2,526</w:t>
            </w:r>
          </w:p>
        </w:tc>
      </w:tr>
      <w:tr w:rsidR="00E95F8B">
        <w:trPr>
          <w:trHeight w:val="339"/>
        </w:trPr>
        <w:tc>
          <w:tcPr>
            <w:tcW w:w="4537" w:type="dxa"/>
            <w:tcBorders>
              <w:bottom w:val="single" w:sz="8" w:space="0" w:color="000000"/>
            </w:tcBorders>
          </w:tcPr>
          <w:p w:rsidR="00E95F8B" w:rsidRDefault="003F3D50">
            <w:pPr>
              <w:pStyle w:val="TableParagraph"/>
              <w:spacing w:before="27"/>
              <w:ind w:left="49"/>
              <w:rPr>
                <w:sz w:val="15"/>
              </w:rPr>
            </w:pPr>
            <w:r>
              <w:rPr>
                <w:sz w:val="15"/>
              </w:rPr>
              <w:t>Investment Properties</w:t>
            </w:r>
          </w:p>
        </w:tc>
        <w:tc>
          <w:tcPr>
            <w:tcW w:w="1026" w:type="dxa"/>
            <w:tcBorders>
              <w:bottom w:val="single" w:sz="8" w:space="0" w:color="000000"/>
            </w:tcBorders>
          </w:tcPr>
          <w:p w:rsidR="00E95F8B" w:rsidRDefault="003F3D50">
            <w:pPr>
              <w:pStyle w:val="TableParagraph"/>
              <w:spacing w:before="27"/>
              <w:ind w:right="201"/>
              <w:jc w:val="right"/>
              <w:rPr>
                <w:sz w:val="15"/>
              </w:rPr>
            </w:pPr>
            <w:r>
              <w:rPr>
                <w:w w:val="95"/>
                <w:sz w:val="15"/>
              </w:rPr>
              <w:t>4.6</w:t>
            </w:r>
          </w:p>
        </w:tc>
        <w:tc>
          <w:tcPr>
            <w:tcW w:w="1426" w:type="dxa"/>
            <w:tcBorders>
              <w:bottom w:val="single" w:sz="8" w:space="0" w:color="000000"/>
            </w:tcBorders>
            <w:shd w:val="clear" w:color="auto" w:fill="BEBEBE"/>
          </w:tcPr>
          <w:p w:rsidR="00E95F8B" w:rsidRDefault="003F3D50">
            <w:pPr>
              <w:pStyle w:val="TableParagraph"/>
              <w:spacing w:before="27"/>
              <w:ind w:right="87"/>
              <w:jc w:val="right"/>
              <w:rPr>
                <w:sz w:val="15"/>
              </w:rPr>
            </w:pPr>
            <w:r>
              <w:rPr>
                <w:w w:val="95"/>
                <w:sz w:val="15"/>
              </w:rPr>
              <w:t>14,311</w:t>
            </w:r>
          </w:p>
        </w:tc>
        <w:tc>
          <w:tcPr>
            <w:tcW w:w="1424" w:type="dxa"/>
            <w:tcBorders>
              <w:bottom w:val="single" w:sz="8" w:space="0" w:color="000000"/>
            </w:tcBorders>
          </w:tcPr>
          <w:p w:rsidR="00E95F8B" w:rsidRDefault="003F3D50">
            <w:pPr>
              <w:pStyle w:val="TableParagraph"/>
              <w:spacing w:before="27"/>
              <w:ind w:right="88"/>
              <w:jc w:val="right"/>
              <w:rPr>
                <w:sz w:val="15"/>
              </w:rPr>
            </w:pPr>
            <w:r>
              <w:rPr>
                <w:w w:val="95"/>
                <w:sz w:val="15"/>
              </w:rPr>
              <w:t>13,545</w:t>
            </w:r>
          </w:p>
        </w:tc>
      </w:tr>
      <w:tr w:rsidR="00E95F8B">
        <w:trPr>
          <w:trHeight w:val="455"/>
        </w:trPr>
        <w:tc>
          <w:tcPr>
            <w:tcW w:w="5563" w:type="dxa"/>
            <w:gridSpan w:val="2"/>
            <w:tcBorders>
              <w:top w:val="single" w:sz="8" w:space="0" w:color="000000"/>
              <w:bottom w:val="single" w:sz="8" w:space="0" w:color="000000"/>
            </w:tcBorders>
          </w:tcPr>
          <w:p w:rsidR="00E95F8B" w:rsidRDefault="003F3D50">
            <w:pPr>
              <w:pStyle w:val="TableParagraph"/>
              <w:spacing w:before="15"/>
              <w:ind w:left="51"/>
              <w:rPr>
                <w:b/>
                <w:sz w:val="15"/>
              </w:rPr>
            </w:pPr>
            <w:r>
              <w:rPr>
                <w:b/>
                <w:sz w:val="15"/>
              </w:rPr>
              <w:t>Total Non-Current Assets</w:t>
            </w:r>
          </w:p>
        </w:tc>
        <w:tc>
          <w:tcPr>
            <w:tcW w:w="1426" w:type="dxa"/>
            <w:tcBorders>
              <w:top w:val="single" w:sz="8" w:space="0" w:color="000000"/>
              <w:bottom w:val="single" w:sz="8" w:space="0" w:color="000000"/>
            </w:tcBorders>
            <w:shd w:val="clear" w:color="auto" w:fill="BEBEBE"/>
          </w:tcPr>
          <w:p w:rsidR="00E95F8B" w:rsidRDefault="003F3D50">
            <w:pPr>
              <w:pStyle w:val="TableParagraph"/>
              <w:spacing w:before="15"/>
              <w:ind w:right="103"/>
              <w:jc w:val="right"/>
              <w:rPr>
                <w:b/>
                <w:sz w:val="15"/>
              </w:rPr>
            </w:pPr>
            <w:r>
              <w:rPr>
                <w:b/>
                <w:w w:val="95"/>
                <w:sz w:val="15"/>
              </w:rPr>
              <w:t>240,765</w:t>
            </w:r>
          </w:p>
        </w:tc>
        <w:tc>
          <w:tcPr>
            <w:tcW w:w="1424" w:type="dxa"/>
            <w:tcBorders>
              <w:top w:val="single" w:sz="8" w:space="0" w:color="000000"/>
              <w:bottom w:val="single" w:sz="8" w:space="0" w:color="000000"/>
            </w:tcBorders>
          </w:tcPr>
          <w:p w:rsidR="00E95F8B" w:rsidRDefault="003F3D50">
            <w:pPr>
              <w:pStyle w:val="TableParagraph"/>
              <w:spacing w:before="15"/>
              <w:ind w:right="104"/>
              <w:jc w:val="right"/>
              <w:rPr>
                <w:b/>
                <w:sz w:val="15"/>
              </w:rPr>
            </w:pPr>
            <w:r>
              <w:rPr>
                <w:b/>
                <w:w w:val="95"/>
                <w:sz w:val="15"/>
              </w:rPr>
              <w:t>210,480</w:t>
            </w:r>
          </w:p>
        </w:tc>
      </w:tr>
      <w:tr w:rsidR="00E95F8B">
        <w:trPr>
          <w:trHeight w:val="299"/>
        </w:trPr>
        <w:tc>
          <w:tcPr>
            <w:tcW w:w="5563" w:type="dxa"/>
            <w:gridSpan w:val="2"/>
            <w:tcBorders>
              <w:top w:val="single" w:sz="8" w:space="0" w:color="000000"/>
              <w:bottom w:val="single" w:sz="8" w:space="0" w:color="000000"/>
            </w:tcBorders>
          </w:tcPr>
          <w:p w:rsidR="00E95F8B" w:rsidRDefault="003F3D50">
            <w:pPr>
              <w:pStyle w:val="TableParagraph"/>
              <w:spacing w:before="56"/>
              <w:ind w:left="51"/>
              <w:rPr>
                <w:b/>
                <w:sz w:val="15"/>
              </w:rPr>
            </w:pPr>
            <w:r>
              <w:rPr>
                <w:b/>
                <w:sz w:val="15"/>
              </w:rPr>
              <w:t>Total Assets</w:t>
            </w:r>
          </w:p>
        </w:tc>
        <w:tc>
          <w:tcPr>
            <w:tcW w:w="1426" w:type="dxa"/>
            <w:tcBorders>
              <w:top w:val="single" w:sz="8" w:space="0" w:color="000000"/>
              <w:bottom w:val="single" w:sz="8" w:space="0" w:color="000000"/>
            </w:tcBorders>
            <w:shd w:val="clear" w:color="auto" w:fill="BEBEBE"/>
          </w:tcPr>
          <w:p w:rsidR="00E95F8B" w:rsidRDefault="003F3D50">
            <w:pPr>
              <w:pStyle w:val="TableParagraph"/>
              <w:spacing w:before="56"/>
              <w:ind w:right="103"/>
              <w:jc w:val="right"/>
              <w:rPr>
                <w:b/>
                <w:sz w:val="15"/>
              </w:rPr>
            </w:pPr>
            <w:r>
              <w:rPr>
                <w:b/>
                <w:w w:val="95"/>
                <w:sz w:val="15"/>
              </w:rPr>
              <w:t>332,022</w:t>
            </w:r>
          </w:p>
        </w:tc>
        <w:tc>
          <w:tcPr>
            <w:tcW w:w="1424" w:type="dxa"/>
            <w:tcBorders>
              <w:top w:val="single" w:sz="8" w:space="0" w:color="000000"/>
              <w:bottom w:val="single" w:sz="8" w:space="0" w:color="000000"/>
            </w:tcBorders>
          </w:tcPr>
          <w:p w:rsidR="00E95F8B" w:rsidRDefault="003F3D50">
            <w:pPr>
              <w:pStyle w:val="TableParagraph"/>
              <w:spacing w:before="56"/>
              <w:ind w:right="104"/>
              <w:jc w:val="right"/>
              <w:rPr>
                <w:b/>
                <w:sz w:val="15"/>
              </w:rPr>
            </w:pPr>
            <w:r>
              <w:rPr>
                <w:b/>
                <w:w w:val="95"/>
                <w:sz w:val="15"/>
              </w:rPr>
              <w:t>285,370</w:t>
            </w:r>
          </w:p>
        </w:tc>
      </w:tr>
      <w:tr w:rsidR="00E95F8B">
        <w:trPr>
          <w:trHeight w:val="463"/>
        </w:trPr>
        <w:tc>
          <w:tcPr>
            <w:tcW w:w="4537" w:type="dxa"/>
            <w:tcBorders>
              <w:top w:val="single" w:sz="8" w:space="0" w:color="000000"/>
            </w:tcBorders>
          </w:tcPr>
          <w:p w:rsidR="00E95F8B" w:rsidRDefault="00E95F8B">
            <w:pPr>
              <w:pStyle w:val="TableParagraph"/>
              <w:spacing w:before="10"/>
              <w:rPr>
                <w:b/>
                <w:sz w:val="20"/>
              </w:rPr>
            </w:pPr>
          </w:p>
          <w:p w:rsidR="00E95F8B" w:rsidRDefault="003F3D50">
            <w:pPr>
              <w:pStyle w:val="TableParagraph"/>
              <w:ind w:left="51"/>
              <w:rPr>
                <w:b/>
                <w:sz w:val="15"/>
              </w:rPr>
            </w:pPr>
            <w:r>
              <w:rPr>
                <w:b/>
                <w:sz w:val="15"/>
                <w:u w:val="single"/>
              </w:rPr>
              <w:t>Current Liabilities</w:t>
            </w:r>
          </w:p>
        </w:tc>
        <w:tc>
          <w:tcPr>
            <w:tcW w:w="1026" w:type="dxa"/>
            <w:tcBorders>
              <w:top w:val="single" w:sz="8" w:space="0" w:color="000000"/>
            </w:tcBorders>
          </w:tcPr>
          <w:p w:rsidR="00E95F8B" w:rsidRDefault="00E95F8B">
            <w:pPr>
              <w:pStyle w:val="TableParagraph"/>
              <w:rPr>
                <w:rFonts w:ascii="Times New Roman"/>
                <w:sz w:val="14"/>
              </w:rPr>
            </w:pPr>
          </w:p>
        </w:tc>
        <w:tc>
          <w:tcPr>
            <w:tcW w:w="1426" w:type="dxa"/>
            <w:tcBorders>
              <w:top w:val="single" w:sz="8" w:space="0" w:color="000000"/>
            </w:tcBorders>
            <w:shd w:val="clear" w:color="auto" w:fill="BEBEBE"/>
          </w:tcPr>
          <w:p w:rsidR="00E95F8B" w:rsidRDefault="00E95F8B">
            <w:pPr>
              <w:pStyle w:val="TableParagraph"/>
              <w:rPr>
                <w:rFonts w:ascii="Times New Roman"/>
                <w:sz w:val="14"/>
              </w:rPr>
            </w:pPr>
          </w:p>
        </w:tc>
        <w:tc>
          <w:tcPr>
            <w:tcW w:w="1424" w:type="dxa"/>
            <w:tcBorders>
              <w:top w:val="single" w:sz="8" w:space="0" w:color="000000"/>
            </w:tcBorders>
          </w:tcPr>
          <w:p w:rsidR="00E95F8B" w:rsidRDefault="00E95F8B">
            <w:pPr>
              <w:pStyle w:val="TableParagraph"/>
              <w:rPr>
                <w:rFonts w:ascii="Times New Roman"/>
                <w:sz w:val="14"/>
              </w:rPr>
            </w:pPr>
          </w:p>
        </w:tc>
      </w:tr>
      <w:tr w:rsidR="00E95F8B">
        <w:trPr>
          <w:trHeight w:val="237"/>
        </w:trPr>
        <w:tc>
          <w:tcPr>
            <w:tcW w:w="4537" w:type="dxa"/>
          </w:tcPr>
          <w:p w:rsidR="00E95F8B" w:rsidRDefault="003F3D50">
            <w:pPr>
              <w:pStyle w:val="TableParagraph"/>
              <w:spacing w:before="27"/>
              <w:ind w:left="49"/>
              <w:rPr>
                <w:sz w:val="15"/>
              </w:rPr>
            </w:pPr>
            <w:r>
              <w:rPr>
                <w:sz w:val="15"/>
              </w:rPr>
              <w:t>Payables</w:t>
            </w:r>
          </w:p>
        </w:tc>
        <w:tc>
          <w:tcPr>
            <w:tcW w:w="1026" w:type="dxa"/>
          </w:tcPr>
          <w:p w:rsidR="00E95F8B" w:rsidRDefault="003F3D50">
            <w:pPr>
              <w:pStyle w:val="TableParagraph"/>
              <w:spacing w:before="27"/>
              <w:ind w:right="201"/>
              <w:jc w:val="right"/>
              <w:rPr>
                <w:sz w:val="15"/>
              </w:rPr>
            </w:pPr>
            <w:r>
              <w:rPr>
                <w:w w:val="95"/>
                <w:sz w:val="15"/>
              </w:rPr>
              <w:t>5.5</w:t>
            </w:r>
          </w:p>
        </w:tc>
        <w:tc>
          <w:tcPr>
            <w:tcW w:w="1426" w:type="dxa"/>
            <w:shd w:val="clear" w:color="auto" w:fill="BEBEBE"/>
          </w:tcPr>
          <w:p w:rsidR="00E95F8B" w:rsidRDefault="003F3D50">
            <w:pPr>
              <w:pStyle w:val="TableParagraph"/>
              <w:spacing w:before="27"/>
              <w:ind w:right="87"/>
              <w:jc w:val="right"/>
              <w:rPr>
                <w:sz w:val="15"/>
              </w:rPr>
            </w:pPr>
            <w:r>
              <w:rPr>
                <w:w w:val="95"/>
                <w:sz w:val="15"/>
              </w:rPr>
              <w:t>6,238</w:t>
            </w:r>
          </w:p>
        </w:tc>
        <w:tc>
          <w:tcPr>
            <w:tcW w:w="1424" w:type="dxa"/>
          </w:tcPr>
          <w:p w:rsidR="00E95F8B" w:rsidRDefault="003F3D50">
            <w:pPr>
              <w:pStyle w:val="TableParagraph"/>
              <w:spacing w:before="27"/>
              <w:ind w:right="88"/>
              <w:jc w:val="right"/>
              <w:rPr>
                <w:sz w:val="15"/>
              </w:rPr>
            </w:pPr>
            <w:r>
              <w:rPr>
                <w:w w:val="95"/>
                <w:sz w:val="15"/>
              </w:rPr>
              <w:t>7,594</w:t>
            </w:r>
          </w:p>
        </w:tc>
      </w:tr>
      <w:tr w:rsidR="00E95F8B">
        <w:trPr>
          <w:trHeight w:val="237"/>
        </w:trPr>
        <w:tc>
          <w:tcPr>
            <w:tcW w:w="4537" w:type="dxa"/>
          </w:tcPr>
          <w:p w:rsidR="00E95F8B" w:rsidRDefault="003F3D50">
            <w:pPr>
              <w:pStyle w:val="TableParagraph"/>
              <w:spacing w:before="27"/>
              <w:ind w:left="49"/>
              <w:rPr>
                <w:sz w:val="15"/>
              </w:rPr>
            </w:pPr>
            <w:r>
              <w:rPr>
                <w:sz w:val="15"/>
              </w:rPr>
              <w:t>Provisions</w:t>
            </w:r>
          </w:p>
        </w:tc>
        <w:tc>
          <w:tcPr>
            <w:tcW w:w="1026" w:type="dxa"/>
          </w:tcPr>
          <w:p w:rsidR="00E95F8B" w:rsidRDefault="003F3D50">
            <w:pPr>
              <w:pStyle w:val="TableParagraph"/>
              <w:spacing w:before="27"/>
              <w:ind w:right="201"/>
              <w:jc w:val="right"/>
              <w:rPr>
                <w:sz w:val="15"/>
              </w:rPr>
            </w:pPr>
            <w:r>
              <w:rPr>
                <w:w w:val="95"/>
                <w:sz w:val="15"/>
              </w:rPr>
              <w:t>3.3</w:t>
            </w:r>
          </w:p>
        </w:tc>
        <w:tc>
          <w:tcPr>
            <w:tcW w:w="1426" w:type="dxa"/>
            <w:shd w:val="clear" w:color="auto" w:fill="BEBEBE"/>
          </w:tcPr>
          <w:p w:rsidR="00E95F8B" w:rsidRDefault="003F3D50">
            <w:pPr>
              <w:pStyle w:val="TableParagraph"/>
              <w:spacing w:before="27"/>
              <w:ind w:right="87"/>
              <w:jc w:val="right"/>
              <w:rPr>
                <w:sz w:val="15"/>
              </w:rPr>
            </w:pPr>
            <w:r>
              <w:rPr>
                <w:w w:val="95"/>
                <w:sz w:val="15"/>
              </w:rPr>
              <w:t>16,858</w:t>
            </w:r>
          </w:p>
        </w:tc>
        <w:tc>
          <w:tcPr>
            <w:tcW w:w="1424" w:type="dxa"/>
          </w:tcPr>
          <w:p w:rsidR="00E95F8B" w:rsidRDefault="003F3D50">
            <w:pPr>
              <w:pStyle w:val="TableParagraph"/>
              <w:spacing w:before="27"/>
              <w:ind w:right="88"/>
              <w:jc w:val="right"/>
              <w:rPr>
                <w:sz w:val="15"/>
              </w:rPr>
            </w:pPr>
            <w:r>
              <w:rPr>
                <w:w w:val="95"/>
                <w:sz w:val="15"/>
              </w:rPr>
              <w:t>14,994</w:t>
            </w:r>
          </w:p>
        </w:tc>
      </w:tr>
      <w:tr w:rsidR="00E95F8B">
        <w:trPr>
          <w:trHeight w:val="339"/>
        </w:trPr>
        <w:tc>
          <w:tcPr>
            <w:tcW w:w="4537" w:type="dxa"/>
            <w:tcBorders>
              <w:bottom w:val="single" w:sz="8" w:space="0" w:color="000000"/>
            </w:tcBorders>
          </w:tcPr>
          <w:p w:rsidR="00E95F8B" w:rsidRDefault="003F3D50">
            <w:pPr>
              <w:pStyle w:val="TableParagraph"/>
              <w:spacing w:before="27"/>
              <w:ind w:left="49"/>
              <w:rPr>
                <w:sz w:val="15"/>
              </w:rPr>
            </w:pPr>
            <w:r>
              <w:rPr>
                <w:sz w:val="15"/>
              </w:rPr>
              <w:t>Other Current Liabilities</w:t>
            </w:r>
          </w:p>
        </w:tc>
        <w:tc>
          <w:tcPr>
            <w:tcW w:w="1026" w:type="dxa"/>
            <w:tcBorders>
              <w:bottom w:val="single" w:sz="8" w:space="0" w:color="000000"/>
            </w:tcBorders>
          </w:tcPr>
          <w:p w:rsidR="00E95F8B" w:rsidRDefault="003F3D50">
            <w:pPr>
              <w:pStyle w:val="TableParagraph"/>
              <w:spacing w:before="27"/>
              <w:ind w:right="201"/>
              <w:jc w:val="right"/>
              <w:rPr>
                <w:sz w:val="15"/>
              </w:rPr>
            </w:pPr>
            <w:r>
              <w:rPr>
                <w:w w:val="95"/>
                <w:sz w:val="15"/>
              </w:rPr>
              <w:t>5.3</w:t>
            </w:r>
          </w:p>
        </w:tc>
        <w:tc>
          <w:tcPr>
            <w:tcW w:w="1426" w:type="dxa"/>
            <w:tcBorders>
              <w:bottom w:val="single" w:sz="8" w:space="0" w:color="000000"/>
            </w:tcBorders>
            <w:shd w:val="clear" w:color="auto" w:fill="BEBEBE"/>
          </w:tcPr>
          <w:p w:rsidR="00E95F8B" w:rsidRDefault="003F3D50">
            <w:pPr>
              <w:pStyle w:val="TableParagraph"/>
              <w:spacing w:before="27"/>
              <w:ind w:right="87"/>
              <w:jc w:val="right"/>
              <w:rPr>
                <w:sz w:val="15"/>
              </w:rPr>
            </w:pPr>
            <w:r>
              <w:rPr>
                <w:w w:val="95"/>
                <w:sz w:val="15"/>
              </w:rPr>
              <w:t>51</w:t>
            </w:r>
          </w:p>
        </w:tc>
        <w:tc>
          <w:tcPr>
            <w:tcW w:w="1424" w:type="dxa"/>
            <w:tcBorders>
              <w:bottom w:val="single" w:sz="8" w:space="0" w:color="000000"/>
            </w:tcBorders>
          </w:tcPr>
          <w:p w:rsidR="00E95F8B" w:rsidRDefault="003F3D50">
            <w:pPr>
              <w:pStyle w:val="TableParagraph"/>
              <w:spacing w:before="27"/>
              <w:ind w:right="87"/>
              <w:jc w:val="right"/>
              <w:rPr>
                <w:sz w:val="15"/>
              </w:rPr>
            </w:pPr>
            <w:r>
              <w:rPr>
                <w:w w:val="95"/>
                <w:sz w:val="15"/>
              </w:rPr>
              <w:t>49</w:t>
            </w:r>
          </w:p>
        </w:tc>
      </w:tr>
      <w:tr w:rsidR="00E95F8B">
        <w:trPr>
          <w:trHeight w:val="344"/>
        </w:trPr>
        <w:tc>
          <w:tcPr>
            <w:tcW w:w="4537" w:type="dxa"/>
            <w:tcBorders>
              <w:top w:val="single" w:sz="8" w:space="0" w:color="000000"/>
            </w:tcBorders>
          </w:tcPr>
          <w:p w:rsidR="00E95F8B" w:rsidRDefault="003F3D50">
            <w:pPr>
              <w:pStyle w:val="TableParagraph"/>
              <w:spacing w:before="15"/>
              <w:ind w:left="51"/>
              <w:rPr>
                <w:b/>
                <w:sz w:val="15"/>
              </w:rPr>
            </w:pPr>
            <w:r>
              <w:rPr>
                <w:b/>
                <w:sz w:val="15"/>
              </w:rPr>
              <w:t>Total Current Liabilities</w:t>
            </w:r>
          </w:p>
        </w:tc>
        <w:tc>
          <w:tcPr>
            <w:tcW w:w="1026" w:type="dxa"/>
            <w:tcBorders>
              <w:top w:val="single" w:sz="8" w:space="0" w:color="000000"/>
            </w:tcBorders>
          </w:tcPr>
          <w:p w:rsidR="00E95F8B" w:rsidRDefault="00E95F8B">
            <w:pPr>
              <w:pStyle w:val="TableParagraph"/>
              <w:rPr>
                <w:rFonts w:ascii="Times New Roman"/>
                <w:sz w:val="14"/>
              </w:rPr>
            </w:pPr>
          </w:p>
        </w:tc>
        <w:tc>
          <w:tcPr>
            <w:tcW w:w="1426" w:type="dxa"/>
            <w:tcBorders>
              <w:top w:val="single" w:sz="8" w:space="0" w:color="000000"/>
            </w:tcBorders>
            <w:shd w:val="clear" w:color="auto" w:fill="BEBEBE"/>
          </w:tcPr>
          <w:p w:rsidR="00E95F8B" w:rsidRDefault="003F3D50">
            <w:pPr>
              <w:pStyle w:val="TableParagraph"/>
              <w:spacing w:before="15"/>
              <w:ind w:right="103"/>
              <w:jc w:val="right"/>
              <w:rPr>
                <w:b/>
                <w:sz w:val="15"/>
              </w:rPr>
            </w:pPr>
            <w:r>
              <w:rPr>
                <w:b/>
                <w:w w:val="95"/>
                <w:sz w:val="15"/>
              </w:rPr>
              <w:t>23,147</w:t>
            </w:r>
          </w:p>
        </w:tc>
        <w:tc>
          <w:tcPr>
            <w:tcW w:w="1424" w:type="dxa"/>
            <w:tcBorders>
              <w:top w:val="single" w:sz="8" w:space="0" w:color="000000"/>
            </w:tcBorders>
          </w:tcPr>
          <w:p w:rsidR="00E95F8B" w:rsidRDefault="003F3D50">
            <w:pPr>
              <w:pStyle w:val="TableParagraph"/>
              <w:spacing w:before="15"/>
              <w:ind w:right="104"/>
              <w:jc w:val="right"/>
              <w:rPr>
                <w:b/>
                <w:sz w:val="15"/>
              </w:rPr>
            </w:pPr>
            <w:r>
              <w:rPr>
                <w:b/>
                <w:w w:val="95"/>
                <w:sz w:val="15"/>
              </w:rPr>
              <w:t>22,637</w:t>
            </w:r>
          </w:p>
        </w:tc>
      </w:tr>
      <w:tr w:rsidR="00E95F8B">
        <w:trPr>
          <w:trHeight w:val="933"/>
        </w:trPr>
        <w:tc>
          <w:tcPr>
            <w:tcW w:w="4537" w:type="dxa"/>
            <w:tcBorders>
              <w:bottom w:val="single" w:sz="8" w:space="0" w:color="000000"/>
            </w:tcBorders>
          </w:tcPr>
          <w:p w:rsidR="00E95F8B" w:rsidRDefault="003F3D50">
            <w:pPr>
              <w:pStyle w:val="TableParagraph"/>
              <w:spacing w:before="146"/>
              <w:ind w:left="51"/>
              <w:rPr>
                <w:b/>
                <w:sz w:val="15"/>
              </w:rPr>
            </w:pPr>
            <w:r>
              <w:rPr>
                <w:b/>
                <w:sz w:val="15"/>
                <w:u w:val="single"/>
              </w:rPr>
              <w:t>Non-Current Liabilities</w:t>
            </w:r>
          </w:p>
          <w:p w:rsidR="00E95F8B" w:rsidRDefault="003F3D50">
            <w:pPr>
              <w:pStyle w:val="TableParagraph"/>
              <w:spacing w:before="55" w:line="312" w:lineRule="auto"/>
              <w:ind w:left="49" w:right="2947"/>
              <w:rPr>
                <w:sz w:val="15"/>
              </w:rPr>
            </w:pPr>
            <w:r>
              <w:rPr>
                <w:sz w:val="15"/>
              </w:rPr>
              <w:t xml:space="preserve">Provisions </w:t>
            </w:r>
            <w:r>
              <w:rPr>
                <w:w w:val="95"/>
                <w:sz w:val="15"/>
              </w:rPr>
              <w:t>Borrowings</w:t>
            </w:r>
          </w:p>
        </w:tc>
        <w:tc>
          <w:tcPr>
            <w:tcW w:w="1026" w:type="dxa"/>
            <w:tcBorders>
              <w:bottom w:val="single" w:sz="8" w:space="0" w:color="000000"/>
            </w:tcBorders>
          </w:tcPr>
          <w:p w:rsidR="00E95F8B" w:rsidRDefault="00E95F8B">
            <w:pPr>
              <w:pStyle w:val="TableParagraph"/>
              <w:rPr>
                <w:b/>
                <w:sz w:val="18"/>
              </w:rPr>
            </w:pPr>
          </w:p>
          <w:p w:rsidR="00E95F8B" w:rsidRDefault="00E95F8B">
            <w:pPr>
              <w:pStyle w:val="TableParagraph"/>
              <w:spacing w:before="6"/>
              <w:rPr>
                <w:b/>
                <w:sz w:val="13"/>
              </w:rPr>
            </w:pPr>
          </w:p>
          <w:p w:rsidR="00E95F8B" w:rsidRDefault="003F3D50">
            <w:pPr>
              <w:pStyle w:val="TableParagraph"/>
              <w:spacing w:before="1"/>
              <w:ind w:left="579"/>
              <w:rPr>
                <w:sz w:val="15"/>
              </w:rPr>
            </w:pPr>
            <w:r>
              <w:rPr>
                <w:sz w:val="15"/>
              </w:rPr>
              <w:t>3.3</w:t>
            </w:r>
          </w:p>
          <w:p w:rsidR="00E95F8B" w:rsidRDefault="003F3D50">
            <w:pPr>
              <w:pStyle w:val="TableParagraph"/>
              <w:spacing w:before="55"/>
              <w:ind w:left="579"/>
              <w:rPr>
                <w:sz w:val="15"/>
              </w:rPr>
            </w:pPr>
            <w:r>
              <w:rPr>
                <w:sz w:val="15"/>
              </w:rPr>
              <w:t>6.1</w:t>
            </w:r>
          </w:p>
        </w:tc>
        <w:tc>
          <w:tcPr>
            <w:tcW w:w="1426" w:type="dxa"/>
            <w:tcBorders>
              <w:bottom w:val="single" w:sz="8" w:space="0" w:color="000000"/>
            </w:tcBorders>
            <w:shd w:val="clear" w:color="auto" w:fill="BEBEBE"/>
          </w:tcPr>
          <w:p w:rsidR="00E95F8B" w:rsidRDefault="00E95F8B">
            <w:pPr>
              <w:pStyle w:val="TableParagraph"/>
              <w:rPr>
                <w:b/>
                <w:sz w:val="18"/>
              </w:rPr>
            </w:pPr>
          </w:p>
          <w:p w:rsidR="00E95F8B" w:rsidRDefault="00E95F8B">
            <w:pPr>
              <w:pStyle w:val="TableParagraph"/>
              <w:spacing w:before="6"/>
              <w:rPr>
                <w:b/>
                <w:sz w:val="13"/>
              </w:rPr>
            </w:pPr>
          </w:p>
          <w:p w:rsidR="00E95F8B" w:rsidRDefault="003F3D50">
            <w:pPr>
              <w:pStyle w:val="TableParagraph"/>
              <w:spacing w:before="1"/>
              <w:ind w:left="907"/>
              <w:rPr>
                <w:sz w:val="15"/>
              </w:rPr>
            </w:pPr>
            <w:r>
              <w:rPr>
                <w:sz w:val="15"/>
              </w:rPr>
              <w:t>3,115</w:t>
            </w:r>
          </w:p>
          <w:p w:rsidR="00E95F8B" w:rsidRDefault="003F3D50">
            <w:pPr>
              <w:pStyle w:val="TableParagraph"/>
              <w:spacing w:before="55"/>
              <w:ind w:left="907"/>
              <w:rPr>
                <w:sz w:val="15"/>
              </w:rPr>
            </w:pPr>
            <w:r>
              <w:rPr>
                <w:sz w:val="15"/>
              </w:rPr>
              <w:t>7,788</w:t>
            </w:r>
          </w:p>
        </w:tc>
        <w:tc>
          <w:tcPr>
            <w:tcW w:w="1424" w:type="dxa"/>
            <w:tcBorders>
              <w:bottom w:val="single" w:sz="8" w:space="0" w:color="000000"/>
            </w:tcBorders>
          </w:tcPr>
          <w:p w:rsidR="00E95F8B" w:rsidRDefault="00E95F8B">
            <w:pPr>
              <w:pStyle w:val="TableParagraph"/>
              <w:rPr>
                <w:b/>
                <w:sz w:val="18"/>
              </w:rPr>
            </w:pPr>
          </w:p>
          <w:p w:rsidR="00E95F8B" w:rsidRDefault="00E95F8B">
            <w:pPr>
              <w:pStyle w:val="TableParagraph"/>
              <w:spacing w:before="6"/>
              <w:rPr>
                <w:b/>
                <w:sz w:val="13"/>
              </w:rPr>
            </w:pPr>
          </w:p>
          <w:p w:rsidR="00E95F8B" w:rsidRDefault="003F3D50">
            <w:pPr>
              <w:pStyle w:val="TableParagraph"/>
              <w:spacing w:before="1"/>
              <w:ind w:right="88"/>
              <w:jc w:val="right"/>
              <w:rPr>
                <w:sz w:val="15"/>
              </w:rPr>
            </w:pPr>
            <w:r>
              <w:rPr>
                <w:w w:val="95"/>
                <w:sz w:val="15"/>
              </w:rPr>
              <w:t>2,975</w:t>
            </w:r>
          </w:p>
          <w:p w:rsidR="00E95F8B" w:rsidRDefault="003F3D50">
            <w:pPr>
              <w:pStyle w:val="TableParagraph"/>
              <w:spacing w:before="55"/>
              <w:ind w:right="87"/>
              <w:jc w:val="right"/>
              <w:rPr>
                <w:sz w:val="15"/>
              </w:rPr>
            </w:pPr>
            <w:r>
              <w:rPr>
                <w:w w:val="99"/>
                <w:sz w:val="15"/>
              </w:rPr>
              <w:t>-</w:t>
            </w:r>
          </w:p>
        </w:tc>
      </w:tr>
      <w:tr w:rsidR="00E95F8B">
        <w:trPr>
          <w:trHeight w:val="455"/>
        </w:trPr>
        <w:tc>
          <w:tcPr>
            <w:tcW w:w="5563" w:type="dxa"/>
            <w:gridSpan w:val="2"/>
            <w:tcBorders>
              <w:top w:val="single" w:sz="8" w:space="0" w:color="000000"/>
              <w:bottom w:val="single" w:sz="8" w:space="0" w:color="000000"/>
            </w:tcBorders>
          </w:tcPr>
          <w:p w:rsidR="00E95F8B" w:rsidRDefault="003F3D50">
            <w:pPr>
              <w:pStyle w:val="TableParagraph"/>
              <w:spacing w:before="15"/>
              <w:ind w:left="51"/>
              <w:rPr>
                <w:b/>
                <w:sz w:val="15"/>
              </w:rPr>
            </w:pPr>
            <w:r>
              <w:rPr>
                <w:b/>
                <w:sz w:val="15"/>
              </w:rPr>
              <w:t>Total Non-Current Liabilities</w:t>
            </w:r>
          </w:p>
        </w:tc>
        <w:tc>
          <w:tcPr>
            <w:tcW w:w="1426" w:type="dxa"/>
            <w:tcBorders>
              <w:top w:val="single" w:sz="8" w:space="0" w:color="000000"/>
              <w:bottom w:val="single" w:sz="8" w:space="0" w:color="000000"/>
            </w:tcBorders>
            <w:shd w:val="clear" w:color="auto" w:fill="BEBEBE"/>
          </w:tcPr>
          <w:p w:rsidR="00E95F8B" w:rsidRDefault="003F3D50">
            <w:pPr>
              <w:pStyle w:val="TableParagraph"/>
              <w:spacing w:before="15"/>
              <w:ind w:right="103"/>
              <w:jc w:val="right"/>
              <w:rPr>
                <w:b/>
                <w:sz w:val="15"/>
              </w:rPr>
            </w:pPr>
            <w:r>
              <w:rPr>
                <w:b/>
                <w:w w:val="95"/>
                <w:sz w:val="15"/>
              </w:rPr>
              <w:t>10,903</w:t>
            </w:r>
          </w:p>
        </w:tc>
        <w:tc>
          <w:tcPr>
            <w:tcW w:w="1424" w:type="dxa"/>
            <w:tcBorders>
              <w:top w:val="single" w:sz="8" w:space="0" w:color="000000"/>
              <w:bottom w:val="single" w:sz="8" w:space="0" w:color="000000"/>
            </w:tcBorders>
          </w:tcPr>
          <w:p w:rsidR="00E95F8B" w:rsidRDefault="003F3D50">
            <w:pPr>
              <w:pStyle w:val="TableParagraph"/>
              <w:spacing w:before="15"/>
              <w:ind w:right="104"/>
              <w:jc w:val="right"/>
              <w:rPr>
                <w:b/>
                <w:sz w:val="15"/>
              </w:rPr>
            </w:pPr>
            <w:r>
              <w:rPr>
                <w:b/>
                <w:w w:val="95"/>
                <w:sz w:val="15"/>
              </w:rPr>
              <w:t>2,975</w:t>
            </w:r>
          </w:p>
        </w:tc>
      </w:tr>
      <w:tr w:rsidR="00E95F8B">
        <w:trPr>
          <w:trHeight w:val="299"/>
        </w:trPr>
        <w:tc>
          <w:tcPr>
            <w:tcW w:w="5563" w:type="dxa"/>
            <w:gridSpan w:val="2"/>
            <w:tcBorders>
              <w:top w:val="single" w:sz="8" w:space="0" w:color="000000"/>
              <w:bottom w:val="single" w:sz="8" w:space="0" w:color="000000"/>
            </w:tcBorders>
          </w:tcPr>
          <w:p w:rsidR="00E95F8B" w:rsidRDefault="003F3D50">
            <w:pPr>
              <w:pStyle w:val="TableParagraph"/>
              <w:spacing w:before="56"/>
              <w:ind w:left="51"/>
              <w:rPr>
                <w:b/>
                <w:sz w:val="15"/>
              </w:rPr>
            </w:pPr>
            <w:r>
              <w:rPr>
                <w:b/>
                <w:sz w:val="15"/>
              </w:rPr>
              <w:t>Total Liabilities</w:t>
            </w:r>
          </w:p>
        </w:tc>
        <w:tc>
          <w:tcPr>
            <w:tcW w:w="1426" w:type="dxa"/>
            <w:tcBorders>
              <w:top w:val="single" w:sz="8" w:space="0" w:color="000000"/>
              <w:bottom w:val="single" w:sz="8" w:space="0" w:color="000000"/>
            </w:tcBorders>
            <w:shd w:val="clear" w:color="auto" w:fill="BEBEBE"/>
          </w:tcPr>
          <w:p w:rsidR="00E95F8B" w:rsidRDefault="003F3D50">
            <w:pPr>
              <w:pStyle w:val="TableParagraph"/>
              <w:spacing w:before="56"/>
              <w:ind w:right="103"/>
              <w:jc w:val="right"/>
              <w:rPr>
                <w:b/>
                <w:sz w:val="15"/>
              </w:rPr>
            </w:pPr>
            <w:r>
              <w:rPr>
                <w:b/>
                <w:w w:val="95"/>
                <w:sz w:val="15"/>
              </w:rPr>
              <w:t>34,050</w:t>
            </w:r>
          </w:p>
        </w:tc>
        <w:tc>
          <w:tcPr>
            <w:tcW w:w="1424" w:type="dxa"/>
            <w:tcBorders>
              <w:top w:val="single" w:sz="8" w:space="0" w:color="000000"/>
              <w:bottom w:val="single" w:sz="8" w:space="0" w:color="000000"/>
            </w:tcBorders>
          </w:tcPr>
          <w:p w:rsidR="00E95F8B" w:rsidRDefault="003F3D50">
            <w:pPr>
              <w:pStyle w:val="TableParagraph"/>
              <w:spacing w:before="56"/>
              <w:ind w:right="104"/>
              <w:jc w:val="right"/>
              <w:rPr>
                <w:b/>
                <w:sz w:val="15"/>
              </w:rPr>
            </w:pPr>
            <w:r>
              <w:rPr>
                <w:b/>
                <w:w w:val="95"/>
                <w:sz w:val="15"/>
              </w:rPr>
              <w:t>25,612</w:t>
            </w:r>
          </w:p>
        </w:tc>
      </w:tr>
      <w:tr w:rsidR="00E95F8B">
        <w:trPr>
          <w:trHeight w:val="218"/>
        </w:trPr>
        <w:tc>
          <w:tcPr>
            <w:tcW w:w="5563" w:type="dxa"/>
            <w:gridSpan w:val="2"/>
            <w:tcBorders>
              <w:top w:val="single" w:sz="8" w:space="0" w:color="000000"/>
              <w:bottom w:val="single" w:sz="8" w:space="0" w:color="000000"/>
            </w:tcBorders>
          </w:tcPr>
          <w:p w:rsidR="00E95F8B" w:rsidRDefault="00E95F8B">
            <w:pPr>
              <w:pStyle w:val="TableParagraph"/>
              <w:rPr>
                <w:rFonts w:ascii="Times New Roman"/>
                <w:sz w:val="14"/>
              </w:rPr>
            </w:pPr>
          </w:p>
        </w:tc>
        <w:tc>
          <w:tcPr>
            <w:tcW w:w="1426" w:type="dxa"/>
            <w:tcBorders>
              <w:top w:val="single" w:sz="8" w:space="0" w:color="000000"/>
              <w:bottom w:val="single" w:sz="8" w:space="0" w:color="000000"/>
            </w:tcBorders>
            <w:shd w:val="clear" w:color="auto" w:fill="BEBEBE"/>
          </w:tcPr>
          <w:p w:rsidR="00E95F8B" w:rsidRDefault="00E95F8B">
            <w:pPr>
              <w:pStyle w:val="TableParagraph"/>
              <w:rPr>
                <w:rFonts w:ascii="Times New Roman"/>
                <w:sz w:val="14"/>
              </w:rPr>
            </w:pPr>
          </w:p>
        </w:tc>
        <w:tc>
          <w:tcPr>
            <w:tcW w:w="1424" w:type="dxa"/>
            <w:tcBorders>
              <w:top w:val="single" w:sz="8" w:space="0" w:color="000000"/>
              <w:bottom w:val="single" w:sz="8" w:space="0" w:color="000000"/>
            </w:tcBorders>
          </w:tcPr>
          <w:p w:rsidR="00E95F8B" w:rsidRDefault="00E95F8B">
            <w:pPr>
              <w:pStyle w:val="TableParagraph"/>
              <w:rPr>
                <w:rFonts w:ascii="Times New Roman"/>
                <w:sz w:val="14"/>
              </w:rPr>
            </w:pPr>
          </w:p>
        </w:tc>
      </w:tr>
      <w:tr w:rsidR="00E95F8B">
        <w:trPr>
          <w:trHeight w:val="278"/>
        </w:trPr>
        <w:tc>
          <w:tcPr>
            <w:tcW w:w="5563" w:type="dxa"/>
            <w:gridSpan w:val="2"/>
            <w:tcBorders>
              <w:top w:val="single" w:sz="8" w:space="0" w:color="000000"/>
              <w:bottom w:val="double" w:sz="3" w:space="0" w:color="000000"/>
            </w:tcBorders>
          </w:tcPr>
          <w:p w:rsidR="00E95F8B" w:rsidRDefault="003F3D50">
            <w:pPr>
              <w:pStyle w:val="TableParagraph"/>
              <w:spacing w:before="56"/>
              <w:ind w:left="51"/>
              <w:rPr>
                <w:b/>
                <w:sz w:val="15"/>
              </w:rPr>
            </w:pPr>
            <w:r>
              <w:rPr>
                <w:b/>
                <w:sz w:val="15"/>
              </w:rPr>
              <w:t>Net Assets</w:t>
            </w:r>
          </w:p>
        </w:tc>
        <w:tc>
          <w:tcPr>
            <w:tcW w:w="1426" w:type="dxa"/>
            <w:tcBorders>
              <w:top w:val="single" w:sz="8" w:space="0" w:color="000000"/>
              <w:bottom w:val="double" w:sz="3" w:space="0" w:color="000000"/>
            </w:tcBorders>
            <w:shd w:val="clear" w:color="auto" w:fill="BEBEBE"/>
          </w:tcPr>
          <w:p w:rsidR="00E95F8B" w:rsidRDefault="003F3D50">
            <w:pPr>
              <w:pStyle w:val="TableParagraph"/>
              <w:spacing w:before="56"/>
              <w:ind w:right="103"/>
              <w:jc w:val="right"/>
              <w:rPr>
                <w:b/>
                <w:sz w:val="15"/>
              </w:rPr>
            </w:pPr>
            <w:r>
              <w:rPr>
                <w:b/>
                <w:w w:val="95"/>
                <w:sz w:val="15"/>
              </w:rPr>
              <w:t>297,972</w:t>
            </w:r>
          </w:p>
        </w:tc>
        <w:tc>
          <w:tcPr>
            <w:tcW w:w="1424" w:type="dxa"/>
            <w:tcBorders>
              <w:top w:val="single" w:sz="8" w:space="0" w:color="000000"/>
              <w:bottom w:val="double" w:sz="3" w:space="0" w:color="000000"/>
            </w:tcBorders>
          </w:tcPr>
          <w:p w:rsidR="00E95F8B" w:rsidRDefault="003F3D50">
            <w:pPr>
              <w:pStyle w:val="TableParagraph"/>
              <w:spacing w:before="56"/>
              <w:ind w:right="104"/>
              <w:jc w:val="right"/>
              <w:rPr>
                <w:b/>
                <w:sz w:val="15"/>
              </w:rPr>
            </w:pPr>
            <w:r>
              <w:rPr>
                <w:b/>
                <w:w w:val="95"/>
                <w:sz w:val="15"/>
              </w:rPr>
              <w:t>259,758</w:t>
            </w:r>
          </w:p>
        </w:tc>
      </w:tr>
      <w:tr w:rsidR="00E95F8B">
        <w:trPr>
          <w:trHeight w:val="444"/>
        </w:trPr>
        <w:tc>
          <w:tcPr>
            <w:tcW w:w="4537" w:type="dxa"/>
            <w:tcBorders>
              <w:top w:val="double" w:sz="3" w:space="0" w:color="000000"/>
            </w:tcBorders>
          </w:tcPr>
          <w:p w:rsidR="00E95F8B" w:rsidRDefault="00E95F8B">
            <w:pPr>
              <w:pStyle w:val="TableParagraph"/>
              <w:spacing w:before="3"/>
              <w:rPr>
                <w:b/>
                <w:sz w:val="19"/>
              </w:rPr>
            </w:pPr>
          </w:p>
          <w:p w:rsidR="00E95F8B" w:rsidRDefault="003F3D50">
            <w:pPr>
              <w:pStyle w:val="TableParagraph"/>
              <w:ind w:left="51"/>
              <w:rPr>
                <w:b/>
                <w:sz w:val="15"/>
              </w:rPr>
            </w:pPr>
            <w:r>
              <w:rPr>
                <w:b/>
                <w:sz w:val="15"/>
                <w:u w:val="single"/>
              </w:rPr>
              <w:t>Equity</w:t>
            </w:r>
          </w:p>
        </w:tc>
        <w:tc>
          <w:tcPr>
            <w:tcW w:w="1026" w:type="dxa"/>
            <w:tcBorders>
              <w:top w:val="double" w:sz="3" w:space="0" w:color="000000"/>
            </w:tcBorders>
          </w:tcPr>
          <w:p w:rsidR="00E95F8B" w:rsidRDefault="00E95F8B">
            <w:pPr>
              <w:pStyle w:val="TableParagraph"/>
              <w:rPr>
                <w:rFonts w:ascii="Times New Roman"/>
                <w:sz w:val="14"/>
              </w:rPr>
            </w:pPr>
          </w:p>
        </w:tc>
        <w:tc>
          <w:tcPr>
            <w:tcW w:w="1426" w:type="dxa"/>
            <w:tcBorders>
              <w:top w:val="double" w:sz="3" w:space="0" w:color="000000"/>
            </w:tcBorders>
            <w:shd w:val="clear" w:color="auto" w:fill="BEBEBE"/>
          </w:tcPr>
          <w:p w:rsidR="00E95F8B" w:rsidRDefault="00E95F8B">
            <w:pPr>
              <w:pStyle w:val="TableParagraph"/>
              <w:rPr>
                <w:rFonts w:ascii="Times New Roman"/>
                <w:sz w:val="14"/>
              </w:rPr>
            </w:pPr>
          </w:p>
        </w:tc>
        <w:tc>
          <w:tcPr>
            <w:tcW w:w="1424" w:type="dxa"/>
            <w:tcBorders>
              <w:top w:val="double" w:sz="3" w:space="0" w:color="000000"/>
            </w:tcBorders>
          </w:tcPr>
          <w:p w:rsidR="00E95F8B" w:rsidRDefault="00E95F8B">
            <w:pPr>
              <w:pStyle w:val="TableParagraph"/>
              <w:rPr>
                <w:rFonts w:ascii="Times New Roman"/>
                <w:sz w:val="14"/>
              </w:rPr>
            </w:pPr>
          </w:p>
        </w:tc>
      </w:tr>
      <w:tr w:rsidR="00E95F8B">
        <w:trPr>
          <w:trHeight w:val="237"/>
        </w:trPr>
        <w:tc>
          <w:tcPr>
            <w:tcW w:w="4537" w:type="dxa"/>
          </w:tcPr>
          <w:p w:rsidR="00E95F8B" w:rsidRDefault="003F3D50">
            <w:pPr>
              <w:pStyle w:val="TableParagraph"/>
              <w:spacing w:before="27"/>
              <w:ind w:left="49"/>
              <w:rPr>
                <w:sz w:val="15"/>
              </w:rPr>
            </w:pPr>
            <w:r>
              <w:rPr>
                <w:sz w:val="15"/>
              </w:rPr>
              <w:t>Property, Plant and Equipment Revaluation Surplus</w:t>
            </w:r>
          </w:p>
        </w:tc>
        <w:tc>
          <w:tcPr>
            <w:tcW w:w="1026" w:type="dxa"/>
          </w:tcPr>
          <w:p w:rsidR="00E95F8B" w:rsidRDefault="003F3D50">
            <w:pPr>
              <w:pStyle w:val="TableParagraph"/>
              <w:spacing w:before="27"/>
              <w:ind w:right="92"/>
              <w:jc w:val="right"/>
              <w:rPr>
                <w:sz w:val="15"/>
              </w:rPr>
            </w:pPr>
            <w:r>
              <w:rPr>
                <w:w w:val="95"/>
                <w:sz w:val="15"/>
              </w:rPr>
              <w:t>8.1(a)</w:t>
            </w:r>
          </w:p>
        </w:tc>
        <w:tc>
          <w:tcPr>
            <w:tcW w:w="1426" w:type="dxa"/>
            <w:shd w:val="clear" w:color="auto" w:fill="BEBEBE"/>
          </w:tcPr>
          <w:p w:rsidR="00E95F8B" w:rsidRDefault="003F3D50">
            <w:pPr>
              <w:pStyle w:val="TableParagraph"/>
              <w:spacing w:before="27"/>
              <w:ind w:right="87"/>
              <w:jc w:val="right"/>
              <w:rPr>
                <w:sz w:val="15"/>
              </w:rPr>
            </w:pPr>
            <w:r>
              <w:rPr>
                <w:w w:val="95"/>
                <w:sz w:val="15"/>
              </w:rPr>
              <w:t>89,773</w:t>
            </w:r>
          </w:p>
        </w:tc>
        <w:tc>
          <w:tcPr>
            <w:tcW w:w="1424" w:type="dxa"/>
          </w:tcPr>
          <w:p w:rsidR="00E95F8B" w:rsidRDefault="003F3D50">
            <w:pPr>
              <w:pStyle w:val="TableParagraph"/>
              <w:spacing w:before="27"/>
              <w:ind w:right="88"/>
              <w:jc w:val="right"/>
              <w:rPr>
                <w:sz w:val="15"/>
              </w:rPr>
            </w:pPr>
            <w:r>
              <w:rPr>
                <w:w w:val="95"/>
                <w:sz w:val="15"/>
              </w:rPr>
              <w:t>89,773</w:t>
            </w:r>
          </w:p>
        </w:tc>
      </w:tr>
      <w:tr w:rsidR="00E95F8B">
        <w:trPr>
          <w:trHeight w:val="237"/>
        </w:trPr>
        <w:tc>
          <w:tcPr>
            <w:tcW w:w="4537" w:type="dxa"/>
          </w:tcPr>
          <w:p w:rsidR="00E95F8B" w:rsidRDefault="003F3D50">
            <w:pPr>
              <w:pStyle w:val="TableParagraph"/>
              <w:spacing w:before="27"/>
              <w:ind w:left="49"/>
              <w:rPr>
                <w:sz w:val="15"/>
              </w:rPr>
            </w:pPr>
            <w:r>
              <w:rPr>
                <w:sz w:val="15"/>
              </w:rPr>
              <w:t>Financial Asset Available-for-Sale Revaluation Surplus</w:t>
            </w:r>
          </w:p>
        </w:tc>
        <w:tc>
          <w:tcPr>
            <w:tcW w:w="1026" w:type="dxa"/>
          </w:tcPr>
          <w:p w:rsidR="00E95F8B" w:rsidRDefault="003F3D50">
            <w:pPr>
              <w:pStyle w:val="TableParagraph"/>
              <w:spacing w:before="27"/>
              <w:ind w:right="92"/>
              <w:jc w:val="right"/>
              <w:rPr>
                <w:sz w:val="15"/>
              </w:rPr>
            </w:pPr>
            <w:r>
              <w:rPr>
                <w:w w:val="95"/>
                <w:sz w:val="15"/>
              </w:rPr>
              <w:t>8.1(a)</w:t>
            </w:r>
          </w:p>
        </w:tc>
        <w:tc>
          <w:tcPr>
            <w:tcW w:w="1426" w:type="dxa"/>
            <w:shd w:val="clear" w:color="auto" w:fill="BEBEBE"/>
          </w:tcPr>
          <w:p w:rsidR="00E95F8B" w:rsidRDefault="003F3D50">
            <w:pPr>
              <w:pStyle w:val="TableParagraph"/>
              <w:spacing w:before="27"/>
              <w:ind w:right="87"/>
              <w:jc w:val="right"/>
              <w:rPr>
                <w:sz w:val="15"/>
              </w:rPr>
            </w:pPr>
            <w:r>
              <w:rPr>
                <w:w w:val="95"/>
                <w:sz w:val="15"/>
              </w:rPr>
              <w:t>3,872</w:t>
            </w:r>
          </w:p>
        </w:tc>
        <w:tc>
          <w:tcPr>
            <w:tcW w:w="1424" w:type="dxa"/>
          </w:tcPr>
          <w:p w:rsidR="00E95F8B" w:rsidRDefault="003F3D50">
            <w:pPr>
              <w:pStyle w:val="TableParagraph"/>
              <w:spacing w:before="27"/>
              <w:ind w:right="88"/>
              <w:jc w:val="right"/>
              <w:rPr>
                <w:sz w:val="15"/>
              </w:rPr>
            </w:pPr>
            <w:r>
              <w:rPr>
                <w:w w:val="95"/>
                <w:sz w:val="15"/>
              </w:rPr>
              <w:t>2,106</w:t>
            </w:r>
          </w:p>
        </w:tc>
      </w:tr>
      <w:tr w:rsidR="00E95F8B">
        <w:trPr>
          <w:trHeight w:val="237"/>
        </w:trPr>
        <w:tc>
          <w:tcPr>
            <w:tcW w:w="4537" w:type="dxa"/>
          </w:tcPr>
          <w:p w:rsidR="00E95F8B" w:rsidRDefault="003F3D50">
            <w:pPr>
              <w:pStyle w:val="TableParagraph"/>
              <w:spacing w:before="27"/>
              <w:ind w:left="49"/>
              <w:rPr>
                <w:sz w:val="15"/>
              </w:rPr>
            </w:pPr>
            <w:r>
              <w:rPr>
                <w:sz w:val="15"/>
              </w:rPr>
              <w:t>General Purpose Surplus</w:t>
            </w:r>
          </w:p>
        </w:tc>
        <w:tc>
          <w:tcPr>
            <w:tcW w:w="1026" w:type="dxa"/>
          </w:tcPr>
          <w:p w:rsidR="00E95F8B" w:rsidRDefault="003F3D50">
            <w:pPr>
              <w:pStyle w:val="TableParagraph"/>
              <w:spacing w:before="27"/>
              <w:ind w:right="92"/>
              <w:jc w:val="right"/>
              <w:rPr>
                <w:sz w:val="15"/>
              </w:rPr>
            </w:pPr>
            <w:r>
              <w:rPr>
                <w:w w:val="95"/>
                <w:sz w:val="15"/>
              </w:rPr>
              <w:t>8.1(a)</w:t>
            </w:r>
          </w:p>
        </w:tc>
        <w:tc>
          <w:tcPr>
            <w:tcW w:w="1426" w:type="dxa"/>
            <w:shd w:val="clear" w:color="auto" w:fill="BEBEBE"/>
          </w:tcPr>
          <w:p w:rsidR="00E95F8B" w:rsidRDefault="003F3D50">
            <w:pPr>
              <w:pStyle w:val="TableParagraph"/>
              <w:spacing w:before="27"/>
              <w:ind w:right="87"/>
              <w:jc w:val="right"/>
              <w:rPr>
                <w:sz w:val="15"/>
              </w:rPr>
            </w:pPr>
            <w:r>
              <w:rPr>
                <w:w w:val="95"/>
                <w:sz w:val="15"/>
              </w:rPr>
              <w:t>182</w:t>
            </w:r>
          </w:p>
        </w:tc>
        <w:tc>
          <w:tcPr>
            <w:tcW w:w="1424" w:type="dxa"/>
          </w:tcPr>
          <w:p w:rsidR="00E95F8B" w:rsidRDefault="003F3D50">
            <w:pPr>
              <w:pStyle w:val="TableParagraph"/>
              <w:spacing w:before="27"/>
              <w:ind w:right="88"/>
              <w:jc w:val="right"/>
              <w:rPr>
                <w:sz w:val="15"/>
              </w:rPr>
            </w:pPr>
            <w:r>
              <w:rPr>
                <w:w w:val="95"/>
                <w:sz w:val="15"/>
              </w:rPr>
              <w:t>3,678</w:t>
            </w:r>
          </w:p>
        </w:tc>
      </w:tr>
      <w:tr w:rsidR="00E95F8B">
        <w:trPr>
          <w:trHeight w:val="237"/>
        </w:trPr>
        <w:tc>
          <w:tcPr>
            <w:tcW w:w="4537" w:type="dxa"/>
          </w:tcPr>
          <w:p w:rsidR="00E95F8B" w:rsidRDefault="003F3D50">
            <w:pPr>
              <w:pStyle w:val="TableParagraph"/>
              <w:spacing w:before="27"/>
              <w:ind w:left="49"/>
              <w:rPr>
                <w:sz w:val="15"/>
              </w:rPr>
            </w:pPr>
            <w:r>
              <w:rPr>
                <w:sz w:val="15"/>
              </w:rPr>
              <w:t>Restricted Specific Purpose Surplus</w:t>
            </w:r>
          </w:p>
        </w:tc>
        <w:tc>
          <w:tcPr>
            <w:tcW w:w="1026" w:type="dxa"/>
          </w:tcPr>
          <w:p w:rsidR="00E95F8B" w:rsidRDefault="003F3D50">
            <w:pPr>
              <w:pStyle w:val="TableParagraph"/>
              <w:spacing w:before="27"/>
              <w:ind w:right="92"/>
              <w:jc w:val="right"/>
              <w:rPr>
                <w:sz w:val="15"/>
              </w:rPr>
            </w:pPr>
            <w:r>
              <w:rPr>
                <w:w w:val="95"/>
                <w:sz w:val="15"/>
              </w:rPr>
              <w:t>8.1(a)</w:t>
            </w:r>
          </w:p>
        </w:tc>
        <w:tc>
          <w:tcPr>
            <w:tcW w:w="1426" w:type="dxa"/>
            <w:shd w:val="clear" w:color="auto" w:fill="BEBEBE"/>
          </w:tcPr>
          <w:p w:rsidR="00E95F8B" w:rsidRDefault="003F3D50">
            <w:pPr>
              <w:pStyle w:val="TableParagraph"/>
              <w:spacing w:before="27"/>
              <w:ind w:right="87"/>
              <w:jc w:val="right"/>
              <w:rPr>
                <w:sz w:val="15"/>
              </w:rPr>
            </w:pPr>
            <w:r>
              <w:rPr>
                <w:w w:val="95"/>
                <w:sz w:val="15"/>
              </w:rPr>
              <w:t>66,194</w:t>
            </w:r>
          </w:p>
        </w:tc>
        <w:tc>
          <w:tcPr>
            <w:tcW w:w="1424" w:type="dxa"/>
          </w:tcPr>
          <w:p w:rsidR="00E95F8B" w:rsidRDefault="003F3D50">
            <w:pPr>
              <w:pStyle w:val="TableParagraph"/>
              <w:spacing w:before="27"/>
              <w:ind w:right="88"/>
              <w:jc w:val="right"/>
              <w:rPr>
                <w:sz w:val="15"/>
              </w:rPr>
            </w:pPr>
            <w:r>
              <w:rPr>
                <w:w w:val="95"/>
                <w:sz w:val="15"/>
              </w:rPr>
              <w:t>30,257</w:t>
            </w:r>
          </w:p>
        </w:tc>
      </w:tr>
      <w:tr w:rsidR="00E95F8B">
        <w:trPr>
          <w:trHeight w:val="237"/>
        </w:trPr>
        <w:tc>
          <w:tcPr>
            <w:tcW w:w="4537" w:type="dxa"/>
          </w:tcPr>
          <w:p w:rsidR="00E95F8B" w:rsidRDefault="003F3D50">
            <w:pPr>
              <w:pStyle w:val="TableParagraph"/>
              <w:spacing w:before="27"/>
              <w:ind w:left="49"/>
              <w:rPr>
                <w:sz w:val="15"/>
              </w:rPr>
            </w:pPr>
            <w:r>
              <w:rPr>
                <w:sz w:val="15"/>
              </w:rPr>
              <w:t>Contributed Capital</w:t>
            </w:r>
          </w:p>
        </w:tc>
        <w:tc>
          <w:tcPr>
            <w:tcW w:w="1026" w:type="dxa"/>
          </w:tcPr>
          <w:p w:rsidR="00E95F8B" w:rsidRDefault="003F3D50">
            <w:pPr>
              <w:pStyle w:val="TableParagraph"/>
              <w:spacing w:before="27"/>
              <w:ind w:right="89"/>
              <w:jc w:val="right"/>
              <w:rPr>
                <w:sz w:val="15"/>
              </w:rPr>
            </w:pPr>
            <w:r>
              <w:rPr>
                <w:w w:val="95"/>
                <w:sz w:val="15"/>
              </w:rPr>
              <w:t>8.1(b)</w:t>
            </w:r>
          </w:p>
        </w:tc>
        <w:tc>
          <w:tcPr>
            <w:tcW w:w="1426" w:type="dxa"/>
            <w:shd w:val="clear" w:color="auto" w:fill="BEBEBE"/>
          </w:tcPr>
          <w:p w:rsidR="00E95F8B" w:rsidRDefault="003F3D50">
            <w:pPr>
              <w:pStyle w:val="TableParagraph"/>
              <w:spacing w:before="27"/>
              <w:ind w:right="87"/>
              <w:jc w:val="right"/>
              <w:rPr>
                <w:sz w:val="15"/>
              </w:rPr>
            </w:pPr>
            <w:r>
              <w:rPr>
                <w:w w:val="95"/>
                <w:sz w:val="15"/>
              </w:rPr>
              <w:t>51,568</w:t>
            </w:r>
          </w:p>
        </w:tc>
        <w:tc>
          <w:tcPr>
            <w:tcW w:w="1424" w:type="dxa"/>
          </w:tcPr>
          <w:p w:rsidR="00E95F8B" w:rsidRDefault="003F3D50">
            <w:pPr>
              <w:pStyle w:val="TableParagraph"/>
              <w:spacing w:before="27"/>
              <w:ind w:right="88"/>
              <w:jc w:val="right"/>
              <w:rPr>
                <w:sz w:val="15"/>
              </w:rPr>
            </w:pPr>
            <w:r>
              <w:rPr>
                <w:w w:val="95"/>
                <w:sz w:val="15"/>
              </w:rPr>
              <w:t>51,568</w:t>
            </w:r>
          </w:p>
        </w:tc>
      </w:tr>
      <w:tr w:rsidR="00E95F8B">
        <w:trPr>
          <w:trHeight w:val="339"/>
        </w:trPr>
        <w:tc>
          <w:tcPr>
            <w:tcW w:w="4537" w:type="dxa"/>
            <w:tcBorders>
              <w:bottom w:val="single" w:sz="8" w:space="0" w:color="000000"/>
            </w:tcBorders>
          </w:tcPr>
          <w:p w:rsidR="00E95F8B" w:rsidRDefault="003F3D50">
            <w:pPr>
              <w:pStyle w:val="TableParagraph"/>
              <w:spacing w:before="27"/>
              <w:ind w:left="49"/>
              <w:rPr>
                <w:sz w:val="15"/>
              </w:rPr>
            </w:pPr>
            <w:r>
              <w:rPr>
                <w:sz w:val="15"/>
              </w:rPr>
              <w:t>Accumulated Surpluses/(Deficits)</w:t>
            </w:r>
          </w:p>
        </w:tc>
        <w:tc>
          <w:tcPr>
            <w:tcW w:w="1026" w:type="dxa"/>
            <w:tcBorders>
              <w:bottom w:val="single" w:sz="8" w:space="0" w:color="000000"/>
            </w:tcBorders>
          </w:tcPr>
          <w:p w:rsidR="00E95F8B" w:rsidRDefault="003F3D50">
            <w:pPr>
              <w:pStyle w:val="TableParagraph"/>
              <w:spacing w:before="27"/>
              <w:ind w:right="97"/>
              <w:jc w:val="right"/>
              <w:rPr>
                <w:sz w:val="15"/>
              </w:rPr>
            </w:pPr>
            <w:r>
              <w:rPr>
                <w:sz w:val="15"/>
              </w:rPr>
              <w:t>8.1(c)</w:t>
            </w:r>
          </w:p>
        </w:tc>
        <w:tc>
          <w:tcPr>
            <w:tcW w:w="1426" w:type="dxa"/>
            <w:tcBorders>
              <w:bottom w:val="single" w:sz="8" w:space="0" w:color="000000"/>
            </w:tcBorders>
            <w:shd w:val="clear" w:color="auto" w:fill="BEBEBE"/>
          </w:tcPr>
          <w:p w:rsidR="00E95F8B" w:rsidRDefault="003F3D50">
            <w:pPr>
              <w:pStyle w:val="TableParagraph"/>
              <w:spacing w:before="27"/>
              <w:ind w:right="87"/>
              <w:jc w:val="right"/>
              <w:rPr>
                <w:sz w:val="15"/>
              </w:rPr>
            </w:pPr>
            <w:r>
              <w:rPr>
                <w:w w:val="95"/>
                <w:sz w:val="15"/>
              </w:rPr>
              <w:t>86,383</w:t>
            </w:r>
          </w:p>
        </w:tc>
        <w:tc>
          <w:tcPr>
            <w:tcW w:w="1424" w:type="dxa"/>
            <w:tcBorders>
              <w:bottom w:val="single" w:sz="8" w:space="0" w:color="000000"/>
            </w:tcBorders>
          </w:tcPr>
          <w:p w:rsidR="00E95F8B" w:rsidRDefault="003F3D50">
            <w:pPr>
              <w:pStyle w:val="TableParagraph"/>
              <w:spacing w:before="27"/>
              <w:ind w:right="88"/>
              <w:jc w:val="right"/>
              <w:rPr>
                <w:sz w:val="15"/>
              </w:rPr>
            </w:pPr>
            <w:r>
              <w:rPr>
                <w:w w:val="95"/>
                <w:sz w:val="15"/>
              </w:rPr>
              <w:t>82,376</w:t>
            </w:r>
          </w:p>
        </w:tc>
      </w:tr>
      <w:tr w:rsidR="00E95F8B">
        <w:trPr>
          <w:trHeight w:val="277"/>
        </w:trPr>
        <w:tc>
          <w:tcPr>
            <w:tcW w:w="5563" w:type="dxa"/>
            <w:gridSpan w:val="2"/>
            <w:tcBorders>
              <w:top w:val="single" w:sz="8" w:space="0" w:color="000000"/>
              <w:bottom w:val="double" w:sz="3" w:space="0" w:color="000000"/>
            </w:tcBorders>
          </w:tcPr>
          <w:p w:rsidR="00E95F8B" w:rsidRDefault="003F3D50">
            <w:pPr>
              <w:pStyle w:val="TableParagraph"/>
              <w:spacing w:before="56"/>
              <w:ind w:left="51"/>
              <w:rPr>
                <w:b/>
                <w:sz w:val="15"/>
              </w:rPr>
            </w:pPr>
            <w:r>
              <w:rPr>
                <w:b/>
                <w:sz w:val="15"/>
              </w:rPr>
              <w:t>Total Equity</w:t>
            </w:r>
          </w:p>
        </w:tc>
        <w:tc>
          <w:tcPr>
            <w:tcW w:w="1426" w:type="dxa"/>
            <w:tcBorders>
              <w:top w:val="single" w:sz="8" w:space="0" w:color="000000"/>
              <w:bottom w:val="double" w:sz="3" w:space="0" w:color="000000"/>
            </w:tcBorders>
            <w:shd w:val="clear" w:color="auto" w:fill="BEBEBE"/>
          </w:tcPr>
          <w:p w:rsidR="00E95F8B" w:rsidRDefault="003F3D50">
            <w:pPr>
              <w:pStyle w:val="TableParagraph"/>
              <w:spacing w:before="56"/>
              <w:ind w:right="103"/>
              <w:jc w:val="right"/>
              <w:rPr>
                <w:b/>
                <w:sz w:val="15"/>
              </w:rPr>
            </w:pPr>
            <w:r>
              <w:rPr>
                <w:b/>
                <w:w w:val="95"/>
                <w:sz w:val="15"/>
              </w:rPr>
              <w:t>297,972</w:t>
            </w:r>
          </w:p>
        </w:tc>
        <w:tc>
          <w:tcPr>
            <w:tcW w:w="1424" w:type="dxa"/>
            <w:tcBorders>
              <w:top w:val="single" w:sz="8" w:space="0" w:color="000000"/>
              <w:bottom w:val="double" w:sz="3" w:space="0" w:color="000000"/>
            </w:tcBorders>
          </w:tcPr>
          <w:p w:rsidR="00E95F8B" w:rsidRDefault="003F3D50">
            <w:pPr>
              <w:pStyle w:val="TableParagraph"/>
              <w:spacing w:before="56"/>
              <w:ind w:right="104"/>
              <w:jc w:val="right"/>
              <w:rPr>
                <w:b/>
                <w:sz w:val="15"/>
              </w:rPr>
            </w:pPr>
            <w:r>
              <w:rPr>
                <w:b/>
                <w:w w:val="95"/>
                <w:sz w:val="15"/>
              </w:rPr>
              <w:t>259,758</w:t>
            </w:r>
          </w:p>
        </w:tc>
      </w:tr>
    </w:tbl>
    <w:p w:rsidR="00E95F8B" w:rsidRDefault="00E95F8B">
      <w:pPr>
        <w:spacing w:before="3"/>
        <w:rPr>
          <w:b/>
          <w:sz w:val="20"/>
        </w:rPr>
      </w:pPr>
    </w:p>
    <w:p w:rsidR="00E95F8B" w:rsidRDefault="003F3D50">
      <w:pPr>
        <w:ind w:left="1169"/>
        <w:rPr>
          <w:b/>
          <w:sz w:val="15"/>
        </w:rPr>
      </w:pPr>
      <w:r>
        <w:rPr>
          <w:b/>
          <w:sz w:val="15"/>
        </w:rPr>
        <w:t>This Statement should be read in conjunction with the accompanying Notes.</w:t>
      </w:r>
    </w:p>
    <w:p w:rsidR="00E95F8B" w:rsidRDefault="00E95F8B">
      <w:pPr>
        <w:rPr>
          <w:sz w:val="15"/>
        </w:rPr>
        <w:sectPr w:rsidR="00E95F8B">
          <w:pgSz w:w="11910" w:h="16840"/>
          <w:pgMar w:top="1580" w:right="1660" w:bottom="0" w:left="0" w:header="720" w:footer="720" w:gutter="0"/>
          <w:cols w:space="720"/>
        </w:sectPr>
      </w:pPr>
    </w:p>
    <w:p w:rsidR="00E95F8B" w:rsidRDefault="003F3D50">
      <w:pPr>
        <w:rPr>
          <w:b/>
          <w:sz w:val="20"/>
        </w:rPr>
      </w:pPr>
      <w:r>
        <w:pict>
          <v:rect id="_x0000_s1323" style="position:absolute;margin-left:700.15pt;margin-top:566.95pt;width:28.35pt;height:28.35pt;z-index:251646976;mso-position-horizontal-relative:page;mso-position-vertical-relative:page" fillcolor="#007dc5" stroked="f">
            <w10:wrap anchorx="page" anchory="page"/>
          </v:rect>
        </w:pict>
      </w:r>
      <w:r>
        <w:pict>
          <v:shape id="_x0000_s1322" type="#_x0000_t202" style="position:absolute;margin-left:705.6pt;margin-top:568.75pt;width:16.7pt;height:15.45pt;z-index:251648000;mso-position-horizontal-relative:page;mso-position-vertical-relative:page" filled="f" stroked="f">
            <v:textbox style="layout-flow:vertical" inset="0,0,0,0">
              <w:txbxContent>
                <w:p w:rsidR="00E95F8B" w:rsidRDefault="003F3D50">
                  <w:pPr>
                    <w:spacing w:before="15"/>
                    <w:ind w:left="20"/>
                    <w:rPr>
                      <w:rFonts w:ascii="Tahoma"/>
                      <w:sz w:val="24"/>
                    </w:rPr>
                  </w:pPr>
                  <w:r>
                    <w:rPr>
                      <w:rFonts w:ascii="Tahoma"/>
                      <w:color w:val="FFFFFF"/>
                      <w:w w:val="105"/>
                      <w:sz w:val="24"/>
                    </w:rPr>
                    <w:t>31</w:t>
                  </w:r>
                </w:p>
              </w:txbxContent>
            </v:textbox>
            <w10:wrap anchorx="page" anchory="page"/>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21" type="#_x0000_t136" style="position:absolute;margin-left:546.25pt;margin-top:574.55pt;width:139.75pt;height:6.5pt;rotation:180;z-index:251649024;mso-position-horizontal-relative:page;mso-position-vertical-relative:page" fillcolor="#007dc5" stroked="f">
            <o:extrusion v:ext="view" autorotationcenter="t"/>
            <v:textpath style="font-family:&quot;&amp;quot&quot;;font-size:6pt;v-text-kern:t;mso-text-shadow:auto" string="THE ROYAL VICTORIAN EYE AND EAR HOSPITAL"/>
            <w10:wrap anchorx="page" anchory="page"/>
          </v:shape>
        </w:pict>
      </w:r>
      <w:r>
        <w:pict>
          <v:shape id="_x0000_s1320" type="#_x0000_t136" style="position:absolute;margin-left:608.3pt;margin-top:566.05pt;width:77.7pt;height:6.5pt;rotation:180;z-index:251650048;mso-position-horizontal-relative:page;mso-position-vertical-relative:page" fillcolor="#007dc5" stroked="f">
            <o:extrusion v:ext="view" autorotationcenter="t"/>
            <v:textpath style="font-family:&quot;&amp;quot&quot;;font-size:6pt;v-text-kern:t;mso-text-shadow:auto" string="ANNUAL REPORT 2017–18"/>
            <w10:wrap anchorx="page" anchory="page"/>
          </v:shape>
        </w:pict>
      </w:r>
    </w:p>
    <w:p w:rsidR="00E95F8B" w:rsidRDefault="00E95F8B">
      <w:pPr>
        <w:rPr>
          <w:b/>
          <w:sz w:val="20"/>
        </w:rPr>
      </w:pPr>
    </w:p>
    <w:p w:rsidR="00E95F8B" w:rsidRDefault="00E95F8B">
      <w:pPr>
        <w:rPr>
          <w:b/>
          <w:sz w:val="20"/>
        </w:rPr>
      </w:pPr>
    </w:p>
    <w:p w:rsidR="00E95F8B" w:rsidRDefault="00E95F8B">
      <w:pPr>
        <w:rPr>
          <w:b/>
          <w:sz w:val="20"/>
        </w:rPr>
      </w:pPr>
    </w:p>
    <w:p w:rsidR="00E95F8B" w:rsidRDefault="00E95F8B">
      <w:pPr>
        <w:rPr>
          <w:b/>
          <w:sz w:val="20"/>
        </w:rPr>
      </w:pPr>
    </w:p>
    <w:p w:rsidR="00E95F8B" w:rsidRDefault="00E95F8B">
      <w:pPr>
        <w:rPr>
          <w:b/>
          <w:sz w:val="20"/>
        </w:rPr>
      </w:pPr>
    </w:p>
    <w:p w:rsidR="00E95F8B" w:rsidRDefault="003F3D50">
      <w:pPr>
        <w:pStyle w:val="Heading6"/>
        <w:spacing w:before="251" w:line="276" w:lineRule="auto"/>
        <w:ind w:left="183" w:right="8920"/>
      </w:pPr>
      <w:r>
        <w:rPr>
          <w:w w:val="105"/>
        </w:rPr>
        <w:t>The</w:t>
      </w:r>
      <w:r>
        <w:rPr>
          <w:spacing w:val="-20"/>
          <w:w w:val="105"/>
        </w:rPr>
        <w:t xml:space="preserve"> </w:t>
      </w:r>
      <w:r>
        <w:rPr>
          <w:w w:val="105"/>
        </w:rPr>
        <w:t>Royal</w:t>
      </w:r>
      <w:r>
        <w:rPr>
          <w:spacing w:val="-20"/>
          <w:w w:val="105"/>
        </w:rPr>
        <w:t xml:space="preserve"> </w:t>
      </w:r>
      <w:r>
        <w:rPr>
          <w:w w:val="105"/>
        </w:rPr>
        <w:t>Victorian</w:t>
      </w:r>
      <w:r>
        <w:rPr>
          <w:spacing w:val="-20"/>
          <w:w w:val="105"/>
        </w:rPr>
        <w:t xml:space="preserve"> </w:t>
      </w:r>
      <w:r>
        <w:rPr>
          <w:w w:val="105"/>
        </w:rPr>
        <w:t>Eye</w:t>
      </w:r>
      <w:r>
        <w:rPr>
          <w:spacing w:val="-20"/>
          <w:w w:val="105"/>
        </w:rPr>
        <w:t xml:space="preserve"> </w:t>
      </w:r>
      <w:r>
        <w:rPr>
          <w:w w:val="105"/>
        </w:rPr>
        <w:t>and</w:t>
      </w:r>
      <w:r>
        <w:rPr>
          <w:spacing w:val="-20"/>
          <w:w w:val="105"/>
        </w:rPr>
        <w:t xml:space="preserve"> </w:t>
      </w:r>
      <w:r>
        <w:rPr>
          <w:w w:val="105"/>
        </w:rPr>
        <w:t>Ear</w:t>
      </w:r>
      <w:r>
        <w:rPr>
          <w:spacing w:val="-20"/>
          <w:w w:val="105"/>
        </w:rPr>
        <w:t xml:space="preserve"> </w:t>
      </w:r>
      <w:r>
        <w:rPr>
          <w:w w:val="105"/>
        </w:rPr>
        <w:t>Hospital Statement of Changes in</w:t>
      </w:r>
      <w:r>
        <w:rPr>
          <w:spacing w:val="-25"/>
          <w:w w:val="105"/>
        </w:rPr>
        <w:t xml:space="preserve"> </w:t>
      </w:r>
      <w:r>
        <w:rPr>
          <w:w w:val="105"/>
        </w:rPr>
        <w:t>Equity</w:t>
      </w:r>
    </w:p>
    <w:p w:rsidR="00E95F8B" w:rsidRDefault="003F3D50">
      <w:pPr>
        <w:spacing w:before="21"/>
        <w:ind w:left="178"/>
        <w:rPr>
          <w:b/>
          <w:sz w:val="19"/>
        </w:rPr>
      </w:pPr>
      <w:r>
        <w:rPr>
          <w:b/>
          <w:sz w:val="19"/>
        </w:rPr>
        <w:t>For the Year Ended 30 June 2018</w:t>
      </w:r>
    </w:p>
    <w:p w:rsidR="00E95F8B" w:rsidRDefault="00E95F8B">
      <w:pPr>
        <w:spacing w:before="2"/>
        <w:rPr>
          <w:b/>
        </w:rPr>
      </w:pPr>
    </w:p>
    <w:tbl>
      <w:tblPr>
        <w:tblW w:w="0" w:type="auto"/>
        <w:tblInd w:w="118" w:type="dxa"/>
        <w:tblLayout w:type="fixed"/>
        <w:tblCellMar>
          <w:left w:w="0" w:type="dxa"/>
          <w:right w:w="0" w:type="dxa"/>
        </w:tblCellMar>
        <w:tblLook w:val="01E0" w:firstRow="1" w:lastRow="1" w:firstColumn="1" w:lastColumn="1" w:noHBand="0" w:noVBand="0"/>
      </w:tblPr>
      <w:tblGrid>
        <w:gridCol w:w="2513"/>
        <w:gridCol w:w="287"/>
        <w:gridCol w:w="373"/>
        <w:gridCol w:w="1402"/>
        <w:gridCol w:w="1408"/>
        <w:gridCol w:w="1381"/>
        <w:gridCol w:w="1390"/>
        <w:gridCol w:w="1373"/>
        <w:gridCol w:w="1387"/>
        <w:gridCol w:w="1082"/>
        <w:gridCol w:w="1402"/>
      </w:tblGrid>
      <w:tr w:rsidR="00E95F8B">
        <w:trPr>
          <w:trHeight w:val="1217"/>
        </w:trPr>
        <w:tc>
          <w:tcPr>
            <w:tcW w:w="12596" w:type="dxa"/>
            <w:gridSpan w:val="10"/>
            <w:tcBorders>
              <w:top w:val="single" w:sz="18" w:space="0" w:color="000000"/>
              <w:bottom w:val="single" w:sz="8" w:space="0" w:color="000000"/>
            </w:tcBorders>
          </w:tcPr>
          <w:p w:rsidR="00E95F8B" w:rsidRDefault="003F3D50">
            <w:pPr>
              <w:pStyle w:val="TableParagraph"/>
              <w:tabs>
                <w:tab w:val="left" w:pos="5752"/>
                <w:tab w:val="left" w:pos="6014"/>
                <w:tab w:val="left" w:pos="7274"/>
                <w:tab w:val="left" w:pos="7377"/>
                <w:tab w:val="left" w:pos="8651"/>
                <w:tab w:val="left" w:pos="8698"/>
                <w:tab w:val="left" w:pos="8797"/>
                <w:tab w:val="left" w:pos="10030"/>
                <w:tab w:val="left" w:pos="10228"/>
                <w:tab w:val="left" w:pos="11384"/>
                <w:tab w:val="left" w:pos="11454"/>
              </w:tabs>
              <w:spacing w:line="273" w:lineRule="auto"/>
              <w:ind w:left="4302" w:right="152"/>
              <w:jc w:val="center"/>
              <w:rPr>
                <w:b/>
                <w:sz w:val="14"/>
              </w:rPr>
            </w:pPr>
            <w:r>
              <w:rPr>
                <w:b/>
                <w:w w:val="105"/>
                <w:sz w:val="14"/>
              </w:rPr>
              <w:t>Property, Plant   Financial</w:t>
            </w:r>
            <w:r>
              <w:rPr>
                <w:b/>
                <w:spacing w:val="-5"/>
                <w:w w:val="105"/>
                <w:sz w:val="14"/>
              </w:rPr>
              <w:t xml:space="preserve"> </w:t>
            </w:r>
            <w:r>
              <w:rPr>
                <w:b/>
                <w:w w:val="105"/>
                <w:sz w:val="14"/>
              </w:rPr>
              <w:t>Asset</w:t>
            </w:r>
            <w:r>
              <w:rPr>
                <w:b/>
                <w:w w:val="105"/>
                <w:sz w:val="14"/>
              </w:rPr>
              <w:tab/>
            </w:r>
            <w:r>
              <w:rPr>
                <w:b/>
                <w:w w:val="105"/>
                <w:sz w:val="14"/>
              </w:rPr>
              <w:tab/>
              <w:t>General</w:t>
            </w:r>
            <w:r>
              <w:rPr>
                <w:b/>
                <w:w w:val="105"/>
                <w:sz w:val="14"/>
              </w:rPr>
              <w:tab/>
            </w:r>
            <w:r>
              <w:rPr>
                <w:b/>
                <w:w w:val="105"/>
                <w:sz w:val="14"/>
              </w:rPr>
              <w:tab/>
            </w:r>
            <w:r>
              <w:rPr>
                <w:b/>
                <w:w w:val="105"/>
                <w:sz w:val="14"/>
              </w:rPr>
              <w:t>Restricted</w:t>
            </w:r>
            <w:r>
              <w:rPr>
                <w:b/>
                <w:w w:val="105"/>
                <w:sz w:val="14"/>
              </w:rPr>
              <w:tab/>
              <w:t>Contributed</w:t>
            </w:r>
            <w:r>
              <w:rPr>
                <w:b/>
                <w:w w:val="105"/>
                <w:sz w:val="14"/>
              </w:rPr>
              <w:tab/>
            </w:r>
            <w:r>
              <w:rPr>
                <w:b/>
                <w:spacing w:val="-1"/>
                <w:sz w:val="14"/>
              </w:rPr>
              <w:t xml:space="preserve">Accumulated </w:t>
            </w:r>
            <w:r>
              <w:rPr>
                <w:b/>
                <w:w w:val="105"/>
                <w:sz w:val="14"/>
              </w:rPr>
              <w:t>and</w:t>
            </w:r>
            <w:r>
              <w:rPr>
                <w:b/>
                <w:spacing w:val="-9"/>
                <w:w w:val="105"/>
                <w:sz w:val="14"/>
              </w:rPr>
              <w:t xml:space="preserve"> </w:t>
            </w:r>
            <w:r>
              <w:rPr>
                <w:b/>
                <w:w w:val="105"/>
                <w:sz w:val="14"/>
              </w:rPr>
              <w:t>Equipment</w:t>
            </w:r>
            <w:r>
              <w:rPr>
                <w:b/>
                <w:w w:val="105"/>
                <w:sz w:val="14"/>
              </w:rPr>
              <w:tab/>
              <w:t>Available-for-</w:t>
            </w:r>
            <w:r>
              <w:rPr>
                <w:b/>
                <w:w w:val="105"/>
                <w:sz w:val="14"/>
              </w:rPr>
              <w:tab/>
            </w:r>
            <w:r>
              <w:rPr>
                <w:b/>
                <w:w w:val="105"/>
                <w:sz w:val="14"/>
              </w:rPr>
              <w:tab/>
              <w:t>Purpose</w:t>
            </w:r>
            <w:r>
              <w:rPr>
                <w:b/>
                <w:w w:val="105"/>
                <w:sz w:val="14"/>
              </w:rPr>
              <w:tab/>
            </w:r>
            <w:r>
              <w:rPr>
                <w:b/>
                <w:w w:val="105"/>
                <w:sz w:val="14"/>
              </w:rPr>
              <w:tab/>
            </w:r>
            <w:r>
              <w:rPr>
                <w:b/>
                <w:w w:val="105"/>
                <w:sz w:val="14"/>
              </w:rPr>
              <w:tab/>
              <w:t>Specific</w:t>
            </w:r>
            <w:r>
              <w:rPr>
                <w:b/>
                <w:w w:val="105"/>
                <w:sz w:val="14"/>
              </w:rPr>
              <w:tab/>
            </w:r>
            <w:r>
              <w:rPr>
                <w:b/>
                <w:w w:val="105"/>
                <w:sz w:val="14"/>
              </w:rPr>
              <w:tab/>
              <w:t>Capital</w:t>
            </w:r>
            <w:r>
              <w:rPr>
                <w:b/>
                <w:w w:val="105"/>
                <w:sz w:val="14"/>
              </w:rPr>
              <w:tab/>
            </w:r>
            <w:r>
              <w:rPr>
                <w:b/>
                <w:w w:val="105"/>
                <w:sz w:val="14"/>
              </w:rPr>
              <w:tab/>
              <w:t>Surpluses/ Revaluation</w:t>
            </w:r>
            <w:r>
              <w:rPr>
                <w:b/>
                <w:w w:val="105"/>
                <w:sz w:val="14"/>
              </w:rPr>
              <w:tab/>
            </w:r>
            <w:r>
              <w:rPr>
                <w:b/>
                <w:w w:val="105"/>
                <w:sz w:val="14"/>
              </w:rPr>
              <w:tab/>
              <w:t>Sale</w:t>
            </w:r>
            <w:r>
              <w:rPr>
                <w:b/>
                <w:w w:val="105"/>
                <w:sz w:val="14"/>
              </w:rPr>
              <w:tab/>
              <w:t>Surplus</w:t>
            </w:r>
            <w:r>
              <w:rPr>
                <w:b/>
                <w:w w:val="105"/>
                <w:sz w:val="14"/>
              </w:rPr>
              <w:tab/>
              <w:t>Purpose</w:t>
            </w:r>
            <w:r>
              <w:rPr>
                <w:b/>
                <w:w w:val="105"/>
                <w:sz w:val="14"/>
              </w:rPr>
              <w:tab/>
            </w:r>
            <w:r>
              <w:rPr>
                <w:b/>
                <w:w w:val="105"/>
                <w:sz w:val="14"/>
              </w:rPr>
              <w:tab/>
            </w:r>
            <w:r>
              <w:rPr>
                <w:b/>
                <w:w w:val="105"/>
                <w:sz w:val="14"/>
              </w:rPr>
              <w:tab/>
              <w:t>(Deficits)</w:t>
            </w:r>
          </w:p>
          <w:p w:rsidR="00E95F8B" w:rsidRDefault="003F3D50">
            <w:pPr>
              <w:pStyle w:val="TableParagraph"/>
              <w:tabs>
                <w:tab w:val="left" w:pos="5832"/>
                <w:tab w:val="left" w:pos="8806"/>
              </w:tabs>
              <w:spacing w:line="273" w:lineRule="auto"/>
              <w:ind w:left="6009" w:right="3165" w:hanging="1401"/>
              <w:rPr>
                <w:b/>
                <w:sz w:val="14"/>
              </w:rPr>
            </w:pPr>
            <w:r>
              <w:rPr>
                <w:b/>
                <w:w w:val="105"/>
                <w:sz w:val="14"/>
              </w:rPr>
              <w:t>Surplus</w:t>
            </w:r>
            <w:r>
              <w:rPr>
                <w:b/>
                <w:w w:val="105"/>
                <w:sz w:val="14"/>
              </w:rPr>
              <w:tab/>
              <w:t>Revaluation</w:t>
            </w:r>
            <w:r>
              <w:rPr>
                <w:b/>
                <w:w w:val="105"/>
                <w:sz w:val="14"/>
              </w:rPr>
              <w:tab/>
            </w:r>
            <w:r>
              <w:rPr>
                <w:b/>
                <w:spacing w:val="-1"/>
                <w:w w:val="105"/>
                <w:sz w:val="14"/>
              </w:rPr>
              <w:t xml:space="preserve">Surplus </w:t>
            </w:r>
            <w:proofErr w:type="spellStart"/>
            <w:r>
              <w:rPr>
                <w:b/>
                <w:w w:val="105"/>
                <w:sz w:val="14"/>
              </w:rPr>
              <w:t>Surplus</w:t>
            </w:r>
            <w:proofErr w:type="spellEnd"/>
          </w:p>
          <w:p w:rsidR="00E95F8B" w:rsidRDefault="003F3D50">
            <w:pPr>
              <w:pStyle w:val="TableParagraph"/>
              <w:tabs>
                <w:tab w:val="left" w:pos="4696"/>
                <w:tab w:val="left" w:pos="6094"/>
                <w:tab w:val="left" w:pos="7493"/>
                <w:tab w:val="left" w:pos="8891"/>
                <w:tab w:val="left" w:pos="10290"/>
                <w:tab w:val="left" w:pos="11689"/>
              </w:tabs>
              <w:spacing w:before="57"/>
              <w:ind w:left="3519"/>
              <w:rPr>
                <w:b/>
                <w:sz w:val="14"/>
              </w:rPr>
            </w:pPr>
            <w:r>
              <w:rPr>
                <w:b/>
                <w:w w:val="105"/>
                <w:sz w:val="14"/>
              </w:rPr>
              <w:t>Note</w:t>
            </w:r>
            <w:r>
              <w:rPr>
                <w:b/>
                <w:w w:val="105"/>
                <w:sz w:val="14"/>
              </w:rPr>
              <w:tab/>
              <w:t>$'000</w:t>
            </w:r>
            <w:r>
              <w:rPr>
                <w:b/>
                <w:w w:val="105"/>
                <w:sz w:val="14"/>
              </w:rPr>
              <w:tab/>
              <w:t>$'000</w:t>
            </w:r>
            <w:r>
              <w:rPr>
                <w:b/>
                <w:w w:val="105"/>
                <w:sz w:val="14"/>
              </w:rPr>
              <w:tab/>
              <w:t>$'000</w:t>
            </w:r>
            <w:r>
              <w:rPr>
                <w:b/>
                <w:w w:val="105"/>
                <w:sz w:val="14"/>
              </w:rPr>
              <w:tab/>
              <w:t>$'000</w:t>
            </w:r>
            <w:r>
              <w:rPr>
                <w:b/>
                <w:w w:val="105"/>
                <w:sz w:val="14"/>
              </w:rPr>
              <w:tab/>
              <w:t>$'000</w:t>
            </w:r>
            <w:r>
              <w:rPr>
                <w:b/>
                <w:w w:val="105"/>
                <w:sz w:val="14"/>
              </w:rPr>
              <w:tab/>
              <w:t>$'000</w:t>
            </w:r>
          </w:p>
        </w:tc>
        <w:tc>
          <w:tcPr>
            <w:tcW w:w="1402" w:type="dxa"/>
            <w:tcBorders>
              <w:top w:val="single" w:sz="18" w:space="0" w:color="000000"/>
              <w:bottom w:val="single" w:sz="8" w:space="0" w:color="000000"/>
            </w:tcBorders>
            <w:shd w:val="clear" w:color="auto" w:fill="BEBEBE"/>
          </w:tcPr>
          <w:p w:rsidR="00E95F8B" w:rsidRDefault="003F3D50">
            <w:pPr>
              <w:pStyle w:val="TableParagraph"/>
              <w:spacing w:line="161" w:lineRule="exact"/>
              <w:ind w:left="292" w:right="262"/>
              <w:jc w:val="center"/>
              <w:rPr>
                <w:b/>
                <w:sz w:val="14"/>
              </w:rPr>
            </w:pPr>
            <w:r>
              <w:rPr>
                <w:b/>
                <w:w w:val="105"/>
                <w:sz w:val="14"/>
              </w:rPr>
              <w:t>Total</w:t>
            </w:r>
          </w:p>
          <w:p w:rsidR="00E95F8B" w:rsidRDefault="00E95F8B">
            <w:pPr>
              <w:pStyle w:val="TableParagraph"/>
              <w:rPr>
                <w:b/>
                <w:sz w:val="18"/>
              </w:rPr>
            </w:pPr>
          </w:p>
          <w:p w:rsidR="00E95F8B" w:rsidRDefault="00E95F8B">
            <w:pPr>
              <w:pStyle w:val="TableParagraph"/>
              <w:rPr>
                <w:b/>
                <w:sz w:val="18"/>
              </w:rPr>
            </w:pPr>
          </w:p>
          <w:p w:rsidR="00E95F8B" w:rsidRDefault="00E95F8B">
            <w:pPr>
              <w:pStyle w:val="TableParagraph"/>
              <w:rPr>
                <w:b/>
                <w:sz w:val="18"/>
              </w:rPr>
            </w:pPr>
          </w:p>
          <w:p w:rsidR="00E95F8B" w:rsidRDefault="00E95F8B">
            <w:pPr>
              <w:pStyle w:val="TableParagraph"/>
              <w:spacing w:before="2"/>
              <w:rPr>
                <w:b/>
                <w:sz w:val="17"/>
              </w:rPr>
            </w:pPr>
          </w:p>
          <w:p w:rsidR="00E95F8B" w:rsidRDefault="003F3D50">
            <w:pPr>
              <w:pStyle w:val="TableParagraph"/>
              <w:ind w:left="292" w:right="247"/>
              <w:jc w:val="center"/>
              <w:rPr>
                <w:b/>
                <w:sz w:val="14"/>
              </w:rPr>
            </w:pPr>
            <w:r>
              <w:rPr>
                <w:b/>
                <w:w w:val="105"/>
                <w:sz w:val="14"/>
              </w:rPr>
              <w:t>$'000</w:t>
            </w:r>
          </w:p>
        </w:tc>
      </w:tr>
      <w:tr w:rsidR="00E95F8B">
        <w:trPr>
          <w:trHeight w:val="446"/>
        </w:trPr>
        <w:tc>
          <w:tcPr>
            <w:tcW w:w="2513" w:type="dxa"/>
            <w:tcBorders>
              <w:top w:val="single" w:sz="8" w:space="0" w:color="000000"/>
              <w:bottom w:val="single" w:sz="8" w:space="0" w:color="000000"/>
            </w:tcBorders>
          </w:tcPr>
          <w:p w:rsidR="00E95F8B" w:rsidRDefault="00E95F8B">
            <w:pPr>
              <w:pStyle w:val="TableParagraph"/>
              <w:rPr>
                <w:b/>
                <w:sz w:val="21"/>
              </w:rPr>
            </w:pPr>
          </w:p>
          <w:p w:rsidR="00E95F8B" w:rsidRDefault="003F3D50">
            <w:pPr>
              <w:pStyle w:val="TableParagraph"/>
              <w:ind w:left="50"/>
              <w:rPr>
                <w:b/>
                <w:sz w:val="14"/>
              </w:rPr>
            </w:pPr>
            <w:r>
              <w:rPr>
                <w:b/>
                <w:w w:val="105"/>
                <w:sz w:val="14"/>
              </w:rPr>
              <w:t>Balance at 30 June 2016</w:t>
            </w:r>
          </w:p>
        </w:tc>
        <w:tc>
          <w:tcPr>
            <w:tcW w:w="287" w:type="dxa"/>
            <w:tcBorders>
              <w:top w:val="single" w:sz="8" w:space="0" w:color="000000"/>
              <w:bottom w:val="single" w:sz="8" w:space="0" w:color="000000"/>
            </w:tcBorders>
          </w:tcPr>
          <w:p w:rsidR="00E95F8B" w:rsidRDefault="00E95F8B">
            <w:pPr>
              <w:pStyle w:val="TableParagraph"/>
              <w:rPr>
                <w:rFonts w:ascii="Times New Roman"/>
                <w:sz w:val="14"/>
              </w:rPr>
            </w:pPr>
          </w:p>
        </w:tc>
        <w:tc>
          <w:tcPr>
            <w:tcW w:w="373" w:type="dxa"/>
            <w:tcBorders>
              <w:top w:val="single" w:sz="8" w:space="0" w:color="000000"/>
              <w:bottom w:val="single" w:sz="8" w:space="0" w:color="000000"/>
            </w:tcBorders>
          </w:tcPr>
          <w:p w:rsidR="00E95F8B" w:rsidRDefault="00E95F8B">
            <w:pPr>
              <w:pStyle w:val="TableParagraph"/>
              <w:rPr>
                <w:rFonts w:ascii="Times New Roman"/>
                <w:sz w:val="14"/>
              </w:rPr>
            </w:pPr>
          </w:p>
        </w:tc>
        <w:tc>
          <w:tcPr>
            <w:tcW w:w="1402" w:type="dxa"/>
            <w:tcBorders>
              <w:top w:val="single" w:sz="8" w:space="0" w:color="000000"/>
              <w:bottom w:val="single" w:sz="8" w:space="0" w:color="000000"/>
            </w:tcBorders>
          </w:tcPr>
          <w:p w:rsidR="00E95F8B" w:rsidRDefault="00E95F8B">
            <w:pPr>
              <w:pStyle w:val="TableParagraph"/>
              <w:rPr>
                <w:rFonts w:ascii="Times New Roman"/>
                <w:sz w:val="14"/>
              </w:rPr>
            </w:pPr>
          </w:p>
        </w:tc>
        <w:tc>
          <w:tcPr>
            <w:tcW w:w="1408" w:type="dxa"/>
            <w:tcBorders>
              <w:top w:val="single" w:sz="8" w:space="0" w:color="000000"/>
              <w:bottom w:val="single" w:sz="8" w:space="0" w:color="000000"/>
            </w:tcBorders>
          </w:tcPr>
          <w:p w:rsidR="00E95F8B" w:rsidRDefault="00E95F8B">
            <w:pPr>
              <w:pStyle w:val="TableParagraph"/>
              <w:rPr>
                <w:b/>
                <w:sz w:val="21"/>
              </w:rPr>
            </w:pPr>
          </w:p>
          <w:p w:rsidR="00E95F8B" w:rsidRDefault="003F3D50">
            <w:pPr>
              <w:pStyle w:val="TableParagraph"/>
              <w:ind w:right="446"/>
              <w:jc w:val="right"/>
              <w:rPr>
                <w:b/>
                <w:sz w:val="14"/>
              </w:rPr>
            </w:pPr>
            <w:r>
              <w:rPr>
                <w:b/>
                <w:w w:val="105"/>
                <w:sz w:val="14"/>
              </w:rPr>
              <w:t>80,402</w:t>
            </w:r>
          </w:p>
        </w:tc>
        <w:tc>
          <w:tcPr>
            <w:tcW w:w="1381" w:type="dxa"/>
            <w:tcBorders>
              <w:top w:val="single" w:sz="8" w:space="0" w:color="000000"/>
              <w:bottom w:val="single" w:sz="8" w:space="0" w:color="000000"/>
            </w:tcBorders>
          </w:tcPr>
          <w:p w:rsidR="00E95F8B" w:rsidRDefault="00E95F8B">
            <w:pPr>
              <w:pStyle w:val="TableParagraph"/>
              <w:rPr>
                <w:b/>
                <w:sz w:val="21"/>
              </w:rPr>
            </w:pPr>
          </w:p>
          <w:p w:rsidR="00E95F8B" w:rsidRDefault="003F3D50">
            <w:pPr>
              <w:pStyle w:val="TableParagraph"/>
              <w:ind w:right="430"/>
              <w:jc w:val="right"/>
              <w:rPr>
                <w:b/>
                <w:sz w:val="14"/>
              </w:rPr>
            </w:pPr>
            <w:r>
              <w:rPr>
                <w:b/>
                <w:w w:val="104"/>
                <w:sz w:val="14"/>
              </w:rPr>
              <w:t>-</w:t>
            </w:r>
          </w:p>
        </w:tc>
        <w:tc>
          <w:tcPr>
            <w:tcW w:w="1390" w:type="dxa"/>
            <w:tcBorders>
              <w:top w:val="single" w:sz="8" w:space="0" w:color="000000"/>
              <w:bottom w:val="single" w:sz="8" w:space="0" w:color="000000"/>
            </w:tcBorders>
          </w:tcPr>
          <w:p w:rsidR="00E95F8B" w:rsidRDefault="00E95F8B">
            <w:pPr>
              <w:pStyle w:val="TableParagraph"/>
              <w:rPr>
                <w:b/>
                <w:sz w:val="21"/>
              </w:rPr>
            </w:pPr>
          </w:p>
          <w:p w:rsidR="00E95F8B" w:rsidRDefault="003F3D50">
            <w:pPr>
              <w:pStyle w:val="TableParagraph"/>
              <w:ind w:right="420"/>
              <w:jc w:val="right"/>
              <w:rPr>
                <w:b/>
                <w:sz w:val="14"/>
              </w:rPr>
            </w:pPr>
            <w:r>
              <w:rPr>
                <w:b/>
                <w:w w:val="105"/>
                <w:sz w:val="14"/>
              </w:rPr>
              <w:t>1,734</w:t>
            </w:r>
          </w:p>
        </w:tc>
        <w:tc>
          <w:tcPr>
            <w:tcW w:w="1373" w:type="dxa"/>
            <w:tcBorders>
              <w:top w:val="single" w:sz="8" w:space="0" w:color="000000"/>
              <w:bottom w:val="single" w:sz="8" w:space="0" w:color="000000"/>
            </w:tcBorders>
          </w:tcPr>
          <w:p w:rsidR="00E95F8B" w:rsidRDefault="00E95F8B">
            <w:pPr>
              <w:pStyle w:val="TableParagraph"/>
              <w:rPr>
                <w:b/>
                <w:sz w:val="21"/>
              </w:rPr>
            </w:pPr>
          </w:p>
          <w:p w:rsidR="00E95F8B" w:rsidRDefault="003F3D50">
            <w:pPr>
              <w:pStyle w:val="TableParagraph"/>
              <w:ind w:right="395"/>
              <w:jc w:val="right"/>
              <w:rPr>
                <w:b/>
                <w:sz w:val="14"/>
              </w:rPr>
            </w:pPr>
            <w:r>
              <w:rPr>
                <w:b/>
                <w:w w:val="105"/>
                <w:sz w:val="14"/>
              </w:rPr>
              <w:t>27,908</w:t>
            </w:r>
          </w:p>
        </w:tc>
        <w:tc>
          <w:tcPr>
            <w:tcW w:w="1387" w:type="dxa"/>
            <w:tcBorders>
              <w:top w:val="single" w:sz="8" w:space="0" w:color="000000"/>
              <w:bottom w:val="single" w:sz="8" w:space="0" w:color="000000"/>
            </w:tcBorders>
          </w:tcPr>
          <w:p w:rsidR="00E95F8B" w:rsidRDefault="00E95F8B">
            <w:pPr>
              <w:pStyle w:val="TableParagraph"/>
              <w:rPr>
                <w:b/>
                <w:sz w:val="21"/>
              </w:rPr>
            </w:pPr>
          </w:p>
          <w:p w:rsidR="00E95F8B" w:rsidRDefault="003F3D50">
            <w:pPr>
              <w:pStyle w:val="TableParagraph"/>
              <w:ind w:right="384"/>
              <w:jc w:val="right"/>
              <w:rPr>
                <w:b/>
                <w:sz w:val="14"/>
              </w:rPr>
            </w:pPr>
            <w:r>
              <w:rPr>
                <w:b/>
                <w:w w:val="105"/>
                <w:sz w:val="14"/>
              </w:rPr>
              <w:t>51,568</w:t>
            </w:r>
          </w:p>
        </w:tc>
        <w:tc>
          <w:tcPr>
            <w:tcW w:w="1082" w:type="dxa"/>
            <w:tcBorders>
              <w:top w:val="single" w:sz="8" w:space="0" w:color="000000"/>
              <w:bottom w:val="single" w:sz="8" w:space="0" w:color="000000"/>
            </w:tcBorders>
          </w:tcPr>
          <w:p w:rsidR="00E95F8B" w:rsidRDefault="00E95F8B">
            <w:pPr>
              <w:pStyle w:val="TableParagraph"/>
              <w:rPr>
                <w:b/>
                <w:sz w:val="21"/>
              </w:rPr>
            </w:pPr>
          </w:p>
          <w:p w:rsidR="00E95F8B" w:rsidRDefault="003F3D50">
            <w:pPr>
              <w:pStyle w:val="TableParagraph"/>
              <w:ind w:right="67"/>
              <w:jc w:val="right"/>
              <w:rPr>
                <w:b/>
                <w:sz w:val="14"/>
              </w:rPr>
            </w:pPr>
            <w:r>
              <w:rPr>
                <w:b/>
                <w:w w:val="105"/>
                <w:sz w:val="14"/>
              </w:rPr>
              <w:t>68,017</w:t>
            </w:r>
          </w:p>
        </w:tc>
        <w:tc>
          <w:tcPr>
            <w:tcW w:w="1402" w:type="dxa"/>
            <w:tcBorders>
              <w:top w:val="single" w:sz="8" w:space="0" w:color="000000"/>
              <w:bottom w:val="single" w:sz="8" w:space="0" w:color="000000"/>
            </w:tcBorders>
            <w:shd w:val="clear" w:color="auto" w:fill="BEBEBE"/>
          </w:tcPr>
          <w:p w:rsidR="00E95F8B" w:rsidRDefault="00E95F8B">
            <w:pPr>
              <w:pStyle w:val="TableParagraph"/>
              <w:rPr>
                <w:b/>
                <w:sz w:val="21"/>
              </w:rPr>
            </w:pPr>
          </w:p>
          <w:p w:rsidR="00E95F8B" w:rsidRDefault="003F3D50">
            <w:pPr>
              <w:pStyle w:val="TableParagraph"/>
              <w:ind w:right="71"/>
              <w:jc w:val="right"/>
              <w:rPr>
                <w:b/>
                <w:sz w:val="14"/>
              </w:rPr>
            </w:pPr>
            <w:r>
              <w:rPr>
                <w:b/>
                <w:w w:val="105"/>
                <w:sz w:val="14"/>
              </w:rPr>
              <w:t>229,629</w:t>
            </w:r>
          </w:p>
        </w:tc>
      </w:tr>
      <w:tr w:rsidR="00E95F8B">
        <w:trPr>
          <w:trHeight w:val="455"/>
        </w:trPr>
        <w:tc>
          <w:tcPr>
            <w:tcW w:w="2513" w:type="dxa"/>
            <w:tcBorders>
              <w:top w:val="single" w:sz="8" w:space="0" w:color="000000"/>
            </w:tcBorders>
          </w:tcPr>
          <w:p w:rsidR="00E95F8B" w:rsidRDefault="00E95F8B">
            <w:pPr>
              <w:pStyle w:val="TableParagraph"/>
              <w:rPr>
                <w:b/>
                <w:sz w:val="21"/>
              </w:rPr>
            </w:pPr>
          </w:p>
          <w:p w:rsidR="00E95F8B" w:rsidRDefault="003F3D50">
            <w:pPr>
              <w:pStyle w:val="TableParagraph"/>
              <w:ind w:left="48"/>
              <w:rPr>
                <w:sz w:val="14"/>
              </w:rPr>
            </w:pPr>
            <w:r>
              <w:rPr>
                <w:w w:val="105"/>
                <w:sz w:val="14"/>
              </w:rPr>
              <w:t>Net Result for the Year</w:t>
            </w:r>
          </w:p>
        </w:tc>
        <w:tc>
          <w:tcPr>
            <w:tcW w:w="287" w:type="dxa"/>
            <w:tcBorders>
              <w:top w:val="single" w:sz="8" w:space="0" w:color="000000"/>
            </w:tcBorders>
          </w:tcPr>
          <w:p w:rsidR="00E95F8B" w:rsidRDefault="00E95F8B">
            <w:pPr>
              <w:pStyle w:val="TableParagraph"/>
              <w:rPr>
                <w:rFonts w:ascii="Times New Roman"/>
                <w:sz w:val="14"/>
              </w:rPr>
            </w:pPr>
          </w:p>
        </w:tc>
        <w:tc>
          <w:tcPr>
            <w:tcW w:w="373" w:type="dxa"/>
            <w:tcBorders>
              <w:top w:val="single" w:sz="8" w:space="0" w:color="000000"/>
            </w:tcBorders>
          </w:tcPr>
          <w:p w:rsidR="00E95F8B" w:rsidRDefault="00E95F8B">
            <w:pPr>
              <w:pStyle w:val="TableParagraph"/>
              <w:rPr>
                <w:rFonts w:ascii="Times New Roman"/>
                <w:sz w:val="14"/>
              </w:rPr>
            </w:pPr>
          </w:p>
        </w:tc>
        <w:tc>
          <w:tcPr>
            <w:tcW w:w="1402" w:type="dxa"/>
            <w:tcBorders>
              <w:top w:val="single" w:sz="8" w:space="0" w:color="000000"/>
            </w:tcBorders>
          </w:tcPr>
          <w:p w:rsidR="00E95F8B" w:rsidRDefault="00E95F8B">
            <w:pPr>
              <w:pStyle w:val="TableParagraph"/>
              <w:rPr>
                <w:rFonts w:ascii="Times New Roman"/>
                <w:sz w:val="14"/>
              </w:rPr>
            </w:pPr>
          </w:p>
        </w:tc>
        <w:tc>
          <w:tcPr>
            <w:tcW w:w="1408" w:type="dxa"/>
            <w:tcBorders>
              <w:top w:val="single" w:sz="8" w:space="0" w:color="000000"/>
            </w:tcBorders>
          </w:tcPr>
          <w:p w:rsidR="00E95F8B" w:rsidRDefault="00E95F8B">
            <w:pPr>
              <w:pStyle w:val="TableParagraph"/>
              <w:rPr>
                <w:b/>
                <w:sz w:val="21"/>
              </w:rPr>
            </w:pPr>
          </w:p>
          <w:p w:rsidR="00E95F8B" w:rsidRDefault="003F3D50">
            <w:pPr>
              <w:pStyle w:val="TableParagraph"/>
              <w:ind w:right="447"/>
              <w:jc w:val="right"/>
              <w:rPr>
                <w:sz w:val="14"/>
              </w:rPr>
            </w:pPr>
            <w:r>
              <w:rPr>
                <w:w w:val="104"/>
                <w:sz w:val="14"/>
              </w:rPr>
              <w:t>-</w:t>
            </w:r>
          </w:p>
        </w:tc>
        <w:tc>
          <w:tcPr>
            <w:tcW w:w="1381" w:type="dxa"/>
            <w:tcBorders>
              <w:top w:val="single" w:sz="8" w:space="0" w:color="000000"/>
            </w:tcBorders>
          </w:tcPr>
          <w:p w:rsidR="00E95F8B" w:rsidRDefault="00E95F8B">
            <w:pPr>
              <w:pStyle w:val="TableParagraph"/>
              <w:rPr>
                <w:b/>
                <w:sz w:val="21"/>
              </w:rPr>
            </w:pPr>
          </w:p>
          <w:p w:rsidR="00E95F8B" w:rsidRDefault="003F3D50">
            <w:pPr>
              <w:pStyle w:val="TableParagraph"/>
              <w:ind w:right="430"/>
              <w:jc w:val="right"/>
              <w:rPr>
                <w:sz w:val="14"/>
              </w:rPr>
            </w:pPr>
            <w:r>
              <w:rPr>
                <w:w w:val="104"/>
                <w:sz w:val="14"/>
              </w:rPr>
              <w:t>-</w:t>
            </w:r>
          </w:p>
        </w:tc>
        <w:tc>
          <w:tcPr>
            <w:tcW w:w="1390" w:type="dxa"/>
            <w:tcBorders>
              <w:top w:val="single" w:sz="8" w:space="0" w:color="000000"/>
            </w:tcBorders>
          </w:tcPr>
          <w:p w:rsidR="00E95F8B" w:rsidRDefault="00E95F8B">
            <w:pPr>
              <w:pStyle w:val="TableParagraph"/>
              <w:rPr>
                <w:b/>
                <w:sz w:val="21"/>
              </w:rPr>
            </w:pPr>
          </w:p>
          <w:p w:rsidR="00E95F8B" w:rsidRDefault="003F3D50">
            <w:pPr>
              <w:pStyle w:val="TableParagraph"/>
              <w:ind w:right="421"/>
              <w:jc w:val="right"/>
              <w:rPr>
                <w:sz w:val="14"/>
              </w:rPr>
            </w:pPr>
            <w:r>
              <w:rPr>
                <w:w w:val="104"/>
                <w:sz w:val="14"/>
              </w:rPr>
              <w:t>-</w:t>
            </w:r>
          </w:p>
        </w:tc>
        <w:tc>
          <w:tcPr>
            <w:tcW w:w="1373" w:type="dxa"/>
            <w:tcBorders>
              <w:top w:val="single" w:sz="8" w:space="0" w:color="000000"/>
            </w:tcBorders>
          </w:tcPr>
          <w:p w:rsidR="00E95F8B" w:rsidRDefault="00E95F8B">
            <w:pPr>
              <w:pStyle w:val="TableParagraph"/>
              <w:rPr>
                <w:b/>
                <w:sz w:val="21"/>
              </w:rPr>
            </w:pPr>
          </w:p>
          <w:p w:rsidR="00E95F8B" w:rsidRDefault="003F3D50">
            <w:pPr>
              <w:pStyle w:val="TableParagraph"/>
              <w:ind w:right="396"/>
              <w:jc w:val="right"/>
              <w:rPr>
                <w:sz w:val="14"/>
              </w:rPr>
            </w:pPr>
            <w:r>
              <w:rPr>
                <w:w w:val="104"/>
                <w:sz w:val="14"/>
              </w:rPr>
              <w:t>-</w:t>
            </w:r>
          </w:p>
        </w:tc>
        <w:tc>
          <w:tcPr>
            <w:tcW w:w="1387" w:type="dxa"/>
            <w:tcBorders>
              <w:top w:val="single" w:sz="8" w:space="0" w:color="000000"/>
            </w:tcBorders>
          </w:tcPr>
          <w:p w:rsidR="00E95F8B" w:rsidRDefault="00E95F8B">
            <w:pPr>
              <w:pStyle w:val="TableParagraph"/>
              <w:rPr>
                <w:b/>
                <w:sz w:val="21"/>
              </w:rPr>
            </w:pPr>
          </w:p>
          <w:p w:rsidR="00E95F8B" w:rsidRDefault="003F3D50">
            <w:pPr>
              <w:pStyle w:val="TableParagraph"/>
              <w:ind w:right="384"/>
              <w:jc w:val="right"/>
              <w:rPr>
                <w:sz w:val="14"/>
              </w:rPr>
            </w:pPr>
            <w:r>
              <w:rPr>
                <w:w w:val="104"/>
                <w:sz w:val="14"/>
              </w:rPr>
              <w:t>-</w:t>
            </w:r>
          </w:p>
        </w:tc>
        <w:tc>
          <w:tcPr>
            <w:tcW w:w="1082" w:type="dxa"/>
            <w:tcBorders>
              <w:top w:val="single" w:sz="8" w:space="0" w:color="000000"/>
            </w:tcBorders>
          </w:tcPr>
          <w:p w:rsidR="00E95F8B" w:rsidRDefault="00E95F8B">
            <w:pPr>
              <w:pStyle w:val="TableParagraph"/>
              <w:rPr>
                <w:b/>
                <w:sz w:val="21"/>
              </w:rPr>
            </w:pPr>
          </w:p>
          <w:p w:rsidR="00E95F8B" w:rsidRDefault="003F3D50">
            <w:pPr>
              <w:pStyle w:val="TableParagraph"/>
              <w:ind w:right="67"/>
              <w:jc w:val="right"/>
              <w:rPr>
                <w:sz w:val="14"/>
              </w:rPr>
            </w:pPr>
            <w:r>
              <w:rPr>
                <w:sz w:val="14"/>
              </w:rPr>
              <w:t>18,652</w:t>
            </w:r>
          </w:p>
        </w:tc>
        <w:tc>
          <w:tcPr>
            <w:tcW w:w="1402" w:type="dxa"/>
            <w:tcBorders>
              <w:top w:val="single" w:sz="8" w:space="0" w:color="000000"/>
            </w:tcBorders>
            <w:shd w:val="clear" w:color="auto" w:fill="BEBEBE"/>
          </w:tcPr>
          <w:p w:rsidR="00E95F8B" w:rsidRDefault="00E95F8B">
            <w:pPr>
              <w:pStyle w:val="TableParagraph"/>
              <w:rPr>
                <w:b/>
                <w:sz w:val="21"/>
              </w:rPr>
            </w:pPr>
          </w:p>
          <w:p w:rsidR="00E95F8B" w:rsidRDefault="003F3D50">
            <w:pPr>
              <w:pStyle w:val="TableParagraph"/>
              <w:ind w:right="71"/>
              <w:jc w:val="right"/>
              <w:rPr>
                <w:sz w:val="14"/>
              </w:rPr>
            </w:pPr>
            <w:r>
              <w:rPr>
                <w:sz w:val="14"/>
              </w:rPr>
              <w:t>18,652</w:t>
            </w:r>
          </w:p>
        </w:tc>
      </w:tr>
      <w:tr w:rsidR="00E95F8B">
        <w:trPr>
          <w:trHeight w:val="244"/>
        </w:trPr>
        <w:tc>
          <w:tcPr>
            <w:tcW w:w="2513" w:type="dxa"/>
          </w:tcPr>
          <w:p w:rsidR="00E95F8B" w:rsidRDefault="003F3D50">
            <w:pPr>
              <w:pStyle w:val="TableParagraph"/>
              <w:spacing w:before="34"/>
              <w:ind w:left="48"/>
              <w:rPr>
                <w:sz w:val="14"/>
              </w:rPr>
            </w:pPr>
            <w:r>
              <w:rPr>
                <w:w w:val="105"/>
                <w:sz w:val="14"/>
              </w:rPr>
              <w:t>Other Comprehensive Income</w:t>
            </w:r>
            <w:r>
              <w:rPr>
                <w:spacing w:val="-23"/>
                <w:w w:val="105"/>
                <w:sz w:val="14"/>
              </w:rPr>
              <w:t xml:space="preserve"> </w:t>
            </w:r>
            <w:r>
              <w:rPr>
                <w:w w:val="105"/>
                <w:sz w:val="14"/>
              </w:rPr>
              <w:t>for</w:t>
            </w:r>
          </w:p>
        </w:tc>
        <w:tc>
          <w:tcPr>
            <w:tcW w:w="287" w:type="dxa"/>
          </w:tcPr>
          <w:p w:rsidR="00E95F8B" w:rsidRDefault="003F3D50">
            <w:pPr>
              <w:pStyle w:val="TableParagraph"/>
              <w:spacing w:before="34"/>
              <w:ind w:left="29"/>
              <w:jc w:val="center"/>
              <w:rPr>
                <w:sz w:val="14"/>
              </w:rPr>
            </w:pPr>
            <w:r>
              <w:rPr>
                <w:w w:val="105"/>
                <w:sz w:val="14"/>
              </w:rPr>
              <w:t>the</w:t>
            </w:r>
          </w:p>
        </w:tc>
        <w:tc>
          <w:tcPr>
            <w:tcW w:w="373" w:type="dxa"/>
          </w:tcPr>
          <w:p w:rsidR="00E95F8B" w:rsidRDefault="003F3D50">
            <w:pPr>
              <w:pStyle w:val="TableParagraph"/>
              <w:spacing w:before="34"/>
              <w:ind w:left="41"/>
              <w:rPr>
                <w:sz w:val="14"/>
              </w:rPr>
            </w:pPr>
            <w:r>
              <w:rPr>
                <w:w w:val="105"/>
                <w:sz w:val="14"/>
              </w:rPr>
              <w:t>Year</w:t>
            </w:r>
          </w:p>
        </w:tc>
        <w:tc>
          <w:tcPr>
            <w:tcW w:w="1402" w:type="dxa"/>
          </w:tcPr>
          <w:p w:rsidR="00E95F8B" w:rsidRDefault="003F3D50">
            <w:pPr>
              <w:pStyle w:val="TableParagraph"/>
              <w:spacing w:before="34"/>
              <w:ind w:left="15" w:right="330"/>
              <w:jc w:val="center"/>
              <w:rPr>
                <w:sz w:val="14"/>
              </w:rPr>
            </w:pPr>
            <w:r>
              <w:rPr>
                <w:w w:val="105"/>
                <w:sz w:val="14"/>
              </w:rPr>
              <w:t>8.1(a)</w:t>
            </w:r>
          </w:p>
        </w:tc>
        <w:tc>
          <w:tcPr>
            <w:tcW w:w="1408" w:type="dxa"/>
          </w:tcPr>
          <w:p w:rsidR="00E95F8B" w:rsidRDefault="003F3D50">
            <w:pPr>
              <w:pStyle w:val="TableParagraph"/>
              <w:spacing w:before="34"/>
              <w:ind w:right="447"/>
              <w:jc w:val="right"/>
              <w:rPr>
                <w:sz w:val="14"/>
              </w:rPr>
            </w:pPr>
            <w:r>
              <w:rPr>
                <w:sz w:val="14"/>
              </w:rPr>
              <w:t>9,371</w:t>
            </w:r>
          </w:p>
        </w:tc>
        <w:tc>
          <w:tcPr>
            <w:tcW w:w="1381" w:type="dxa"/>
          </w:tcPr>
          <w:p w:rsidR="00E95F8B" w:rsidRDefault="003F3D50">
            <w:pPr>
              <w:pStyle w:val="TableParagraph"/>
              <w:spacing w:before="34"/>
              <w:ind w:right="430"/>
              <w:jc w:val="right"/>
              <w:rPr>
                <w:sz w:val="14"/>
              </w:rPr>
            </w:pPr>
            <w:r>
              <w:rPr>
                <w:sz w:val="14"/>
              </w:rPr>
              <w:t>2,106</w:t>
            </w:r>
          </w:p>
        </w:tc>
        <w:tc>
          <w:tcPr>
            <w:tcW w:w="1390" w:type="dxa"/>
          </w:tcPr>
          <w:p w:rsidR="00E95F8B" w:rsidRDefault="003F3D50">
            <w:pPr>
              <w:pStyle w:val="TableParagraph"/>
              <w:spacing w:before="34"/>
              <w:ind w:right="421"/>
              <w:jc w:val="right"/>
              <w:rPr>
                <w:sz w:val="14"/>
              </w:rPr>
            </w:pPr>
            <w:r>
              <w:rPr>
                <w:w w:val="104"/>
                <w:sz w:val="14"/>
              </w:rPr>
              <w:t>-</w:t>
            </w:r>
          </w:p>
        </w:tc>
        <w:tc>
          <w:tcPr>
            <w:tcW w:w="1373" w:type="dxa"/>
          </w:tcPr>
          <w:p w:rsidR="00E95F8B" w:rsidRDefault="003F3D50">
            <w:pPr>
              <w:pStyle w:val="TableParagraph"/>
              <w:spacing w:before="34"/>
              <w:ind w:right="396"/>
              <w:jc w:val="right"/>
              <w:rPr>
                <w:sz w:val="14"/>
              </w:rPr>
            </w:pPr>
            <w:r>
              <w:rPr>
                <w:w w:val="104"/>
                <w:sz w:val="14"/>
              </w:rPr>
              <w:t>-</w:t>
            </w:r>
          </w:p>
        </w:tc>
        <w:tc>
          <w:tcPr>
            <w:tcW w:w="1387" w:type="dxa"/>
          </w:tcPr>
          <w:p w:rsidR="00E95F8B" w:rsidRDefault="003F3D50">
            <w:pPr>
              <w:pStyle w:val="TableParagraph"/>
              <w:spacing w:before="34"/>
              <w:ind w:right="384"/>
              <w:jc w:val="right"/>
              <w:rPr>
                <w:sz w:val="14"/>
              </w:rPr>
            </w:pPr>
            <w:r>
              <w:rPr>
                <w:w w:val="104"/>
                <w:sz w:val="14"/>
              </w:rPr>
              <w:t>-</w:t>
            </w:r>
          </w:p>
        </w:tc>
        <w:tc>
          <w:tcPr>
            <w:tcW w:w="1082" w:type="dxa"/>
          </w:tcPr>
          <w:p w:rsidR="00E95F8B" w:rsidRDefault="003F3D50">
            <w:pPr>
              <w:pStyle w:val="TableParagraph"/>
              <w:spacing w:before="34"/>
              <w:ind w:right="67"/>
              <w:jc w:val="right"/>
              <w:rPr>
                <w:sz w:val="14"/>
              </w:rPr>
            </w:pPr>
            <w:r>
              <w:rPr>
                <w:w w:val="104"/>
                <w:sz w:val="14"/>
              </w:rPr>
              <w:t>-</w:t>
            </w:r>
          </w:p>
        </w:tc>
        <w:tc>
          <w:tcPr>
            <w:tcW w:w="1402" w:type="dxa"/>
            <w:shd w:val="clear" w:color="auto" w:fill="BEBEBE"/>
          </w:tcPr>
          <w:p w:rsidR="00E95F8B" w:rsidRDefault="003F3D50">
            <w:pPr>
              <w:pStyle w:val="TableParagraph"/>
              <w:spacing w:before="34"/>
              <w:ind w:right="71"/>
              <w:jc w:val="right"/>
              <w:rPr>
                <w:sz w:val="14"/>
              </w:rPr>
            </w:pPr>
            <w:r>
              <w:rPr>
                <w:sz w:val="14"/>
              </w:rPr>
              <w:t>11,477</w:t>
            </w:r>
          </w:p>
        </w:tc>
      </w:tr>
      <w:tr w:rsidR="00E95F8B">
        <w:trPr>
          <w:trHeight w:val="556"/>
        </w:trPr>
        <w:tc>
          <w:tcPr>
            <w:tcW w:w="2513" w:type="dxa"/>
            <w:tcBorders>
              <w:bottom w:val="single" w:sz="8" w:space="0" w:color="000000"/>
            </w:tcBorders>
          </w:tcPr>
          <w:p w:rsidR="00E95F8B" w:rsidRDefault="003F3D50">
            <w:pPr>
              <w:pStyle w:val="TableParagraph"/>
              <w:spacing w:before="44" w:line="273" w:lineRule="auto"/>
              <w:ind w:left="48" w:right="-18"/>
              <w:rPr>
                <w:sz w:val="14"/>
              </w:rPr>
            </w:pPr>
            <w:r>
              <w:rPr>
                <w:w w:val="105"/>
                <w:sz w:val="14"/>
              </w:rPr>
              <w:t>Transfer to / (from) Accumulated Surpluses</w:t>
            </w:r>
          </w:p>
        </w:tc>
        <w:tc>
          <w:tcPr>
            <w:tcW w:w="287" w:type="dxa"/>
            <w:tcBorders>
              <w:bottom w:val="single" w:sz="8" w:space="0" w:color="000000"/>
            </w:tcBorders>
          </w:tcPr>
          <w:p w:rsidR="00E95F8B" w:rsidRDefault="00E95F8B">
            <w:pPr>
              <w:pStyle w:val="TableParagraph"/>
              <w:rPr>
                <w:rFonts w:ascii="Times New Roman"/>
                <w:sz w:val="14"/>
              </w:rPr>
            </w:pPr>
          </w:p>
        </w:tc>
        <w:tc>
          <w:tcPr>
            <w:tcW w:w="373" w:type="dxa"/>
            <w:tcBorders>
              <w:bottom w:val="single" w:sz="8" w:space="0" w:color="000000"/>
            </w:tcBorders>
          </w:tcPr>
          <w:p w:rsidR="00E95F8B" w:rsidRDefault="00E95F8B">
            <w:pPr>
              <w:pStyle w:val="TableParagraph"/>
              <w:rPr>
                <w:rFonts w:ascii="Times New Roman"/>
                <w:sz w:val="14"/>
              </w:rPr>
            </w:pPr>
          </w:p>
        </w:tc>
        <w:tc>
          <w:tcPr>
            <w:tcW w:w="1402" w:type="dxa"/>
            <w:tcBorders>
              <w:bottom w:val="single" w:sz="8" w:space="0" w:color="000000"/>
            </w:tcBorders>
          </w:tcPr>
          <w:p w:rsidR="00E95F8B" w:rsidRDefault="003F3D50">
            <w:pPr>
              <w:pStyle w:val="TableParagraph"/>
              <w:spacing w:before="141"/>
              <w:ind w:left="14" w:right="330"/>
              <w:jc w:val="center"/>
              <w:rPr>
                <w:sz w:val="14"/>
              </w:rPr>
            </w:pPr>
            <w:r>
              <w:rPr>
                <w:w w:val="105"/>
                <w:sz w:val="14"/>
              </w:rPr>
              <w:t>8.1(a), 8.1(c)</w:t>
            </w:r>
          </w:p>
        </w:tc>
        <w:tc>
          <w:tcPr>
            <w:tcW w:w="1408" w:type="dxa"/>
            <w:tcBorders>
              <w:bottom w:val="single" w:sz="8" w:space="0" w:color="000000"/>
            </w:tcBorders>
          </w:tcPr>
          <w:p w:rsidR="00E95F8B" w:rsidRDefault="003F3D50">
            <w:pPr>
              <w:pStyle w:val="TableParagraph"/>
              <w:spacing w:before="141"/>
              <w:ind w:right="447"/>
              <w:jc w:val="right"/>
              <w:rPr>
                <w:sz w:val="14"/>
              </w:rPr>
            </w:pPr>
            <w:r>
              <w:rPr>
                <w:w w:val="104"/>
                <w:sz w:val="14"/>
              </w:rPr>
              <w:t>-</w:t>
            </w:r>
          </w:p>
        </w:tc>
        <w:tc>
          <w:tcPr>
            <w:tcW w:w="1381" w:type="dxa"/>
            <w:tcBorders>
              <w:bottom w:val="single" w:sz="8" w:space="0" w:color="000000"/>
            </w:tcBorders>
          </w:tcPr>
          <w:p w:rsidR="00E95F8B" w:rsidRDefault="003F3D50">
            <w:pPr>
              <w:pStyle w:val="TableParagraph"/>
              <w:spacing w:before="141"/>
              <w:ind w:right="430"/>
              <w:jc w:val="right"/>
              <w:rPr>
                <w:sz w:val="14"/>
              </w:rPr>
            </w:pPr>
            <w:r>
              <w:rPr>
                <w:w w:val="104"/>
                <w:sz w:val="14"/>
              </w:rPr>
              <w:t>-</w:t>
            </w:r>
          </w:p>
        </w:tc>
        <w:tc>
          <w:tcPr>
            <w:tcW w:w="1390" w:type="dxa"/>
            <w:tcBorders>
              <w:bottom w:val="single" w:sz="8" w:space="0" w:color="000000"/>
            </w:tcBorders>
          </w:tcPr>
          <w:p w:rsidR="00E95F8B" w:rsidRDefault="003F3D50">
            <w:pPr>
              <w:pStyle w:val="TableParagraph"/>
              <w:spacing w:before="141"/>
              <w:ind w:right="421"/>
              <w:jc w:val="right"/>
              <w:rPr>
                <w:sz w:val="14"/>
              </w:rPr>
            </w:pPr>
            <w:r>
              <w:rPr>
                <w:sz w:val="14"/>
              </w:rPr>
              <w:t>1,944</w:t>
            </w:r>
          </w:p>
        </w:tc>
        <w:tc>
          <w:tcPr>
            <w:tcW w:w="1373" w:type="dxa"/>
            <w:tcBorders>
              <w:bottom w:val="single" w:sz="8" w:space="0" w:color="000000"/>
            </w:tcBorders>
          </w:tcPr>
          <w:p w:rsidR="00E95F8B" w:rsidRDefault="003F3D50">
            <w:pPr>
              <w:pStyle w:val="TableParagraph"/>
              <w:spacing w:before="141"/>
              <w:ind w:right="396"/>
              <w:jc w:val="right"/>
              <w:rPr>
                <w:sz w:val="14"/>
              </w:rPr>
            </w:pPr>
            <w:r>
              <w:rPr>
                <w:sz w:val="14"/>
              </w:rPr>
              <w:t>2,349</w:t>
            </w:r>
          </w:p>
        </w:tc>
        <w:tc>
          <w:tcPr>
            <w:tcW w:w="1387" w:type="dxa"/>
            <w:tcBorders>
              <w:bottom w:val="single" w:sz="8" w:space="0" w:color="000000"/>
            </w:tcBorders>
          </w:tcPr>
          <w:p w:rsidR="00E95F8B" w:rsidRDefault="003F3D50">
            <w:pPr>
              <w:pStyle w:val="TableParagraph"/>
              <w:spacing w:before="141"/>
              <w:ind w:right="384"/>
              <w:jc w:val="right"/>
              <w:rPr>
                <w:sz w:val="14"/>
              </w:rPr>
            </w:pPr>
            <w:r>
              <w:rPr>
                <w:w w:val="104"/>
                <w:sz w:val="14"/>
              </w:rPr>
              <w:t>-</w:t>
            </w:r>
          </w:p>
        </w:tc>
        <w:tc>
          <w:tcPr>
            <w:tcW w:w="1082" w:type="dxa"/>
            <w:tcBorders>
              <w:bottom w:val="single" w:sz="8" w:space="0" w:color="000000"/>
            </w:tcBorders>
          </w:tcPr>
          <w:p w:rsidR="00E95F8B" w:rsidRDefault="003F3D50">
            <w:pPr>
              <w:pStyle w:val="TableParagraph"/>
              <w:spacing w:before="141"/>
              <w:ind w:right="16"/>
              <w:jc w:val="right"/>
              <w:rPr>
                <w:sz w:val="14"/>
              </w:rPr>
            </w:pPr>
            <w:r>
              <w:rPr>
                <w:sz w:val="14"/>
              </w:rPr>
              <w:t>(4,293)</w:t>
            </w:r>
          </w:p>
        </w:tc>
        <w:tc>
          <w:tcPr>
            <w:tcW w:w="1402" w:type="dxa"/>
            <w:tcBorders>
              <w:bottom w:val="single" w:sz="8" w:space="0" w:color="000000"/>
            </w:tcBorders>
            <w:shd w:val="clear" w:color="auto" w:fill="BEBEBE"/>
          </w:tcPr>
          <w:p w:rsidR="00E95F8B" w:rsidRDefault="003F3D50">
            <w:pPr>
              <w:pStyle w:val="TableParagraph"/>
              <w:spacing w:before="141"/>
              <w:ind w:right="71"/>
              <w:jc w:val="right"/>
              <w:rPr>
                <w:sz w:val="14"/>
              </w:rPr>
            </w:pPr>
            <w:r>
              <w:rPr>
                <w:w w:val="104"/>
                <w:sz w:val="14"/>
              </w:rPr>
              <w:t>-</w:t>
            </w:r>
          </w:p>
        </w:tc>
      </w:tr>
      <w:tr w:rsidR="00E95F8B">
        <w:trPr>
          <w:trHeight w:val="272"/>
        </w:trPr>
        <w:tc>
          <w:tcPr>
            <w:tcW w:w="2513" w:type="dxa"/>
            <w:tcBorders>
              <w:top w:val="single" w:sz="8" w:space="0" w:color="000000"/>
              <w:bottom w:val="double" w:sz="3" w:space="0" w:color="000000"/>
            </w:tcBorders>
          </w:tcPr>
          <w:p w:rsidR="00E95F8B" w:rsidRDefault="003F3D50">
            <w:pPr>
              <w:pStyle w:val="TableParagraph"/>
              <w:spacing w:before="62"/>
              <w:ind w:left="50"/>
              <w:rPr>
                <w:b/>
                <w:sz w:val="14"/>
              </w:rPr>
            </w:pPr>
            <w:r>
              <w:rPr>
                <w:b/>
                <w:w w:val="105"/>
                <w:sz w:val="14"/>
              </w:rPr>
              <w:t>Balance at 30 June 2017</w:t>
            </w:r>
          </w:p>
        </w:tc>
        <w:tc>
          <w:tcPr>
            <w:tcW w:w="287" w:type="dxa"/>
            <w:tcBorders>
              <w:top w:val="single" w:sz="8" w:space="0" w:color="000000"/>
              <w:bottom w:val="double" w:sz="3" w:space="0" w:color="000000"/>
            </w:tcBorders>
          </w:tcPr>
          <w:p w:rsidR="00E95F8B" w:rsidRDefault="00E95F8B">
            <w:pPr>
              <w:pStyle w:val="TableParagraph"/>
              <w:rPr>
                <w:rFonts w:ascii="Times New Roman"/>
                <w:sz w:val="14"/>
              </w:rPr>
            </w:pPr>
          </w:p>
        </w:tc>
        <w:tc>
          <w:tcPr>
            <w:tcW w:w="373" w:type="dxa"/>
            <w:tcBorders>
              <w:top w:val="single" w:sz="8" w:space="0" w:color="000000"/>
              <w:bottom w:val="double" w:sz="3" w:space="0" w:color="000000"/>
            </w:tcBorders>
          </w:tcPr>
          <w:p w:rsidR="00E95F8B" w:rsidRDefault="00E95F8B">
            <w:pPr>
              <w:pStyle w:val="TableParagraph"/>
              <w:rPr>
                <w:rFonts w:ascii="Times New Roman"/>
                <w:sz w:val="14"/>
              </w:rPr>
            </w:pPr>
          </w:p>
        </w:tc>
        <w:tc>
          <w:tcPr>
            <w:tcW w:w="1402" w:type="dxa"/>
            <w:tcBorders>
              <w:top w:val="single" w:sz="8" w:space="0" w:color="000000"/>
              <w:bottom w:val="double" w:sz="3" w:space="0" w:color="000000"/>
            </w:tcBorders>
          </w:tcPr>
          <w:p w:rsidR="00E95F8B" w:rsidRDefault="00E95F8B">
            <w:pPr>
              <w:pStyle w:val="TableParagraph"/>
              <w:rPr>
                <w:rFonts w:ascii="Times New Roman"/>
                <w:sz w:val="14"/>
              </w:rPr>
            </w:pPr>
          </w:p>
        </w:tc>
        <w:tc>
          <w:tcPr>
            <w:tcW w:w="1408" w:type="dxa"/>
            <w:tcBorders>
              <w:top w:val="single" w:sz="8" w:space="0" w:color="000000"/>
              <w:bottom w:val="double" w:sz="3" w:space="0" w:color="000000"/>
            </w:tcBorders>
          </w:tcPr>
          <w:p w:rsidR="00E95F8B" w:rsidRDefault="003F3D50">
            <w:pPr>
              <w:pStyle w:val="TableParagraph"/>
              <w:spacing w:before="62"/>
              <w:ind w:right="446"/>
              <w:jc w:val="right"/>
              <w:rPr>
                <w:b/>
                <w:sz w:val="14"/>
              </w:rPr>
            </w:pPr>
            <w:r>
              <w:rPr>
                <w:b/>
                <w:w w:val="105"/>
                <w:sz w:val="14"/>
              </w:rPr>
              <w:t>89,773</w:t>
            </w:r>
          </w:p>
        </w:tc>
        <w:tc>
          <w:tcPr>
            <w:tcW w:w="1381" w:type="dxa"/>
            <w:tcBorders>
              <w:top w:val="single" w:sz="8" w:space="0" w:color="000000"/>
              <w:bottom w:val="double" w:sz="3" w:space="0" w:color="000000"/>
            </w:tcBorders>
          </w:tcPr>
          <w:p w:rsidR="00E95F8B" w:rsidRDefault="003F3D50">
            <w:pPr>
              <w:pStyle w:val="TableParagraph"/>
              <w:spacing w:before="62"/>
              <w:ind w:right="429"/>
              <w:jc w:val="right"/>
              <w:rPr>
                <w:b/>
                <w:sz w:val="14"/>
              </w:rPr>
            </w:pPr>
            <w:r>
              <w:rPr>
                <w:b/>
                <w:w w:val="105"/>
                <w:sz w:val="14"/>
              </w:rPr>
              <w:t>2,106</w:t>
            </w:r>
          </w:p>
        </w:tc>
        <w:tc>
          <w:tcPr>
            <w:tcW w:w="1390" w:type="dxa"/>
            <w:tcBorders>
              <w:top w:val="single" w:sz="8" w:space="0" w:color="000000"/>
              <w:bottom w:val="double" w:sz="3" w:space="0" w:color="000000"/>
            </w:tcBorders>
          </w:tcPr>
          <w:p w:rsidR="00E95F8B" w:rsidRDefault="003F3D50">
            <w:pPr>
              <w:pStyle w:val="TableParagraph"/>
              <w:spacing w:before="62"/>
              <w:ind w:right="420"/>
              <w:jc w:val="right"/>
              <w:rPr>
                <w:b/>
                <w:sz w:val="14"/>
              </w:rPr>
            </w:pPr>
            <w:r>
              <w:rPr>
                <w:b/>
                <w:w w:val="105"/>
                <w:sz w:val="14"/>
              </w:rPr>
              <w:t>3,678</w:t>
            </w:r>
          </w:p>
        </w:tc>
        <w:tc>
          <w:tcPr>
            <w:tcW w:w="1373" w:type="dxa"/>
            <w:tcBorders>
              <w:top w:val="single" w:sz="8" w:space="0" w:color="000000"/>
              <w:bottom w:val="double" w:sz="3" w:space="0" w:color="000000"/>
            </w:tcBorders>
          </w:tcPr>
          <w:p w:rsidR="00E95F8B" w:rsidRDefault="003F3D50">
            <w:pPr>
              <w:pStyle w:val="TableParagraph"/>
              <w:spacing w:before="62"/>
              <w:ind w:right="395"/>
              <w:jc w:val="right"/>
              <w:rPr>
                <w:b/>
                <w:sz w:val="14"/>
              </w:rPr>
            </w:pPr>
            <w:r>
              <w:rPr>
                <w:b/>
                <w:w w:val="105"/>
                <w:sz w:val="14"/>
              </w:rPr>
              <w:t>30,257</w:t>
            </w:r>
          </w:p>
        </w:tc>
        <w:tc>
          <w:tcPr>
            <w:tcW w:w="1387" w:type="dxa"/>
            <w:tcBorders>
              <w:top w:val="single" w:sz="8" w:space="0" w:color="000000"/>
              <w:bottom w:val="double" w:sz="3" w:space="0" w:color="000000"/>
            </w:tcBorders>
          </w:tcPr>
          <w:p w:rsidR="00E95F8B" w:rsidRDefault="003F3D50">
            <w:pPr>
              <w:pStyle w:val="TableParagraph"/>
              <w:spacing w:before="62"/>
              <w:ind w:right="384"/>
              <w:jc w:val="right"/>
              <w:rPr>
                <w:b/>
                <w:sz w:val="14"/>
              </w:rPr>
            </w:pPr>
            <w:r>
              <w:rPr>
                <w:b/>
                <w:w w:val="105"/>
                <w:sz w:val="14"/>
              </w:rPr>
              <w:t>51,568</w:t>
            </w:r>
          </w:p>
        </w:tc>
        <w:tc>
          <w:tcPr>
            <w:tcW w:w="1082" w:type="dxa"/>
            <w:tcBorders>
              <w:top w:val="single" w:sz="8" w:space="0" w:color="000000"/>
              <w:bottom w:val="double" w:sz="3" w:space="0" w:color="000000"/>
            </w:tcBorders>
          </w:tcPr>
          <w:p w:rsidR="00E95F8B" w:rsidRDefault="003F3D50">
            <w:pPr>
              <w:pStyle w:val="TableParagraph"/>
              <w:spacing w:before="62"/>
              <w:ind w:right="67"/>
              <w:jc w:val="right"/>
              <w:rPr>
                <w:b/>
                <w:sz w:val="14"/>
              </w:rPr>
            </w:pPr>
            <w:r>
              <w:rPr>
                <w:b/>
                <w:w w:val="105"/>
                <w:sz w:val="14"/>
              </w:rPr>
              <w:t>82,376</w:t>
            </w:r>
          </w:p>
        </w:tc>
        <w:tc>
          <w:tcPr>
            <w:tcW w:w="1402" w:type="dxa"/>
            <w:tcBorders>
              <w:top w:val="single" w:sz="8" w:space="0" w:color="000000"/>
              <w:bottom w:val="double" w:sz="3" w:space="0" w:color="000000"/>
            </w:tcBorders>
            <w:shd w:val="clear" w:color="auto" w:fill="BEBEBE"/>
          </w:tcPr>
          <w:p w:rsidR="00E95F8B" w:rsidRDefault="003F3D50">
            <w:pPr>
              <w:pStyle w:val="TableParagraph"/>
              <w:spacing w:before="62"/>
              <w:ind w:right="70"/>
              <w:jc w:val="right"/>
              <w:rPr>
                <w:b/>
                <w:sz w:val="14"/>
              </w:rPr>
            </w:pPr>
            <w:r>
              <w:rPr>
                <w:b/>
                <w:w w:val="105"/>
                <w:sz w:val="14"/>
              </w:rPr>
              <w:t>259,758</w:t>
            </w:r>
          </w:p>
        </w:tc>
      </w:tr>
      <w:tr w:rsidR="00E95F8B">
        <w:trPr>
          <w:trHeight w:val="437"/>
        </w:trPr>
        <w:tc>
          <w:tcPr>
            <w:tcW w:w="2513" w:type="dxa"/>
            <w:tcBorders>
              <w:top w:val="double" w:sz="3" w:space="0" w:color="000000"/>
            </w:tcBorders>
          </w:tcPr>
          <w:p w:rsidR="00E95F8B" w:rsidRDefault="00E95F8B">
            <w:pPr>
              <w:pStyle w:val="TableParagraph"/>
              <w:spacing w:before="6"/>
              <w:rPr>
                <w:b/>
                <w:sz w:val="19"/>
              </w:rPr>
            </w:pPr>
          </w:p>
          <w:p w:rsidR="00E95F8B" w:rsidRDefault="003F3D50">
            <w:pPr>
              <w:pStyle w:val="TableParagraph"/>
              <w:ind w:left="48"/>
              <w:rPr>
                <w:sz w:val="14"/>
              </w:rPr>
            </w:pPr>
            <w:r>
              <w:rPr>
                <w:w w:val="105"/>
                <w:sz w:val="14"/>
              </w:rPr>
              <w:t>Net Result for the Year</w:t>
            </w:r>
          </w:p>
        </w:tc>
        <w:tc>
          <w:tcPr>
            <w:tcW w:w="287" w:type="dxa"/>
            <w:tcBorders>
              <w:top w:val="double" w:sz="3" w:space="0" w:color="000000"/>
            </w:tcBorders>
          </w:tcPr>
          <w:p w:rsidR="00E95F8B" w:rsidRDefault="00E95F8B">
            <w:pPr>
              <w:pStyle w:val="TableParagraph"/>
              <w:rPr>
                <w:rFonts w:ascii="Times New Roman"/>
                <w:sz w:val="14"/>
              </w:rPr>
            </w:pPr>
          </w:p>
        </w:tc>
        <w:tc>
          <w:tcPr>
            <w:tcW w:w="373" w:type="dxa"/>
            <w:tcBorders>
              <w:top w:val="double" w:sz="3" w:space="0" w:color="000000"/>
            </w:tcBorders>
          </w:tcPr>
          <w:p w:rsidR="00E95F8B" w:rsidRDefault="00E95F8B">
            <w:pPr>
              <w:pStyle w:val="TableParagraph"/>
              <w:rPr>
                <w:rFonts w:ascii="Times New Roman"/>
                <w:sz w:val="14"/>
              </w:rPr>
            </w:pPr>
          </w:p>
        </w:tc>
        <w:tc>
          <w:tcPr>
            <w:tcW w:w="1402" w:type="dxa"/>
            <w:tcBorders>
              <w:top w:val="double" w:sz="3" w:space="0" w:color="000000"/>
            </w:tcBorders>
          </w:tcPr>
          <w:p w:rsidR="00E95F8B" w:rsidRDefault="00E95F8B">
            <w:pPr>
              <w:pStyle w:val="TableParagraph"/>
              <w:rPr>
                <w:rFonts w:ascii="Times New Roman"/>
                <w:sz w:val="14"/>
              </w:rPr>
            </w:pPr>
          </w:p>
        </w:tc>
        <w:tc>
          <w:tcPr>
            <w:tcW w:w="1408" w:type="dxa"/>
            <w:tcBorders>
              <w:top w:val="double" w:sz="3" w:space="0" w:color="000000"/>
            </w:tcBorders>
          </w:tcPr>
          <w:p w:rsidR="00E95F8B" w:rsidRDefault="00E95F8B">
            <w:pPr>
              <w:pStyle w:val="TableParagraph"/>
              <w:spacing w:before="6"/>
              <w:rPr>
                <w:b/>
                <w:sz w:val="19"/>
              </w:rPr>
            </w:pPr>
          </w:p>
          <w:p w:rsidR="00E95F8B" w:rsidRDefault="003F3D50">
            <w:pPr>
              <w:pStyle w:val="TableParagraph"/>
              <w:ind w:right="447"/>
              <w:jc w:val="right"/>
              <w:rPr>
                <w:sz w:val="14"/>
              </w:rPr>
            </w:pPr>
            <w:r>
              <w:rPr>
                <w:w w:val="104"/>
                <w:sz w:val="14"/>
              </w:rPr>
              <w:t>-</w:t>
            </w:r>
          </w:p>
        </w:tc>
        <w:tc>
          <w:tcPr>
            <w:tcW w:w="1381" w:type="dxa"/>
            <w:tcBorders>
              <w:top w:val="double" w:sz="3" w:space="0" w:color="000000"/>
            </w:tcBorders>
          </w:tcPr>
          <w:p w:rsidR="00E95F8B" w:rsidRDefault="00E95F8B">
            <w:pPr>
              <w:pStyle w:val="TableParagraph"/>
              <w:spacing w:before="6"/>
              <w:rPr>
                <w:b/>
                <w:sz w:val="19"/>
              </w:rPr>
            </w:pPr>
          </w:p>
          <w:p w:rsidR="00E95F8B" w:rsidRDefault="003F3D50">
            <w:pPr>
              <w:pStyle w:val="TableParagraph"/>
              <w:ind w:right="430"/>
              <w:jc w:val="right"/>
              <w:rPr>
                <w:sz w:val="14"/>
              </w:rPr>
            </w:pPr>
            <w:r>
              <w:rPr>
                <w:w w:val="104"/>
                <w:sz w:val="14"/>
              </w:rPr>
              <w:t>-</w:t>
            </w:r>
          </w:p>
        </w:tc>
        <w:tc>
          <w:tcPr>
            <w:tcW w:w="1390" w:type="dxa"/>
            <w:tcBorders>
              <w:top w:val="double" w:sz="3" w:space="0" w:color="000000"/>
            </w:tcBorders>
          </w:tcPr>
          <w:p w:rsidR="00E95F8B" w:rsidRDefault="00E95F8B">
            <w:pPr>
              <w:pStyle w:val="TableParagraph"/>
              <w:spacing w:before="6"/>
              <w:rPr>
                <w:b/>
                <w:sz w:val="19"/>
              </w:rPr>
            </w:pPr>
          </w:p>
          <w:p w:rsidR="00E95F8B" w:rsidRDefault="003F3D50">
            <w:pPr>
              <w:pStyle w:val="TableParagraph"/>
              <w:ind w:right="421"/>
              <w:jc w:val="right"/>
              <w:rPr>
                <w:sz w:val="14"/>
              </w:rPr>
            </w:pPr>
            <w:r>
              <w:rPr>
                <w:w w:val="104"/>
                <w:sz w:val="14"/>
              </w:rPr>
              <w:t>-</w:t>
            </w:r>
          </w:p>
        </w:tc>
        <w:tc>
          <w:tcPr>
            <w:tcW w:w="1373" w:type="dxa"/>
            <w:tcBorders>
              <w:top w:val="double" w:sz="3" w:space="0" w:color="000000"/>
            </w:tcBorders>
          </w:tcPr>
          <w:p w:rsidR="00E95F8B" w:rsidRDefault="00E95F8B">
            <w:pPr>
              <w:pStyle w:val="TableParagraph"/>
              <w:spacing w:before="6"/>
              <w:rPr>
                <w:b/>
                <w:sz w:val="19"/>
              </w:rPr>
            </w:pPr>
          </w:p>
          <w:p w:rsidR="00E95F8B" w:rsidRDefault="003F3D50">
            <w:pPr>
              <w:pStyle w:val="TableParagraph"/>
              <w:ind w:right="396"/>
              <w:jc w:val="right"/>
              <w:rPr>
                <w:sz w:val="14"/>
              </w:rPr>
            </w:pPr>
            <w:r>
              <w:rPr>
                <w:w w:val="104"/>
                <w:sz w:val="14"/>
              </w:rPr>
              <w:t>-</w:t>
            </w:r>
          </w:p>
        </w:tc>
        <w:tc>
          <w:tcPr>
            <w:tcW w:w="1387" w:type="dxa"/>
            <w:tcBorders>
              <w:top w:val="double" w:sz="3" w:space="0" w:color="000000"/>
            </w:tcBorders>
          </w:tcPr>
          <w:p w:rsidR="00E95F8B" w:rsidRDefault="00E95F8B">
            <w:pPr>
              <w:pStyle w:val="TableParagraph"/>
              <w:spacing w:before="6"/>
              <w:rPr>
                <w:b/>
                <w:sz w:val="19"/>
              </w:rPr>
            </w:pPr>
          </w:p>
          <w:p w:rsidR="00E95F8B" w:rsidRDefault="003F3D50">
            <w:pPr>
              <w:pStyle w:val="TableParagraph"/>
              <w:ind w:right="384"/>
              <w:jc w:val="right"/>
              <w:rPr>
                <w:sz w:val="14"/>
              </w:rPr>
            </w:pPr>
            <w:r>
              <w:rPr>
                <w:w w:val="104"/>
                <w:sz w:val="14"/>
              </w:rPr>
              <w:t>-</w:t>
            </w:r>
          </w:p>
        </w:tc>
        <w:tc>
          <w:tcPr>
            <w:tcW w:w="1082" w:type="dxa"/>
            <w:tcBorders>
              <w:top w:val="double" w:sz="3" w:space="0" w:color="000000"/>
            </w:tcBorders>
          </w:tcPr>
          <w:p w:rsidR="00E95F8B" w:rsidRDefault="00E95F8B">
            <w:pPr>
              <w:pStyle w:val="TableParagraph"/>
              <w:spacing w:before="6"/>
              <w:rPr>
                <w:b/>
                <w:sz w:val="19"/>
              </w:rPr>
            </w:pPr>
          </w:p>
          <w:p w:rsidR="00E95F8B" w:rsidRDefault="003F3D50">
            <w:pPr>
              <w:pStyle w:val="TableParagraph"/>
              <w:ind w:right="67"/>
              <w:jc w:val="right"/>
              <w:rPr>
                <w:sz w:val="14"/>
              </w:rPr>
            </w:pPr>
            <w:r>
              <w:rPr>
                <w:sz w:val="14"/>
              </w:rPr>
              <w:t>36,448</w:t>
            </w:r>
          </w:p>
        </w:tc>
        <w:tc>
          <w:tcPr>
            <w:tcW w:w="1402" w:type="dxa"/>
            <w:vMerge w:val="restart"/>
            <w:tcBorders>
              <w:top w:val="double" w:sz="3" w:space="0" w:color="000000"/>
              <w:bottom w:val="single" w:sz="8" w:space="0" w:color="000000"/>
            </w:tcBorders>
            <w:shd w:val="clear" w:color="auto" w:fill="BEBEBE"/>
          </w:tcPr>
          <w:p w:rsidR="00E95F8B" w:rsidRDefault="00E95F8B">
            <w:pPr>
              <w:pStyle w:val="TableParagraph"/>
              <w:spacing w:before="6"/>
              <w:rPr>
                <w:b/>
                <w:sz w:val="19"/>
              </w:rPr>
            </w:pPr>
          </w:p>
          <w:p w:rsidR="00E95F8B" w:rsidRDefault="003F3D50">
            <w:pPr>
              <w:pStyle w:val="TableParagraph"/>
              <w:ind w:right="71"/>
              <w:jc w:val="right"/>
              <w:rPr>
                <w:sz w:val="14"/>
              </w:rPr>
            </w:pPr>
            <w:r>
              <w:rPr>
                <w:sz w:val="14"/>
              </w:rPr>
              <w:t>36,448</w:t>
            </w:r>
          </w:p>
          <w:p w:rsidR="00E95F8B" w:rsidRDefault="00E95F8B">
            <w:pPr>
              <w:pStyle w:val="TableParagraph"/>
              <w:spacing w:before="11"/>
              <w:rPr>
                <w:b/>
                <w:sz w:val="14"/>
              </w:rPr>
            </w:pPr>
          </w:p>
          <w:p w:rsidR="00E95F8B" w:rsidRDefault="003F3D50">
            <w:pPr>
              <w:pStyle w:val="TableParagraph"/>
              <w:ind w:right="71"/>
              <w:jc w:val="right"/>
              <w:rPr>
                <w:sz w:val="14"/>
              </w:rPr>
            </w:pPr>
            <w:r>
              <w:rPr>
                <w:sz w:val="14"/>
              </w:rPr>
              <w:t>1,766</w:t>
            </w:r>
          </w:p>
          <w:p w:rsidR="00E95F8B" w:rsidRDefault="00E95F8B">
            <w:pPr>
              <w:pStyle w:val="TableParagraph"/>
              <w:spacing w:before="5"/>
              <w:rPr>
                <w:b/>
                <w:sz w:val="24"/>
              </w:rPr>
            </w:pPr>
          </w:p>
          <w:p w:rsidR="00E95F8B" w:rsidRDefault="003F3D50">
            <w:pPr>
              <w:pStyle w:val="TableParagraph"/>
              <w:ind w:right="71"/>
              <w:jc w:val="right"/>
              <w:rPr>
                <w:sz w:val="14"/>
              </w:rPr>
            </w:pPr>
            <w:r>
              <w:rPr>
                <w:w w:val="104"/>
                <w:sz w:val="14"/>
              </w:rPr>
              <w:t>-</w:t>
            </w:r>
          </w:p>
        </w:tc>
      </w:tr>
      <w:tr w:rsidR="00E95F8B">
        <w:trPr>
          <w:trHeight w:val="252"/>
        </w:trPr>
        <w:tc>
          <w:tcPr>
            <w:tcW w:w="2513" w:type="dxa"/>
          </w:tcPr>
          <w:p w:rsidR="00E95F8B" w:rsidRDefault="003F3D50">
            <w:pPr>
              <w:pStyle w:val="TableParagraph"/>
              <w:spacing w:before="34"/>
              <w:ind w:left="48"/>
              <w:rPr>
                <w:sz w:val="14"/>
              </w:rPr>
            </w:pPr>
            <w:r>
              <w:rPr>
                <w:w w:val="105"/>
                <w:sz w:val="14"/>
              </w:rPr>
              <w:t>Other Comprehensive Income</w:t>
            </w:r>
            <w:r>
              <w:rPr>
                <w:spacing w:val="-23"/>
                <w:w w:val="105"/>
                <w:sz w:val="14"/>
              </w:rPr>
              <w:t xml:space="preserve"> </w:t>
            </w:r>
            <w:r>
              <w:rPr>
                <w:w w:val="105"/>
                <w:sz w:val="14"/>
              </w:rPr>
              <w:t>for</w:t>
            </w:r>
          </w:p>
        </w:tc>
        <w:tc>
          <w:tcPr>
            <w:tcW w:w="287" w:type="dxa"/>
          </w:tcPr>
          <w:p w:rsidR="00E95F8B" w:rsidRDefault="003F3D50">
            <w:pPr>
              <w:pStyle w:val="TableParagraph"/>
              <w:spacing w:before="34"/>
              <w:ind w:left="29"/>
              <w:jc w:val="center"/>
              <w:rPr>
                <w:sz w:val="14"/>
              </w:rPr>
            </w:pPr>
            <w:r>
              <w:rPr>
                <w:w w:val="105"/>
                <w:sz w:val="14"/>
              </w:rPr>
              <w:t>the</w:t>
            </w:r>
          </w:p>
        </w:tc>
        <w:tc>
          <w:tcPr>
            <w:tcW w:w="373" w:type="dxa"/>
          </w:tcPr>
          <w:p w:rsidR="00E95F8B" w:rsidRDefault="00E95F8B">
            <w:pPr>
              <w:pStyle w:val="TableParagraph"/>
              <w:rPr>
                <w:rFonts w:ascii="Times New Roman"/>
                <w:sz w:val="14"/>
              </w:rPr>
            </w:pPr>
          </w:p>
        </w:tc>
        <w:tc>
          <w:tcPr>
            <w:tcW w:w="1402" w:type="dxa"/>
          </w:tcPr>
          <w:p w:rsidR="00E95F8B" w:rsidRDefault="003F3D50">
            <w:pPr>
              <w:pStyle w:val="TableParagraph"/>
              <w:spacing w:before="131" w:line="101" w:lineRule="exact"/>
              <w:ind w:left="15" w:right="330"/>
              <w:jc w:val="center"/>
              <w:rPr>
                <w:sz w:val="14"/>
              </w:rPr>
            </w:pPr>
            <w:r>
              <w:rPr>
                <w:w w:val="105"/>
                <w:sz w:val="14"/>
              </w:rPr>
              <w:t>8.1(a)</w:t>
            </w:r>
          </w:p>
        </w:tc>
        <w:tc>
          <w:tcPr>
            <w:tcW w:w="1408" w:type="dxa"/>
          </w:tcPr>
          <w:p w:rsidR="00E95F8B" w:rsidRDefault="003F3D50">
            <w:pPr>
              <w:pStyle w:val="TableParagraph"/>
              <w:spacing w:before="131" w:line="101" w:lineRule="exact"/>
              <w:ind w:right="447"/>
              <w:jc w:val="right"/>
              <w:rPr>
                <w:sz w:val="14"/>
              </w:rPr>
            </w:pPr>
            <w:r>
              <w:rPr>
                <w:w w:val="104"/>
                <w:sz w:val="14"/>
              </w:rPr>
              <w:t>-</w:t>
            </w:r>
          </w:p>
        </w:tc>
        <w:tc>
          <w:tcPr>
            <w:tcW w:w="1381" w:type="dxa"/>
          </w:tcPr>
          <w:p w:rsidR="00E95F8B" w:rsidRDefault="003F3D50">
            <w:pPr>
              <w:pStyle w:val="TableParagraph"/>
              <w:spacing w:before="131" w:line="101" w:lineRule="exact"/>
              <w:ind w:right="430"/>
              <w:jc w:val="right"/>
              <w:rPr>
                <w:sz w:val="14"/>
              </w:rPr>
            </w:pPr>
            <w:r>
              <w:rPr>
                <w:sz w:val="14"/>
              </w:rPr>
              <w:t>1,766</w:t>
            </w:r>
          </w:p>
        </w:tc>
        <w:tc>
          <w:tcPr>
            <w:tcW w:w="1390" w:type="dxa"/>
          </w:tcPr>
          <w:p w:rsidR="00E95F8B" w:rsidRDefault="003F3D50">
            <w:pPr>
              <w:pStyle w:val="TableParagraph"/>
              <w:spacing w:before="131" w:line="101" w:lineRule="exact"/>
              <w:ind w:right="421"/>
              <w:jc w:val="right"/>
              <w:rPr>
                <w:sz w:val="14"/>
              </w:rPr>
            </w:pPr>
            <w:r>
              <w:rPr>
                <w:w w:val="104"/>
                <w:sz w:val="14"/>
              </w:rPr>
              <w:t>-</w:t>
            </w:r>
          </w:p>
        </w:tc>
        <w:tc>
          <w:tcPr>
            <w:tcW w:w="1373" w:type="dxa"/>
          </w:tcPr>
          <w:p w:rsidR="00E95F8B" w:rsidRDefault="003F3D50">
            <w:pPr>
              <w:pStyle w:val="TableParagraph"/>
              <w:spacing w:before="131" w:line="101" w:lineRule="exact"/>
              <w:ind w:right="396"/>
              <w:jc w:val="right"/>
              <w:rPr>
                <w:sz w:val="14"/>
              </w:rPr>
            </w:pPr>
            <w:r>
              <w:rPr>
                <w:w w:val="104"/>
                <w:sz w:val="14"/>
              </w:rPr>
              <w:t>-</w:t>
            </w:r>
          </w:p>
        </w:tc>
        <w:tc>
          <w:tcPr>
            <w:tcW w:w="1387" w:type="dxa"/>
          </w:tcPr>
          <w:p w:rsidR="00E95F8B" w:rsidRDefault="003F3D50">
            <w:pPr>
              <w:pStyle w:val="TableParagraph"/>
              <w:spacing w:before="131" w:line="101" w:lineRule="exact"/>
              <w:ind w:right="384"/>
              <w:jc w:val="right"/>
              <w:rPr>
                <w:sz w:val="14"/>
              </w:rPr>
            </w:pPr>
            <w:r>
              <w:rPr>
                <w:w w:val="104"/>
                <w:sz w:val="14"/>
              </w:rPr>
              <w:t>-</w:t>
            </w:r>
          </w:p>
        </w:tc>
        <w:tc>
          <w:tcPr>
            <w:tcW w:w="1082" w:type="dxa"/>
          </w:tcPr>
          <w:p w:rsidR="00E95F8B" w:rsidRDefault="003F3D50">
            <w:pPr>
              <w:pStyle w:val="TableParagraph"/>
              <w:spacing w:before="131" w:line="101" w:lineRule="exact"/>
              <w:ind w:right="67"/>
              <w:jc w:val="right"/>
              <w:rPr>
                <w:sz w:val="14"/>
              </w:rPr>
            </w:pPr>
            <w:r>
              <w:rPr>
                <w:w w:val="104"/>
                <w:sz w:val="14"/>
              </w:rPr>
              <w:t>-</w:t>
            </w:r>
          </w:p>
        </w:tc>
        <w:tc>
          <w:tcPr>
            <w:tcW w:w="1402" w:type="dxa"/>
            <w:vMerge/>
            <w:tcBorders>
              <w:top w:val="nil"/>
              <w:bottom w:val="single" w:sz="8" w:space="0" w:color="000000"/>
            </w:tcBorders>
            <w:shd w:val="clear" w:color="auto" w:fill="BEBEBE"/>
          </w:tcPr>
          <w:p w:rsidR="00E95F8B" w:rsidRDefault="00E95F8B">
            <w:pPr>
              <w:rPr>
                <w:sz w:val="2"/>
                <w:szCs w:val="2"/>
              </w:rPr>
            </w:pPr>
          </w:p>
        </w:tc>
      </w:tr>
      <w:tr w:rsidR="00E95F8B">
        <w:trPr>
          <w:trHeight w:val="165"/>
        </w:trPr>
        <w:tc>
          <w:tcPr>
            <w:tcW w:w="2513" w:type="dxa"/>
          </w:tcPr>
          <w:p w:rsidR="00E95F8B" w:rsidRDefault="003F3D50">
            <w:pPr>
              <w:pStyle w:val="TableParagraph"/>
              <w:spacing w:line="126" w:lineRule="exact"/>
              <w:ind w:left="48"/>
              <w:rPr>
                <w:sz w:val="14"/>
              </w:rPr>
            </w:pPr>
            <w:r>
              <w:rPr>
                <w:w w:val="105"/>
                <w:sz w:val="14"/>
              </w:rPr>
              <w:t>Year</w:t>
            </w:r>
          </w:p>
        </w:tc>
        <w:tc>
          <w:tcPr>
            <w:tcW w:w="287" w:type="dxa"/>
          </w:tcPr>
          <w:p w:rsidR="00E95F8B" w:rsidRDefault="00E95F8B">
            <w:pPr>
              <w:pStyle w:val="TableParagraph"/>
              <w:rPr>
                <w:rFonts w:ascii="Times New Roman"/>
                <w:sz w:val="10"/>
              </w:rPr>
            </w:pPr>
          </w:p>
        </w:tc>
        <w:tc>
          <w:tcPr>
            <w:tcW w:w="373" w:type="dxa"/>
          </w:tcPr>
          <w:p w:rsidR="00E95F8B" w:rsidRDefault="00E95F8B">
            <w:pPr>
              <w:pStyle w:val="TableParagraph"/>
              <w:rPr>
                <w:rFonts w:ascii="Times New Roman"/>
                <w:sz w:val="10"/>
              </w:rPr>
            </w:pPr>
          </w:p>
        </w:tc>
        <w:tc>
          <w:tcPr>
            <w:tcW w:w="1402" w:type="dxa"/>
          </w:tcPr>
          <w:p w:rsidR="00E95F8B" w:rsidRDefault="00E95F8B">
            <w:pPr>
              <w:pStyle w:val="TableParagraph"/>
              <w:rPr>
                <w:rFonts w:ascii="Times New Roman"/>
                <w:sz w:val="10"/>
              </w:rPr>
            </w:pPr>
          </w:p>
        </w:tc>
        <w:tc>
          <w:tcPr>
            <w:tcW w:w="1408" w:type="dxa"/>
          </w:tcPr>
          <w:p w:rsidR="00E95F8B" w:rsidRDefault="00E95F8B">
            <w:pPr>
              <w:pStyle w:val="TableParagraph"/>
              <w:rPr>
                <w:rFonts w:ascii="Times New Roman"/>
                <w:sz w:val="10"/>
              </w:rPr>
            </w:pPr>
          </w:p>
        </w:tc>
        <w:tc>
          <w:tcPr>
            <w:tcW w:w="1381" w:type="dxa"/>
          </w:tcPr>
          <w:p w:rsidR="00E95F8B" w:rsidRDefault="00E95F8B">
            <w:pPr>
              <w:pStyle w:val="TableParagraph"/>
              <w:rPr>
                <w:rFonts w:ascii="Times New Roman"/>
                <w:sz w:val="10"/>
              </w:rPr>
            </w:pPr>
          </w:p>
        </w:tc>
        <w:tc>
          <w:tcPr>
            <w:tcW w:w="1390" w:type="dxa"/>
          </w:tcPr>
          <w:p w:rsidR="00E95F8B" w:rsidRDefault="00E95F8B">
            <w:pPr>
              <w:pStyle w:val="TableParagraph"/>
              <w:rPr>
                <w:rFonts w:ascii="Times New Roman"/>
                <w:sz w:val="10"/>
              </w:rPr>
            </w:pPr>
          </w:p>
        </w:tc>
        <w:tc>
          <w:tcPr>
            <w:tcW w:w="1373" w:type="dxa"/>
          </w:tcPr>
          <w:p w:rsidR="00E95F8B" w:rsidRDefault="00E95F8B">
            <w:pPr>
              <w:pStyle w:val="TableParagraph"/>
              <w:rPr>
                <w:rFonts w:ascii="Times New Roman"/>
                <w:sz w:val="10"/>
              </w:rPr>
            </w:pPr>
          </w:p>
        </w:tc>
        <w:tc>
          <w:tcPr>
            <w:tcW w:w="1387" w:type="dxa"/>
          </w:tcPr>
          <w:p w:rsidR="00E95F8B" w:rsidRDefault="00E95F8B">
            <w:pPr>
              <w:pStyle w:val="TableParagraph"/>
              <w:rPr>
                <w:rFonts w:ascii="Times New Roman"/>
                <w:sz w:val="10"/>
              </w:rPr>
            </w:pPr>
          </w:p>
        </w:tc>
        <w:tc>
          <w:tcPr>
            <w:tcW w:w="1082" w:type="dxa"/>
          </w:tcPr>
          <w:p w:rsidR="00E95F8B" w:rsidRDefault="00E95F8B">
            <w:pPr>
              <w:pStyle w:val="TableParagraph"/>
              <w:rPr>
                <w:rFonts w:ascii="Times New Roman"/>
                <w:sz w:val="10"/>
              </w:rPr>
            </w:pPr>
          </w:p>
        </w:tc>
        <w:tc>
          <w:tcPr>
            <w:tcW w:w="1402" w:type="dxa"/>
            <w:vMerge/>
            <w:tcBorders>
              <w:top w:val="nil"/>
              <w:bottom w:val="single" w:sz="8" w:space="0" w:color="000000"/>
            </w:tcBorders>
            <w:shd w:val="clear" w:color="auto" w:fill="BEBEBE"/>
          </w:tcPr>
          <w:p w:rsidR="00E95F8B" w:rsidRDefault="00E95F8B">
            <w:pPr>
              <w:rPr>
                <w:sz w:val="2"/>
                <w:szCs w:val="2"/>
              </w:rPr>
            </w:pPr>
          </w:p>
        </w:tc>
      </w:tr>
      <w:tr w:rsidR="00E95F8B">
        <w:trPr>
          <w:trHeight w:val="261"/>
        </w:trPr>
        <w:tc>
          <w:tcPr>
            <w:tcW w:w="2513" w:type="dxa"/>
          </w:tcPr>
          <w:p w:rsidR="00E95F8B" w:rsidRDefault="003F3D50">
            <w:pPr>
              <w:pStyle w:val="TableParagraph"/>
              <w:spacing w:before="44"/>
              <w:ind w:left="48"/>
              <w:rPr>
                <w:sz w:val="14"/>
              </w:rPr>
            </w:pPr>
            <w:r>
              <w:rPr>
                <w:w w:val="105"/>
                <w:sz w:val="14"/>
              </w:rPr>
              <w:t>Transfer to / (from) Accumulated</w:t>
            </w:r>
          </w:p>
        </w:tc>
        <w:tc>
          <w:tcPr>
            <w:tcW w:w="287" w:type="dxa"/>
          </w:tcPr>
          <w:p w:rsidR="00E95F8B" w:rsidRDefault="00E95F8B">
            <w:pPr>
              <w:pStyle w:val="TableParagraph"/>
              <w:rPr>
                <w:rFonts w:ascii="Times New Roman"/>
                <w:sz w:val="14"/>
              </w:rPr>
            </w:pPr>
          </w:p>
        </w:tc>
        <w:tc>
          <w:tcPr>
            <w:tcW w:w="373" w:type="dxa"/>
          </w:tcPr>
          <w:p w:rsidR="00E95F8B" w:rsidRDefault="00E95F8B">
            <w:pPr>
              <w:pStyle w:val="TableParagraph"/>
              <w:rPr>
                <w:rFonts w:ascii="Times New Roman"/>
                <w:sz w:val="14"/>
              </w:rPr>
            </w:pPr>
          </w:p>
        </w:tc>
        <w:tc>
          <w:tcPr>
            <w:tcW w:w="1402" w:type="dxa"/>
          </w:tcPr>
          <w:p w:rsidR="00E95F8B" w:rsidRDefault="003F3D50">
            <w:pPr>
              <w:pStyle w:val="TableParagraph"/>
              <w:spacing w:before="141" w:line="101" w:lineRule="exact"/>
              <w:ind w:left="14" w:right="330"/>
              <w:jc w:val="center"/>
              <w:rPr>
                <w:sz w:val="14"/>
              </w:rPr>
            </w:pPr>
            <w:r>
              <w:rPr>
                <w:w w:val="105"/>
                <w:sz w:val="14"/>
              </w:rPr>
              <w:t>8.1(a), 8.1(c)</w:t>
            </w:r>
          </w:p>
        </w:tc>
        <w:tc>
          <w:tcPr>
            <w:tcW w:w="1408" w:type="dxa"/>
          </w:tcPr>
          <w:p w:rsidR="00E95F8B" w:rsidRDefault="003F3D50">
            <w:pPr>
              <w:pStyle w:val="TableParagraph"/>
              <w:spacing w:before="141" w:line="101" w:lineRule="exact"/>
              <w:ind w:right="447"/>
              <w:jc w:val="right"/>
              <w:rPr>
                <w:sz w:val="14"/>
              </w:rPr>
            </w:pPr>
            <w:r>
              <w:rPr>
                <w:w w:val="104"/>
                <w:sz w:val="14"/>
              </w:rPr>
              <w:t>-</w:t>
            </w:r>
          </w:p>
        </w:tc>
        <w:tc>
          <w:tcPr>
            <w:tcW w:w="1381" w:type="dxa"/>
          </w:tcPr>
          <w:p w:rsidR="00E95F8B" w:rsidRDefault="003F3D50">
            <w:pPr>
              <w:pStyle w:val="TableParagraph"/>
              <w:spacing w:before="141" w:line="101" w:lineRule="exact"/>
              <w:ind w:right="430"/>
              <w:jc w:val="right"/>
              <w:rPr>
                <w:sz w:val="14"/>
              </w:rPr>
            </w:pPr>
            <w:r>
              <w:rPr>
                <w:w w:val="104"/>
                <w:sz w:val="14"/>
              </w:rPr>
              <w:t>-</w:t>
            </w:r>
          </w:p>
        </w:tc>
        <w:tc>
          <w:tcPr>
            <w:tcW w:w="1390" w:type="dxa"/>
          </w:tcPr>
          <w:p w:rsidR="00E95F8B" w:rsidRDefault="003F3D50">
            <w:pPr>
              <w:pStyle w:val="TableParagraph"/>
              <w:spacing w:before="141" w:line="101" w:lineRule="exact"/>
              <w:ind w:right="370"/>
              <w:jc w:val="right"/>
              <w:rPr>
                <w:sz w:val="14"/>
              </w:rPr>
            </w:pPr>
            <w:r>
              <w:rPr>
                <w:sz w:val="14"/>
              </w:rPr>
              <w:t>(3,496)</w:t>
            </w:r>
          </w:p>
        </w:tc>
        <w:tc>
          <w:tcPr>
            <w:tcW w:w="1373" w:type="dxa"/>
          </w:tcPr>
          <w:p w:rsidR="00E95F8B" w:rsidRDefault="003F3D50">
            <w:pPr>
              <w:pStyle w:val="TableParagraph"/>
              <w:spacing w:before="141" w:line="101" w:lineRule="exact"/>
              <w:ind w:right="396"/>
              <w:jc w:val="right"/>
              <w:rPr>
                <w:sz w:val="14"/>
              </w:rPr>
            </w:pPr>
            <w:r>
              <w:rPr>
                <w:sz w:val="14"/>
              </w:rPr>
              <w:t>35,937</w:t>
            </w:r>
          </w:p>
        </w:tc>
        <w:tc>
          <w:tcPr>
            <w:tcW w:w="1387" w:type="dxa"/>
          </w:tcPr>
          <w:p w:rsidR="00E95F8B" w:rsidRDefault="003F3D50">
            <w:pPr>
              <w:pStyle w:val="TableParagraph"/>
              <w:spacing w:before="141" w:line="101" w:lineRule="exact"/>
              <w:ind w:right="384"/>
              <w:jc w:val="right"/>
              <w:rPr>
                <w:sz w:val="14"/>
              </w:rPr>
            </w:pPr>
            <w:r>
              <w:rPr>
                <w:w w:val="104"/>
                <w:sz w:val="14"/>
              </w:rPr>
              <w:t>-</w:t>
            </w:r>
          </w:p>
        </w:tc>
        <w:tc>
          <w:tcPr>
            <w:tcW w:w="1082" w:type="dxa"/>
          </w:tcPr>
          <w:p w:rsidR="00E95F8B" w:rsidRDefault="003F3D50">
            <w:pPr>
              <w:pStyle w:val="TableParagraph"/>
              <w:spacing w:before="141" w:line="101" w:lineRule="exact"/>
              <w:ind w:right="16"/>
              <w:jc w:val="right"/>
              <w:rPr>
                <w:sz w:val="14"/>
              </w:rPr>
            </w:pPr>
            <w:r>
              <w:rPr>
                <w:sz w:val="14"/>
              </w:rPr>
              <w:t>(32,441)</w:t>
            </w:r>
          </w:p>
        </w:tc>
        <w:tc>
          <w:tcPr>
            <w:tcW w:w="1402" w:type="dxa"/>
            <w:vMerge/>
            <w:tcBorders>
              <w:top w:val="nil"/>
              <w:bottom w:val="single" w:sz="8" w:space="0" w:color="000000"/>
            </w:tcBorders>
            <w:shd w:val="clear" w:color="auto" w:fill="BEBEBE"/>
          </w:tcPr>
          <w:p w:rsidR="00E95F8B" w:rsidRDefault="00E95F8B">
            <w:pPr>
              <w:rPr>
                <w:sz w:val="2"/>
                <w:szCs w:val="2"/>
              </w:rPr>
            </w:pPr>
          </w:p>
        </w:tc>
      </w:tr>
      <w:tr w:rsidR="00E95F8B">
        <w:trPr>
          <w:trHeight w:val="273"/>
        </w:trPr>
        <w:tc>
          <w:tcPr>
            <w:tcW w:w="2513" w:type="dxa"/>
            <w:tcBorders>
              <w:bottom w:val="single" w:sz="8" w:space="0" w:color="000000"/>
            </w:tcBorders>
          </w:tcPr>
          <w:p w:rsidR="00E95F8B" w:rsidRDefault="003F3D50">
            <w:pPr>
              <w:pStyle w:val="TableParagraph"/>
              <w:spacing w:line="126" w:lineRule="exact"/>
              <w:ind w:left="48"/>
              <w:rPr>
                <w:sz w:val="14"/>
              </w:rPr>
            </w:pPr>
            <w:r>
              <w:rPr>
                <w:w w:val="105"/>
                <w:sz w:val="14"/>
              </w:rPr>
              <w:t>Surpluses</w:t>
            </w:r>
          </w:p>
        </w:tc>
        <w:tc>
          <w:tcPr>
            <w:tcW w:w="287" w:type="dxa"/>
            <w:tcBorders>
              <w:bottom w:val="single" w:sz="8" w:space="0" w:color="000000"/>
            </w:tcBorders>
          </w:tcPr>
          <w:p w:rsidR="00E95F8B" w:rsidRDefault="00E95F8B">
            <w:pPr>
              <w:pStyle w:val="TableParagraph"/>
              <w:rPr>
                <w:rFonts w:ascii="Times New Roman"/>
                <w:sz w:val="14"/>
              </w:rPr>
            </w:pPr>
          </w:p>
        </w:tc>
        <w:tc>
          <w:tcPr>
            <w:tcW w:w="373" w:type="dxa"/>
            <w:tcBorders>
              <w:bottom w:val="single" w:sz="8" w:space="0" w:color="000000"/>
            </w:tcBorders>
          </w:tcPr>
          <w:p w:rsidR="00E95F8B" w:rsidRDefault="00E95F8B">
            <w:pPr>
              <w:pStyle w:val="TableParagraph"/>
              <w:rPr>
                <w:rFonts w:ascii="Times New Roman"/>
                <w:sz w:val="14"/>
              </w:rPr>
            </w:pPr>
          </w:p>
        </w:tc>
        <w:tc>
          <w:tcPr>
            <w:tcW w:w="1402" w:type="dxa"/>
            <w:tcBorders>
              <w:bottom w:val="single" w:sz="8" w:space="0" w:color="000000"/>
            </w:tcBorders>
          </w:tcPr>
          <w:p w:rsidR="00E95F8B" w:rsidRDefault="00E95F8B">
            <w:pPr>
              <w:pStyle w:val="TableParagraph"/>
              <w:rPr>
                <w:rFonts w:ascii="Times New Roman"/>
                <w:sz w:val="14"/>
              </w:rPr>
            </w:pPr>
          </w:p>
        </w:tc>
        <w:tc>
          <w:tcPr>
            <w:tcW w:w="1408" w:type="dxa"/>
            <w:tcBorders>
              <w:bottom w:val="single" w:sz="8" w:space="0" w:color="000000"/>
            </w:tcBorders>
          </w:tcPr>
          <w:p w:rsidR="00E95F8B" w:rsidRDefault="00E95F8B">
            <w:pPr>
              <w:pStyle w:val="TableParagraph"/>
              <w:rPr>
                <w:rFonts w:ascii="Times New Roman"/>
                <w:sz w:val="14"/>
              </w:rPr>
            </w:pPr>
          </w:p>
        </w:tc>
        <w:tc>
          <w:tcPr>
            <w:tcW w:w="1381" w:type="dxa"/>
            <w:tcBorders>
              <w:bottom w:val="single" w:sz="8" w:space="0" w:color="000000"/>
            </w:tcBorders>
          </w:tcPr>
          <w:p w:rsidR="00E95F8B" w:rsidRDefault="00E95F8B">
            <w:pPr>
              <w:pStyle w:val="TableParagraph"/>
              <w:rPr>
                <w:rFonts w:ascii="Times New Roman"/>
                <w:sz w:val="14"/>
              </w:rPr>
            </w:pPr>
          </w:p>
        </w:tc>
        <w:tc>
          <w:tcPr>
            <w:tcW w:w="1390" w:type="dxa"/>
            <w:tcBorders>
              <w:bottom w:val="single" w:sz="8" w:space="0" w:color="000000"/>
            </w:tcBorders>
          </w:tcPr>
          <w:p w:rsidR="00E95F8B" w:rsidRDefault="00E95F8B">
            <w:pPr>
              <w:pStyle w:val="TableParagraph"/>
              <w:rPr>
                <w:rFonts w:ascii="Times New Roman"/>
                <w:sz w:val="14"/>
              </w:rPr>
            </w:pPr>
          </w:p>
        </w:tc>
        <w:tc>
          <w:tcPr>
            <w:tcW w:w="1373" w:type="dxa"/>
            <w:tcBorders>
              <w:bottom w:val="single" w:sz="8" w:space="0" w:color="000000"/>
            </w:tcBorders>
          </w:tcPr>
          <w:p w:rsidR="00E95F8B" w:rsidRDefault="00E95F8B">
            <w:pPr>
              <w:pStyle w:val="TableParagraph"/>
              <w:rPr>
                <w:rFonts w:ascii="Times New Roman"/>
                <w:sz w:val="14"/>
              </w:rPr>
            </w:pPr>
          </w:p>
        </w:tc>
        <w:tc>
          <w:tcPr>
            <w:tcW w:w="1387" w:type="dxa"/>
            <w:tcBorders>
              <w:bottom w:val="single" w:sz="8" w:space="0" w:color="000000"/>
            </w:tcBorders>
          </w:tcPr>
          <w:p w:rsidR="00E95F8B" w:rsidRDefault="00E95F8B">
            <w:pPr>
              <w:pStyle w:val="TableParagraph"/>
              <w:rPr>
                <w:rFonts w:ascii="Times New Roman"/>
                <w:sz w:val="14"/>
              </w:rPr>
            </w:pPr>
          </w:p>
        </w:tc>
        <w:tc>
          <w:tcPr>
            <w:tcW w:w="1082" w:type="dxa"/>
            <w:tcBorders>
              <w:bottom w:val="single" w:sz="8" w:space="0" w:color="000000"/>
            </w:tcBorders>
          </w:tcPr>
          <w:p w:rsidR="00E95F8B" w:rsidRDefault="00E95F8B">
            <w:pPr>
              <w:pStyle w:val="TableParagraph"/>
              <w:rPr>
                <w:rFonts w:ascii="Times New Roman"/>
                <w:sz w:val="14"/>
              </w:rPr>
            </w:pPr>
          </w:p>
        </w:tc>
        <w:tc>
          <w:tcPr>
            <w:tcW w:w="1402" w:type="dxa"/>
            <w:vMerge/>
            <w:tcBorders>
              <w:top w:val="nil"/>
              <w:bottom w:val="single" w:sz="8" w:space="0" w:color="000000"/>
            </w:tcBorders>
            <w:shd w:val="clear" w:color="auto" w:fill="BEBEBE"/>
          </w:tcPr>
          <w:p w:rsidR="00E95F8B" w:rsidRDefault="00E95F8B">
            <w:pPr>
              <w:rPr>
                <w:sz w:val="2"/>
                <w:szCs w:val="2"/>
              </w:rPr>
            </w:pPr>
          </w:p>
        </w:tc>
      </w:tr>
      <w:tr w:rsidR="00E95F8B">
        <w:trPr>
          <w:trHeight w:val="272"/>
        </w:trPr>
        <w:tc>
          <w:tcPr>
            <w:tcW w:w="2513" w:type="dxa"/>
            <w:tcBorders>
              <w:top w:val="single" w:sz="8" w:space="0" w:color="000000"/>
              <w:bottom w:val="double" w:sz="3" w:space="0" w:color="000000"/>
            </w:tcBorders>
          </w:tcPr>
          <w:p w:rsidR="00E95F8B" w:rsidRDefault="003F3D50">
            <w:pPr>
              <w:pStyle w:val="TableParagraph"/>
              <w:spacing w:before="62"/>
              <w:ind w:left="50"/>
              <w:rPr>
                <w:b/>
                <w:sz w:val="14"/>
              </w:rPr>
            </w:pPr>
            <w:r>
              <w:rPr>
                <w:b/>
                <w:w w:val="105"/>
                <w:sz w:val="14"/>
              </w:rPr>
              <w:t>Balance at 30 June 2018</w:t>
            </w:r>
          </w:p>
        </w:tc>
        <w:tc>
          <w:tcPr>
            <w:tcW w:w="287" w:type="dxa"/>
            <w:tcBorders>
              <w:top w:val="single" w:sz="8" w:space="0" w:color="000000"/>
              <w:bottom w:val="double" w:sz="3" w:space="0" w:color="000000"/>
            </w:tcBorders>
          </w:tcPr>
          <w:p w:rsidR="00E95F8B" w:rsidRDefault="00E95F8B">
            <w:pPr>
              <w:pStyle w:val="TableParagraph"/>
              <w:rPr>
                <w:rFonts w:ascii="Times New Roman"/>
                <w:sz w:val="14"/>
              </w:rPr>
            </w:pPr>
          </w:p>
        </w:tc>
        <w:tc>
          <w:tcPr>
            <w:tcW w:w="373" w:type="dxa"/>
            <w:tcBorders>
              <w:top w:val="single" w:sz="8" w:space="0" w:color="000000"/>
              <w:bottom w:val="double" w:sz="3" w:space="0" w:color="000000"/>
            </w:tcBorders>
          </w:tcPr>
          <w:p w:rsidR="00E95F8B" w:rsidRDefault="00E95F8B">
            <w:pPr>
              <w:pStyle w:val="TableParagraph"/>
              <w:rPr>
                <w:rFonts w:ascii="Times New Roman"/>
                <w:sz w:val="14"/>
              </w:rPr>
            </w:pPr>
          </w:p>
        </w:tc>
        <w:tc>
          <w:tcPr>
            <w:tcW w:w="1402" w:type="dxa"/>
            <w:tcBorders>
              <w:top w:val="single" w:sz="8" w:space="0" w:color="000000"/>
              <w:bottom w:val="double" w:sz="3" w:space="0" w:color="000000"/>
            </w:tcBorders>
          </w:tcPr>
          <w:p w:rsidR="00E95F8B" w:rsidRDefault="00E95F8B">
            <w:pPr>
              <w:pStyle w:val="TableParagraph"/>
              <w:rPr>
                <w:rFonts w:ascii="Times New Roman"/>
                <w:sz w:val="14"/>
              </w:rPr>
            </w:pPr>
          </w:p>
        </w:tc>
        <w:tc>
          <w:tcPr>
            <w:tcW w:w="1408" w:type="dxa"/>
            <w:tcBorders>
              <w:top w:val="single" w:sz="8" w:space="0" w:color="000000"/>
              <w:bottom w:val="double" w:sz="3" w:space="0" w:color="000000"/>
            </w:tcBorders>
          </w:tcPr>
          <w:p w:rsidR="00E95F8B" w:rsidRDefault="003F3D50">
            <w:pPr>
              <w:pStyle w:val="TableParagraph"/>
              <w:spacing w:before="62"/>
              <w:ind w:right="446"/>
              <w:jc w:val="right"/>
              <w:rPr>
                <w:b/>
                <w:sz w:val="14"/>
              </w:rPr>
            </w:pPr>
            <w:r>
              <w:rPr>
                <w:b/>
                <w:w w:val="105"/>
                <w:sz w:val="14"/>
              </w:rPr>
              <w:t>89,773</w:t>
            </w:r>
          </w:p>
        </w:tc>
        <w:tc>
          <w:tcPr>
            <w:tcW w:w="1381" w:type="dxa"/>
            <w:tcBorders>
              <w:top w:val="single" w:sz="8" w:space="0" w:color="000000"/>
              <w:bottom w:val="double" w:sz="3" w:space="0" w:color="000000"/>
            </w:tcBorders>
          </w:tcPr>
          <w:p w:rsidR="00E95F8B" w:rsidRDefault="003F3D50">
            <w:pPr>
              <w:pStyle w:val="TableParagraph"/>
              <w:spacing w:before="62"/>
              <w:ind w:right="429"/>
              <w:jc w:val="right"/>
              <w:rPr>
                <w:b/>
                <w:sz w:val="14"/>
              </w:rPr>
            </w:pPr>
            <w:r>
              <w:rPr>
                <w:b/>
                <w:w w:val="105"/>
                <w:sz w:val="14"/>
              </w:rPr>
              <w:t>3,872</w:t>
            </w:r>
          </w:p>
        </w:tc>
        <w:tc>
          <w:tcPr>
            <w:tcW w:w="1390" w:type="dxa"/>
            <w:tcBorders>
              <w:top w:val="single" w:sz="8" w:space="0" w:color="000000"/>
              <w:bottom w:val="double" w:sz="3" w:space="0" w:color="000000"/>
            </w:tcBorders>
          </w:tcPr>
          <w:p w:rsidR="00E95F8B" w:rsidRDefault="003F3D50">
            <w:pPr>
              <w:pStyle w:val="TableParagraph"/>
              <w:spacing w:before="62"/>
              <w:ind w:right="421"/>
              <w:jc w:val="right"/>
              <w:rPr>
                <w:b/>
                <w:sz w:val="14"/>
              </w:rPr>
            </w:pPr>
            <w:r>
              <w:rPr>
                <w:b/>
                <w:sz w:val="14"/>
              </w:rPr>
              <w:t>182</w:t>
            </w:r>
          </w:p>
        </w:tc>
        <w:tc>
          <w:tcPr>
            <w:tcW w:w="1373" w:type="dxa"/>
            <w:tcBorders>
              <w:top w:val="single" w:sz="8" w:space="0" w:color="000000"/>
              <w:bottom w:val="double" w:sz="3" w:space="0" w:color="000000"/>
            </w:tcBorders>
          </w:tcPr>
          <w:p w:rsidR="00E95F8B" w:rsidRDefault="003F3D50">
            <w:pPr>
              <w:pStyle w:val="TableParagraph"/>
              <w:spacing w:before="62"/>
              <w:ind w:right="395"/>
              <w:jc w:val="right"/>
              <w:rPr>
                <w:b/>
                <w:sz w:val="14"/>
              </w:rPr>
            </w:pPr>
            <w:r>
              <w:rPr>
                <w:b/>
                <w:w w:val="105"/>
                <w:sz w:val="14"/>
              </w:rPr>
              <w:t>66,194</w:t>
            </w:r>
          </w:p>
        </w:tc>
        <w:tc>
          <w:tcPr>
            <w:tcW w:w="1387" w:type="dxa"/>
            <w:tcBorders>
              <w:top w:val="single" w:sz="8" w:space="0" w:color="000000"/>
              <w:bottom w:val="double" w:sz="3" w:space="0" w:color="000000"/>
            </w:tcBorders>
          </w:tcPr>
          <w:p w:rsidR="00E95F8B" w:rsidRDefault="003F3D50">
            <w:pPr>
              <w:pStyle w:val="TableParagraph"/>
              <w:spacing w:before="62"/>
              <w:ind w:right="384"/>
              <w:jc w:val="right"/>
              <w:rPr>
                <w:b/>
                <w:sz w:val="14"/>
              </w:rPr>
            </w:pPr>
            <w:r>
              <w:rPr>
                <w:b/>
                <w:w w:val="105"/>
                <w:sz w:val="14"/>
              </w:rPr>
              <w:t>51,568</w:t>
            </w:r>
          </w:p>
        </w:tc>
        <w:tc>
          <w:tcPr>
            <w:tcW w:w="1082" w:type="dxa"/>
            <w:tcBorders>
              <w:top w:val="single" w:sz="8" w:space="0" w:color="000000"/>
              <w:bottom w:val="double" w:sz="3" w:space="0" w:color="000000"/>
            </w:tcBorders>
          </w:tcPr>
          <w:p w:rsidR="00E95F8B" w:rsidRDefault="003F3D50">
            <w:pPr>
              <w:pStyle w:val="TableParagraph"/>
              <w:spacing w:before="62"/>
              <w:ind w:right="67"/>
              <w:jc w:val="right"/>
              <w:rPr>
                <w:b/>
                <w:sz w:val="14"/>
              </w:rPr>
            </w:pPr>
            <w:r>
              <w:rPr>
                <w:b/>
                <w:w w:val="105"/>
                <w:sz w:val="14"/>
              </w:rPr>
              <w:t>86,383</w:t>
            </w:r>
          </w:p>
        </w:tc>
        <w:tc>
          <w:tcPr>
            <w:tcW w:w="1402" w:type="dxa"/>
            <w:tcBorders>
              <w:top w:val="single" w:sz="8" w:space="0" w:color="000000"/>
              <w:bottom w:val="double" w:sz="3" w:space="0" w:color="000000"/>
            </w:tcBorders>
            <w:shd w:val="clear" w:color="auto" w:fill="BEBEBE"/>
          </w:tcPr>
          <w:p w:rsidR="00E95F8B" w:rsidRDefault="003F3D50">
            <w:pPr>
              <w:pStyle w:val="TableParagraph"/>
              <w:spacing w:before="62"/>
              <w:ind w:right="70"/>
              <w:jc w:val="right"/>
              <w:rPr>
                <w:b/>
                <w:sz w:val="14"/>
              </w:rPr>
            </w:pPr>
            <w:r>
              <w:rPr>
                <w:b/>
                <w:w w:val="105"/>
                <w:sz w:val="14"/>
              </w:rPr>
              <w:t>297,972</w:t>
            </w:r>
          </w:p>
        </w:tc>
      </w:tr>
    </w:tbl>
    <w:p w:rsidR="00E95F8B" w:rsidRDefault="00E95F8B">
      <w:pPr>
        <w:spacing w:before="6"/>
        <w:rPr>
          <w:b/>
          <w:sz w:val="20"/>
        </w:rPr>
      </w:pPr>
    </w:p>
    <w:p w:rsidR="00E95F8B" w:rsidRDefault="003F3D50">
      <w:pPr>
        <w:ind w:left="169"/>
        <w:rPr>
          <w:b/>
          <w:sz w:val="14"/>
        </w:rPr>
      </w:pPr>
      <w:r>
        <w:rPr>
          <w:b/>
          <w:w w:val="105"/>
          <w:sz w:val="14"/>
        </w:rPr>
        <w:t>This Statement should be read in conjunction with the accompanying Notes.</w:t>
      </w:r>
    </w:p>
    <w:p w:rsidR="00E95F8B" w:rsidRDefault="00E95F8B">
      <w:pPr>
        <w:rPr>
          <w:sz w:val="14"/>
        </w:rPr>
        <w:sectPr w:rsidR="00E95F8B">
          <w:pgSz w:w="16840" w:h="11910" w:orient="landscape"/>
          <w:pgMar w:top="0" w:right="1560" w:bottom="0" w:left="1000" w:header="720" w:footer="720" w:gutter="0"/>
          <w:cols w:space="720"/>
        </w:sectPr>
      </w:pPr>
    </w:p>
    <w:p w:rsidR="00E95F8B" w:rsidRDefault="003F3D50">
      <w:pPr>
        <w:pStyle w:val="Heading5"/>
        <w:spacing w:before="105" w:line="276" w:lineRule="auto"/>
        <w:ind w:right="4871"/>
      </w:pPr>
      <w:r>
        <w:pict>
          <v:group id="_x0000_s1317" style="position:absolute;left:0;text-align:left;margin-left:0;margin-top:33.5pt;width:28.35pt;height:28.35pt;z-index:251651072;mso-position-horizontal-relative:page" coordorigin=",670" coordsize="567,567">
            <v:rect id="_x0000_s1319" style="position:absolute;top:669;width:567;height:567" fillcolor="#007dc5" stroked="f"/>
            <v:shape id="_x0000_s1318" type="#_x0000_t202" style="position:absolute;top:669;width:567;height:567" filled="f" stroked="f">
              <v:textbox inset="0,0,0,0">
                <w:txbxContent>
                  <w:p w:rsidR="00E95F8B" w:rsidRDefault="003F3D50">
                    <w:pPr>
                      <w:spacing w:before="139"/>
                      <w:ind w:left="241"/>
                      <w:rPr>
                        <w:rFonts w:ascii="Tahoma"/>
                        <w:sz w:val="24"/>
                      </w:rPr>
                    </w:pPr>
                    <w:r>
                      <w:rPr>
                        <w:rFonts w:ascii="Tahoma"/>
                        <w:color w:val="FFFFFF"/>
                        <w:w w:val="105"/>
                        <w:sz w:val="24"/>
                      </w:rPr>
                      <w:t>32</w:t>
                    </w:r>
                  </w:p>
                </w:txbxContent>
              </v:textbox>
            </v:shape>
            <w10:wrap anchorx="page"/>
          </v:group>
        </w:pict>
      </w:r>
      <w:r>
        <w:t>The Royal Victorian Eye and Ear Hospital Cash Flow Statement</w:t>
      </w:r>
    </w:p>
    <w:p w:rsidR="00E95F8B" w:rsidRDefault="003F3D50">
      <w:pPr>
        <w:spacing w:before="24"/>
        <w:ind w:left="1179"/>
        <w:rPr>
          <w:b/>
          <w:sz w:val="19"/>
        </w:rPr>
      </w:pPr>
      <w:r>
        <w:pict>
          <v:shape id="_x0000_s1316" type="#_x0000_t202" style="position:absolute;left:0;text-align:left;margin-left:12.05pt;margin-top:37.65pt;width:18.45pt;height:141.75pt;z-index:251652096;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b/>
          <w:w w:val="105"/>
          <w:sz w:val="19"/>
        </w:rPr>
        <w:t>For the Year Ended 30 June 2018</w:t>
      </w:r>
    </w:p>
    <w:p w:rsidR="00E95F8B" w:rsidRDefault="00E95F8B">
      <w:pPr>
        <w:spacing w:before="8"/>
        <w:rPr>
          <w:b/>
        </w:rPr>
      </w:pPr>
    </w:p>
    <w:tbl>
      <w:tblPr>
        <w:tblW w:w="0" w:type="auto"/>
        <w:tblInd w:w="1118" w:type="dxa"/>
        <w:tblLayout w:type="fixed"/>
        <w:tblCellMar>
          <w:left w:w="0" w:type="dxa"/>
          <w:right w:w="0" w:type="dxa"/>
        </w:tblCellMar>
        <w:tblLook w:val="01E0" w:firstRow="1" w:lastRow="1" w:firstColumn="1" w:lastColumn="1" w:noHBand="0" w:noVBand="0"/>
      </w:tblPr>
      <w:tblGrid>
        <w:gridCol w:w="5430"/>
        <w:gridCol w:w="775"/>
        <w:gridCol w:w="1431"/>
        <w:gridCol w:w="1429"/>
      </w:tblGrid>
      <w:tr w:rsidR="00E95F8B">
        <w:trPr>
          <w:trHeight w:val="444"/>
        </w:trPr>
        <w:tc>
          <w:tcPr>
            <w:tcW w:w="6205" w:type="dxa"/>
            <w:gridSpan w:val="2"/>
            <w:tcBorders>
              <w:top w:val="single" w:sz="18" w:space="0" w:color="000000"/>
              <w:bottom w:val="single" w:sz="8" w:space="0" w:color="000000"/>
            </w:tcBorders>
          </w:tcPr>
          <w:p w:rsidR="00E95F8B" w:rsidRDefault="003F3D50">
            <w:pPr>
              <w:pStyle w:val="TableParagraph"/>
              <w:spacing w:line="193" w:lineRule="exact"/>
              <w:ind w:right="105"/>
              <w:jc w:val="right"/>
              <w:rPr>
                <w:b/>
                <w:sz w:val="16"/>
              </w:rPr>
            </w:pPr>
            <w:r>
              <w:rPr>
                <w:b/>
                <w:sz w:val="16"/>
              </w:rPr>
              <w:t>Note</w:t>
            </w:r>
          </w:p>
        </w:tc>
        <w:tc>
          <w:tcPr>
            <w:tcW w:w="1431" w:type="dxa"/>
            <w:tcBorders>
              <w:top w:val="single" w:sz="18" w:space="0" w:color="000000"/>
              <w:bottom w:val="single" w:sz="8" w:space="0" w:color="000000"/>
            </w:tcBorders>
            <w:shd w:val="clear" w:color="auto" w:fill="C0C0C0"/>
          </w:tcPr>
          <w:p w:rsidR="00E95F8B" w:rsidRDefault="003F3D50">
            <w:pPr>
              <w:pStyle w:val="TableParagraph"/>
              <w:spacing w:line="193" w:lineRule="exact"/>
              <w:ind w:left="506"/>
              <w:rPr>
                <w:b/>
                <w:sz w:val="16"/>
              </w:rPr>
            </w:pPr>
            <w:r>
              <w:rPr>
                <w:b/>
                <w:sz w:val="16"/>
              </w:rPr>
              <w:t>2018</w:t>
            </w:r>
          </w:p>
          <w:p w:rsidR="00E95F8B" w:rsidRDefault="003F3D50">
            <w:pPr>
              <w:pStyle w:val="TableParagraph"/>
              <w:spacing w:before="44" w:line="187" w:lineRule="exact"/>
              <w:ind w:left="480"/>
              <w:rPr>
                <w:b/>
                <w:sz w:val="16"/>
              </w:rPr>
            </w:pPr>
            <w:r>
              <w:rPr>
                <w:b/>
                <w:sz w:val="16"/>
              </w:rPr>
              <w:t>$'000</w:t>
            </w:r>
          </w:p>
        </w:tc>
        <w:tc>
          <w:tcPr>
            <w:tcW w:w="1429" w:type="dxa"/>
            <w:tcBorders>
              <w:top w:val="single" w:sz="18" w:space="0" w:color="000000"/>
              <w:bottom w:val="single" w:sz="8" w:space="0" w:color="000000"/>
            </w:tcBorders>
          </w:tcPr>
          <w:p w:rsidR="00E95F8B" w:rsidRDefault="003F3D50">
            <w:pPr>
              <w:pStyle w:val="TableParagraph"/>
              <w:spacing w:line="193" w:lineRule="exact"/>
              <w:ind w:left="504"/>
              <w:rPr>
                <w:b/>
                <w:sz w:val="16"/>
              </w:rPr>
            </w:pPr>
            <w:r>
              <w:rPr>
                <w:b/>
                <w:sz w:val="16"/>
              </w:rPr>
              <w:t>2017</w:t>
            </w:r>
          </w:p>
          <w:p w:rsidR="00E95F8B" w:rsidRDefault="003F3D50">
            <w:pPr>
              <w:pStyle w:val="TableParagraph"/>
              <w:spacing w:before="44" w:line="187" w:lineRule="exact"/>
              <w:ind w:left="477"/>
              <w:rPr>
                <w:b/>
                <w:sz w:val="16"/>
              </w:rPr>
            </w:pPr>
            <w:r>
              <w:rPr>
                <w:b/>
                <w:sz w:val="16"/>
              </w:rPr>
              <w:t>$'000</w:t>
            </w:r>
          </w:p>
        </w:tc>
      </w:tr>
      <w:tr w:rsidR="00E95F8B">
        <w:trPr>
          <w:trHeight w:val="520"/>
        </w:trPr>
        <w:tc>
          <w:tcPr>
            <w:tcW w:w="6205" w:type="dxa"/>
            <w:gridSpan w:val="2"/>
            <w:tcBorders>
              <w:top w:val="single" w:sz="8" w:space="0" w:color="000000"/>
            </w:tcBorders>
          </w:tcPr>
          <w:p w:rsidR="00E95F8B" w:rsidRDefault="00E95F8B">
            <w:pPr>
              <w:pStyle w:val="TableParagraph"/>
              <w:spacing w:before="11"/>
              <w:rPr>
                <w:b/>
                <w:sz w:val="20"/>
              </w:rPr>
            </w:pPr>
          </w:p>
          <w:p w:rsidR="00E95F8B" w:rsidRDefault="003F3D50">
            <w:pPr>
              <w:pStyle w:val="TableParagraph"/>
              <w:ind w:left="51"/>
              <w:rPr>
                <w:b/>
                <w:sz w:val="15"/>
              </w:rPr>
            </w:pPr>
            <w:r>
              <w:rPr>
                <w:b/>
                <w:sz w:val="15"/>
                <w:u w:val="single"/>
              </w:rPr>
              <w:t>Cash Flows From Operating Activities:</w:t>
            </w:r>
          </w:p>
        </w:tc>
        <w:tc>
          <w:tcPr>
            <w:tcW w:w="1431" w:type="dxa"/>
            <w:tcBorders>
              <w:top w:val="single" w:sz="8" w:space="0" w:color="000000"/>
            </w:tcBorders>
            <w:shd w:val="clear" w:color="auto" w:fill="C0C0C0"/>
          </w:tcPr>
          <w:p w:rsidR="00E95F8B" w:rsidRDefault="00E95F8B">
            <w:pPr>
              <w:pStyle w:val="TableParagraph"/>
              <w:rPr>
                <w:rFonts w:ascii="Times New Roman"/>
                <w:sz w:val="14"/>
              </w:rPr>
            </w:pPr>
          </w:p>
        </w:tc>
        <w:tc>
          <w:tcPr>
            <w:tcW w:w="1429" w:type="dxa"/>
            <w:tcBorders>
              <w:top w:val="single" w:sz="8" w:space="0" w:color="000000"/>
            </w:tcBorders>
          </w:tcPr>
          <w:p w:rsidR="00E95F8B" w:rsidRDefault="00E95F8B">
            <w:pPr>
              <w:pStyle w:val="TableParagraph"/>
              <w:rPr>
                <w:rFonts w:ascii="Times New Roman"/>
                <w:sz w:val="14"/>
              </w:rPr>
            </w:pPr>
          </w:p>
        </w:tc>
      </w:tr>
      <w:tr w:rsidR="00E95F8B">
        <w:trPr>
          <w:trHeight w:val="293"/>
        </w:trPr>
        <w:tc>
          <w:tcPr>
            <w:tcW w:w="6205" w:type="dxa"/>
            <w:gridSpan w:val="2"/>
          </w:tcPr>
          <w:p w:rsidR="00E95F8B" w:rsidRDefault="003F3D50">
            <w:pPr>
              <w:pStyle w:val="TableParagraph"/>
              <w:spacing w:before="83"/>
              <w:ind w:left="49"/>
              <w:rPr>
                <w:sz w:val="15"/>
              </w:rPr>
            </w:pPr>
            <w:r>
              <w:rPr>
                <w:sz w:val="15"/>
              </w:rPr>
              <w:t>Operating Grants from Government</w:t>
            </w:r>
          </w:p>
        </w:tc>
        <w:tc>
          <w:tcPr>
            <w:tcW w:w="1431" w:type="dxa"/>
            <w:shd w:val="clear" w:color="auto" w:fill="C0C0C0"/>
          </w:tcPr>
          <w:p w:rsidR="00E95F8B" w:rsidRDefault="003F3D50">
            <w:pPr>
              <w:pStyle w:val="TableParagraph"/>
              <w:spacing w:before="83"/>
              <w:ind w:right="86"/>
              <w:jc w:val="right"/>
              <w:rPr>
                <w:sz w:val="15"/>
              </w:rPr>
            </w:pPr>
            <w:r>
              <w:rPr>
                <w:w w:val="95"/>
                <w:sz w:val="15"/>
              </w:rPr>
              <w:t>88,910</w:t>
            </w:r>
          </w:p>
        </w:tc>
        <w:tc>
          <w:tcPr>
            <w:tcW w:w="1429" w:type="dxa"/>
          </w:tcPr>
          <w:p w:rsidR="00E95F8B" w:rsidRDefault="003F3D50">
            <w:pPr>
              <w:pStyle w:val="TableParagraph"/>
              <w:spacing w:before="83"/>
              <w:ind w:right="87"/>
              <w:jc w:val="right"/>
              <w:rPr>
                <w:sz w:val="15"/>
              </w:rPr>
            </w:pPr>
            <w:r>
              <w:rPr>
                <w:w w:val="95"/>
                <w:sz w:val="15"/>
              </w:rPr>
              <w:t>87,112</w:t>
            </w:r>
          </w:p>
        </w:tc>
      </w:tr>
      <w:tr w:rsidR="00E95F8B">
        <w:trPr>
          <w:trHeight w:val="238"/>
        </w:trPr>
        <w:tc>
          <w:tcPr>
            <w:tcW w:w="6205" w:type="dxa"/>
            <w:gridSpan w:val="2"/>
          </w:tcPr>
          <w:p w:rsidR="00E95F8B" w:rsidRDefault="003F3D50">
            <w:pPr>
              <w:pStyle w:val="TableParagraph"/>
              <w:spacing w:before="27"/>
              <w:ind w:left="49"/>
              <w:rPr>
                <w:sz w:val="15"/>
              </w:rPr>
            </w:pPr>
            <w:r>
              <w:rPr>
                <w:sz w:val="15"/>
              </w:rPr>
              <w:t>Capital Grants from Government</w:t>
            </w:r>
          </w:p>
        </w:tc>
        <w:tc>
          <w:tcPr>
            <w:tcW w:w="1431" w:type="dxa"/>
            <w:shd w:val="clear" w:color="auto" w:fill="C0C0C0"/>
          </w:tcPr>
          <w:p w:rsidR="00E95F8B" w:rsidRDefault="003F3D50">
            <w:pPr>
              <w:pStyle w:val="TableParagraph"/>
              <w:spacing w:before="27"/>
              <w:ind w:right="86"/>
              <w:jc w:val="right"/>
              <w:rPr>
                <w:sz w:val="15"/>
              </w:rPr>
            </w:pPr>
            <w:r>
              <w:rPr>
                <w:w w:val="95"/>
                <w:sz w:val="15"/>
              </w:rPr>
              <w:t>13,792</w:t>
            </w:r>
          </w:p>
        </w:tc>
        <w:tc>
          <w:tcPr>
            <w:tcW w:w="1429" w:type="dxa"/>
          </w:tcPr>
          <w:p w:rsidR="00E95F8B" w:rsidRDefault="003F3D50">
            <w:pPr>
              <w:pStyle w:val="TableParagraph"/>
              <w:spacing w:before="27"/>
              <w:ind w:right="87"/>
              <w:jc w:val="right"/>
              <w:rPr>
                <w:sz w:val="15"/>
              </w:rPr>
            </w:pPr>
            <w:r>
              <w:rPr>
                <w:sz w:val="15"/>
              </w:rPr>
              <w:t>8,198</w:t>
            </w:r>
          </w:p>
        </w:tc>
      </w:tr>
      <w:tr w:rsidR="00E95F8B">
        <w:trPr>
          <w:trHeight w:val="238"/>
        </w:trPr>
        <w:tc>
          <w:tcPr>
            <w:tcW w:w="6205" w:type="dxa"/>
            <w:gridSpan w:val="2"/>
          </w:tcPr>
          <w:p w:rsidR="00E95F8B" w:rsidRDefault="003F3D50">
            <w:pPr>
              <w:pStyle w:val="TableParagraph"/>
              <w:spacing w:before="27"/>
              <w:ind w:left="49"/>
              <w:rPr>
                <w:sz w:val="15"/>
              </w:rPr>
            </w:pPr>
            <w:r>
              <w:rPr>
                <w:sz w:val="15"/>
              </w:rPr>
              <w:t>Patient Fees Received</w:t>
            </w:r>
          </w:p>
        </w:tc>
        <w:tc>
          <w:tcPr>
            <w:tcW w:w="1431" w:type="dxa"/>
            <w:shd w:val="clear" w:color="auto" w:fill="C0C0C0"/>
          </w:tcPr>
          <w:p w:rsidR="00E95F8B" w:rsidRDefault="003F3D50">
            <w:pPr>
              <w:pStyle w:val="TableParagraph"/>
              <w:spacing w:before="27"/>
              <w:ind w:right="86"/>
              <w:jc w:val="right"/>
              <w:rPr>
                <w:sz w:val="15"/>
              </w:rPr>
            </w:pPr>
            <w:r>
              <w:rPr>
                <w:sz w:val="15"/>
              </w:rPr>
              <w:t>4,574</w:t>
            </w:r>
          </w:p>
        </w:tc>
        <w:tc>
          <w:tcPr>
            <w:tcW w:w="1429" w:type="dxa"/>
          </w:tcPr>
          <w:p w:rsidR="00E95F8B" w:rsidRDefault="003F3D50">
            <w:pPr>
              <w:pStyle w:val="TableParagraph"/>
              <w:spacing w:before="27"/>
              <w:ind w:right="87"/>
              <w:jc w:val="right"/>
              <w:rPr>
                <w:sz w:val="15"/>
              </w:rPr>
            </w:pPr>
            <w:r>
              <w:rPr>
                <w:sz w:val="15"/>
              </w:rPr>
              <w:t>4,644</w:t>
            </w:r>
          </w:p>
        </w:tc>
      </w:tr>
      <w:tr w:rsidR="00E95F8B">
        <w:trPr>
          <w:trHeight w:val="238"/>
        </w:trPr>
        <w:tc>
          <w:tcPr>
            <w:tcW w:w="6205" w:type="dxa"/>
            <w:gridSpan w:val="2"/>
          </w:tcPr>
          <w:p w:rsidR="00E95F8B" w:rsidRDefault="003F3D50">
            <w:pPr>
              <w:pStyle w:val="TableParagraph"/>
              <w:spacing w:before="28"/>
              <w:ind w:left="49"/>
              <w:rPr>
                <w:sz w:val="15"/>
              </w:rPr>
            </w:pPr>
            <w:r>
              <w:rPr>
                <w:sz w:val="15"/>
              </w:rPr>
              <w:t>Private Practice Fees Received</w:t>
            </w:r>
          </w:p>
        </w:tc>
        <w:tc>
          <w:tcPr>
            <w:tcW w:w="1431" w:type="dxa"/>
            <w:shd w:val="clear" w:color="auto" w:fill="C0C0C0"/>
          </w:tcPr>
          <w:p w:rsidR="00E95F8B" w:rsidRDefault="003F3D50">
            <w:pPr>
              <w:pStyle w:val="TableParagraph"/>
              <w:spacing w:before="28"/>
              <w:ind w:right="86"/>
              <w:jc w:val="right"/>
              <w:rPr>
                <w:sz w:val="15"/>
              </w:rPr>
            </w:pPr>
            <w:r>
              <w:rPr>
                <w:sz w:val="15"/>
              </w:rPr>
              <w:t>2,420</w:t>
            </w:r>
          </w:p>
        </w:tc>
        <w:tc>
          <w:tcPr>
            <w:tcW w:w="1429" w:type="dxa"/>
          </w:tcPr>
          <w:p w:rsidR="00E95F8B" w:rsidRDefault="003F3D50">
            <w:pPr>
              <w:pStyle w:val="TableParagraph"/>
              <w:spacing w:before="28"/>
              <w:ind w:right="87"/>
              <w:jc w:val="right"/>
              <w:rPr>
                <w:sz w:val="15"/>
              </w:rPr>
            </w:pPr>
            <w:r>
              <w:rPr>
                <w:sz w:val="15"/>
              </w:rPr>
              <w:t>2,034</w:t>
            </w:r>
          </w:p>
        </w:tc>
      </w:tr>
      <w:tr w:rsidR="00E95F8B">
        <w:trPr>
          <w:trHeight w:val="238"/>
        </w:trPr>
        <w:tc>
          <w:tcPr>
            <w:tcW w:w="6205" w:type="dxa"/>
            <w:gridSpan w:val="2"/>
          </w:tcPr>
          <w:p w:rsidR="00E95F8B" w:rsidRDefault="003F3D50">
            <w:pPr>
              <w:pStyle w:val="TableParagraph"/>
              <w:spacing w:before="28"/>
              <w:ind w:left="49"/>
              <w:rPr>
                <w:sz w:val="15"/>
              </w:rPr>
            </w:pPr>
            <w:r>
              <w:rPr>
                <w:sz w:val="15"/>
              </w:rPr>
              <w:t>Donations and Bequests Received</w:t>
            </w:r>
          </w:p>
        </w:tc>
        <w:tc>
          <w:tcPr>
            <w:tcW w:w="1431" w:type="dxa"/>
            <w:shd w:val="clear" w:color="auto" w:fill="C0C0C0"/>
          </w:tcPr>
          <w:p w:rsidR="00E95F8B" w:rsidRDefault="003F3D50">
            <w:pPr>
              <w:pStyle w:val="TableParagraph"/>
              <w:spacing w:before="28"/>
              <w:ind w:right="86"/>
              <w:jc w:val="right"/>
              <w:rPr>
                <w:sz w:val="15"/>
              </w:rPr>
            </w:pPr>
            <w:r>
              <w:rPr>
                <w:w w:val="95"/>
                <w:sz w:val="15"/>
              </w:rPr>
              <w:t>710</w:t>
            </w:r>
          </w:p>
        </w:tc>
        <w:tc>
          <w:tcPr>
            <w:tcW w:w="1429" w:type="dxa"/>
          </w:tcPr>
          <w:p w:rsidR="00E95F8B" w:rsidRDefault="003F3D50">
            <w:pPr>
              <w:pStyle w:val="TableParagraph"/>
              <w:spacing w:before="28"/>
              <w:ind w:right="87"/>
              <w:jc w:val="right"/>
              <w:rPr>
                <w:sz w:val="15"/>
              </w:rPr>
            </w:pPr>
            <w:r>
              <w:rPr>
                <w:sz w:val="15"/>
              </w:rPr>
              <w:t>1,218</w:t>
            </w:r>
          </w:p>
        </w:tc>
      </w:tr>
      <w:tr w:rsidR="00E95F8B">
        <w:trPr>
          <w:trHeight w:val="238"/>
        </w:trPr>
        <w:tc>
          <w:tcPr>
            <w:tcW w:w="6205" w:type="dxa"/>
            <w:gridSpan w:val="2"/>
          </w:tcPr>
          <w:p w:rsidR="00E95F8B" w:rsidRDefault="003F3D50">
            <w:pPr>
              <w:pStyle w:val="TableParagraph"/>
              <w:spacing w:before="27"/>
              <w:ind w:left="49"/>
              <w:rPr>
                <w:sz w:val="15"/>
              </w:rPr>
            </w:pPr>
            <w:r>
              <w:rPr>
                <w:sz w:val="15"/>
              </w:rPr>
              <w:t>Capital Donations and Bequests Received</w:t>
            </w:r>
          </w:p>
        </w:tc>
        <w:tc>
          <w:tcPr>
            <w:tcW w:w="1431" w:type="dxa"/>
            <w:shd w:val="clear" w:color="auto" w:fill="C0C0C0"/>
          </w:tcPr>
          <w:p w:rsidR="00E95F8B" w:rsidRDefault="003F3D50">
            <w:pPr>
              <w:pStyle w:val="TableParagraph"/>
              <w:spacing w:before="27"/>
              <w:ind w:right="86"/>
              <w:jc w:val="right"/>
              <w:rPr>
                <w:sz w:val="15"/>
              </w:rPr>
            </w:pPr>
            <w:r>
              <w:rPr>
                <w:sz w:val="15"/>
              </w:rPr>
              <w:t>2,443</w:t>
            </w:r>
          </w:p>
        </w:tc>
        <w:tc>
          <w:tcPr>
            <w:tcW w:w="1429" w:type="dxa"/>
          </w:tcPr>
          <w:p w:rsidR="00E95F8B" w:rsidRDefault="003F3D50">
            <w:pPr>
              <w:pStyle w:val="TableParagraph"/>
              <w:spacing w:before="27"/>
              <w:ind w:right="87"/>
              <w:jc w:val="right"/>
              <w:rPr>
                <w:sz w:val="15"/>
              </w:rPr>
            </w:pPr>
            <w:r>
              <w:rPr>
                <w:sz w:val="15"/>
              </w:rPr>
              <w:t>2,209</w:t>
            </w:r>
          </w:p>
        </w:tc>
      </w:tr>
      <w:tr w:rsidR="00E95F8B">
        <w:trPr>
          <w:trHeight w:val="238"/>
        </w:trPr>
        <w:tc>
          <w:tcPr>
            <w:tcW w:w="6205" w:type="dxa"/>
            <w:gridSpan w:val="2"/>
          </w:tcPr>
          <w:p w:rsidR="00E95F8B" w:rsidRDefault="003F3D50">
            <w:pPr>
              <w:pStyle w:val="TableParagraph"/>
              <w:spacing w:before="28"/>
              <w:ind w:left="49"/>
              <w:rPr>
                <w:sz w:val="15"/>
              </w:rPr>
            </w:pPr>
            <w:r>
              <w:rPr>
                <w:sz w:val="15"/>
              </w:rPr>
              <w:t>GST Received from / (Paid to) ATO</w:t>
            </w:r>
          </w:p>
        </w:tc>
        <w:tc>
          <w:tcPr>
            <w:tcW w:w="1431" w:type="dxa"/>
            <w:shd w:val="clear" w:color="auto" w:fill="C0C0C0"/>
          </w:tcPr>
          <w:p w:rsidR="00E95F8B" w:rsidRDefault="003F3D50">
            <w:pPr>
              <w:pStyle w:val="TableParagraph"/>
              <w:spacing w:before="28"/>
              <w:ind w:right="86"/>
              <w:jc w:val="right"/>
              <w:rPr>
                <w:sz w:val="15"/>
              </w:rPr>
            </w:pPr>
            <w:r>
              <w:rPr>
                <w:sz w:val="15"/>
              </w:rPr>
              <w:t>3,024</w:t>
            </w:r>
          </w:p>
        </w:tc>
        <w:tc>
          <w:tcPr>
            <w:tcW w:w="1429" w:type="dxa"/>
          </w:tcPr>
          <w:p w:rsidR="00E95F8B" w:rsidRDefault="003F3D50">
            <w:pPr>
              <w:pStyle w:val="TableParagraph"/>
              <w:spacing w:before="28"/>
              <w:ind w:right="87"/>
              <w:jc w:val="right"/>
              <w:rPr>
                <w:sz w:val="15"/>
              </w:rPr>
            </w:pPr>
            <w:r>
              <w:rPr>
                <w:sz w:val="15"/>
              </w:rPr>
              <w:t>2,910</w:t>
            </w:r>
          </w:p>
        </w:tc>
      </w:tr>
      <w:tr w:rsidR="00E95F8B">
        <w:trPr>
          <w:trHeight w:val="238"/>
        </w:trPr>
        <w:tc>
          <w:tcPr>
            <w:tcW w:w="6205" w:type="dxa"/>
            <w:gridSpan w:val="2"/>
          </w:tcPr>
          <w:p w:rsidR="00E95F8B" w:rsidRDefault="003F3D50">
            <w:pPr>
              <w:pStyle w:val="TableParagraph"/>
              <w:spacing w:before="27"/>
              <w:ind w:left="49"/>
              <w:rPr>
                <w:sz w:val="15"/>
              </w:rPr>
            </w:pPr>
            <w:r>
              <w:rPr>
                <w:sz w:val="15"/>
              </w:rPr>
              <w:t>Capital Interest Received</w:t>
            </w:r>
          </w:p>
        </w:tc>
        <w:tc>
          <w:tcPr>
            <w:tcW w:w="1431" w:type="dxa"/>
            <w:shd w:val="clear" w:color="auto" w:fill="C0C0C0"/>
          </w:tcPr>
          <w:p w:rsidR="00E95F8B" w:rsidRDefault="003F3D50">
            <w:pPr>
              <w:pStyle w:val="TableParagraph"/>
              <w:spacing w:before="27"/>
              <w:ind w:right="86"/>
              <w:jc w:val="right"/>
              <w:rPr>
                <w:sz w:val="15"/>
              </w:rPr>
            </w:pPr>
            <w:r>
              <w:rPr>
                <w:w w:val="95"/>
                <w:sz w:val="15"/>
              </w:rPr>
              <w:t>637</w:t>
            </w:r>
          </w:p>
        </w:tc>
        <w:tc>
          <w:tcPr>
            <w:tcW w:w="1429" w:type="dxa"/>
          </w:tcPr>
          <w:p w:rsidR="00E95F8B" w:rsidRDefault="003F3D50">
            <w:pPr>
              <w:pStyle w:val="TableParagraph"/>
              <w:spacing w:before="27"/>
              <w:ind w:right="87"/>
              <w:jc w:val="right"/>
              <w:rPr>
                <w:sz w:val="15"/>
              </w:rPr>
            </w:pPr>
            <w:r>
              <w:rPr>
                <w:w w:val="95"/>
                <w:sz w:val="15"/>
              </w:rPr>
              <w:t>620</w:t>
            </w:r>
          </w:p>
        </w:tc>
      </w:tr>
      <w:tr w:rsidR="00E95F8B">
        <w:trPr>
          <w:trHeight w:val="238"/>
        </w:trPr>
        <w:tc>
          <w:tcPr>
            <w:tcW w:w="6205" w:type="dxa"/>
            <w:gridSpan w:val="2"/>
          </w:tcPr>
          <w:p w:rsidR="00E95F8B" w:rsidRDefault="003F3D50">
            <w:pPr>
              <w:pStyle w:val="TableParagraph"/>
              <w:spacing w:before="27"/>
              <w:ind w:left="49"/>
              <w:rPr>
                <w:sz w:val="15"/>
              </w:rPr>
            </w:pPr>
            <w:r>
              <w:rPr>
                <w:sz w:val="15"/>
              </w:rPr>
              <w:t>Dividend Received</w:t>
            </w:r>
          </w:p>
        </w:tc>
        <w:tc>
          <w:tcPr>
            <w:tcW w:w="1431" w:type="dxa"/>
            <w:shd w:val="clear" w:color="auto" w:fill="C0C0C0"/>
          </w:tcPr>
          <w:p w:rsidR="00E95F8B" w:rsidRDefault="003F3D50">
            <w:pPr>
              <w:pStyle w:val="TableParagraph"/>
              <w:spacing w:before="27"/>
              <w:ind w:right="86"/>
              <w:jc w:val="right"/>
              <w:rPr>
                <w:sz w:val="15"/>
              </w:rPr>
            </w:pPr>
            <w:r>
              <w:rPr>
                <w:sz w:val="15"/>
              </w:rPr>
              <w:t>1,914</w:t>
            </w:r>
          </w:p>
        </w:tc>
        <w:tc>
          <w:tcPr>
            <w:tcW w:w="1429" w:type="dxa"/>
          </w:tcPr>
          <w:p w:rsidR="00E95F8B" w:rsidRDefault="003F3D50">
            <w:pPr>
              <w:pStyle w:val="TableParagraph"/>
              <w:spacing w:before="27"/>
              <w:ind w:right="87"/>
              <w:jc w:val="right"/>
              <w:rPr>
                <w:sz w:val="15"/>
              </w:rPr>
            </w:pPr>
            <w:r>
              <w:rPr>
                <w:sz w:val="15"/>
              </w:rPr>
              <w:t>1,906</w:t>
            </w:r>
          </w:p>
        </w:tc>
      </w:tr>
      <w:tr w:rsidR="00E95F8B">
        <w:trPr>
          <w:trHeight w:val="238"/>
        </w:trPr>
        <w:tc>
          <w:tcPr>
            <w:tcW w:w="6205" w:type="dxa"/>
            <w:gridSpan w:val="2"/>
          </w:tcPr>
          <w:p w:rsidR="00E95F8B" w:rsidRDefault="003F3D50">
            <w:pPr>
              <w:pStyle w:val="TableParagraph"/>
              <w:spacing w:before="28"/>
              <w:ind w:left="49"/>
              <w:rPr>
                <w:sz w:val="15"/>
              </w:rPr>
            </w:pPr>
            <w:r>
              <w:rPr>
                <w:sz w:val="15"/>
              </w:rPr>
              <w:t>Other Receipts</w:t>
            </w:r>
          </w:p>
        </w:tc>
        <w:tc>
          <w:tcPr>
            <w:tcW w:w="1431" w:type="dxa"/>
            <w:shd w:val="clear" w:color="auto" w:fill="C0C0C0"/>
          </w:tcPr>
          <w:p w:rsidR="00E95F8B" w:rsidRDefault="003F3D50">
            <w:pPr>
              <w:pStyle w:val="TableParagraph"/>
              <w:spacing w:before="28"/>
              <w:ind w:right="86"/>
              <w:jc w:val="right"/>
              <w:rPr>
                <w:sz w:val="15"/>
              </w:rPr>
            </w:pPr>
            <w:r>
              <w:rPr>
                <w:sz w:val="15"/>
              </w:rPr>
              <w:t>5,299</w:t>
            </w:r>
          </w:p>
        </w:tc>
        <w:tc>
          <w:tcPr>
            <w:tcW w:w="1429" w:type="dxa"/>
          </w:tcPr>
          <w:p w:rsidR="00E95F8B" w:rsidRDefault="003F3D50">
            <w:pPr>
              <w:pStyle w:val="TableParagraph"/>
              <w:spacing w:before="28"/>
              <w:ind w:right="87"/>
              <w:jc w:val="right"/>
              <w:rPr>
                <w:sz w:val="15"/>
              </w:rPr>
            </w:pPr>
            <w:r>
              <w:rPr>
                <w:sz w:val="15"/>
              </w:rPr>
              <w:t>7,122</w:t>
            </w:r>
          </w:p>
        </w:tc>
      </w:tr>
      <w:tr w:rsidR="00E95F8B">
        <w:trPr>
          <w:trHeight w:val="340"/>
        </w:trPr>
        <w:tc>
          <w:tcPr>
            <w:tcW w:w="6205" w:type="dxa"/>
            <w:gridSpan w:val="2"/>
            <w:tcBorders>
              <w:bottom w:val="single" w:sz="8" w:space="0" w:color="000000"/>
            </w:tcBorders>
          </w:tcPr>
          <w:p w:rsidR="00E95F8B" w:rsidRDefault="003F3D50">
            <w:pPr>
              <w:pStyle w:val="TableParagraph"/>
              <w:spacing w:before="27"/>
              <w:ind w:left="49"/>
              <w:rPr>
                <w:sz w:val="15"/>
              </w:rPr>
            </w:pPr>
            <w:r>
              <w:rPr>
                <w:sz w:val="15"/>
              </w:rPr>
              <w:t>Other Capital Receipts</w:t>
            </w:r>
          </w:p>
        </w:tc>
        <w:tc>
          <w:tcPr>
            <w:tcW w:w="1431" w:type="dxa"/>
            <w:tcBorders>
              <w:bottom w:val="single" w:sz="8" w:space="0" w:color="000000"/>
            </w:tcBorders>
            <w:shd w:val="clear" w:color="auto" w:fill="C0C0C0"/>
          </w:tcPr>
          <w:p w:rsidR="00E95F8B" w:rsidRDefault="003F3D50">
            <w:pPr>
              <w:pStyle w:val="TableParagraph"/>
              <w:spacing w:before="27"/>
              <w:ind w:right="86"/>
              <w:jc w:val="right"/>
              <w:rPr>
                <w:sz w:val="15"/>
              </w:rPr>
            </w:pPr>
            <w:r>
              <w:rPr>
                <w:w w:val="95"/>
                <w:sz w:val="15"/>
              </w:rPr>
              <w:t>961</w:t>
            </w:r>
          </w:p>
        </w:tc>
        <w:tc>
          <w:tcPr>
            <w:tcW w:w="1429" w:type="dxa"/>
            <w:tcBorders>
              <w:bottom w:val="single" w:sz="8" w:space="0" w:color="000000"/>
            </w:tcBorders>
          </w:tcPr>
          <w:p w:rsidR="00E95F8B" w:rsidRDefault="003F3D50">
            <w:pPr>
              <w:pStyle w:val="TableParagraph"/>
              <w:spacing w:before="27"/>
              <w:ind w:right="87"/>
              <w:jc w:val="right"/>
              <w:rPr>
                <w:sz w:val="15"/>
              </w:rPr>
            </w:pPr>
            <w:r>
              <w:rPr>
                <w:sz w:val="15"/>
              </w:rPr>
              <w:t>2,016</w:t>
            </w:r>
          </w:p>
        </w:tc>
      </w:tr>
      <w:tr w:rsidR="00E95F8B">
        <w:trPr>
          <w:trHeight w:val="282"/>
        </w:trPr>
        <w:tc>
          <w:tcPr>
            <w:tcW w:w="6205" w:type="dxa"/>
            <w:gridSpan w:val="2"/>
            <w:tcBorders>
              <w:top w:val="single" w:sz="8" w:space="0" w:color="000000"/>
            </w:tcBorders>
          </w:tcPr>
          <w:p w:rsidR="00E95F8B" w:rsidRDefault="003F3D50">
            <w:pPr>
              <w:pStyle w:val="TableParagraph"/>
              <w:spacing w:before="16"/>
              <w:ind w:left="51"/>
              <w:rPr>
                <w:b/>
                <w:sz w:val="15"/>
              </w:rPr>
            </w:pPr>
            <w:r>
              <w:rPr>
                <w:b/>
                <w:sz w:val="15"/>
              </w:rPr>
              <w:t>Total Receipts</w:t>
            </w:r>
          </w:p>
        </w:tc>
        <w:tc>
          <w:tcPr>
            <w:tcW w:w="1431" w:type="dxa"/>
            <w:tcBorders>
              <w:top w:val="single" w:sz="8" w:space="0" w:color="000000"/>
            </w:tcBorders>
            <w:shd w:val="clear" w:color="auto" w:fill="C0C0C0"/>
          </w:tcPr>
          <w:p w:rsidR="00E95F8B" w:rsidRDefault="003F3D50">
            <w:pPr>
              <w:pStyle w:val="TableParagraph"/>
              <w:spacing w:before="16"/>
              <w:ind w:right="103"/>
              <w:jc w:val="right"/>
              <w:rPr>
                <w:b/>
                <w:sz w:val="15"/>
              </w:rPr>
            </w:pPr>
            <w:r>
              <w:rPr>
                <w:b/>
                <w:sz w:val="15"/>
              </w:rPr>
              <w:t>124,684</w:t>
            </w:r>
          </w:p>
        </w:tc>
        <w:tc>
          <w:tcPr>
            <w:tcW w:w="1429" w:type="dxa"/>
            <w:tcBorders>
              <w:top w:val="single" w:sz="8" w:space="0" w:color="000000"/>
            </w:tcBorders>
          </w:tcPr>
          <w:p w:rsidR="00E95F8B" w:rsidRDefault="003F3D50">
            <w:pPr>
              <w:pStyle w:val="TableParagraph"/>
              <w:spacing w:before="16"/>
              <w:ind w:right="103"/>
              <w:jc w:val="right"/>
              <w:rPr>
                <w:b/>
                <w:sz w:val="15"/>
              </w:rPr>
            </w:pPr>
            <w:r>
              <w:rPr>
                <w:b/>
                <w:sz w:val="15"/>
              </w:rPr>
              <w:t>119,989</w:t>
            </w:r>
          </w:p>
        </w:tc>
      </w:tr>
      <w:tr w:rsidR="00E95F8B">
        <w:trPr>
          <w:trHeight w:val="293"/>
        </w:trPr>
        <w:tc>
          <w:tcPr>
            <w:tcW w:w="6205" w:type="dxa"/>
            <w:gridSpan w:val="2"/>
          </w:tcPr>
          <w:p w:rsidR="00E95F8B" w:rsidRDefault="003F3D50">
            <w:pPr>
              <w:pStyle w:val="TableParagraph"/>
              <w:spacing w:before="83"/>
              <w:ind w:left="49"/>
              <w:rPr>
                <w:sz w:val="15"/>
              </w:rPr>
            </w:pPr>
            <w:r>
              <w:rPr>
                <w:sz w:val="15"/>
              </w:rPr>
              <w:t>Employee Expenses Paid</w:t>
            </w:r>
          </w:p>
        </w:tc>
        <w:tc>
          <w:tcPr>
            <w:tcW w:w="1431" w:type="dxa"/>
            <w:shd w:val="clear" w:color="auto" w:fill="C0C0C0"/>
          </w:tcPr>
          <w:p w:rsidR="00E95F8B" w:rsidRDefault="003F3D50">
            <w:pPr>
              <w:pStyle w:val="TableParagraph"/>
              <w:spacing w:before="83"/>
              <w:ind w:right="20"/>
              <w:jc w:val="right"/>
              <w:rPr>
                <w:sz w:val="15"/>
              </w:rPr>
            </w:pPr>
            <w:r>
              <w:rPr>
                <w:sz w:val="15"/>
              </w:rPr>
              <w:t>(65,249)</w:t>
            </w:r>
          </w:p>
        </w:tc>
        <w:tc>
          <w:tcPr>
            <w:tcW w:w="1429" w:type="dxa"/>
          </w:tcPr>
          <w:p w:rsidR="00E95F8B" w:rsidRDefault="003F3D50">
            <w:pPr>
              <w:pStyle w:val="TableParagraph"/>
              <w:spacing w:before="83"/>
              <w:ind w:right="20"/>
              <w:jc w:val="right"/>
              <w:rPr>
                <w:sz w:val="15"/>
              </w:rPr>
            </w:pPr>
            <w:r>
              <w:rPr>
                <w:sz w:val="15"/>
              </w:rPr>
              <w:t>(60,671)</w:t>
            </w:r>
          </w:p>
        </w:tc>
      </w:tr>
      <w:tr w:rsidR="00E95F8B">
        <w:trPr>
          <w:trHeight w:val="238"/>
        </w:trPr>
        <w:tc>
          <w:tcPr>
            <w:tcW w:w="6205" w:type="dxa"/>
            <w:gridSpan w:val="2"/>
          </w:tcPr>
          <w:p w:rsidR="00E95F8B" w:rsidRDefault="003F3D50">
            <w:pPr>
              <w:pStyle w:val="TableParagraph"/>
              <w:spacing w:before="28"/>
              <w:ind w:left="49"/>
              <w:rPr>
                <w:sz w:val="15"/>
              </w:rPr>
            </w:pPr>
            <w:r>
              <w:rPr>
                <w:sz w:val="15"/>
              </w:rPr>
              <w:t xml:space="preserve">Non Salary </w:t>
            </w:r>
            <w:proofErr w:type="spellStart"/>
            <w:r>
              <w:rPr>
                <w:sz w:val="15"/>
              </w:rPr>
              <w:t>Labour</w:t>
            </w:r>
            <w:proofErr w:type="spellEnd"/>
            <w:r>
              <w:rPr>
                <w:sz w:val="15"/>
              </w:rPr>
              <w:t xml:space="preserve"> Costs Paid</w:t>
            </w:r>
          </w:p>
        </w:tc>
        <w:tc>
          <w:tcPr>
            <w:tcW w:w="1431" w:type="dxa"/>
            <w:shd w:val="clear" w:color="auto" w:fill="C0C0C0"/>
          </w:tcPr>
          <w:p w:rsidR="00E95F8B" w:rsidRDefault="003F3D50">
            <w:pPr>
              <w:pStyle w:val="TableParagraph"/>
              <w:spacing w:before="28"/>
              <w:ind w:right="20"/>
              <w:jc w:val="right"/>
              <w:rPr>
                <w:sz w:val="15"/>
              </w:rPr>
            </w:pPr>
            <w:r>
              <w:rPr>
                <w:sz w:val="15"/>
              </w:rPr>
              <w:t>(1,650)</w:t>
            </w:r>
          </w:p>
        </w:tc>
        <w:tc>
          <w:tcPr>
            <w:tcW w:w="1429" w:type="dxa"/>
          </w:tcPr>
          <w:p w:rsidR="00E95F8B" w:rsidRDefault="003F3D50">
            <w:pPr>
              <w:pStyle w:val="TableParagraph"/>
              <w:spacing w:before="28"/>
              <w:ind w:right="20"/>
              <w:jc w:val="right"/>
              <w:rPr>
                <w:sz w:val="15"/>
              </w:rPr>
            </w:pPr>
            <w:r>
              <w:rPr>
                <w:sz w:val="15"/>
              </w:rPr>
              <w:t>(1,648)</w:t>
            </w:r>
          </w:p>
        </w:tc>
      </w:tr>
      <w:tr w:rsidR="00E95F8B">
        <w:trPr>
          <w:trHeight w:val="238"/>
        </w:trPr>
        <w:tc>
          <w:tcPr>
            <w:tcW w:w="6205" w:type="dxa"/>
            <w:gridSpan w:val="2"/>
          </w:tcPr>
          <w:p w:rsidR="00E95F8B" w:rsidRDefault="003F3D50">
            <w:pPr>
              <w:pStyle w:val="TableParagraph"/>
              <w:spacing w:before="28"/>
              <w:ind w:left="49"/>
              <w:rPr>
                <w:sz w:val="15"/>
              </w:rPr>
            </w:pPr>
            <w:r>
              <w:rPr>
                <w:sz w:val="15"/>
              </w:rPr>
              <w:t>Payments for Supplies and Consumables</w:t>
            </w:r>
          </w:p>
        </w:tc>
        <w:tc>
          <w:tcPr>
            <w:tcW w:w="1431" w:type="dxa"/>
            <w:shd w:val="clear" w:color="auto" w:fill="C0C0C0"/>
          </w:tcPr>
          <w:p w:rsidR="00E95F8B" w:rsidRDefault="003F3D50">
            <w:pPr>
              <w:pStyle w:val="TableParagraph"/>
              <w:spacing w:before="28"/>
              <w:ind w:right="20"/>
              <w:jc w:val="right"/>
              <w:rPr>
                <w:sz w:val="15"/>
              </w:rPr>
            </w:pPr>
            <w:r>
              <w:rPr>
                <w:sz w:val="15"/>
              </w:rPr>
              <w:t>(26,304)</w:t>
            </w:r>
          </w:p>
        </w:tc>
        <w:tc>
          <w:tcPr>
            <w:tcW w:w="1429" w:type="dxa"/>
          </w:tcPr>
          <w:p w:rsidR="00E95F8B" w:rsidRDefault="003F3D50">
            <w:pPr>
              <w:pStyle w:val="TableParagraph"/>
              <w:spacing w:before="28"/>
              <w:ind w:right="20"/>
              <w:jc w:val="right"/>
              <w:rPr>
                <w:sz w:val="15"/>
              </w:rPr>
            </w:pPr>
            <w:r>
              <w:rPr>
                <w:sz w:val="15"/>
              </w:rPr>
              <w:t>(28,198)</w:t>
            </w:r>
          </w:p>
        </w:tc>
      </w:tr>
      <w:tr w:rsidR="00E95F8B">
        <w:trPr>
          <w:trHeight w:val="238"/>
        </w:trPr>
        <w:tc>
          <w:tcPr>
            <w:tcW w:w="6205" w:type="dxa"/>
            <w:gridSpan w:val="2"/>
          </w:tcPr>
          <w:p w:rsidR="00E95F8B" w:rsidRDefault="003F3D50">
            <w:pPr>
              <w:pStyle w:val="TableParagraph"/>
              <w:spacing w:before="28"/>
              <w:ind w:left="49"/>
              <w:rPr>
                <w:sz w:val="15"/>
              </w:rPr>
            </w:pPr>
            <w:r>
              <w:rPr>
                <w:sz w:val="15"/>
              </w:rPr>
              <w:t>Payments for Medical Indemnity Insurance</w:t>
            </w:r>
          </w:p>
        </w:tc>
        <w:tc>
          <w:tcPr>
            <w:tcW w:w="1431" w:type="dxa"/>
            <w:shd w:val="clear" w:color="auto" w:fill="C0C0C0"/>
          </w:tcPr>
          <w:p w:rsidR="00E95F8B" w:rsidRDefault="003F3D50">
            <w:pPr>
              <w:pStyle w:val="TableParagraph"/>
              <w:spacing w:before="28"/>
              <w:ind w:right="20"/>
              <w:jc w:val="right"/>
              <w:rPr>
                <w:sz w:val="15"/>
              </w:rPr>
            </w:pPr>
            <w:r>
              <w:rPr>
                <w:sz w:val="15"/>
              </w:rPr>
              <w:t>(1,259)</w:t>
            </w:r>
          </w:p>
        </w:tc>
        <w:tc>
          <w:tcPr>
            <w:tcW w:w="1429" w:type="dxa"/>
          </w:tcPr>
          <w:p w:rsidR="00E95F8B" w:rsidRDefault="003F3D50">
            <w:pPr>
              <w:pStyle w:val="TableParagraph"/>
              <w:spacing w:before="28"/>
              <w:ind w:right="20"/>
              <w:jc w:val="right"/>
              <w:rPr>
                <w:sz w:val="15"/>
              </w:rPr>
            </w:pPr>
            <w:r>
              <w:rPr>
                <w:sz w:val="15"/>
              </w:rPr>
              <w:t>(1,106)</w:t>
            </w:r>
          </w:p>
        </w:tc>
      </w:tr>
      <w:tr w:rsidR="00E95F8B">
        <w:trPr>
          <w:trHeight w:val="238"/>
        </w:trPr>
        <w:tc>
          <w:tcPr>
            <w:tcW w:w="6205" w:type="dxa"/>
            <w:gridSpan w:val="2"/>
          </w:tcPr>
          <w:p w:rsidR="00E95F8B" w:rsidRDefault="003F3D50">
            <w:pPr>
              <w:pStyle w:val="TableParagraph"/>
              <w:spacing w:before="28"/>
              <w:ind w:left="49"/>
              <w:rPr>
                <w:sz w:val="15"/>
              </w:rPr>
            </w:pPr>
            <w:r>
              <w:rPr>
                <w:sz w:val="15"/>
              </w:rPr>
              <w:t>Payments for Repairs and Maintenance</w:t>
            </w:r>
          </w:p>
        </w:tc>
        <w:tc>
          <w:tcPr>
            <w:tcW w:w="1431" w:type="dxa"/>
            <w:shd w:val="clear" w:color="auto" w:fill="C0C0C0"/>
          </w:tcPr>
          <w:p w:rsidR="00E95F8B" w:rsidRDefault="003F3D50">
            <w:pPr>
              <w:pStyle w:val="TableParagraph"/>
              <w:spacing w:before="28"/>
              <w:ind w:right="20"/>
              <w:jc w:val="right"/>
              <w:rPr>
                <w:sz w:val="15"/>
              </w:rPr>
            </w:pPr>
            <w:r>
              <w:rPr>
                <w:sz w:val="15"/>
              </w:rPr>
              <w:t>(1,489)</w:t>
            </w:r>
          </w:p>
        </w:tc>
        <w:tc>
          <w:tcPr>
            <w:tcW w:w="1429" w:type="dxa"/>
          </w:tcPr>
          <w:p w:rsidR="00E95F8B" w:rsidRDefault="003F3D50">
            <w:pPr>
              <w:pStyle w:val="TableParagraph"/>
              <w:spacing w:before="28"/>
              <w:ind w:right="20"/>
              <w:jc w:val="right"/>
              <w:rPr>
                <w:sz w:val="15"/>
              </w:rPr>
            </w:pPr>
            <w:r>
              <w:rPr>
                <w:sz w:val="15"/>
              </w:rPr>
              <w:t>(1,515)</w:t>
            </w:r>
          </w:p>
        </w:tc>
      </w:tr>
      <w:tr w:rsidR="00E95F8B">
        <w:trPr>
          <w:trHeight w:val="238"/>
        </w:trPr>
        <w:tc>
          <w:tcPr>
            <w:tcW w:w="6205" w:type="dxa"/>
            <w:gridSpan w:val="2"/>
          </w:tcPr>
          <w:p w:rsidR="00E95F8B" w:rsidRDefault="003F3D50">
            <w:pPr>
              <w:pStyle w:val="TableParagraph"/>
              <w:spacing w:before="28"/>
              <w:ind w:left="49"/>
              <w:rPr>
                <w:sz w:val="15"/>
              </w:rPr>
            </w:pPr>
            <w:r>
              <w:rPr>
                <w:sz w:val="15"/>
              </w:rPr>
              <w:t>Payments for Fuel, Light, Power and Water</w:t>
            </w:r>
          </w:p>
        </w:tc>
        <w:tc>
          <w:tcPr>
            <w:tcW w:w="1431" w:type="dxa"/>
            <w:shd w:val="clear" w:color="auto" w:fill="C0C0C0"/>
          </w:tcPr>
          <w:p w:rsidR="00E95F8B" w:rsidRDefault="003F3D50">
            <w:pPr>
              <w:pStyle w:val="TableParagraph"/>
              <w:spacing w:before="28"/>
              <w:ind w:right="20"/>
              <w:jc w:val="right"/>
              <w:rPr>
                <w:sz w:val="15"/>
              </w:rPr>
            </w:pPr>
            <w:r>
              <w:rPr>
                <w:sz w:val="15"/>
              </w:rPr>
              <w:t>(2,242)</w:t>
            </w:r>
          </w:p>
        </w:tc>
        <w:tc>
          <w:tcPr>
            <w:tcW w:w="1429" w:type="dxa"/>
          </w:tcPr>
          <w:p w:rsidR="00E95F8B" w:rsidRDefault="003F3D50">
            <w:pPr>
              <w:pStyle w:val="TableParagraph"/>
              <w:spacing w:before="28"/>
              <w:ind w:right="20"/>
              <w:jc w:val="right"/>
              <w:rPr>
                <w:sz w:val="15"/>
              </w:rPr>
            </w:pPr>
            <w:r>
              <w:rPr>
                <w:sz w:val="15"/>
              </w:rPr>
              <w:t>(2,007)</w:t>
            </w:r>
          </w:p>
        </w:tc>
      </w:tr>
      <w:tr w:rsidR="00E95F8B">
        <w:trPr>
          <w:trHeight w:val="238"/>
        </w:trPr>
        <w:tc>
          <w:tcPr>
            <w:tcW w:w="6205" w:type="dxa"/>
            <w:gridSpan w:val="2"/>
          </w:tcPr>
          <w:p w:rsidR="00E95F8B" w:rsidRDefault="003F3D50">
            <w:pPr>
              <w:pStyle w:val="TableParagraph"/>
              <w:spacing w:before="28"/>
              <w:ind w:left="49"/>
              <w:rPr>
                <w:sz w:val="15"/>
              </w:rPr>
            </w:pPr>
            <w:r>
              <w:rPr>
                <w:sz w:val="15"/>
              </w:rPr>
              <w:t>Other Payments</w:t>
            </w:r>
          </w:p>
        </w:tc>
        <w:tc>
          <w:tcPr>
            <w:tcW w:w="1431" w:type="dxa"/>
            <w:shd w:val="clear" w:color="auto" w:fill="C0C0C0"/>
          </w:tcPr>
          <w:p w:rsidR="00E95F8B" w:rsidRDefault="003F3D50">
            <w:pPr>
              <w:pStyle w:val="TableParagraph"/>
              <w:spacing w:before="28"/>
              <w:ind w:right="20"/>
              <w:jc w:val="right"/>
              <w:rPr>
                <w:sz w:val="15"/>
              </w:rPr>
            </w:pPr>
            <w:r>
              <w:rPr>
                <w:sz w:val="15"/>
              </w:rPr>
              <w:t>(9,566)</w:t>
            </w:r>
          </w:p>
        </w:tc>
        <w:tc>
          <w:tcPr>
            <w:tcW w:w="1429" w:type="dxa"/>
          </w:tcPr>
          <w:p w:rsidR="00E95F8B" w:rsidRDefault="003F3D50">
            <w:pPr>
              <w:pStyle w:val="TableParagraph"/>
              <w:spacing w:before="28"/>
              <w:ind w:right="20"/>
              <w:jc w:val="right"/>
              <w:rPr>
                <w:sz w:val="15"/>
              </w:rPr>
            </w:pPr>
            <w:r>
              <w:rPr>
                <w:sz w:val="15"/>
              </w:rPr>
              <w:t>(8,052)</w:t>
            </w:r>
          </w:p>
        </w:tc>
      </w:tr>
      <w:tr w:rsidR="00E95F8B">
        <w:trPr>
          <w:trHeight w:val="340"/>
        </w:trPr>
        <w:tc>
          <w:tcPr>
            <w:tcW w:w="6205" w:type="dxa"/>
            <w:gridSpan w:val="2"/>
            <w:tcBorders>
              <w:bottom w:val="single" w:sz="8" w:space="0" w:color="000000"/>
            </w:tcBorders>
          </w:tcPr>
          <w:p w:rsidR="00E95F8B" w:rsidRDefault="003F3D50">
            <w:pPr>
              <w:pStyle w:val="TableParagraph"/>
              <w:spacing w:before="28"/>
              <w:ind w:left="49"/>
              <w:rPr>
                <w:sz w:val="15"/>
              </w:rPr>
            </w:pPr>
            <w:r>
              <w:rPr>
                <w:sz w:val="15"/>
              </w:rPr>
              <w:t>Other Capital Payments</w:t>
            </w:r>
          </w:p>
        </w:tc>
        <w:tc>
          <w:tcPr>
            <w:tcW w:w="1431" w:type="dxa"/>
            <w:tcBorders>
              <w:bottom w:val="single" w:sz="8" w:space="0" w:color="000000"/>
            </w:tcBorders>
            <w:shd w:val="clear" w:color="auto" w:fill="C0C0C0"/>
          </w:tcPr>
          <w:p w:rsidR="00E95F8B" w:rsidRDefault="003F3D50">
            <w:pPr>
              <w:pStyle w:val="TableParagraph"/>
              <w:spacing w:before="28"/>
              <w:ind w:right="20"/>
              <w:jc w:val="right"/>
              <w:rPr>
                <w:sz w:val="15"/>
              </w:rPr>
            </w:pPr>
            <w:r>
              <w:rPr>
                <w:w w:val="95"/>
                <w:sz w:val="15"/>
              </w:rPr>
              <w:t>(181)</w:t>
            </w:r>
          </w:p>
        </w:tc>
        <w:tc>
          <w:tcPr>
            <w:tcW w:w="1429" w:type="dxa"/>
            <w:tcBorders>
              <w:bottom w:val="single" w:sz="8" w:space="0" w:color="000000"/>
            </w:tcBorders>
          </w:tcPr>
          <w:p w:rsidR="00E95F8B" w:rsidRDefault="003F3D50">
            <w:pPr>
              <w:pStyle w:val="TableParagraph"/>
              <w:spacing w:before="28"/>
              <w:ind w:right="20"/>
              <w:jc w:val="right"/>
              <w:rPr>
                <w:sz w:val="15"/>
              </w:rPr>
            </w:pPr>
            <w:r>
              <w:rPr>
                <w:w w:val="95"/>
                <w:sz w:val="15"/>
              </w:rPr>
              <w:t>(449)</w:t>
            </w:r>
          </w:p>
        </w:tc>
      </w:tr>
      <w:tr w:rsidR="00E95F8B">
        <w:trPr>
          <w:trHeight w:val="329"/>
        </w:trPr>
        <w:tc>
          <w:tcPr>
            <w:tcW w:w="6205" w:type="dxa"/>
            <w:gridSpan w:val="2"/>
            <w:tcBorders>
              <w:top w:val="single" w:sz="8" w:space="0" w:color="000000"/>
              <w:bottom w:val="single" w:sz="8" w:space="0" w:color="000000"/>
            </w:tcBorders>
          </w:tcPr>
          <w:p w:rsidR="00E95F8B" w:rsidRDefault="003F3D50">
            <w:pPr>
              <w:pStyle w:val="TableParagraph"/>
              <w:spacing w:before="16"/>
              <w:ind w:left="51"/>
              <w:rPr>
                <w:b/>
                <w:sz w:val="15"/>
              </w:rPr>
            </w:pPr>
            <w:r>
              <w:rPr>
                <w:b/>
                <w:sz w:val="15"/>
              </w:rPr>
              <w:t>Total Payments</w:t>
            </w:r>
          </w:p>
        </w:tc>
        <w:tc>
          <w:tcPr>
            <w:tcW w:w="1431" w:type="dxa"/>
            <w:tcBorders>
              <w:top w:val="single" w:sz="8" w:space="0" w:color="000000"/>
              <w:bottom w:val="single" w:sz="8" w:space="0" w:color="000000"/>
            </w:tcBorders>
            <w:shd w:val="clear" w:color="auto" w:fill="C0C0C0"/>
          </w:tcPr>
          <w:p w:rsidR="00E95F8B" w:rsidRDefault="003F3D50">
            <w:pPr>
              <w:pStyle w:val="TableParagraph"/>
              <w:spacing w:before="16"/>
              <w:ind w:right="22"/>
              <w:jc w:val="right"/>
              <w:rPr>
                <w:b/>
                <w:sz w:val="15"/>
              </w:rPr>
            </w:pPr>
            <w:r>
              <w:rPr>
                <w:b/>
                <w:sz w:val="15"/>
              </w:rPr>
              <w:t>(107,940)</w:t>
            </w:r>
          </w:p>
        </w:tc>
        <w:tc>
          <w:tcPr>
            <w:tcW w:w="1429" w:type="dxa"/>
            <w:tcBorders>
              <w:top w:val="single" w:sz="8" w:space="0" w:color="000000"/>
              <w:bottom w:val="single" w:sz="8" w:space="0" w:color="000000"/>
            </w:tcBorders>
          </w:tcPr>
          <w:p w:rsidR="00E95F8B" w:rsidRDefault="003F3D50">
            <w:pPr>
              <w:pStyle w:val="TableParagraph"/>
              <w:spacing w:before="16"/>
              <w:ind w:right="23"/>
              <w:jc w:val="right"/>
              <w:rPr>
                <w:b/>
                <w:sz w:val="15"/>
              </w:rPr>
            </w:pPr>
            <w:r>
              <w:rPr>
                <w:b/>
                <w:sz w:val="15"/>
              </w:rPr>
              <w:t>(103,646)</w:t>
            </w:r>
          </w:p>
        </w:tc>
      </w:tr>
      <w:tr w:rsidR="00E95F8B">
        <w:trPr>
          <w:trHeight w:val="300"/>
        </w:trPr>
        <w:tc>
          <w:tcPr>
            <w:tcW w:w="5430" w:type="dxa"/>
            <w:tcBorders>
              <w:top w:val="single" w:sz="8" w:space="0" w:color="000000"/>
              <w:bottom w:val="single" w:sz="8" w:space="0" w:color="000000"/>
            </w:tcBorders>
          </w:tcPr>
          <w:p w:rsidR="00E95F8B" w:rsidRDefault="003F3D50">
            <w:pPr>
              <w:pStyle w:val="TableParagraph"/>
              <w:spacing w:before="57"/>
              <w:ind w:left="51"/>
              <w:rPr>
                <w:b/>
                <w:sz w:val="15"/>
              </w:rPr>
            </w:pPr>
            <w:r>
              <w:rPr>
                <w:b/>
                <w:sz w:val="15"/>
              </w:rPr>
              <w:t>Net Cash Flow From/(Used In) Operating Activities</w:t>
            </w:r>
          </w:p>
        </w:tc>
        <w:tc>
          <w:tcPr>
            <w:tcW w:w="775" w:type="dxa"/>
            <w:tcBorders>
              <w:top w:val="single" w:sz="8" w:space="0" w:color="000000"/>
              <w:bottom w:val="single" w:sz="8" w:space="0" w:color="000000"/>
            </w:tcBorders>
          </w:tcPr>
          <w:p w:rsidR="00E95F8B" w:rsidRDefault="003F3D50">
            <w:pPr>
              <w:pStyle w:val="TableParagraph"/>
              <w:spacing w:before="57"/>
              <w:ind w:right="201"/>
              <w:jc w:val="right"/>
              <w:rPr>
                <w:sz w:val="15"/>
              </w:rPr>
            </w:pPr>
            <w:r>
              <w:rPr>
                <w:w w:val="95"/>
                <w:sz w:val="15"/>
              </w:rPr>
              <w:t>8.2</w:t>
            </w:r>
          </w:p>
        </w:tc>
        <w:tc>
          <w:tcPr>
            <w:tcW w:w="1431" w:type="dxa"/>
            <w:tcBorders>
              <w:top w:val="single" w:sz="8" w:space="0" w:color="000000"/>
              <w:bottom w:val="single" w:sz="8" w:space="0" w:color="000000"/>
            </w:tcBorders>
            <w:shd w:val="clear" w:color="auto" w:fill="BEBEBE"/>
          </w:tcPr>
          <w:p w:rsidR="00E95F8B" w:rsidRDefault="003F3D50">
            <w:pPr>
              <w:pStyle w:val="TableParagraph"/>
              <w:spacing w:before="57"/>
              <w:ind w:right="103"/>
              <w:jc w:val="right"/>
              <w:rPr>
                <w:b/>
                <w:sz w:val="15"/>
              </w:rPr>
            </w:pPr>
            <w:r>
              <w:rPr>
                <w:b/>
                <w:sz w:val="15"/>
              </w:rPr>
              <w:t>16,744</w:t>
            </w:r>
          </w:p>
        </w:tc>
        <w:tc>
          <w:tcPr>
            <w:tcW w:w="1429" w:type="dxa"/>
            <w:tcBorders>
              <w:top w:val="single" w:sz="8" w:space="0" w:color="000000"/>
              <w:bottom w:val="single" w:sz="8" w:space="0" w:color="000000"/>
            </w:tcBorders>
          </w:tcPr>
          <w:p w:rsidR="00E95F8B" w:rsidRDefault="003F3D50">
            <w:pPr>
              <w:pStyle w:val="TableParagraph"/>
              <w:spacing w:before="57"/>
              <w:ind w:right="103"/>
              <w:jc w:val="right"/>
              <w:rPr>
                <w:b/>
                <w:sz w:val="15"/>
              </w:rPr>
            </w:pPr>
            <w:r>
              <w:rPr>
                <w:b/>
                <w:sz w:val="15"/>
              </w:rPr>
              <w:t>16,343</w:t>
            </w:r>
          </w:p>
        </w:tc>
      </w:tr>
      <w:tr w:rsidR="00E95F8B">
        <w:trPr>
          <w:trHeight w:val="465"/>
        </w:trPr>
        <w:tc>
          <w:tcPr>
            <w:tcW w:w="6205" w:type="dxa"/>
            <w:gridSpan w:val="2"/>
            <w:tcBorders>
              <w:top w:val="single" w:sz="8" w:space="0" w:color="000000"/>
            </w:tcBorders>
          </w:tcPr>
          <w:p w:rsidR="00E95F8B" w:rsidRDefault="00E95F8B">
            <w:pPr>
              <w:pStyle w:val="TableParagraph"/>
              <w:spacing w:before="11"/>
              <w:rPr>
                <w:b/>
                <w:sz w:val="20"/>
              </w:rPr>
            </w:pPr>
          </w:p>
          <w:p w:rsidR="00E95F8B" w:rsidRDefault="003F3D50">
            <w:pPr>
              <w:pStyle w:val="TableParagraph"/>
              <w:spacing w:before="1"/>
              <w:ind w:left="51"/>
              <w:rPr>
                <w:b/>
                <w:sz w:val="15"/>
              </w:rPr>
            </w:pPr>
            <w:r>
              <w:rPr>
                <w:b/>
                <w:sz w:val="15"/>
                <w:u w:val="single"/>
              </w:rPr>
              <w:t>Cash Flows From Investing Activities:</w:t>
            </w:r>
          </w:p>
        </w:tc>
        <w:tc>
          <w:tcPr>
            <w:tcW w:w="1431" w:type="dxa"/>
            <w:tcBorders>
              <w:top w:val="single" w:sz="8" w:space="0" w:color="000000"/>
            </w:tcBorders>
            <w:shd w:val="clear" w:color="auto" w:fill="C0C0C0"/>
          </w:tcPr>
          <w:p w:rsidR="00E95F8B" w:rsidRDefault="00E95F8B">
            <w:pPr>
              <w:pStyle w:val="TableParagraph"/>
              <w:rPr>
                <w:rFonts w:ascii="Times New Roman"/>
                <w:sz w:val="14"/>
              </w:rPr>
            </w:pPr>
          </w:p>
        </w:tc>
        <w:tc>
          <w:tcPr>
            <w:tcW w:w="1429" w:type="dxa"/>
            <w:tcBorders>
              <w:top w:val="single" w:sz="8" w:space="0" w:color="000000"/>
            </w:tcBorders>
          </w:tcPr>
          <w:p w:rsidR="00E95F8B" w:rsidRDefault="00E95F8B">
            <w:pPr>
              <w:pStyle w:val="TableParagraph"/>
              <w:rPr>
                <w:rFonts w:ascii="Times New Roman"/>
                <w:sz w:val="14"/>
              </w:rPr>
            </w:pPr>
          </w:p>
        </w:tc>
      </w:tr>
      <w:tr w:rsidR="00E95F8B">
        <w:trPr>
          <w:trHeight w:val="238"/>
        </w:trPr>
        <w:tc>
          <w:tcPr>
            <w:tcW w:w="6205" w:type="dxa"/>
            <w:gridSpan w:val="2"/>
          </w:tcPr>
          <w:p w:rsidR="00E95F8B" w:rsidRDefault="003F3D50">
            <w:pPr>
              <w:pStyle w:val="TableParagraph"/>
              <w:spacing w:before="27"/>
              <w:ind w:left="49"/>
              <w:rPr>
                <w:sz w:val="15"/>
              </w:rPr>
            </w:pPr>
            <w:r>
              <w:rPr>
                <w:sz w:val="15"/>
              </w:rPr>
              <w:t>Proceeds from Sale / (Purchase) of Investments</w:t>
            </w:r>
          </w:p>
        </w:tc>
        <w:tc>
          <w:tcPr>
            <w:tcW w:w="1431" w:type="dxa"/>
            <w:shd w:val="clear" w:color="auto" w:fill="C0C0C0"/>
          </w:tcPr>
          <w:p w:rsidR="00E95F8B" w:rsidRDefault="003F3D50">
            <w:pPr>
              <w:pStyle w:val="TableParagraph"/>
              <w:spacing w:before="27"/>
              <w:ind w:right="20"/>
              <w:jc w:val="right"/>
              <w:rPr>
                <w:sz w:val="15"/>
              </w:rPr>
            </w:pPr>
            <w:r>
              <w:rPr>
                <w:sz w:val="15"/>
              </w:rPr>
              <w:t>(14,000)</w:t>
            </w:r>
          </w:p>
        </w:tc>
        <w:tc>
          <w:tcPr>
            <w:tcW w:w="1429" w:type="dxa"/>
          </w:tcPr>
          <w:p w:rsidR="00E95F8B" w:rsidRDefault="003F3D50">
            <w:pPr>
              <w:pStyle w:val="TableParagraph"/>
              <w:spacing w:before="27"/>
              <w:ind w:right="87"/>
              <w:jc w:val="right"/>
              <w:rPr>
                <w:sz w:val="15"/>
              </w:rPr>
            </w:pPr>
            <w:r>
              <w:rPr>
                <w:sz w:val="15"/>
              </w:rPr>
              <w:t>1,000</w:t>
            </w:r>
          </w:p>
        </w:tc>
      </w:tr>
      <w:tr w:rsidR="00E95F8B">
        <w:trPr>
          <w:trHeight w:val="340"/>
        </w:trPr>
        <w:tc>
          <w:tcPr>
            <w:tcW w:w="6205" w:type="dxa"/>
            <w:gridSpan w:val="2"/>
            <w:tcBorders>
              <w:bottom w:val="single" w:sz="8" w:space="0" w:color="000000"/>
            </w:tcBorders>
          </w:tcPr>
          <w:p w:rsidR="00E95F8B" w:rsidRDefault="003F3D50">
            <w:pPr>
              <w:pStyle w:val="TableParagraph"/>
              <w:spacing w:before="28"/>
              <w:ind w:left="49"/>
              <w:rPr>
                <w:sz w:val="15"/>
              </w:rPr>
            </w:pPr>
            <w:r>
              <w:rPr>
                <w:sz w:val="15"/>
              </w:rPr>
              <w:t>Purchase of Non-Financial Assets</w:t>
            </w:r>
          </w:p>
        </w:tc>
        <w:tc>
          <w:tcPr>
            <w:tcW w:w="1431" w:type="dxa"/>
            <w:tcBorders>
              <w:bottom w:val="single" w:sz="8" w:space="0" w:color="000000"/>
            </w:tcBorders>
            <w:shd w:val="clear" w:color="auto" w:fill="C0C0C0"/>
          </w:tcPr>
          <w:p w:rsidR="00E95F8B" w:rsidRDefault="003F3D50">
            <w:pPr>
              <w:pStyle w:val="TableParagraph"/>
              <w:spacing w:before="28"/>
              <w:ind w:right="20"/>
              <w:jc w:val="right"/>
              <w:rPr>
                <w:sz w:val="15"/>
              </w:rPr>
            </w:pPr>
            <w:r>
              <w:rPr>
                <w:sz w:val="15"/>
              </w:rPr>
              <w:t>(12,727)</w:t>
            </w:r>
          </w:p>
        </w:tc>
        <w:tc>
          <w:tcPr>
            <w:tcW w:w="1429" w:type="dxa"/>
            <w:tcBorders>
              <w:bottom w:val="single" w:sz="8" w:space="0" w:color="000000"/>
            </w:tcBorders>
          </w:tcPr>
          <w:p w:rsidR="00E95F8B" w:rsidRDefault="003F3D50">
            <w:pPr>
              <w:pStyle w:val="TableParagraph"/>
              <w:spacing w:before="28"/>
              <w:ind w:right="20"/>
              <w:jc w:val="right"/>
              <w:rPr>
                <w:sz w:val="15"/>
              </w:rPr>
            </w:pPr>
            <w:r>
              <w:rPr>
                <w:sz w:val="15"/>
              </w:rPr>
              <w:t>(12,273)</w:t>
            </w:r>
          </w:p>
        </w:tc>
      </w:tr>
      <w:tr w:rsidR="00E95F8B">
        <w:trPr>
          <w:trHeight w:val="329"/>
        </w:trPr>
        <w:tc>
          <w:tcPr>
            <w:tcW w:w="6205" w:type="dxa"/>
            <w:gridSpan w:val="2"/>
            <w:tcBorders>
              <w:top w:val="single" w:sz="8" w:space="0" w:color="000000"/>
              <w:bottom w:val="single" w:sz="8" w:space="0" w:color="000000"/>
            </w:tcBorders>
          </w:tcPr>
          <w:p w:rsidR="00E95F8B" w:rsidRDefault="003F3D50">
            <w:pPr>
              <w:pStyle w:val="TableParagraph"/>
              <w:spacing w:before="16"/>
              <w:ind w:left="51"/>
              <w:rPr>
                <w:b/>
                <w:sz w:val="15"/>
              </w:rPr>
            </w:pPr>
            <w:r>
              <w:rPr>
                <w:b/>
                <w:sz w:val="15"/>
              </w:rPr>
              <w:t>Net Cash Flow From/(Used In) Investing Activities</w:t>
            </w:r>
          </w:p>
        </w:tc>
        <w:tc>
          <w:tcPr>
            <w:tcW w:w="1431" w:type="dxa"/>
            <w:tcBorders>
              <w:top w:val="single" w:sz="8" w:space="0" w:color="000000"/>
              <w:bottom w:val="single" w:sz="8" w:space="0" w:color="000000"/>
            </w:tcBorders>
            <w:shd w:val="clear" w:color="auto" w:fill="C0C0C0"/>
          </w:tcPr>
          <w:p w:rsidR="00E95F8B" w:rsidRDefault="003F3D50">
            <w:pPr>
              <w:pStyle w:val="TableParagraph"/>
              <w:spacing w:before="16"/>
              <w:ind w:right="22"/>
              <w:jc w:val="right"/>
              <w:rPr>
                <w:b/>
                <w:sz w:val="15"/>
              </w:rPr>
            </w:pPr>
            <w:r>
              <w:rPr>
                <w:b/>
                <w:sz w:val="15"/>
              </w:rPr>
              <w:t>(26,727)</w:t>
            </w:r>
          </w:p>
        </w:tc>
        <w:tc>
          <w:tcPr>
            <w:tcW w:w="1429" w:type="dxa"/>
            <w:tcBorders>
              <w:top w:val="single" w:sz="8" w:space="0" w:color="000000"/>
              <w:bottom w:val="single" w:sz="8" w:space="0" w:color="000000"/>
            </w:tcBorders>
          </w:tcPr>
          <w:p w:rsidR="00E95F8B" w:rsidRDefault="003F3D50">
            <w:pPr>
              <w:pStyle w:val="TableParagraph"/>
              <w:spacing w:before="16"/>
              <w:ind w:right="22"/>
              <w:jc w:val="right"/>
              <w:rPr>
                <w:b/>
                <w:sz w:val="15"/>
              </w:rPr>
            </w:pPr>
            <w:r>
              <w:rPr>
                <w:b/>
                <w:sz w:val="15"/>
              </w:rPr>
              <w:t>(11,273)</w:t>
            </w:r>
          </w:p>
        </w:tc>
      </w:tr>
      <w:tr w:rsidR="00E95F8B">
        <w:trPr>
          <w:trHeight w:val="806"/>
        </w:trPr>
        <w:tc>
          <w:tcPr>
            <w:tcW w:w="6205" w:type="dxa"/>
            <w:gridSpan w:val="2"/>
            <w:tcBorders>
              <w:top w:val="single" w:sz="8" w:space="0" w:color="000000"/>
              <w:bottom w:val="single" w:sz="8" w:space="0" w:color="000000"/>
            </w:tcBorders>
          </w:tcPr>
          <w:p w:rsidR="00E95F8B" w:rsidRDefault="00E95F8B">
            <w:pPr>
              <w:pStyle w:val="TableParagraph"/>
              <w:rPr>
                <w:b/>
                <w:sz w:val="21"/>
              </w:rPr>
            </w:pPr>
          </w:p>
          <w:p w:rsidR="00E95F8B" w:rsidRDefault="003F3D50">
            <w:pPr>
              <w:pStyle w:val="TableParagraph"/>
              <w:ind w:left="51"/>
              <w:rPr>
                <w:b/>
                <w:sz w:val="15"/>
              </w:rPr>
            </w:pPr>
            <w:r>
              <w:rPr>
                <w:b/>
                <w:sz w:val="15"/>
                <w:u w:val="single"/>
              </w:rPr>
              <w:t>Cash Flows From Financing Activities:</w:t>
            </w:r>
          </w:p>
          <w:p w:rsidR="00E95F8B" w:rsidRDefault="003F3D50">
            <w:pPr>
              <w:pStyle w:val="TableParagraph"/>
              <w:spacing w:before="56"/>
              <w:ind w:left="49"/>
              <w:rPr>
                <w:sz w:val="15"/>
              </w:rPr>
            </w:pPr>
            <w:r>
              <w:rPr>
                <w:sz w:val="15"/>
              </w:rPr>
              <w:t>Proceeds from Borrowings</w:t>
            </w:r>
          </w:p>
        </w:tc>
        <w:tc>
          <w:tcPr>
            <w:tcW w:w="1431" w:type="dxa"/>
            <w:tcBorders>
              <w:top w:val="single" w:sz="8" w:space="0" w:color="000000"/>
              <w:bottom w:val="single" w:sz="8" w:space="0" w:color="000000"/>
            </w:tcBorders>
            <w:shd w:val="clear" w:color="auto" w:fill="C0C0C0"/>
          </w:tcPr>
          <w:p w:rsidR="00E95F8B" w:rsidRDefault="00E95F8B">
            <w:pPr>
              <w:pStyle w:val="TableParagraph"/>
              <w:rPr>
                <w:b/>
                <w:sz w:val="18"/>
              </w:rPr>
            </w:pPr>
          </w:p>
          <w:p w:rsidR="00E95F8B" w:rsidRDefault="00E95F8B">
            <w:pPr>
              <w:pStyle w:val="TableParagraph"/>
              <w:spacing w:before="7"/>
              <w:rPr>
                <w:b/>
              </w:rPr>
            </w:pPr>
          </w:p>
          <w:p w:rsidR="00E95F8B" w:rsidRDefault="003F3D50">
            <w:pPr>
              <w:pStyle w:val="TableParagraph"/>
              <w:ind w:right="86"/>
              <w:jc w:val="right"/>
              <w:rPr>
                <w:sz w:val="15"/>
              </w:rPr>
            </w:pPr>
            <w:r>
              <w:rPr>
                <w:sz w:val="15"/>
              </w:rPr>
              <w:t>8,680</w:t>
            </w:r>
          </w:p>
        </w:tc>
        <w:tc>
          <w:tcPr>
            <w:tcW w:w="1429" w:type="dxa"/>
            <w:tcBorders>
              <w:top w:val="single" w:sz="8" w:space="0" w:color="000000"/>
              <w:bottom w:val="single" w:sz="8" w:space="0" w:color="000000"/>
            </w:tcBorders>
          </w:tcPr>
          <w:p w:rsidR="00E95F8B" w:rsidRDefault="00E95F8B">
            <w:pPr>
              <w:pStyle w:val="TableParagraph"/>
              <w:rPr>
                <w:b/>
                <w:sz w:val="18"/>
              </w:rPr>
            </w:pPr>
          </w:p>
          <w:p w:rsidR="00E95F8B" w:rsidRDefault="00E95F8B">
            <w:pPr>
              <w:pStyle w:val="TableParagraph"/>
              <w:spacing w:before="7"/>
              <w:rPr>
                <w:b/>
              </w:rPr>
            </w:pPr>
          </w:p>
          <w:p w:rsidR="00E95F8B" w:rsidRDefault="003F3D50">
            <w:pPr>
              <w:pStyle w:val="TableParagraph"/>
              <w:ind w:right="86"/>
              <w:jc w:val="right"/>
              <w:rPr>
                <w:sz w:val="15"/>
              </w:rPr>
            </w:pPr>
            <w:r>
              <w:rPr>
                <w:w w:val="99"/>
                <w:sz w:val="15"/>
              </w:rPr>
              <w:t>-</w:t>
            </w:r>
          </w:p>
        </w:tc>
      </w:tr>
      <w:tr w:rsidR="00E95F8B">
        <w:trPr>
          <w:trHeight w:val="329"/>
        </w:trPr>
        <w:tc>
          <w:tcPr>
            <w:tcW w:w="6205" w:type="dxa"/>
            <w:gridSpan w:val="2"/>
            <w:tcBorders>
              <w:top w:val="single" w:sz="8" w:space="0" w:color="000000"/>
              <w:bottom w:val="single" w:sz="8" w:space="0" w:color="000000"/>
            </w:tcBorders>
          </w:tcPr>
          <w:p w:rsidR="00E95F8B" w:rsidRDefault="003F3D50">
            <w:pPr>
              <w:pStyle w:val="TableParagraph"/>
              <w:spacing w:before="16"/>
              <w:ind w:left="51"/>
              <w:rPr>
                <w:b/>
                <w:sz w:val="15"/>
              </w:rPr>
            </w:pPr>
            <w:r>
              <w:rPr>
                <w:b/>
                <w:sz w:val="15"/>
              </w:rPr>
              <w:t>Net Cash Flow From/(Used In) Financing Activities</w:t>
            </w:r>
          </w:p>
        </w:tc>
        <w:tc>
          <w:tcPr>
            <w:tcW w:w="1431" w:type="dxa"/>
            <w:tcBorders>
              <w:top w:val="single" w:sz="8" w:space="0" w:color="000000"/>
              <w:bottom w:val="single" w:sz="8" w:space="0" w:color="000000"/>
            </w:tcBorders>
            <w:shd w:val="clear" w:color="auto" w:fill="C0C0C0"/>
          </w:tcPr>
          <w:p w:rsidR="00E95F8B" w:rsidRDefault="003F3D50">
            <w:pPr>
              <w:pStyle w:val="TableParagraph"/>
              <w:spacing w:before="16"/>
              <w:ind w:right="102"/>
              <w:jc w:val="right"/>
              <w:rPr>
                <w:b/>
                <w:sz w:val="15"/>
              </w:rPr>
            </w:pPr>
            <w:r>
              <w:rPr>
                <w:b/>
                <w:sz w:val="15"/>
              </w:rPr>
              <w:t>8,680</w:t>
            </w:r>
          </w:p>
        </w:tc>
        <w:tc>
          <w:tcPr>
            <w:tcW w:w="1429" w:type="dxa"/>
            <w:tcBorders>
              <w:top w:val="single" w:sz="8" w:space="0" w:color="000000"/>
              <w:bottom w:val="single" w:sz="8" w:space="0" w:color="000000"/>
            </w:tcBorders>
          </w:tcPr>
          <w:p w:rsidR="00E95F8B" w:rsidRDefault="003F3D50">
            <w:pPr>
              <w:pStyle w:val="TableParagraph"/>
              <w:spacing w:before="16"/>
              <w:ind w:right="104"/>
              <w:jc w:val="right"/>
              <w:rPr>
                <w:b/>
                <w:sz w:val="15"/>
              </w:rPr>
            </w:pPr>
            <w:r>
              <w:rPr>
                <w:b/>
                <w:w w:val="99"/>
                <w:sz w:val="15"/>
              </w:rPr>
              <w:t>-</w:t>
            </w:r>
          </w:p>
        </w:tc>
      </w:tr>
      <w:tr w:rsidR="00E95F8B">
        <w:trPr>
          <w:trHeight w:val="392"/>
        </w:trPr>
        <w:tc>
          <w:tcPr>
            <w:tcW w:w="6205" w:type="dxa"/>
            <w:gridSpan w:val="2"/>
            <w:tcBorders>
              <w:top w:val="single" w:sz="8" w:space="0" w:color="000000"/>
            </w:tcBorders>
          </w:tcPr>
          <w:p w:rsidR="00E95F8B" w:rsidRDefault="003F3D50">
            <w:pPr>
              <w:pStyle w:val="TableParagraph"/>
              <w:spacing w:before="127"/>
              <w:ind w:left="51"/>
              <w:rPr>
                <w:b/>
                <w:sz w:val="15"/>
              </w:rPr>
            </w:pPr>
            <w:r>
              <w:rPr>
                <w:b/>
                <w:sz w:val="15"/>
              </w:rPr>
              <w:t>Net Increase/(Decrease) In Cash And Cash Equivalents Held</w:t>
            </w:r>
          </w:p>
        </w:tc>
        <w:tc>
          <w:tcPr>
            <w:tcW w:w="1431" w:type="dxa"/>
            <w:tcBorders>
              <w:top w:val="single" w:sz="8" w:space="0" w:color="000000"/>
            </w:tcBorders>
            <w:shd w:val="clear" w:color="auto" w:fill="C0C0C0"/>
          </w:tcPr>
          <w:p w:rsidR="00E95F8B" w:rsidRDefault="003F3D50">
            <w:pPr>
              <w:pStyle w:val="TableParagraph"/>
              <w:spacing w:before="127"/>
              <w:ind w:right="22"/>
              <w:jc w:val="right"/>
              <w:rPr>
                <w:b/>
                <w:sz w:val="15"/>
              </w:rPr>
            </w:pPr>
            <w:r>
              <w:rPr>
                <w:b/>
                <w:sz w:val="15"/>
              </w:rPr>
              <w:t>(1,303)</w:t>
            </w:r>
          </w:p>
        </w:tc>
        <w:tc>
          <w:tcPr>
            <w:tcW w:w="1429" w:type="dxa"/>
            <w:tcBorders>
              <w:top w:val="single" w:sz="8" w:space="0" w:color="000000"/>
            </w:tcBorders>
          </w:tcPr>
          <w:p w:rsidR="00E95F8B" w:rsidRDefault="003F3D50">
            <w:pPr>
              <w:pStyle w:val="TableParagraph"/>
              <w:spacing w:before="127"/>
              <w:ind w:right="103"/>
              <w:jc w:val="right"/>
              <w:rPr>
                <w:b/>
                <w:sz w:val="15"/>
              </w:rPr>
            </w:pPr>
            <w:r>
              <w:rPr>
                <w:b/>
                <w:sz w:val="15"/>
              </w:rPr>
              <w:t>5,070</w:t>
            </w:r>
          </w:p>
        </w:tc>
      </w:tr>
      <w:tr w:rsidR="00E95F8B">
        <w:trPr>
          <w:trHeight w:val="396"/>
        </w:trPr>
        <w:tc>
          <w:tcPr>
            <w:tcW w:w="6205" w:type="dxa"/>
            <w:gridSpan w:val="2"/>
            <w:tcBorders>
              <w:bottom w:val="single" w:sz="8" w:space="0" w:color="000000"/>
            </w:tcBorders>
          </w:tcPr>
          <w:p w:rsidR="00E95F8B" w:rsidRDefault="003F3D50">
            <w:pPr>
              <w:pStyle w:val="TableParagraph"/>
              <w:spacing w:before="83"/>
              <w:ind w:left="51"/>
              <w:rPr>
                <w:b/>
                <w:sz w:val="15"/>
              </w:rPr>
            </w:pPr>
            <w:r>
              <w:rPr>
                <w:b/>
                <w:sz w:val="15"/>
              </w:rPr>
              <w:t>Cash and Cash Equivalents at Beginning of Year</w:t>
            </w:r>
          </w:p>
        </w:tc>
        <w:tc>
          <w:tcPr>
            <w:tcW w:w="1431" w:type="dxa"/>
            <w:tcBorders>
              <w:bottom w:val="single" w:sz="8" w:space="0" w:color="000000"/>
            </w:tcBorders>
            <w:shd w:val="clear" w:color="auto" w:fill="C0C0C0"/>
          </w:tcPr>
          <w:p w:rsidR="00E95F8B" w:rsidRDefault="003F3D50">
            <w:pPr>
              <w:pStyle w:val="TableParagraph"/>
              <w:spacing w:before="83"/>
              <w:ind w:right="102"/>
              <w:jc w:val="right"/>
              <w:rPr>
                <w:b/>
                <w:sz w:val="15"/>
              </w:rPr>
            </w:pPr>
            <w:r>
              <w:rPr>
                <w:b/>
                <w:sz w:val="15"/>
              </w:rPr>
              <w:t>6,676</w:t>
            </w:r>
          </w:p>
        </w:tc>
        <w:tc>
          <w:tcPr>
            <w:tcW w:w="1429" w:type="dxa"/>
            <w:tcBorders>
              <w:bottom w:val="single" w:sz="8" w:space="0" w:color="000000"/>
            </w:tcBorders>
          </w:tcPr>
          <w:p w:rsidR="00E95F8B" w:rsidRDefault="003F3D50">
            <w:pPr>
              <w:pStyle w:val="TableParagraph"/>
              <w:spacing w:before="83"/>
              <w:ind w:right="103"/>
              <w:jc w:val="right"/>
              <w:rPr>
                <w:b/>
                <w:sz w:val="15"/>
              </w:rPr>
            </w:pPr>
            <w:r>
              <w:rPr>
                <w:b/>
                <w:sz w:val="15"/>
              </w:rPr>
              <w:t>1,606</w:t>
            </w:r>
          </w:p>
        </w:tc>
      </w:tr>
      <w:tr w:rsidR="00E95F8B">
        <w:trPr>
          <w:trHeight w:val="279"/>
        </w:trPr>
        <w:tc>
          <w:tcPr>
            <w:tcW w:w="5430" w:type="dxa"/>
            <w:tcBorders>
              <w:top w:val="single" w:sz="8" w:space="0" w:color="000000"/>
              <w:bottom w:val="double" w:sz="3" w:space="0" w:color="000000"/>
            </w:tcBorders>
          </w:tcPr>
          <w:p w:rsidR="00E95F8B" w:rsidRDefault="003F3D50">
            <w:pPr>
              <w:pStyle w:val="TableParagraph"/>
              <w:spacing w:before="57"/>
              <w:ind w:left="51"/>
              <w:rPr>
                <w:b/>
                <w:sz w:val="15"/>
              </w:rPr>
            </w:pPr>
            <w:r>
              <w:rPr>
                <w:b/>
                <w:sz w:val="15"/>
              </w:rPr>
              <w:t>Cash and Cash Equivalents at End of Year</w:t>
            </w:r>
          </w:p>
        </w:tc>
        <w:tc>
          <w:tcPr>
            <w:tcW w:w="775" w:type="dxa"/>
            <w:tcBorders>
              <w:top w:val="single" w:sz="8" w:space="0" w:color="000000"/>
              <w:bottom w:val="double" w:sz="3" w:space="0" w:color="000000"/>
            </w:tcBorders>
          </w:tcPr>
          <w:p w:rsidR="00E95F8B" w:rsidRDefault="003F3D50">
            <w:pPr>
              <w:pStyle w:val="TableParagraph"/>
              <w:spacing w:before="57"/>
              <w:ind w:right="201"/>
              <w:jc w:val="right"/>
              <w:rPr>
                <w:sz w:val="15"/>
              </w:rPr>
            </w:pPr>
            <w:r>
              <w:rPr>
                <w:w w:val="95"/>
                <w:sz w:val="15"/>
              </w:rPr>
              <w:t>6.2</w:t>
            </w:r>
          </w:p>
        </w:tc>
        <w:tc>
          <w:tcPr>
            <w:tcW w:w="1431" w:type="dxa"/>
            <w:tcBorders>
              <w:top w:val="single" w:sz="8" w:space="0" w:color="000000"/>
              <w:bottom w:val="double" w:sz="3" w:space="0" w:color="000000"/>
            </w:tcBorders>
            <w:shd w:val="clear" w:color="auto" w:fill="C0C0C0"/>
          </w:tcPr>
          <w:p w:rsidR="00E95F8B" w:rsidRDefault="003F3D50">
            <w:pPr>
              <w:pStyle w:val="TableParagraph"/>
              <w:spacing w:before="57"/>
              <w:ind w:right="102"/>
              <w:jc w:val="right"/>
              <w:rPr>
                <w:b/>
                <w:sz w:val="15"/>
              </w:rPr>
            </w:pPr>
            <w:r>
              <w:rPr>
                <w:b/>
                <w:sz w:val="15"/>
              </w:rPr>
              <w:t>5,373</w:t>
            </w:r>
          </w:p>
        </w:tc>
        <w:tc>
          <w:tcPr>
            <w:tcW w:w="1429" w:type="dxa"/>
            <w:tcBorders>
              <w:top w:val="single" w:sz="8" w:space="0" w:color="000000"/>
              <w:bottom w:val="double" w:sz="3" w:space="0" w:color="000000"/>
            </w:tcBorders>
          </w:tcPr>
          <w:p w:rsidR="00E95F8B" w:rsidRDefault="003F3D50">
            <w:pPr>
              <w:pStyle w:val="TableParagraph"/>
              <w:spacing w:before="57"/>
              <w:ind w:right="103"/>
              <w:jc w:val="right"/>
              <w:rPr>
                <w:b/>
                <w:sz w:val="15"/>
              </w:rPr>
            </w:pPr>
            <w:r>
              <w:rPr>
                <w:b/>
                <w:sz w:val="15"/>
              </w:rPr>
              <w:t>6,676</w:t>
            </w:r>
          </w:p>
        </w:tc>
      </w:tr>
    </w:tbl>
    <w:p w:rsidR="00E95F8B" w:rsidRDefault="00E95F8B">
      <w:pPr>
        <w:spacing w:before="4"/>
        <w:rPr>
          <w:b/>
          <w:sz w:val="20"/>
        </w:rPr>
      </w:pPr>
    </w:p>
    <w:p w:rsidR="00E95F8B" w:rsidRDefault="003F3D50">
      <w:pPr>
        <w:ind w:left="1169"/>
        <w:rPr>
          <w:b/>
          <w:sz w:val="15"/>
        </w:rPr>
      </w:pPr>
      <w:r>
        <w:rPr>
          <w:b/>
          <w:sz w:val="15"/>
        </w:rPr>
        <w:t>This Statement should be read in conjunction with the accompanying Notes.</w:t>
      </w:r>
    </w:p>
    <w:p w:rsidR="00E95F8B" w:rsidRDefault="00E95F8B">
      <w:pPr>
        <w:rPr>
          <w:sz w:val="15"/>
        </w:rPr>
        <w:sectPr w:rsidR="00E95F8B">
          <w:pgSz w:w="11910" w:h="16840"/>
          <w:pgMar w:top="1580" w:right="0" w:bottom="0" w:left="0" w:header="720" w:footer="720" w:gutter="0"/>
          <w:cols w:space="720"/>
        </w:sectPr>
      </w:pPr>
    </w:p>
    <w:p w:rsidR="00E95F8B" w:rsidRDefault="003F3D50">
      <w:pPr>
        <w:pStyle w:val="Heading7"/>
        <w:spacing w:before="108"/>
        <w:ind w:left="1738"/>
      </w:pPr>
      <w:r>
        <w:t>Note 1: Summary of Significant Accounting Policies</w:t>
      </w:r>
    </w:p>
    <w:p w:rsidR="00E95F8B" w:rsidRDefault="00E95F8B">
      <w:pPr>
        <w:spacing w:before="12"/>
        <w:rPr>
          <w:b/>
          <w:sz w:val="20"/>
        </w:rPr>
      </w:pPr>
    </w:p>
    <w:p w:rsidR="00E95F8B" w:rsidRDefault="003F3D50">
      <w:pPr>
        <w:spacing w:line="259" w:lineRule="auto"/>
        <w:ind w:left="1723" w:right="1127"/>
        <w:rPr>
          <w:sz w:val="14"/>
        </w:rPr>
      </w:pPr>
      <w:r>
        <w:pict>
          <v:group id="_x0000_s1313" style="position:absolute;left:0;text-align:left;margin-left:566.95pt;margin-top:2.6pt;width:28.35pt;height:28.35pt;z-index:251653120;mso-position-horizontal-relative:page" coordorigin="11339,52" coordsize="567,567">
            <v:rect id="_x0000_s1315" style="position:absolute;left:11338;top:51;width:567;height:567" fillcolor="#007dc5" stroked="f"/>
            <v:shape id="_x0000_s1314" type="#_x0000_t202" style="position:absolute;left:11338;top:51;width:567;height:567" filled="f" stroked="f">
              <v:textbox inset="0,0,0,0">
                <w:txbxContent>
                  <w:p w:rsidR="00E95F8B" w:rsidRDefault="003F3D50">
                    <w:pPr>
                      <w:spacing w:before="139"/>
                      <w:ind w:left="56"/>
                      <w:rPr>
                        <w:rFonts w:ascii="Tahoma"/>
                        <w:sz w:val="24"/>
                      </w:rPr>
                    </w:pPr>
                    <w:r>
                      <w:rPr>
                        <w:rFonts w:ascii="Tahoma"/>
                        <w:color w:val="FFFFFF"/>
                        <w:w w:val="105"/>
                        <w:sz w:val="24"/>
                      </w:rPr>
                      <w:t>33</w:t>
                    </w:r>
                  </w:p>
                </w:txbxContent>
              </v:textbox>
            </v:shape>
            <w10:wrap anchorx="page"/>
          </v:group>
        </w:pict>
      </w:r>
      <w:r>
        <w:rPr>
          <w:sz w:val="14"/>
        </w:rPr>
        <w:t>These annual financial statements represent the audited general purpose financial statements for The Royal Victorian Eye and Ear</w:t>
      </w:r>
      <w:r>
        <w:rPr>
          <w:spacing w:val="-8"/>
          <w:sz w:val="14"/>
        </w:rPr>
        <w:t xml:space="preserve"> </w:t>
      </w:r>
      <w:r>
        <w:rPr>
          <w:sz w:val="14"/>
        </w:rPr>
        <w:t>Hospital</w:t>
      </w:r>
      <w:r>
        <w:rPr>
          <w:spacing w:val="-6"/>
          <w:sz w:val="14"/>
        </w:rPr>
        <w:t xml:space="preserve"> </w:t>
      </w:r>
      <w:r>
        <w:rPr>
          <w:sz w:val="14"/>
        </w:rPr>
        <w:t>("the</w:t>
      </w:r>
      <w:r>
        <w:rPr>
          <w:spacing w:val="-7"/>
          <w:sz w:val="14"/>
        </w:rPr>
        <w:t xml:space="preserve"> </w:t>
      </w:r>
      <w:r>
        <w:rPr>
          <w:sz w:val="14"/>
        </w:rPr>
        <w:t>hospital")</w:t>
      </w:r>
      <w:r>
        <w:rPr>
          <w:spacing w:val="-7"/>
          <w:sz w:val="14"/>
        </w:rPr>
        <w:t xml:space="preserve"> </w:t>
      </w:r>
      <w:r>
        <w:rPr>
          <w:sz w:val="14"/>
        </w:rPr>
        <w:t>for</w:t>
      </w:r>
      <w:r>
        <w:rPr>
          <w:spacing w:val="-8"/>
          <w:sz w:val="14"/>
        </w:rPr>
        <w:t xml:space="preserve"> </w:t>
      </w:r>
      <w:r>
        <w:rPr>
          <w:sz w:val="14"/>
        </w:rPr>
        <w:t>the</w:t>
      </w:r>
      <w:r>
        <w:rPr>
          <w:spacing w:val="-7"/>
          <w:sz w:val="14"/>
        </w:rPr>
        <w:t xml:space="preserve"> </w:t>
      </w:r>
      <w:r>
        <w:rPr>
          <w:sz w:val="14"/>
        </w:rPr>
        <w:t>period</w:t>
      </w:r>
      <w:r>
        <w:rPr>
          <w:spacing w:val="-7"/>
          <w:sz w:val="14"/>
        </w:rPr>
        <w:t xml:space="preserve"> </w:t>
      </w:r>
      <w:r>
        <w:rPr>
          <w:sz w:val="14"/>
        </w:rPr>
        <w:t>ending</w:t>
      </w:r>
      <w:r>
        <w:rPr>
          <w:spacing w:val="-7"/>
          <w:sz w:val="14"/>
        </w:rPr>
        <w:t xml:space="preserve"> </w:t>
      </w:r>
      <w:r>
        <w:rPr>
          <w:sz w:val="14"/>
        </w:rPr>
        <w:t>30</w:t>
      </w:r>
      <w:r>
        <w:rPr>
          <w:spacing w:val="-8"/>
          <w:sz w:val="14"/>
        </w:rPr>
        <w:t xml:space="preserve"> </w:t>
      </w:r>
      <w:r>
        <w:rPr>
          <w:sz w:val="14"/>
        </w:rPr>
        <w:t>June</w:t>
      </w:r>
      <w:r>
        <w:rPr>
          <w:spacing w:val="-7"/>
          <w:sz w:val="14"/>
        </w:rPr>
        <w:t xml:space="preserve"> </w:t>
      </w:r>
      <w:r>
        <w:rPr>
          <w:sz w:val="14"/>
        </w:rPr>
        <w:t>2018.</w:t>
      </w:r>
      <w:r>
        <w:rPr>
          <w:spacing w:val="-7"/>
          <w:sz w:val="14"/>
        </w:rPr>
        <w:t xml:space="preserve"> </w:t>
      </w:r>
      <w:r>
        <w:rPr>
          <w:sz w:val="14"/>
        </w:rPr>
        <w:t>The</w:t>
      </w:r>
      <w:r>
        <w:rPr>
          <w:spacing w:val="-7"/>
          <w:sz w:val="14"/>
        </w:rPr>
        <w:t xml:space="preserve"> </w:t>
      </w:r>
      <w:r>
        <w:rPr>
          <w:sz w:val="14"/>
        </w:rPr>
        <w:t>report</w:t>
      </w:r>
      <w:r>
        <w:rPr>
          <w:spacing w:val="-8"/>
          <w:sz w:val="14"/>
        </w:rPr>
        <w:t xml:space="preserve"> </w:t>
      </w:r>
      <w:r>
        <w:rPr>
          <w:sz w:val="14"/>
        </w:rPr>
        <w:t>provides</w:t>
      </w:r>
      <w:r>
        <w:rPr>
          <w:spacing w:val="-8"/>
          <w:sz w:val="14"/>
        </w:rPr>
        <w:t xml:space="preserve"> </w:t>
      </w:r>
      <w:r>
        <w:rPr>
          <w:sz w:val="14"/>
        </w:rPr>
        <w:t>users</w:t>
      </w:r>
      <w:r>
        <w:rPr>
          <w:spacing w:val="-8"/>
          <w:sz w:val="14"/>
        </w:rPr>
        <w:t xml:space="preserve"> </w:t>
      </w:r>
      <w:r>
        <w:rPr>
          <w:sz w:val="14"/>
        </w:rPr>
        <w:t>with</w:t>
      </w:r>
      <w:r>
        <w:rPr>
          <w:spacing w:val="-8"/>
          <w:sz w:val="14"/>
        </w:rPr>
        <w:t xml:space="preserve"> </w:t>
      </w:r>
      <w:r>
        <w:rPr>
          <w:sz w:val="14"/>
        </w:rPr>
        <w:t>information</w:t>
      </w:r>
      <w:r>
        <w:rPr>
          <w:spacing w:val="-8"/>
          <w:sz w:val="14"/>
        </w:rPr>
        <w:t xml:space="preserve"> </w:t>
      </w:r>
      <w:r>
        <w:rPr>
          <w:sz w:val="14"/>
        </w:rPr>
        <w:t>about</w:t>
      </w:r>
      <w:r>
        <w:rPr>
          <w:spacing w:val="-8"/>
          <w:sz w:val="14"/>
        </w:rPr>
        <w:t xml:space="preserve"> </w:t>
      </w:r>
      <w:r>
        <w:rPr>
          <w:sz w:val="14"/>
        </w:rPr>
        <w:t>the</w:t>
      </w:r>
      <w:r>
        <w:rPr>
          <w:spacing w:val="-7"/>
          <w:sz w:val="14"/>
        </w:rPr>
        <w:t xml:space="preserve"> </w:t>
      </w:r>
      <w:r>
        <w:rPr>
          <w:sz w:val="14"/>
        </w:rPr>
        <w:t>hospital's s</w:t>
      </w:r>
      <w:r>
        <w:rPr>
          <w:sz w:val="14"/>
        </w:rPr>
        <w:t>tewardship of resources entrusted to</w:t>
      </w:r>
      <w:r>
        <w:rPr>
          <w:spacing w:val="-4"/>
          <w:sz w:val="14"/>
        </w:rPr>
        <w:t xml:space="preserve"> </w:t>
      </w:r>
      <w:r>
        <w:rPr>
          <w:sz w:val="14"/>
        </w:rPr>
        <w:t>it.</w:t>
      </w:r>
    </w:p>
    <w:p w:rsidR="00E95F8B" w:rsidRDefault="003F3D50">
      <w:pPr>
        <w:pStyle w:val="ListParagraph"/>
        <w:numPr>
          <w:ilvl w:val="0"/>
          <w:numId w:val="26"/>
        </w:numPr>
        <w:tabs>
          <w:tab w:val="left" w:pos="2489"/>
          <w:tab w:val="left" w:pos="2490"/>
        </w:tabs>
        <w:spacing w:before="143"/>
        <w:ind w:hanging="757"/>
        <w:rPr>
          <w:b/>
          <w:sz w:val="16"/>
        </w:rPr>
      </w:pPr>
      <w:r>
        <w:pict>
          <v:shape id="_x0000_s1312" type="#_x0000_t202" style="position:absolute;left:0;text-align:left;margin-left:564.35pt;margin-top:16.55pt;width:18.45pt;height:141.75pt;z-index:251654144;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b/>
          <w:w w:val="105"/>
          <w:sz w:val="16"/>
        </w:rPr>
        <w:t>Statement of</w:t>
      </w:r>
      <w:r>
        <w:rPr>
          <w:b/>
          <w:spacing w:val="-1"/>
          <w:w w:val="105"/>
          <w:sz w:val="16"/>
        </w:rPr>
        <w:t xml:space="preserve"> </w:t>
      </w:r>
      <w:r>
        <w:rPr>
          <w:b/>
          <w:w w:val="105"/>
          <w:sz w:val="16"/>
        </w:rPr>
        <w:t>Compliance</w:t>
      </w:r>
    </w:p>
    <w:p w:rsidR="00E95F8B" w:rsidRDefault="003F3D50">
      <w:pPr>
        <w:spacing w:before="167" w:line="259" w:lineRule="auto"/>
        <w:ind w:left="1723" w:right="1127"/>
        <w:rPr>
          <w:i/>
          <w:sz w:val="14"/>
        </w:rPr>
      </w:pPr>
      <w:r>
        <w:rPr>
          <w:sz w:val="14"/>
        </w:rPr>
        <w:t>These</w:t>
      </w:r>
      <w:r>
        <w:rPr>
          <w:spacing w:val="-9"/>
          <w:sz w:val="14"/>
        </w:rPr>
        <w:t xml:space="preserve"> </w:t>
      </w:r>
      <w:r>
        <w:rPr>
          <w:sz w:val="14"/>
        </w:rPr>
        <w:t>financial</w:t>
      </w:r>
      <w:r>
        <w:rPr>
          <w:spacing w:val="-7"/>
          <w:sz w:val="14"/>
        </w:rPr>
        <w:t xml:space="preserve"> </w:t>
      </w:r>
      <w:r>
        <w:rPr>
          <w:sz w:val="14"/>
        </w:rPr>
        <w:t>statements</w:t>
      </w:r>
      <w:r>
        <w:rPr>
          <w:spacing w:val="-10"/>
          <w:sz w:val="14"/>
        </w:rPr>
        <w:t xml:space="preserve"> </w:t>
      </w:r>
      <w:r>
        <w:rPr>
          <w:sz w:val="14"/>
        </w:rPr>
        <w:t>are</w:t>
      </w:r>
      <w:r>
        <w:rPr>
          <w:spacing w:val="-9"/>
          <w:sz w:val="14"/>
        </w:rPr>
        <w:t xml:space="preserve"> </w:t>
      </w:r>
      <w:r>
        <w:rPr>
          <w:sz w:val="14"/>
        </w:rPr>
        <w:t>general</w:t>
      </w:r>
      <w:r>
        <w:rPr>
          <w:spacing w:val="-7"/>
          <w:sz w:val="14"/>
        </w:rPr>
        <w:t xml:space="preserve"> </w:t>
      </w:r>
      <w:r>
        <w:rPr>
          <w:sz w:val="14"/>
        </w:rPr>
        <w:t>purpose</w:t>
      </w:r>
      <w:r>
        <w:rPr>
          <w:spacing w:val="-9"/>
          <w:sz w:val="14"/>
        </w:rPr>
        <w:t xml:space="preserve"> </w:t>
      </w:r>
      <w:r>
        <w:rPr>
          <w:sz w:val="14"/>
        </w:rPr>
        <w:t>financial</w:t>
      </w:r>
      <w:r>
        <w:rPr>
          <w:spacing w:val="-7"/>
          <w:sz w:val="14"/>
        </w:rPr>
        <w:t xml:space="preserve"> </w:t>
      </w:r>
      <w:r>
        <w:rPr>
          <w:sz w:val="14"/>
        </w:rPr>
        <w:t>statements</w:t>
      </w:r>
      <w:r>
        <w:rPr>
          <w:spacing w:val="-10"/>
          <w:sz w:val="14"/>
        </w:rPr>
        <w:t xml:space="preserve"> </w:t>
      </w:r>
      <w:r>
        <w:rPr>
          <w:sz w:val="14"/>
        </w:rPr>
        <w:t>which</w:t>
      </w:r>
      <w:r>
        <w:rPr>
          <w:spacing w:val="-10"/>
          <w:sz w:val="14"/>
        </w:rPr>
        <w:t xml:space="preserve"> </w:t>
      </w:r>
      <w:r>
        <w:rPr>
          <w:sz w:val="14"/>
        </w:rPr>
        <w:t>have</w:t>
      </w:r>
      <w:r>
        <w:rPr>
          <w:spacing w:val="-9"/>
          <w:sz w:val="14"/>
        </w:rPr>
        <w:t xml:space="preserve"> </w:t>
      </w:r>
      <w:r>
        <w:rPr>
          <w:sz w:val="14"/>
        </w:rPr>
        <w:t>been</w:t>
      </w:r>
      <w:r>
        <w:rPr>
          <w:spacing w:val="-9"/>
          <w:sz w:val="14"/>
        </w:rPr>
        <w:t xml:space="preserve"> </w:t>
      </w:r>
      <w:r>
        <w:rPr>
          <w:sz w:val="14"/>
        </w:rPr>
        <w:t>prepared</w:t>
      </w:r>
      <w:r>
        <w:rPr>
          <w:spacing w:val="-8"/>
          <w:sz w:val="14"/>
        </w:rPr>
        <w:t xml:space="preserve"> </w:t>
      </w:r>
      <w:r>
        <w:rPr>
          <w:sz w:val="14"/>
        </w:rPr>
        <w:t>in</w:t>
      </w:r>
      <w:r>
        <w:rPr>
          <w:spacing w:val="-10"/>
          <w:sz w:val="14"/>
        </w:rPr>
        <w:t xml:space="preserve"> </w:t>
      </w:r>
      <w:r>
        <w:rPr>
          <w:sz w:val="14"/>
        </w:rPr>
        <w:t>accordance</w:t>
      </w:r>
      <w:r>
        <w:rPr>
          <w:spacing w:val="-9"/>
          <w:sz w:val="14"/>
        </w:rPr>
        <w:t xml:space="preserve"> </w:t>
      </w:r>
      <w:r>
        <w:rPr>
          <w:sz w:val="14"/>
        </w:rPr>
        <w:t>with</w:t>
      </w:r>
      <w:r>
        <w:rPr>
          <w:spacing w:val="-10"/>
          <w:sz w:val="14"/>
        </w:rPr>
        <w:t xml:space="preserve"> </w:t>
      </w:r>
      <w:r>
        <w:rPr>
          <w:sz w:val="14"/>
        </w:rPr>
        <w:t>the</w:t>
      </w:r>
      <w:r>
        <w:rPr>
          <w:spacing w:val="-9"/>
          <w:sz w:val="14"/>
        </w:rPr>
        <w:t xml:space="preserve"> </w:t>
      </w:r>
      <w:r>
        <w:rPr>
          <w:sz w:val="14"/>
        </w:rPr>
        <w:t>Financial Management</w:t>
      </w:r>
      <w:r>
        <w:rPr>
          <w:spacing w:val="-11"/>
          <w:sz w:val="14"/>
        </w:rPr>
        <w:t xml:space="preserve"> </w:t>
      </w:r>
      <w:r>
        <w:rPr>
          <w:sz w:val="14"/>
        </w:rPr>
        <w:t>Act</w:t>
      </w:r>
      <w:r>
        <w:rPr>
          <w:spacing w:val="-11"/>
          <w:sz w:val="14"/>
        </w:rPr>
        <w:t xml:space="preserve"> </w:t>
      </w:r>
      <w:r>
        <w:rPr>
          <w:sz w:val="14"/>
        </w:rPr>
        <w:t>1994</w:t>
      </w:r>
      <w:r>
        <w:rPr>
          <w:spacing w:val="-11"/>
          <w:sz w:val="14"/>
        </w:rPr>
        <w:t xml:space="preserve"> </w:t>
      </w:r>
      <w:r>
        <w:rPr>
          <w:sz w:val="14"/>
        </w:rPr>
        <w:t>and</w:t>
      </w:r>
      <w:r>
        <w:rPr>
          <w:spacing w:val="-9"/>
          <w:sz w:val="14"/>
        </w:rPr>
        <w:t xml:space="preserve"> </w:t>
      </w:r>
      <w:r>
        <w:rPr>
          <w:sz w:val="14"/>
        </w:rPr>
        <w:t>applicable</w:t>
      </w:r>
      <w:r>
        <w:rPr>
          <w:spacing w:val="-10"/>
          <w:sz w:val="14"/>
        </w:rPr>
        <w:t xml:space="preserve"> </w:t>
      </w:r>
      <w:r>
        <w:rPr>
          <w:sz w:val="14"/>
        </w:rPr>
        <w:t>AASBs,</w:t>
      </w:r>
      <w:r>
        <w:rPr>
          <w:spacing w:val="-9"/>
          <w:sz w:val="14"/>
        </w:rPr>
        <w:t xml:space="preserve"> </w:t>
      </w:r>
      <w:r>
        <w:rPr>
          <w:sz w:val="14"/>
        </w:rPr>
        <w:t>which</w:t>
      </w:r>
      <w:r>
        <w:rPr>
          <w:spacing w:val="-11"/>
          <w:sz w:val="14"/>
        </w:rPr>
        <w:t xml:space="preserve"> </w:t>
      </w:r>
      <w:r>
        <w:rPr>
          <w:sz w:val="14"/>
        </w:rPr>
        <w:t>include</w:t>
      </w:r>
      <w:r>
        <w:rPr>
          <w:spacing w:val="-10"/>
          <w:sz w:val="14"/>
        </w:rPr>
        <w:t xml:space="preserve"> </w:t>
      </w:r>
      <w:r>
        <w:rPr>
          <w:sz w:val="14"/>
        </w:rPr>
        <w:t>interpretations</w:t>
      </w:r>
      <w:r>
        <w:rPr>
          <w:spacing w:val="-11"/>
          <w:sz w:val="14"/>
        </w:rPr>
        <w:t xml:space="preserve"> </w:t>
      </w:r>
      <w:r>
        <w:rPr>
          <w:sz w:val="14"/>
        </w:rPr>
        <w:t>issued</w:t>
      </w:r>
      <w:r>
        <w:rPr>
          <w:spacing w:val="-9"/>
          <w:sz w:val="14"/>
        </w:rPr>
        <w:t xml:space="preserve"> </w:t>
      </w:r>
      <w:r>
        <w:rPr>
          <w:sz w:val="14"/>
        </w:rPr>
        <w:t>by</w:t>
      </w:r>
      <w:r>
        <w:rPr>
          <w:spacing w:val="-9"/>
          <w:sz w:val="14"/>
        </w:rPr>
        <w:t xml:space="preserve"> </w:t>
      </w:r>
      <w:r>
        <w:rPr>
          <w:sz w:val="14"/>
        </w:rPr>
        <w:t>the</w:t>
      </w:r>
      <w:r>
        <w:rPr>
          <w:spacing w:val="-10"/>
          <w:sz w:val="14"/>
        </w:rPr>
        <w:t xml:space="preserve"> </w:t>
      </w:r>
      <w:r>
        <w:rPr>
          <w:sz w:val="14"/>
        </w:rPr>
        <w:t>Australian</w:t>
      </w:r>
      <w:r>
        <w:rPr>
          <w:spacing w:val="-10"/>
          <w:sz w:val="14"/>
        </w:rPr>
        <w:t xml:space="preserve"> </w:t>
      </w:r>
      <w:r>
        <w:rPr>
          <w:sz w:val="14"/>
        </w:rPr>
        <w:t>Accounting</w:t>
      </w:r>
      <w:r>
        <w:rPr>
          <w:spacing w:val="-9"/>
          <w:sz w:val="14"/>
        </w:rPr>
        <w:t xml:space="preserve"> </w:t>
      </w:r>
      <w:r>
        <w:rPr>
          <w:sz w:val="14"/>
        </w:rPr>
        <w:t>Standards</w:t>
      </w:r>
      <w:r>
        <w:rPr>
          <w:spacing w:val="-11"/>
          <w:sz w:val="14"/>
        </w:rPr>
        <w:t xml:space="preserve"> </w:t>
      </w:r>
      <w:r>
        <w:rPr>
          <w:sz w:val="14"/>
        </w:rPr>
        <w:t>Board (AASB).</w:t>
      </w:r>
      <w:r>
        <w:rPr>
          <w:spacing w:val="-7"/>
          <w:sz w:val="14"/>
        </w:rPr>
        <w:t xml:space="preserve"> </w:t>
      </w:r>
      <w:r>
        <w:rPr>
          <w:sz w:val="14"/>
        </w:rPr>
        <w:t>They</w:t>
      </w:r>
      <w:r>
        <w:rPr>
          <w:spacing w:val="-7"/>
          <w:sz w:val="14"/>
        </w:rPr>
        <w:t xml:space="preserve"> </w:t>
      </w:r>
      <w:r>
        <w:rPr>
          <w:sz w:val="14"/>
        </w:rPr>
        <w:t>are</w:t>
      </w:r>
      <w:r>
        <w:rPr>
          <w:spacing w:val="-8"/>
          <w:sz w:val="14"/>
        </w:rPr>
        <w:t xml:space="preserve"> </w:t>
      </w:r>
      <w:r>
        <w:rPr>
          <w:sz w:val="14"/>
        </w:rPr>
        <w:t>presented</w:t>
      </w:r>
      <w:r>
        <w:rPr>
          <w:spacing w:val="-7"/>
          <w:sz w:val="14"/>
        </w:rPr>
        <w:t xml:space="preserve"> </w:t>
      </w:r>
      <w:r>
        <w:rPr>
          <w:sz w:val="14"/>
        </w:rPr>
        <w:t>in</w:t>
      </w:r>
      <w:r>
        <w:rPr>
          <w:spacing w:val="-9"/>
          <w:sz w:val="14"/>
        </w:rPr>
        <w:t xml:space="preserve"> </w:t>
      </w:r>
      <w:r>
        <w:rPr>
          <w:sz w:val="14"/>
        </w:rPr>
        <w:t>a</w:t>
      </w:r>
      <w:r>
        <w:rPr>
          <w:spacing w:val="-8"/>
          <w:sz w:val="14"/>
        </w:rPr>
        <w:t xml:space="preserve"> </w:t>
      </w:r>
      <w:r>
        <w:rPr>
          <w:sz w:val="14"/>
        </w:rPr>
        <w:t>manner</w:t>
      </w:r>
      <w:r>
        <w:rPr>
          <w:spacing w:val="-9"/>
          <w:sz w:val="14"/>
        </w:rPr>
        <w:t xml:space="preserve"> </w:t>
      </w:r>
      <w:r>
        <w:rPr>
          <w:sz w:val="14"/>
        </w:rPr>
        <w:t>consistent</w:t>
      </w:r>
      <w:r>
        <w:rPr>
          <w:spacing w:val="-9"/>
          <w:sz w:val="14"/>
        </w:rPr>
        <w:t xml:space="preserve"> </w:t>
      </w:r>
      <w:r>
        <w:rPr>
          <w:sz w:val="14"/>
        </w:rPr>
        <w:t>with</w:t>
      </w:r>
      <w:r>
        <w:rPr>
          <w:spacing w:val="-9"/>
          <w:sz w:val="14"/>
        </w:rPr>
        <w:t xml:space="preserve"> </w:t>
      </w:r>
      <w:r>
        <w:rPr>
          <w:sz w:val="14"/>
        </w:rPr>
        <w:t>the</w:t>
      </w:r>
      <w:r>
        <w:rPr>
          <w:spacing w:val="-8"/>
          <w:sz w:val="14"/>
        </w:rPr>
        <w:t xml:space="preserve"> </w:t>
      </w:r>
      <w:r>
        <w:rPr>
          <w:sz w:val="14"/>
        </w:rPr>
        <w:t>requirements</w:t>
      </w:r>
      <w:r>
        <w:rPr>
          <w:spacing w:val="-9"/>
          <w:sz w:val="14"/>
        </w:rPr>
        <w:t xml:space="preserve"> </w:t>
      </w:r>
      <w:r>
        <w:rPr>
          <w:sz w:val="14"/>
        </w:rPr>
        <w:t>of</w:t>
      </w:r>
      <w:r>
        <w:rPr>
          <w:spacing w:val="-7"/>
          <w:sz w:val="14"/>
        </w:rPr>
        <w:t xml:space="preserve"> </w:t>
      </w:r>
      <w:r>
        <w:rPr>
          <w:sz w:val="14"/>
        </w:rPr>
        <w:t>AASB</w:t>
      </w:r>
      <w:r>
        <w:rPr>
          <w:spacing w:val="-7"/>
          <w:sz w:val="14"/>
        </w:rPr>
        <w:t xml:space="preserve"> </w:t>
      </w:r>
      <w:r>
        <w:rPr>
          <w:sz w:val="14"/>
        </w:rPr>
        <w:t>101</w:t>
      </w:r>
      <w:r>
        <w:rPr>
          <w:spacing w:val="-5"/>
          <w:sz w:val="14"/>
        </w:rPr>
        <w:t xml:space="preserve"> </w:t>
      </w:r>
      <w:r>
        <w:rPr>
          <w:i/>
          <w:sz w:val="14"/>
        </w:rPr>
        <w:t>Presentation</w:t>
      </w:r>
      <w:r>
        <w:rPr>
          <w:i/>
          <w:spacing w:val="-9"/>
          <w:sz w:val="14"/>
        </w:rPr>
        <w:t xml:space="preserve"> </w:t>
      </w:r>
      <w:r>
        <w:rPr>
          <w:i/>
          <w:sz w:val="14"/>
        </w:rPr>
        <w:t>of</w:t>
      </w:r>
      <w:r>
        <w:rPr>
          <w:i/>
          <w:spacing w:val="-7"/>
          <w:sz w:val="14"/>
        </w:rPr>
        <w:t xml:space="preserve"> </w:t>
      </w:r>
      <w:r>
        <w:rPr>
          <w:i/>
          <w:sz w:val="14"/>
        </w:rPr>
        <w:t>Financial</w:t>
      </w:r>
      <w:r>
        <w:rPr>
          <w:i/>
          <w:spacing w:val="-8"/>
          <w:sz w:val="14"/>
        </w:rPr>
        <w:t xml:space="preserve"> </w:t>
      </w:r>
      <w:r>
        <w:rPr>
          <w:i/>
          <w:sz w:val="14"/>
        </w:rPr>
        <w:t>Statements.</w:t>
      </w:r>
    </w:p>
    <w:p w:rsidR="00E95F8B" w:rsidRDefault="00E95F8B">
      <w:pPr>
        <w:spacing w:before="8"/>
        <w:rPr>
          <w:i/>
          <w:sz w:val="14"/>
        </w:rPr>
      </w:pPr>
    </w:p>
    <w:p w:rsidR="00E95F8B" w:rsidRDefault="003F3D50">
      <w:pPr>
        <w:spacing w:line="259" w:lineRule="auto"/>
        <w:ind w:left="1723" w:right="1268"/>
        <w:rPr>
          <w:sz w:val="14"/>
        </w:rPr>
      </w:pPr>
      <w:r>
        <w:rPr>
          <w:sz w:val="14"/>
        </w:rPr>
        <w:t>The</w:t>
      </w:r>
      <w:r>
        <w:rPr>
          <w:spacing w:val="-9"/>
          <w:sz w:val="14"/>
        </w:rPr>
        <w:t xml:space="preserve"> </w:t>
      </w:r>
      <w:r>
        <w:rPr>
          <w:sz w:val="14"/>
        </w:rPr>
        <w:t>financial</w:t>
      </w:r>
      <w:r>
        <w:rPr>
          <w:spacing w:val="-7"/>
          <w:sz w:val="14"/>
        </w:rPr>
        <w:t xml:space="preserve"> </w:t>
      </w:r>
      <w:r>
        <w:rPr>
          <w:sz w:val="14"/>
        </w:rPr>
        <w:t>statements</w:t>
      </w:r>
      <w:r>
        <w:rPr>
          <w:spacing w:val="-10"/>
          <w:sz w:val="14"/>
        </w:rPr>
        <w:t xml:space="preserve"> </w:t>
      </w:r>
      <w:r>
        <w:rPr>
          <w:sz w:val="14"/>
        </w:rPr>
        <w:t>also</w:t>
      </w:r>
      <w:r>
        <w:rPr>
          <w:spacing w:val="-8"/>
          <w:sz w:val="14"/>
        </w:rPr>
        <w:t xml:space="preserve"> </w:t>
      </w:r>
      <w:r>
        <w:rPr>
          <w:sz w:val="14"/>
        </w:rPr>
        <w:t>comply</w:t>
      </w:r>
      <w:r>
        <w:rPr>
          <w:spacing w:val="-8"/>
          <w:sz w:val="14"/>
        </w:rPr>
        <w:t xml:space="preserve"> </w:t>
      </w:r>
      <w:r>
        <w:rPr>
          <w:sz w:val="14"/>
        </w:rPr>
        <w:t>with</w:t>
      </w:r>
      <w:r>
        <w:rPr>
          <w:spacing w:val="-10"/>
          <w:sz w:val="14"/>
        </w:rPr>
        <w:t xml:space="preserve"> </w:t>
      </w:r>
      <w:r>
        <w:rPr>
          <w:sz w:val="14"/>
        </w:rPr>
        <w:t>relevant</w:t>
      </w:r>
      <w:r>
        <w:rPr>
          <w:spacing w:val="-10"/>
          <w:sz w:val="14"/>
        </w:rPr>
        <w:t xml:space="preserve"> </w:t>
      </w:r>
      <w:r>
        <w:rPr>
          <w:sz w:val="14"/>
        </w:rPr>
        <w:t>Financial</w:t>
      </w:r>
      <w:r>
        <w:rPr>
          <w:spacing w:val="-7"/>
          <w:sz w:val="14"/>
        </w:rPr>
        <w:t xml:space="preserve"> </w:t>
      </w:r>
      <w:r>
        <w:rPr>
          <w:sz w:val="14"/>
        </w:rPr>
        <w:t>Reporting</w:t>
      </w:r>
      <w:r>
        <w:rPr>
          <w:spacing w:val="-8"/>
          <w:sz w:val="14"/>
        </w:rPr>
        <w:t xml:space="preserve"> </w:t>
      </w:r>
      <w:r>
        <w:rPr>
          <w:sz w:val="14"/>
        </w:rPr>
        <w:t>Directions</w:t>
      </w:r>
      <w:r>
        <w:rPr>
          <w:spacing w:val="-10"/>
          <w:sz w:val="14"/>
        </w:rPr>
        <w:t xml:space="preserve"> </w:t>
      </w:r>
      <w:r>
        <w:rPr>
          <w:sz w:val="14"/>
        </w:rPr>
        <w:t>(FRDs)</w:t>
      </w:r>
      <w:r>
        <w:rPr>
          <w:spacing w:val="-9"/>
          <w:sz w:val="14"/>
        </w:rPr>
        <w:t xml:space="preserve"> </w:t>
      </w:r>
      <w:r>
        <w:rPr>
          <w:sz w:val="14"/>
        </w:rPr>
        <w:t>issued</w:t>
      </w:r>
      <w:r>
        <w:rPr>
          <w:spacing w:val="-8"/>
          <w:sz w:val="14"/>
        </w:rPr>
        <w:t xml:space="preserve"> </w:t>
      </w:r>
      <w:r>
        <w:rPr>
          <w:sz w:val="14"/>
        </w:rPr>
        <w:t>by</w:t>
      </w:r>
      <w:r>
        <w:rPr>
          <w:spacing w:val="-8"/>
          <w:sz w:val="14"/>
        </w:rPr>
        <w:t xml:space="preserve"> </w:t>
      </w:r>
      <w:r>
        <w:rPr>
          <w:sz w:val="14"/>
        </w:rPr>
        <w:t>the</w:t>
      </w:r>
      <w:r>
        <w:rPr>
          <w:spacing w:val="-9"/>
          <w:sz w:val="14"/>
        </w:rPr>
        <w:t xml:space="preserve"> </w:t>
      </w:r>
      <w:r>
        <w:rPr>
          <w:sz w:val="14"/>
        </w:rPr>
        <w:t>Department</w:t>
      </w:r>
      <w:r>
        <w:rPr>
          <w:spacing w:val="-10"/>
          <w:sz w:val="14"/>
        </w:rPr>
        <w:t xml:space="preserve"> </w:t>
      </w:r>
      <w:r>
        <w:rPr>
          <w:sz w:val="14"/>
        </w:rPr>
        <w:t>of</w:t>
      </w:r>
      <w:r>
        <w:rPr>
          <w:spacing w:val="-8"/>
          <w:sz w:val="14"/>
        </w:rPr>
        <w:t xml:space="preserve"> </w:t>
      </w:r>
      <w:r>
        <w:rPr>
          <w:sz w:val="14"/>
        </w:rPr>
        <w:t xml:space="preserve">Treasury &amp; </w:t>
      </w:r>
      <w:proofErr w:type="gramStart"/>
      <w:r>
        <w:rPr>
          <w:sz w:val="14"/>
        </w:rPr>
        <w:t>Finance,</w:t>
      </w:r>
      <w:proofErr w:type="gramEnd"/>
      <w:r>
        <w:rPr>
          <w:sz w:val="14"/>
        </w:rPr>
        <w:t xml:space="preserve"> and relevant Standing Directions (SDs) </w:t>
      </w:r>
      <w:proofErr w:type="spellStart"/>
      <w:r>
        <w:rPr>
          <w:sz w:val="14"/>
        </w:rPr>
        <w:t>authorised</w:t>
      </w:r>
      <w:proofErr w:type="spellEnd"/>
      <w:r>
        <w:rPr>
          <w:sz w:val="14"/>
        </w:rPr>
        <w:t xml:space="preserve"> by the Minister for</w:t>
      </w:r>
      <w:r>
        <w:rPr>
          <w:spacing w:val="-27"/>
          <w:sz w:val="14"/>
        </w:rPr>
        <w:t xml:space="preserve"> </w:t>
      </w:r>
      <w:r>
        <w:rPr>
          <w:sz w:val="14"/>
        </w:rPr>
        <w:t>Finance.</w:t>
      </w:r>
    </w:p>
    <w:p w:rsidR="00E95F8B" w:rsidRDefault="00E95F8B">
      <w:pPr>
        <w:spacing w:before="7"/>
        <w:rPr>
          <w:sz w:val="14"/>
        </w:rPr>
      </w:pPr>
    </w:p>
    <w:p w:rsidR="00E95F8B" w:rsidRDefault="003F3D50">
      <w:pPr>
        <w:spacing w:line="259" w:lineRule="auto"/>
        <w:ind w:left="1723" w:right="1127"/>
        <w:rPr>
          <w:sz w:val="14"/>
        </w:rPr>
      </w:pPr>
      <w:r>
        <w:rPr>
          <w:sz w:val="14"/>
        </w:rPr>
        <w:t xml:space="preserve">The Royal Victorian Eye and Ear Hospital is a not-for profit entity and therefore applies the additional </w:t>
      </w:r>
      <w:proofErr w:type="spellStart"/>
      <w:r>
        <w:rPr>
          <w:sz w:val="14"/>
        </w:rPr>
        <w:t>Aus</w:t>
      </w:r>
      <w:proofErr w:type="spellEnd"/>
      <w:r>
        <w:rPr>
          <w:sz w:val="14"/>
        </w:rPr>
        <w:t xml:space="preserve"> paragraphs applicable to “not-for-profit” hospitals under the AASBs.</w:t>
      </w:r>
    </w:p>
    <w:p w:rsidR="00E95F8B" w:rsidRDefault="003F3D50">
      <w:pPr>
        <w:spacing w:before="135" w:line="259" w:lineRule="auto"/>
        <w:ind w:left="1723" w:right="1667"/>
        <w:rPr>
          <w:sz w:val="14"/>
        </w:rPr>
      </w:pPr>
      <w:r>
        <w:rPr>
          <w:sz w:val="14"/>
        </w:rPr>
        <w:t>The</w:t>
      </w:r>
      <w:r>
        <w:rPr>
          <w:spacing w:val="-7"/>
          <w:sz w:val="14"/>
        </w:rPr>
        <w:t xml:space="preserve"> </w:t>
      </w:r>
      <w:r>
        <w:rPr>
          <w:sz w:val="14"/>
        </w:rPr>
        <w:t>annual</w:t>
      </w:r>
      <w:r>
        <w:rPr>
          <w:spacing w:val="-6"/>
          <w:sz w:val="14"/>
        </w:rPr>
        <w:t xml:space="preserve"> </w:t>
      </w:r>
      <w:r>
        <w:rPr>
          <w:sz w:val="14"/>
        </w:rPr>
        <w:t>financial</w:t>
      </w:r>
      <w:r>
        <w:rPr>
          <w:spacing w:val="-6"/>
          <w:sz w:val="14"/>
        </w:rPr>
        <w:t xml:space="preserve"> </w:t>
      </w:r>
      <w:r>
        <w:rPr>
          <w:sz w:val="14"/>
        </w:rPr>
        <w:t>statements</w:t>
      </w:r>
      <w:r>
        <w:rPr>
          <w:spacing w:val="-8"/>
          <w:sz w:val="14"/>
        </w:rPr>
        <w:t xml:space="preserve"> </w:t>
      </w:r>
      <w:r>
        <w:rPr>
          <w:sz w:val="14"/>
        </w:rPr>
        <w:t>were</w:t>
      </w:r>
      <w:r>
        <w:rPr>
          <w:spacing w:val="-7"/>
          <w:sz w:val="14"/>
        </w:rPr>
        <w:t xml:space="preserve"> </w:t>
      </w:r>
      <w:proofErr w:type="spellStart"/>
      <w:r>
        <w:rPr>
          <w:sz w:val="14"/>
        </w:rPr>
        <w:t>authorised</w:t>
      </w:r>
      <w:proofErr w:type="spellEnd"/>
      <w:r>
        <w:rPr>
          <w:spacing w:val="-7"/>
          <w:sz w:val="14"/>
        </w:rPr>
        <w:t xml:space="preserve"> </w:t>
      </w:r>
      <w:r>
        <w:rPr>
          <w:sz w:val="14"/>
        </w:rPr>
        <w:t>for</w:t>
      </w:r>
      <w:r>
        <w:rPr>
          <w:spacing w:val="-8"/>
          <w:sz w:val="14"/>
        </w:rPr>
        <w:t xml:space="preserve"> </w:t>
      </w:r>
      <w:r>
        <w:rPr>
          <w:sz w:val="14"/>
        </w:rPr>
        <w:t>issue</w:t>
      </w:r>
      <w:r>
        <w:rPr>
          <w:spacing w:val="-7"/>
          <w:sz w:val="14"/>
        </w:rPr>
        <w:t xml:space="preserve"> </w:t>
      </w:r>
      <w:r>
        <w:rPr>
          <w:sz w:val="14"/>
        </w:rPr>
        <w:t>by</w:t>
      </w:r>
      <w:r>
        <w:rPr>
          <w:spacing w:val="-7"/>
          <w:sz w:val="14"/>
        </w:rPr>
        <w:t xml:space="preserve"> </w:t>
      </w:r>
      <w:r>
        <w:rPr>
          <w:sz w:val="14"/>
        </w:rPr>
        <w:t>the</w:t>
      </w:r>
      <w:r>
        <w:rPr>
          <w:spacing w:val="-7"/>
          <w:sz w:val="14"/>
        </w:rPr>
        <w:t xml:space="preserve"> </w:t>
      </w:r>
      <w:r>
        <w:rPr>
          <w:sz w:val="14"/>
        </w:rPr>
        <w:t>Board</w:t>
      </w:r>
      <w:r>
        <w:rPr>
          <w:spacing w:val="-7"/>
          <w:sz w:val="14"/>
        </w:rPr>
        <w:t xml:space="preserve"> </w:t>
      </w:r>
      <w:r>
        <w:rPr>
          <w:sz w:val="14"/>
        </w:rPr>
        <w:t>of</w:t>
      </w:r>
      <w:r>
        <w:rPr>
          <w:spacing w:val="-7"/>
          <w:sz w:val="14"/>
        </w:rPr>
        <w:t xml:space="preserve"> </w:t>
      </w:r>
      <w:r>
        <w:rPr>
          <w:sz w:val="14"/>
        </w:rPr>
        <w:t>The</w:t>
      </w:r>
      <w:r>
        <w:rPr>
          <w:spacing w:val="-7"/>
          <w:sz w:val="14"/>
        </w:rPr>
        <w:t xml:space="preserve"> </w:t>
      </w:r>
      <w:r>
        <w:rPr>
          <w:sz w:val="14"/>
        </w:rPr>
        <w:t>Royal</w:t>
      </w:r>
      <w:r>
        <w:rPr>
          <w:spacing w:val="-6"/>
          <w:sz w:val="14"/>
        </w:rPr>
        <w:t xml:space="preserve"> </w:t>
      </w:r>
      <w:r>
        <w:rPr>
          <w:sz w:val="14"/>
        </w:rPr>
        <w:t>Victorian</w:t>
      </w:r>
      <w:r>
        <w:rPr>
          <w:spacing w:val="-7"/>
          <w:sz w:val="14"/>
        </w:rPr>
        <w:t xml:space="preserve"> </w:t>
      </w:r>
      <w:r>
        <w:rPr>
          <w:sz w:val="14"/>
        </w:rPr>
        <w:t>Eye</w:t>
      </w:r>
      <w:r>
        <w:rPr>
          <w:spacing w:val="-7"/>
          <w:sz w:val="14"/>
        </w:rPr>
        <w:t xml:space="preserve"> </w:t>
      </w:r>
      <w:r>
        <w:rPr>
          <w:sz w:val="14"/>
        </w:rPr>
        <w:t>and</w:t>
      </w:r>
      <w:r>
        <w:rPr>
          <w:spacing w:val="-7"/>
          <w:sz w:val="14"/>
        </w:rPr>
        <w:t xml:space="preserve"> </w:t>
      </w:r>
      <w:r>
        <w:rPr>
          <w:sz w:val="14"/>
        </w:rPr>
        <w:t>Ear</w:t>
      </w:r>
      <w:r>
        <w:rPr>
          <w:spacing w:val="-8"/>
          <w:sz w:val="14"/>
        </w:rPr>
        <w:t xml:space="preserve"> </w:t>
      </w:r>
      <w:r>
        <w:rPr>
          <w:sz w:val="14"/>
        </w:rPr>
        <w:t>Hospital</w:t>
      </w:r>
      <w:r>
        <w:rPr>
          <w:spacing w:val="-6"/>
          <w:sz w:val="14"/>
        </w:rPr>
        <w:t xml:space="preserve"> </w:t>
      </w:r>
      <w:r>
        <w:rPr>
          <w:sz w:val="14"/>
        </w:rPr>
        <w:t>on</w:t>
      </w:r>
      <w:r>
        <w:rPr>
          <w:spacing w:val="-8"/>
          <w:sz w:val="14"/>
        </w:rPr>
        <w:t xml:space="preserve"> </w:t>
      </w:r>
      <w:r>
        <w:rPr>
          <w:sz w:val="14"/>
        </w:rPr>
        <w:t>24 August</w:t>
      </w:r>
      <w:r>
        <w:rPr>
          <w:spacing w:val="-3"/>
          <w:sz w:val="14"/>
        </w:rPr>
        <w:t xml:space="preserve"> </w:t>
      </w:r>
      <w:r>
        <w:rPr>
          <w:sz w:val="14"/>
        </w:rPr>
        <w:t>2018.</w:t>
      </w:r>
    </w:p>
    <w:p w:rsidR="00E95F8B" w:rsidRDefault="00E95F8B">
      <w:pPr>
        <w:spacing w:before="4"/>
        <w:rPr>
          <w:sz w:val="13"/>
        </w:rPr>
      </w:pPr>
    </w:p>
    <w:p w:rsidR="00E95F8B" w:rsidRDefault="003F3D50">
      <w:pPr>
        <w:pStyle w:val="ListParagraph"/>
        <w:numPr>
          <w:ilvl w:val="0"/>
          <w:numId w:val="26"/>
        </w:numPr>
        <w:tabs>
          <w:tab w:val="left" w:pos="2493"/>
          <w:tab w:val="left" w:pos="2495"/>
        </w:tabs>
        <w:spacing w:before="0"/>
        <w:ind w:left="2494" w:hanging="762"/>
        <w:rPr>
          <w:b/>
          <w:sz w:val="16"/>
        </w:rPr>
      </w:pPr>
      <w:r>
        <w:rPr>
          <w:b/>
          <w:w w:val="105"/>
          <w:sz w:val="16"/>
        </w:rPr>
        <w:t>Reporting</w:t>
      </w:r>
      <w:r>
        <w:rPr>
          <w:b/>
          <w:spacing w:val="-1"/>
          <w:w w:val="105"/>
          <w:sz w:val="16"/>
        </w:rPr>
        <w:t xml:space="preserve"> </w:t>
      </w:r>
      <w:r>
        <w:rPr>
          <w:b/>
          <w:w w:val="105"/>
          <w:sz w:val="16"/>
        </w:rPr>
        <w:t>Entity</w:t>
      </w:r>
    </w:p>
    <w:p w:rsidR="00E95F8B" w:rsidRDefault="003F3D50">
      <w:pPr>
        <w:spacing w:before="17" w:line="320" w:lineRule="atLeast"/>
        <w:ind w:left="1723" w:right="2836"/>
        <w:rPr>
          <w:sz w:val="14"/>
        </w:rPr>
      </w:pPr>
      <w:r>
        <w:rPr>
          <w:sz w:val="14"/>
        </w:rPr>
        <w:t>The financial statements include all the controlled activities of The Royal Victorian Eye and Ear Hospital. Its principal address is:</w:t>
      </w:r>
    </w:p>
    <w:p w:rsidR="00E95F8B" w:rsidRDefault="003F3D50">
      <w:pPr>
        <w:spacing w:before="54" w:line="312" w:lineRule="auto"/>
        <w:ind w:left="1723" w:right="8595"/>
        <w:rPr>
          <w:sz w:val="14"/>
        </w:rPr>
      </w:pPr>
      <w:r>
        <w:rPr>
          <w:sz w:val="14"/>
        </w:rPr>
        <w:t xml:space="preserve">32 </w:t>
      </w:r>
      <w:proofErr w:type="spellStart"/>
      <w:r>
        <w:rPr>
          <w:sz w:val="14"/>
        </w:rPr>
        <w:t>Gisborne</w:t>
      </w:r>
      <w:proofErr w:type="spellEnd"/>
      <w:r>
        <w:rPr>
          <w:sz w:val="14"/>
        </w:rPr>
        <w:t xml:space="preserve"> Street East Melbourne Victoria 3002</w:t>
      </w:r>
    </w:p>
    <w:p w:rsidR="00E95F8B" w:rsidRDefault="003F3D50">
      <w:pPr>
        <w:spacing w:before="102" w:line="259" w:lineRule="auto"/>
        <w:ind w:left="1723" w:right="1284"/>
        <w:rPr>
          <w:sz w:val="14"/>
        </w:rPr>
      </w:pPr>
      <w:r>
        <w:rPr>
          <w:sz w:val="14"/>
        </w:rPr>
        <w:t>A description of the nature of the hospital’s operations and its principal activities is included in the report of operations, which does not form part of these financial statements.</w:t>
      </w:r>
    </w:p>
    <w:p w:rsidR="00E95F8B" w:rsidRDefault="00E95F8B">
      <w:pPr>
        <w:spacing w:before="4"/>
        <w:rPr>
          <w:sz w:val="13"/>
        </w:rPr>
      </w:pPr>
    </w:p>
    <w:p w:rsidR="00E95F8B" w:rsidRDefault="003F3D50">
      <w:pPr>
        <w:pStyle w:val="ListParagraph"/>
        <w:numPr>
          <w:ilvl w:val="0"/>
          <w:numId w:val="26"/>
        </w:numPr>
        <w:tabs>
          <w:tab w:val="left" w:pos="2418"/>
          <w:tab w:val="left" w:pos="2419"/>
        </w:tabs>
        <w:spacing w:before="0"/>
        <w:ind w:left="2418" w:hanging="686"/>
        <w:rPr>
          <w:b/>
          <w:sz w:val="16"/>
        </w:rPr>
      </w:pPr>
      <w:r>
        <w:rPr>
          <w:b/>
          <w:w w:val="105"/>
          <w:sz w:val="16"/>
        </w:rPr>
        <w:t>Basis of Accounting Preparation and</w:t>
      </w:r>
      <w:r>
        <w:rPr>
          <w:b/>
          <w:spacing w:val="-4"/>
          <w:w w:val="105"/>
          <w:sz w:val="16"/>
        </w:rPr>
        <w:t xml:space="preserve"> </w:t>
      </w:r>
      <w:r>
        <w:rPr>
          <w:b/>
          <w:w w:val="105"/>
          <w:sz w:val="16"/>
        </w:rPr>
        <w:t>Measurement</w:t>
      </w:r>
    </w:p>
    <w:p w:rsidR="00E95F8B" w:rsidRDefault="003F3D50">
      <w:pPr>
        <w:spacing w:before="167" w:line="259" w:lineRule="auto"/>
        <w:ind w:left="1723" w:right="1236"/>
        <w:rPr>
          <w:sz w:val="14"/>
        </w:rPr>
      </w:pPr>
      <w:r>
        <w:rPr>
          <w:sz w:val="14"/>
        </w:rPr>
        <w:t>Accounting</w:t>
      </w:r>
      <w:r>
        <w:rPr>
          <w:spacing w:val="-7"/>
          <w:sz w:val="14"/>
        </w:rPr>
        <w:t xml:space="preserve"> </w:t>
      </w:r>
      <w:r>
        <w:rPr>
          <w:sz w:val="14"/>
        </w:rPr>
        <w:t>policies</w:t>
      </w:r>
      <w:r>
        <w:rPr>
          <w:spacing w:val="-8"/>
          <w:sz w:val="14"/>
        </w:rPr>
        <w:t xml:space="preserve"> </w:t>
      </w:r>
      <w:r>
        <w:rPr>
          <w:sz w:val="14"/>
        </w:rPr>
        <w:t>are</w:t>
      </w:r>
      <w:r>
        <w:rPr>
          <w:spacing w:val="-8"/>
          <w:sz w:val="14"/>
        </w:rPr>
        <w:t xml:space="preserve"> </w:t>
      </w:r>
      <w:r>
        <w:rPr>
          <w:sz w:val="14"/>
        </w:rPr>
        <w:t>selected</w:t>
      </w:r>
      <w:r>
        <w:rPr>
          <w:spacing w:val="-7"/>
          <w:sz w:val="14"/>
        </w:rPr>
        <w:t xml:space="preserve"> </w:t>
      </w:r>
      <w:r>
        <w:rPr>
          <w:sz w:val="14"/>
        </w:rPr>
        <w:t>and</w:t>
      </w:r>
      <w:r>
        <w:rPr>
          <w:spacing w:val="-7"/>
          <w:sz w:val="14"/>
        </w:rPr>
        <w:t xml:space="preserve"> </w:t>
      </w:r>
      <w:r>
        <w:rPr>
          <w:sz w:val="14"/>
        </w:rPr>
        <w:t>applied</w:t>
      </w:r>
      <w:r>
        <w:rPr>
          <w:spacing w:val="-7"/>
          <w:sz w:val="14"/>
        </w:rPr>
        <w:t xml:space="preserve"> </w:t>
      </w:r>
      <w:r>
        <w:rPr>
          <w:sz w:val="14"/>
        </w:rPr>
        <w:t>in</w:t>
      </w:r>
      <w:r>
        <w:rPr>
          <w:spacing w:val="-8"/>
          <w:sz w:val="14"/>
        </w:rPr>
        <w:t xml:space="preserve"> </w:t>
      </w:r>
      <w:r>
        <w:rPr>
          <w:sz w:val="14"/>
        </w:rPr>
        <w:t>a</w:t>
      </w:r>
      <w:r>
        <w:rPr>
          <w:spacing w:val="-8"/>
          <w:sz w:val="14"/>
        </w:rPr>
        <w:t xml:space="preserve"> </w:t>
      </w:r>
      <w:r>
        <w:rPr>
          <w:sz w:val="14"/>
        </w:rPr>
        <w:t>manner</w:t>
      </w:r>
      <w:r>
        <w:rPr>
          <w:spacing w:val="-8"/>
          <w:sz w:val="14"/>
        </w:rPr>
        <w:t xml:space="preserve"> </w:t>
      </w:r>
      <w:r>
        <w:rPr>
          <w:sz w:val="14"/>
        </w:rPr>
        <w:t>which</w:t>
      </w:r>
      <w:r>
        <w:rPr>
          <w:spacing w:val="-8"/>
          <w:sz w:val="14"/>
        </w:rPr>
        <w:t xml:space="preserve"> </w:t>
      </w:r>
      <w:r>
        <w:rPr>
          <w:sz w:val="14"/>
        </w:rPr>
        <w:t>ensures</w:t>
      </w:r>
      <w:r>
        <w:rPr>
          <w:spacing w:val="-8"/>
          <w:sz w:val="14"/>
        </w:rPr>
        <w:t xml:space="preserve"> </w:t>
      </w:r>
      <w:r>
        <w:rPr>
          <w:sz w:val="14"/>
        </w:rPr>
        <w:t>that</w:t>
      </w:r>
      <w:r>
        <w:rPr>
          <w:spacing w:val="-8"/>
          <w:sz w:val="14"/>
        </w:rPr>
        <w:t xml:space="preserve"> </w:t>
      </w:r>
      <w:r>
        <w:rPr>
          <w:sz w:val="14"/>
        </w:rPr>
        <w:t>the</w:t>
      </w:r>
      <w:r>
        <w:rPr>
          <w:spacing w:val="-8"/>
          <w:sz w:val="14"/>
        </w:rPr>
        <w:t xml:space="preserve"> </w:t>
      </w:r>
      <w:r>
        <w:rPr>
          <w:sz w:val="14"/>
        </w:rPr>
        <w:t>resulting</w:t>
      </w:r>
      <w:r>
        <w:rPr>
          <w:spacing w:val="-7"/>
          <w:sz w:val="14"/>
        </w:rPr>
        <w:t xml:space="preserve"> </w:t>
      </w:r>
      <w:r>
        <w:rPr>
          <w:sz w:val="14"/>
        </w:rPr>
        <w:t>financial</w:t>
      </w:r>
      <w:r>
        <w:rPr>
          <w:spacing w:val="-6"/>
          <w:sz w:val="14"/>
        </w:rPr>
        <w:t xml:space="preserve"> </w:t>
      </w:r>
      <w:r>
        <w:rPr>
          <w:sz w:val="14"/>
        </w:rPr>
        <w:t>information</w:t>
      </w:r>
      <w:r>
        <w:rPr>
          <w:spacing w:val="-8"/>
          <w:sz w:val="14"/>
        </w:rPr>
        <w:t xml:space="preserve"> </w:t>
      </w:r>
      <w:r>
        <w:rPr>
          <w:sz w:val="14"/>
        </w:rPr>
        <w:t>satisfies</w:t>
      </w:r>
      <w:r>
        <w:rPr>
          <w:spacing w:val="-8"/>
          <w:sz w:val="14"/>
        </w:rPr>
        <w:t xml:space="preserve"> </w:t>
      </w:r>
      <w:r>
        <w:rPr>
          <w:sz w:val="14"/>
        </w:rPr>
        <w:t>the concepts</w:t>
      </w:r>
      <w:r>
        <w:rPr>
          <w:spacing w:val="-9"/>
          <w:sz w:val="14"/>
        </w:rPr>
        <w:t xml:space="preserve"> </w:t>
      </w:r>
      <w:r>
        <w:rPr>
          <w:sz w:val="14"/>
        </w:rPr>
        <w:t>of</w:t>
      </w:r>
      <w:r>
        <w:rPr>
          <w:spacing w:val="-7"/>
          <w:sz w:val="14"/>
        </w:rPr>
        <w:t xml:space="preserve"> </w:t>
      </w:r>
      <w:r>
        <w:rPr>
          <w:sz w:val="14"/>
        </w:rPr>
        <w:t>relevance</w:t>
      </w:r>
      <w:r>
        <w:rPr>
          <w:spacing w:val="-8"/>
          <w:sz w:val="14"/>
        </w:rPr>
        <w:t xml:space="preserve"> </w:t>
      </w:r>
      <w:r>
        <w:rPr>
          <w:sz w:val="14"/>
        </w:rPr>
        <w:t>and</w:t>
      </w:r>
      <w:r>
        <w:rPr>
          <w:spacing w:val="-7"/>
          <w:sz w:val="14"/>
        </w:rPr>
        <w:t xml:space="preserve"> </w:t>
      </w:r>
      <w:r>
        <w:rPr>
          <w:sz w:val="14"/>
        </w:rPr>
        <w:t>reliability,</w:t>
      </w:r>
      <w:r>
        <w:rPr>
          <w:spacing w:val="-7"/>
          <w:sz w:val="14"/>
        </w:rPr>
        <w:t xml:space="preserve"> </w:t>
      </w:r>
      <w:r>
        <w:rPr>
          <w:sz w:val="14"/>
        </w:rPr>
        <w:t>thereby</w:t>
      </w:r>
      <w:r>
        <w:rPr>
          <w:spacing w:val="-7"/>
          <w:sz w:val="14"/>
        </w:rPr>
        <w:t xml:space="preserve"> </w:t>
      </w:r>
      <w:r>
        <w:rPr>
          <w:sz w:val="14"/>
        </w:rPr>
        <w:t>ensuring</w:t>
      </w:r>
      <w:r>
        <w:rPr>
          <w:spacing w:val="-7"/>
          <w:sz w:val="14"/>
        </w:rPr>
        <w:t xml:space="preserve"> </w:t>
      </w:r>
      <w:r>
        <w:rPr>
          <w:sz w:val="14"/>
        </w:rPr>
        <w:t>that</w:t>
      </w:r>
      <w:r>
        <w:rPr>
          <w:spacing w:val="-9"/>
          <w:sz w:val="14"/>
        </w:rPr>
        <w:t xml:space="preserve"> </w:t>
      </w:r>
      <w:r>
        <w:rPr>
          <w:sz w:val="14"/>
        </w:rPr>
        <w:t>the</w:t>
      </w:r>
      <w:r>
        <w:rPr>
          <w:spacing w:val="-8"/>
          <w:sz w:val="14"/>
        </w:rPr>
        <w:t xml:space="preserve"> </w:t>
      </w:r>
      <w:r>
        <w:rPr>
          <w:sz w:val="14"/>
        </w:rPr>
        <w:t>substance</w:t>
      </w:r>
      <w:r>
        <w:rPr>
          <w:spacing w:val="-8"/>
          <w:sz w:val="14"/>
        </w:rPr>
        <w:t xml:space="preserve"> </w:t>
      </w:r>
      <w:r>
        <w:rPr>
          <w:sz w:val="14"/>
        </w:rPr>
        <w:t>of</w:t>
      </w:r>
      <w:r>
        <w:rPr>
          <w:spacing w:val="-7"/>
          <w:sz w:val="14"/>
        </w:rPr>
        <w:t xml:space="preserve"> </w:t>
      </w:r>
      <w:r>
        <w:rPr>
          <w:sz w:val="14"/>
        </w:rPr>
        <w:t>the</w:t>
      </w:r>
      <w:r>
        <w:rPr>
          <w:spacing w:val="-8"/>
          <w:sz w:val="14"/>
        </w:rPr>
        <w:t xml:space="preserve"> </w:t>
      </w:r>
      <w:r>
        <w:rPr>
          <w:sz w:val="14"/>
        </w:rPr>
        <w:t>underlying</w:t>
      </w:r>
      <w:r>
        <w:rPr>
          <w:spacing w:val="-7"/>
          <w:sz w:val="14"/>
        </w:rPr>
        <w:t xml:space="preserve"> </w:t>
      </w:r>
      <w:r>
        <w:rPr>
          <w:sz w:val="14"/>
        </w:rPr>
        <w:t>transactions</w:t>
      </w:r>
      <w:r>
        <w:rPr>
          <w:spacing w:val="-9"/>
          <w:sz w:val="14"/>
        </w:rPr>
        <w:t xml:space="preserve"> </w:t>
      </w:r>
      <w:r>
        <w:rPr>
          <w:sz w:val="14"/>
        </w:rPr>
        <w:t>or</w:t>
      </w:r>
      <w:r>
        <w:rPr>
          <w:spacing w:val="-9"/>
          <w:sz w:val="14"/>
        </w:rPr>
        <w:t xml:space="preserve"> </w:t>
      </w:r>
      <w:r>
        <w:rPr>
          <w:sz w:val="14"/>
        </w:rPr>
        <w:t>other</w:t>
      </w:r>
      <w:r>
        <w:rPr>
          <w:spacing w:val="-9"/>
          <w:sz w:val="14"/>
        </w:rPr>
        <w:t xml:space="preserve"> </w:t>
      </w:r>
      <w:r>
        <w:rPr>
          <w:sz w:val="14"/>
        </w:rPr>
        <w:t>events</w:t>
      </w:r>
      <w:r>
        <w:rPr>
          <w:spacing w:val="-9"/>
          <w:sz w:val="14"/>
        </w:rPr>
        <w:t xml:space="preserve"> </w:t>
      </w:r>
      <w:r>
        <w:rPr>
          <w:sz w:val="14"/>
        </w:rPr>
        <w:t>is reported.</w:t>
      </w:r>
    </w:p>
    <w:p w:rsidR="00E95F8B" w:rsidRDefault="003F3D50">
      <w:pPr>
        <w:spacing w:before="141" w:line="259" w:lineRule="auto"/>
        <w:ind w:left="1723" w:right="1127"/>
        <w:rPr>
          <w:sz w:val="14"/>
        </w:rPr>
      </w:pPr>
      <w:r>
        <w:rPr>
          <w:sz w:val="14"/>
        </w:rPr>
        <w:t>The</w:t>
      </w:r>
      <w:r>
        <w:rPr>
          <w:spacing w:val="-7"/>
          <w:sz w:val="14"/>
        </w:rPr>
        <w:t xml:space="preserve"> </w:t>
      </w:r>
      <w:r>
        <w:rPr>
          <w:sz w:val="14"/>
        </w:rPr>
        <w:t>accounting</w:t>
      </w:r>
      <w:r>
        <w:rPr>
          <w:spacing w:val="-6"/>
          <w:sz w:val="14"/>
        </w:rPr>
        <w:t xml:space="preserve"> </w:t>
      </w:r>
      <w:r>
        <w:rPr>
          <w:sz w:val="14"/>
        </w:rPr>
        <w:t>policies</w:t>
      </w:r>
      <w:r>
        <w:rPr>
          <w:spacing w:val="-8"/>
          <w:sz w:val="14"/>
        </w:rPr>
        <w:t xml:space="preserve"> </w:t>
      </w:r>
      <w:r>
        <w:rPr>
          <w:sz w:val="14"/>
        </w:rPr>
        <w:t>set</w:t>
      </w:r>
      <w:r>
        <w:rPr>
          <w:spacing w:val="-8"/>
          <w:sz w:val="14"/>
        </w:rPr>
        <w:t xml:space="preserve"> </w:t>
      </w:r>
      <w:r>
        <w:rPr>
          <w:sz w:val="14"/>
        </w:rPr>
        <w:t>out</w:t>
      </w:r>
      <w:r>
        <w:rPr>
          <w:spacing w:val="-8"/>
          <w:sz w:val="14"/>
        </w:rPr>
        <w:t xml:space="preserve"> </w:t>
      </w:r>
      <w:r>
        <w:rPr>
          <w:sz w:val="14"/>
        </w:rPr>
        <w:t>below</w:t>
      </w:r>
      <w:r>
        <w:rPr>
          <w:spacing w:val="-7"/>
          <w:sz w:val="14"/>
        </w:rPr>
        <w:t xml:space="preserve"> </w:t>
      </w:r>
      <w:r>
        <w:rPr>
          <w:sz w:val="14"/>
        </w:rPr>
        <w:t>have</w:t>
      </w:r>
      <w:r>
        <w:rPr>
          <w:spacing w:val="-7"/>
          <w:sz w:val="14"/>
        </w:rPr>
        <w:t xml:space="preserve"> </w:t>
      </w:r>
      <w:r>
        <w:rPr>
          <w:sz w:val="14"/>
        </w:rPr>
        <w:t>been</w:t>
      </w:r>
      <w:r>
        <w:rPr>
          <w:spacing w:val="-7"/>
          <w:sz w:val="14"/>
        </w:rPr>
        <w:t xml:space="preserve"> </w:t>
      </w:r>
      <w:r>
        <w:rPr>
          <w:sz w:val="14"/>
        </w:rPr>
        <w:t>applied</w:t>
      </w:r>
      <w:r>
        <w:rPr>
          <w:spacing w:val="-6"/>
          <w:sz w:val="14"/>
        </w:rPr>
        <w:t xml:space="preserve"> </w:t>
      </w:r>
      <w:r>
        <w:rPr>
          <w:sz w:val="14"/>
        </w:rPr>
        <w:t>in</w:t>
      </w:r>
      <w:r>
        <w:rPr>
          <w:spacing w:val="-8"/>
          <w:sz w:val="14"/>
        </w:rPr>
        <w:t xml:space="preserve"> </w:t>
      </w:r>
      <w:r>
        <w:rPr>
          <w:sz w:val="14"/>
        </w:rPr>
        <w:t>preparing</w:t>
      </w:r>
      <w:r>
        <w:rPr>
          <w:spacing w:val="-6"/>
          <w:sz w:val="14"/>
        </w:rPr>
        <w:t xml:space="preserve"> </w:t>
      </w:r>
      <w:r>
        <w:rPr>
          <w:sz w:val="14"/>
        </w:rPr>
        <w:t>the</w:t>
      </w:r>
      <w:r>
        <w:rPr>
          <w:spacing w:val="-7"/>
          <w:sz w:val="14"/>
        </w:rPr>
        <w:t xml:space="preserve"> </w:t>
      </w:r>
      <w:r>
        <w:rPr>
          <w:sz w:val="14"/>
        </w:rPr>
        <w:t>financial</w:t>
      </w:r>
      <w:r>
        <w:rPr>
          <w:spacing w:val="-5"/>
          <w:sz w:val="14"/>
        </w:rPr>
        <w:t xml:space="preserve"> </w:t>
      </w:r>
      <w:r>
        <w:rPr>
          <w:sz w:val="14"/>
        </w:rPr>
        <w:t>statements</w:t>
      </w:r>
      <w:r>
        <w:rPr>
          <w:spacing w:val="-8"/>
          <w:sz w:val="14"/>
        </w:rPr>
        <w:t xml:space="preserve"> </w:t>
      </w:r>
      <w:r>
        <w:rPr>
          <w:sz w:val="14"/>
        </w:rPr>
        <w:t>for</w:t>
      </w:r>
      <w:r>
        <w:rPr>
          <w:spacing w:val="-8"/>
          <w:sz w:val="14"/>
        </w:rPr>
        <w:t xml:space="preserve"> </w:t>
      </w:r>
      <w:r>
        <w:rPr>
          <w:sz w:val="14"/>
        </w:rPr>
        <w:t>the</w:t>
      </w:r>
      <w:r>
        <w:rPr>
          <w:spacing w:val="-7"/>
          <w:sz w:val="14"/>
        </w:rPr>
        <w:t xml:space="preserve"> </w:t>
      </w:r>
      <w:r>
        <w:rPr>
          <w:sz w:val="14"/>
        </w:rPr>
        <w:t>year</w:t>
      </w:r>
      <w:r>
        <w:rPr>
          <w:spacing w:val="-8"/>
          <w:sz w:val="14"/>
        </w:rPr>
        <w:t xml:space="preserve"> </w:t>
      </w:r>
      <w:r>
        <w:rPr>
          <w:sz w:val="14"/>
        </w:rPr>
        <w:t>ending</w:t>
      </w:r>
      <w:r>
        <w:rPr>
          <w:spacing w:val="-6"/>
          <w:sz w:val="14"/>
        </w:rPr>
        <w:t xml:space="preserve"> </w:t>
      </w:r>
      <w:r>
        <w:rPr>
          <w:sz w:val="14"/>
        </w:rPr>
        <w:t>30</w:t>
      </w:r>
      <w:r>
        <w:rPr>
          <w:spacing w:val="-8"/>
          <w:sz w:val="14"/>
        </w:rPr>
        <w:t xml:space="preserve"> </w:t>
      </w:r>
      <w:r>
        <w:rPr>
          <w:sz w:val="14"/>
        </w:rPr>
        <w:t>June</w:t>
      </w:r>
      <w:r>
        <w:rPr>
          <w:spacing w:val="-7"/>
          <w:sz w:val="14"/>
        </w:rPr>
        <w:t xml:space="preserve"> </w:t>
      </w:r>
      <w:r>
        <w:rPr>
          <w:sz w:val="14"/>
        </w:rPr>
        <w:t>2018, and</w:t>
      </w:r>
      <w:r>
        <w:rPr>
          <w:spacing w:val="-3"/>
          <w:sz w:val="14"/>
        </w:rPr>
        <w:t xml:space="preserve"> </w:t>
      </w:r>
      <w:r>
        <w:rPr>
          <w:sz w:val="14"/>
        </w:rPr>
        <w:t>the</w:t>
      </w:r>
      <w:r>
        <w:rPr>
          <w:spacing w:val="-4"/>
          <w:sz w:val="14"/>
        </w:rPr>
        <w:t xml:space="preserve"> </w:t>
      </w:r>
      <w:r>
        <w:rPr>
          <w:sz w:val="14"/>
        </w:rPr>
        <w:t>comparative</w:t>
      </w:r>
      <w:r>
        <w:rPr>
          <w:spacing w:val="-4"/>
          <w:sz w:val="14"/>
        </w:rPr>
        <w:t xml:space="preserve"> </w:t>
      </w:r>
      <w:r>
        <w:rPr>
          <w:sz w:val="14"/>
        </w:rPr>
        <w:t>information</w:t>
      </w:r>
      <w:r>
        <w:rPr>
          <w:spacing w:val="-5"/>
          <w:sz w:val="14"/>
        </w:rPr>
        <w:t xml:space="preserve"> </w:t>
      </w:r>
      <w:r>
        <w:rPr>
          <w:sz w:val="14"/>
        </w:rPr>
        <w:t>presented</w:t>
      </w:r>
      <w:r>
        <w:rPr>
          <w:spacing w:val="-3"/>
          <w:sz w:val="14"/>
        </w:rPr>
        <w:t xml:space="preserve"> </w:t>
      </w:r>
      <w:r>
        <w:rPr>
          <w:sz w:val="14"/>
        </w:rPr>
        <w:t>in</w:t>
      </w:r>
      <w:r>
        <w:rPr>
          <w:spacing w:val="-5"/>
          <w:sz w:val="14"/>
        </w:rPr>
        <w:t xml:space="preserve"> </w:t>
      </w:r>
      <w:r>
        <w:rPr>
          <w:sz w:val="14"/>
        </w:rPr>
        <w:t>these</w:t>
      </w:r>
      <w:r>
        <w:rPr>
          <w:spacing w:val="-4"/>
          <w:sz w:val="14"/>
        </w:rPr>
        <w:t xml:space="preserve"> </w:t>
      </w:r>
      <w:r>
        <w:rPr>
          <w:sz w:val="14"/>
        </w:rPr>
        <w:t>financial</w:t>
      </w:r>
      <w:r>
        <w:rPr>
          <w:spacing w:val="-2"/>
          <w:sz w:val="14"/>
        </w:rPr>
        <w:t xml:space="preserve"> </w:t>
      </w:r>
      <w:r>
        <w:rPr>
          <w:sz w:val="14"/>
        </w:rPr>
        <w:t>statements</w:t>
      </w:r>
      <w:r>
        <w:rPr>
          <w:spacing w:val="-5"/>
          <w:sz w:val="14"/>
        </w:rPr>
        <w:t xml:space="preserve"> </w:t>
      </w:r>
      <w:r>
        <w:rPr>
          <w:sz w:val="14"/>
        </w:rPr>
        <w:t>for</w:t>
      </w:r>
      <w:r>
        <w:rPr>
          <w:spacing w:val="-5"/>
          <w:sz w:val="14"/>
        </w:rPr>
        <w:t xml:space="preserve"> </w:t>
      </w:r>
      <w:r>
        <w:rPr>
          <w:sz w:val="14"/>
        </w:rPr>
        <w:t>the</w:t>
      </w:r>
      <w:r>
        <w:rPr>
          <w:spacing w:val="-4"/>
          <w:sz w:val="14"/>
        </w:rPr>
        <w:t xml:space="preserve"> </w:t>
      </w:r>
      <w:r>
        <w:rPr>
          <w:sz w:val="14"/>
        </w:rPr>
        <w:t>year</w:t>
      </w:r>
      <w:r>
        <w:rPr>
          <w:spacing w:val="-5"/>
          <w:sz w:val="14"/>
        </w:rPr>
        <w:t xml:space="preserve"> </w:t>
      </w:r>
      <w:r>
        <w:rPr>
          <w:sz w:val="14"/>
        </w:rPr>
        <w:t>ending</w:t>
      </w:r>
      <w:r>
        <w:rPr>
          <w:spacing w:val="-3"/>
          <w:sz w:val="14"/>
        </w:rPr>
        <w:t xml:space="preserve"> </w:t>
      </w:r>
      <w:r>
        <w:rPr>
          <w:sz w:val="14"/>
        </w:rPr>
        <w:t>30</w:t>
      </w:r>
      <w:r>
        <w:rPr>
          <w:spacing w:val="-5"/>
          <w:sz w:val="14"/>
        </w:rPr>
        <w:t xml:space="preserve"> </w:t>
      </w:r>
      <w:r>
        <w:rPr>
          <w:sz w:val="14"/>
        </w:rPr>
        <w:t>June</w:t>
      </w:r>
      <w:r>
        <w:rPr>
          <w:spacing w:val="-4"/>
          <w:sz w:val="14"/>
        </w:rPr>
        <w:t xml:space="preserve"> </w:t>
      </w:r>
      <w:r>
        <w:rPr>
          <w:sz w:val="14"/>
        </w:rPr>
        <w:t>2017.</w:t>
      </w:r>
    </w:p>
    <w:p w:rsidR="00E95F8B" w:rsidRDefault="003F3D50">
      <w:pPr>
        <w:spacing w:before="112"/>
        <w:ind w:left="1723"/>
        <w:rPr>
          <w:sz w:val="14"/>
        </w:rPr>
      </w:pPr>
      <w:r>
        <w:rPr>
          <w:sz w:val="14"/>
        </w:rPr>
        <w:t>The financial statements are prepared</w:t>
      </w:r>
      <w:r>
        <w:rPr>
          <w:sz w:val="14"/>
        </w:rPr>
        <w:t xml:space="preserve"> on a going concern basis.</w:t>
      </w:r>
    </w:p>
    <w:p w:rsidR="00E95F8B" w:rsidRDefault="00E95F8B">
      <w:pPr>
        <w:spacing w:before="7"/>
        <w:rPr>
          <w:sz w:val="12"/>
        </w:rPr>
      </w:pPr>
    </w:p>
    <w:p w:rsidR="00E95F8B" w:rsidRDefault="003F3D50">
      <w:pPr>
        <w:spacing w:before="1"/>
        <w:ind w:left="1723"/>
        <w:rPr>
          <w:sz w:val="14"/>
        </w:rPr>
      </w:pPr>
      <w:r>
        <w:rPr>
          <w:sz w:val="14"/>
        </w:rPr>
        <w:t>The financial statements are presented in Australian dollars, the functional and presentation currency of the hospital.</w:t>
      </w:r>
    </w:p>
    <w:p w:rsidR="00E95F8B" w:rsidRDefault="00E95F8B">
      <w:pPr>
        <w:spacing w:before="7"/>
        <w:rPr>
          <w:sz w:val="12"/>
        </w:rPr>
      </w:pPr>
    </w:p>
    <w:p w:rsidR="00E95F8B" w:rsidRDefault="003F3D50">
      <w:pPr>
        <w:spacing w:line="259" w:lineRule="auto"/>
        <w:ind w:left="1723" w:right="1236"/>
        <w:rPr>
          <w:sz w:val="14"/>
        </w:rPr>
      </w:pPr>
      <w:r>
        <w:rPr>
          <w:sz w:val="14"/>
        </w:rPr>
        <w:t>All</w:t>
      </w:r>
      <w:r>
        <w:rPr>
          <w:spacing w:val="-7"/>
          <w:sz w:val="14"/>
        </w:rPr>
        <w:t xml:space="preserve"> </w:t>
      </w:r>
      <w:r>
        <w:rPr>
          <w:sz w:val="14"/>
        </w:rPr>
        <w:t>amounts</w:t>
      </w:r>
      <w:r>
        <w:rPr>
          <w:spacing w:val="-9"/>
          <w:sz w:val="14"/>
        </w:rPr>
        <w:t xml:space="preserve"> </w:t>
      </w:r>
      <w:r>
        <w:rPr>
          <w:sz w:val="14"/>
        </w:rPr>
        <w:t>shown</w:t>
      </w:r>
      <w:r>
        <w:rPr>
          <w:spacing w:val="-9"/>
          <w:sz w:val="14"/>
        </w:rPr>
        <w:t xml:space="preserve"> </w:t>
      </w:r>
      <w:r>
        <w:rPr>
          <w:sz w:val="14"/>
        </w:rPr>
        <w:t>in</w:t>
      </w:r>
      <w:r>
        <w:rPr>
          <w:spacing w:val="-9"/>
          <w:sz w:val="14"/>
        </w:rPr>
        <w:t xml:space="preserve"> </w:t>
      </w:r>
      <w:r>
        <w:rPr>
          <w:sz w:val="14"/>
        </w:rPr>
        <w:t>the</w:t>
      </w:r>
      <w:r>
        <w:rPr>
          <w:spacing w:val="-9"/>
          <w:sz w:val="14"/>
        </w:rPr>
        <w:t xml:space="preserve"> </w:t>
      </w:r>
      <w:r>
        <w:rPr>
          <w:sz w:val="14"/>
        </w:rPr>
        <w:t>financial</w:t>
      </w:r>
      <w:r>
        <w:rPr>
          <w:spacing w:val="-7"/>
          <w:sz w:val="14"/>
        </w:rPr>
        <w:t xml:space="preserve"> </w:t>
      </w:r>
      <w:r>
        <w:rPr>
          <w:sz w:val="14"/>
        </w:rPr>
        <w:t>statements</w:t>
      </w:r>
      <w:r>
        <w:rPr>
          <w:spacing w:val="-9"/>
          <w:sz w:val="14"/>
        </w:rPr>
        <w:t xml:space="preserve"> </w:t>
      </w:r>
      <w:r>
        <w:rPr>
          <w:sz w:val="14"/>
        </w:rPr>
        <w:t>have</w:t>
      </w:r>
      <w:r>
        <w:rPr>
          <w:spacing w:val="-9"/>
          <w:sz w:val="14"/>
        </w:rPr>
        <w:t xml:space="preserve"> </w:t>
      </w:r>
      <w:r>
        <w:rPr>
          <w:sz w:val="14"/>
        </w:rPr>
        <w:t>been</w:t>
      </w:r>
      <w:r>
        <w:rPr>
          <w:spacing w:val="-9"/>
          <w:sz w:val="14"/>
        </w:rPr>
        <w:t xml:space="preserve"> </w:t>
      </w:r>
      <w:r>
        <w:rPr>
          <w:sz w:val="14"/>
        </w:rPr>
        <w:t>rounded</w:t>
      </w:r>
      <w:r>
        <w:rPr>
          <w:spacing w:val="-8"/>
          <w:sz w:val="14"/>
        </w:rPr>
        <w:t xml:space="preserve"> </w:t>
      </w:r>
      <w:r>
        <w:rPr>
          <w:sz w:val="14"/>
        </w:rPr>
        <w:t>to</w:t>
      </w:r>
      <w:r>
        <w:rPr>
          <w:spacing w:val="-8"/>
          <w:sz w:val="14"/>
        </w:rPr>
        <w:t xml:space="preserve"> </w:t>
      </w:r>
      <w:r>
        <w:rPr>
          <w:sz w:val="14"/>
        </w:rPr>
        <w:t>the</w:t>
      </w:r>
      <w:r>
        <w:rPr>
          <w:spacing w:val="-9"/>
          <w:sz w:val="14"/>
        </w:rPr>
        <w:t xml:space="preserve"> </w:t>
      </w:r>
      <w:r>
        <w:rPr>
          <w:sz w:val="14"/>
        </w:rPr>
        <w:t>nearest</w:t>
      </w:r>
      <w:r>
        <w:rPr>
          <w:spacing w:val="-9"/>
          <w:sz w:val="14"/>
        </w:rPr>
        <w:t xml:space="preserve"> </w:t>
      </w:r>
      <w:r>
        <w:rPr>
          <w:sz w:val="14"/>
        </w:rPr>
        <w:t>thousand</w:t>
      </w:r>
      <w:r>
        <w:rPr>
          <w:spacing w:val="-8"/>
          <w:sz w:val="14"/>
        </w:rPr>
        <w:t xml:space="preserve"> </w:t>
      </w:r>
      <w:r>
        <w:rPr>
          <w:sz w:val="14"/>
        </w:rPr>
        <w:t>dollars,</w:t>
      </w:r>
      <w:r>
        <w:rPr>
          <w:spacing w:val="-8"/>
          <w:sz w:val="14"/>
        </w:rPr>
        <w:t xml:space="preserve"> </w:t>
      </w:r>
      <w:r>
        <w:rPr>
          <w:sz w:val="14"/>
        </w:rPr>
        <w:t>unless</w:t>
      </w:r>
      <w:r>
        <w:rPr>
          <w:spacing w:val="-9"/>
          <w:sz w:val="14"/>
        </w:rPr>
        <w:t xml:space="preserve"> </w:t>
      </w:r>
      <w:r>
        <w:rPr>
          <w:sz w:val="14"/>
        </w:rPr>
        <w:t>otherwise</w:t>
      </w:r>
      <w:r>
        <w:rPr>
          <w:spacing w:val="-9"/>
          <w:sz w:val="14"/>
        </w:rPr>
        <w:t xml:space="preserve"> </w:t>
      </w:r>
      <w:r>
        <w:rPr>
          <w:sz w:val="14"/>
        </w:rPr>
        <w:t>stated. Minor discrepancies in tables between totals and sum of components are due to</w:t>
      </w:r>
      <w:r>
        <w:rPr>
          <w:spacing w:val="-34"/>
          <w:sz w:val="14"/>
        </w:rPr>
        <w:t xml:space="preserve"> </w:t>
      </w:r>
      <w:r>
        <w:rPr>
          <w:sz w:val="14"/>
        </w:rPr>
        <w:t>rounding.</w:t>
      </w:r>
    </w:p>
    <w:p w:rsidR="00E95F8B" w:rsidRDefault="003F3D50">
      <w:pPr>
        <w:spacing w:before="104" w:line="259" w:lineRule="auto"/>
        <w:ind w:left="1723" w:right="1215"/>
        <w:rPr>
          <w:sz w:val="14"/>
        </w:rPr>
      </w:pPr>
      <w:r>
        <w:rPr>
          <w:sz w:val="14"/>
        </w:rPr>
        <w:t>The</w:t>
      </w:r>
      <w:r>
        <w:rPr>
          <w:spacing w:val="-8"/>
          <w:sz w:val="14"/>
        </w:rPr>
        <w:t xml:space="preserve"> </w:t>
      </w:r>
      <w:r>
        <w:rPr>
          <w:sz w:val="14"/>
        </w:rPr>
        <w:t>financial</w:t>
      </w:r>
      <w:r>
        <w:rPr>
          <w:spacing w:val="-7"/>
          <w:sz w:val="14"/>
        </w:rPr>
        <w:t xml:space="preserve"> </w:t>
      </w:r>
      <w:r>
        <w:rPr>
          <w:sz w:val="14"/>
        </w:rPr>
        <w:t>statements,</w:t>
      </w:r>
      <w:r>
        <w:rPr>
          <w:spacing w:val="-8"/>
          <w:sz w:val="14"/>
        </w:rPr>
        <w:t xml:space="preserve"> </w:t>
      </w:r>
      <w:r>
        <w:rPr>
          <w:sz w:val="14"/>
        </w:rPr>
        <w:t>except</w:t>
      </w:r>
      <w:r>
        <w:rPr>
          <w:spacing w:val="-9"/>
          <w:sz w:val="14"/>
        </w:rPr>
        <w:t xml:space="preserve"> </w:t>
      </w:r>
      <w:r>
        <w:rPr>
          <w:sz w:val="14"/>
        </w:rPr>
        <w:t>for</w:t>
      </w:r>
      <w:r>
        <w:rPr>
          <w:spacing w:val="-9"/>
          <w:sz w:val="14"/>
        </w:rPr>
        <w:t xml:space="preserve"> </w:t>
      </w:r>
      <w:r>
        <w:rPr>
          <w:sz w:val="14"/>
        </w:rPr>
        <w:t>cash</w:t>
      </w:r>
      <w:r>
        <w:rPr>
          <w:spacing w:val="-9"/>
          <w:sz w:val="14"/>
        </w:rPr>
        <w:t xml:space="preserve"> </w:t>
      </w:r>
      <w:r>
        <w:rPr>
          <w:sz w:val="14"/>
        </w:rPr>
        <w:t>flow</w:t>
      </w:r>
      <w:r>
        <w:rPr>
          <w:spacing w:val="-8"/>
          <w:sz w:val="14"/>
        </w:rPr>
        <w:t xml:space="preserve"> </w:t>
      </w:r>
      <w:r>
        <w:rPr>
          <w:sz w:val="14"/>
        </w:rPr>
        <w:t>information,</w:t>
      </w:r>
      <w:r>
        <w:rPr>
          <w:spacing w:val="-8"/>
          <w:sz w:val="14"/>
        </w:rPr>
        <w:t xml:space="preserve"> </w:t>
      </w:r>
      <w:r>
        <w:rPr>
          <w:sz w:val="14"/>
        </w:rPr>
        <w:t>have</w:t>
      </w:r>
      <w:r>
        <w:rPr>
          <w:spacing w:val="-8"/>
          <w:sz w:val="14"/>
        </w:rPr>
        <w:t xml:space="preserve"> </w:t>
      </w:r>
      <w:r>
        <w:rPr>
          <w:sz w:val="14"/>
        </w:rPr>
        <w:t>been</w:t>
      </w:r>
      <w:r>
        <w:rPr>
          <w:spacing w:val="-8"/>
          <w:sz w:val="14"/>
        </w:rPr>
        <w:t xml:space="preserve"> </w:t>
      </w:r>
      <w:r>
        <w:rPr>
          <w:sz w:val="14"/>
        </w:rPr>
        <w:t>prepared</w:t>
      </w:r>
      <w:r>
        <w:rPr>
          <w:spacing w:val="-8"/>
          <w:sz w:val="14"/>
        </w:rPr>
        <w:t xml:space="preserve"> </w:t>
      </w:r>
      <w:r>
        <w:rPr>
          <w:sz w:val="14"/>
        </w:rPr>
        <w:t>using</w:t>
      </w:r>
      <w:r>
        <w:rPr>
          <w:spacing w:val="-8"/>
          <w:sz w:val="14"/>
        </w:rPr>
        <w:t xml:space="preserve"> </w:t>
      </w:r>
      <w:r>
        <w:rPr>
          <w:sz w:val="14"/>
        </w:rPr>
        <w:t>the</w:t>
      </w:r>
      <w:r>
        <w:rPr>
          <w:spacing w:val="-8"/>
          <w:sz w:val="14"/>
        </w:rPr>
        <w:t xml:space="preserve"> </w:t>
      </w:r>
      <w:r>
        <w:rPr>
          <w:sz w:val="14"/>
        </w:rPr>
        <w:t>accrual</w:t>
      </w:r>
      <w:r>
        <w:rPr>
          <w:spacing w:val="-7"/>
          <w:sz w:val="14"/>
        </w:rPr>
        <w:t xml:space="preserve"> </w:t>
      </w:r>
      <w:r>
        <w:rPr>
          <w:sz w:val="14"/>
        </w:rPr>
        <w:t>basis</w:t>
      </w:r>
      <w:r>
        <w:rPr>
          <w:spacing w:val="-9"/>
          <w:sz w:val="14"/>
        </w:rPr>
        <w:t xml:space="preserve"> </w:t>
      </w:r>
      <w:r>
        <w:rPr>
          <w:sz w:val="14"/>
        </w:rPr>
        <w:t>of</w:t>
      </w:r>
      <w:r>
        <w:rPr>
          <w:spacing w:val="-8"/>
          <w:sz w:val="14"/>
        </w:rPr>
        <w:t xml:space="preserve"> </w:t>
      </w:r>
      <w:r>
        <w:rPr>
          <w:sz w:val="14"/>
        </w:rPr>
        <w:t>accounting.</w:t>
      </w:r>
      <w:r>
        <w:rPr>
          <w:spacing w:val="-8"/>
          <w:sz w:val="14"/>
        </w:rPr>
        <w:t xml:space="preserve"> </w:t>
      </w:r>
      <w:r>
        <w:rPr>
          <w:sz w:val="14"/>
        </w:rPr>
        <w:t>Under</w:t>
      </w:r>
      <w:r>
        <w:rPr>
          <w:spacing w:val="-9"/>
          <w:sz w:val="14"/>
        </w:rPr>
        <w:t xml:space="preserve"> </w:t>
      </w:r>
      <w:r>
        <w:rPr>
          <w:sz w:val="14"/>
        </w:rPr>
        <w:t>the accrual basis, items a</w:t>
      </w:r>
      <w:r>
        <w:rPr>
          <w:sz w:val="14"/>
        </w:rPr>
        <w:t>re recognised as assets, liabilities, equity, income or expenses when they satisfy the definitions and recognition criteria for those items, that is they are recognised in the reporting period to which they relate, regardless of when cash is received or</w:t>
      </w:r>
      <w:r>
        <w:rPr>
          <w:spacing w:val="-7"/>
          <w:sz w:val="14"/>
        </w:rPr>
        <w:t xml:space="preserve"> </w:t>
      </w:r>
      <w:r>
        <w:rPr>
          <w:sz w:val="14"/>
        </w:rPr>
        <w:t>pa</w:t>
      </w:r>
      <w:r>
        <w:rPr>
          <w:sz w:val="14"/>
        </w:rPr>
        <w:t>id.</w:t>
      </w:r>
    </w:p>
    <w:p w:rsidR="00E95F8B" w:rsidRDefault="003F3D50">
      <w:pPr>
        <w:spacing w:before="86"/>
        <w:ind w:left="1723"/>
        <w:rPr>
          <w:sz w:val="14"/>
        </w:rPr>
      </w:pPr>
      <w:r>
        <w:rPr>
          <w:sz w:val="14"/>
        </w:rPr>
        <w:t>The hospital operates on a fund accounting basis and maintains three funds: Operating, Specific Purpose and Capital Funds.</w:t>
      </w:r>
    </w:p>
    <w:p w:rsidR="00E95F8B" w:rsidRDefault="00E95F8B">
      <w:pPr>
        <w:spacing w:before="8"/>
        <w:rPr>
          <w:sz w:val="12"/>
        </w:rPr>
      </w:pPr>
    </w:p>
    <w:p w:rsidR="00E95F8B" w:rsidRDefault="003F3D50">
      <w:pPr>
        <w:spacing w:line="259" w:lineRule="auto"/>
        <w:ind w:left="1723" w:right="1236"/>
        <w:rPr>
          <w:sz w:val="14"/>
        </w:rPr>
      </w:pPr>
      <w:proofErr w:type="spellStart"/>
      <w:r>
        <w:rPr>
          <w:sz w:val="14"/>
        </w:rPr>
        <w:t>Judgements</w:t>
      </w:r>
      <w:proofErr w:type="spellEnd"/>
      <w:r>
        <w:rPr>
          <w:sz w:val="14"/>
        </w:rPr>
        <w:t>,</w:t>
      </w:r>
      <w:r>
        <w:rPr>
          <w:spacing w:val="-7"/>
          <w:sz w:val="14"/>
        </w:rPr>
        <w:t xml:space="preserve"> </w:t>
      </w:r>
      <w:r>
        <w:rPr>
          <w:sz w:val="14"/>
        </w:rPr>
        <w:t>estimates</w:t>
      </w:r>
      <w:r>
        <w:rPr>
          <w:spacing w:val="-9"/>
          <w:sz w:val="14"/>
        </w:rPr>
        <w:t xml:space="preserve"> </w:t>
      </w:r>
      <w:r>
        <w:rPr>
          <w:sz w:val="14"/>
        </w:rPr>
        <w:t>and</w:t>
      </w:r>
      <w:r>
        <w:rPr>
          <w:spacing w:val="-7"/>
          <w:sz w:val="14"/>
        </w:rPr>
        <w:t xml:space="preserve"> </w:t>
      </w:r>
      <w:r>
        <w:rPr>
          <w:sz w:val="14"/>
        </w:rPr>
        <w:t>assumptions</w:t>
      </w:r>
      <w:r>
        <w:rPr>
          <w:spacing w:val="-9"/>
          <w:sz w:val="14"/>
        </w:rPr>
        <w:t xml:space="preserve"> </w:t>
      </w:r>
      <w:r>
        <w:rPr>
          <w:sz w:val="14"/>
        </w:rPr>
        <w:t>are</w:t>
      </w:r>
      <w:r>
        <w:rPr>
          <w:spacing w:val="-8"/>
          <w:sz w:val="14"/>
        </w:rPr>
        <w:t xml:space="preserve"> </w:t>
      </w:r>
      <w:r>
        <w:rPr>
          <w:sz w:val="14"/>
        </w:rPr>
        <w:t>required</w:t>
      </w:r>
      <w:r>
        <w:rPr>
          <w:spacing w:val="-7"/>
          <w:sz w:val="14"/>
        </w:rPr>
        <w:t xml:space="preserve"> </w:t>
      </w:r>
      <w:r>
        <w:rPr>
          <w:sz w:val="14"/>
        </w:rPr>
        <w:t>to</w:t>
      </w:r>
      <w:r>
        <w:rPr>
          <w:spacing w:val="-7"/>
          <w:sz w:val="14"/>
        </w:rPr>
        <w:t xml:space="preserve"> </w:t>
      </w:r>
      <w:r>
        <w:rPr>
          <w:sz w:val="14"/>
        </w:rPr>
        <w:t>be</w:t>
      </w:r>
      <w:r>
        <w:rPr>
          <w:spacing w:val="-8"/>
          <w:sz w:val="14"/>
        </w:rPr>
        <w:t xml:space="preserve"> </w:t>
      </w:r>
      <w:r>
        <w:rPr>
          <w:sz w:val="14"/>
        </w:rPr>
        <w:t>made</w:t>
      </w:r>
      <w:r>
        <w:rPr>
          <w:spacing w:val="-8"/>
          <w:sz w:val="14"/>
        </w:rPr>
        <w:t xml:space="preserve"> </w:t>
      </w:r>
      <w:r>
        <w:rPr>
          <w:sz w:val="14"/>
        </w:rPr>
        <w:t>about</w:t>
      </w:r>
      <w:r>
        <w:rPr>
          <w:spacing w:val="-9"/>
          <w:sz w:val="14"/>
        </w:rPr>
        <w:t xml:space="preserve"> </w:t>
      </w:r>
      <w:r>
        <w:rPr>
          <w:sz w:val="14"/>
        </w:rPr>
        <w:t>the</w:t>
      </w:r>
      <w:r>
        <w:rPr>
          <w:spacing w:val="-8"/>
          <w:sz w:val="14"/>
        </w:rPr>
        <w:t xml:space="preserve"> </w:t>
      </w:r>
      <w:r>
        <w:rPr>
          <w:sz w:val="14"/>
        </w:rPr>
        <w:t>carrying</w:t>
      </w:r>
      <w:r>
        <w:rPr>
          <w:spacing w:val="-7"/>
          <w:sz w:val="14"/>
        </w:rPr>
        <w:t xml:space="preserve"> </w:t>
      </w:r>
      <w:r>
        <w:rPr>
          <w:sz w:val="14"/>
        </w:rPr>
        <w:t>values</w:t>
      </w:r>
      <w:r>
        <w:rPr>
          <w:spacing w:val="-9"/>
          <w:sz w:val="14"/>
        </w:rPr>
        <w:t xml:space="preserve"> </w:t>
      </w:r>
      <w:r>
        <w:rPr>
          <w:sz w:val="14"/>
        </w:rPr>
        <w:t>of</w:t>
      </w:r>
      <w:r>
        <w:rPr>
          <w:spacing w:val="-7"/>
          <w:sz w:val="14"/>
        </w:rPr>
        <w:t xml:space="preserve"> </w:t>
      </w:r>
      <w:r>
        <w:rPr>
          <w:sz w:val="14"/>
        </w:rPr>
        <w:t>assets</w:t>
      </w:r>
      <w:r>
        <w:rPr>
          <w:spacing w:val="-9"/>
          <w:sz w:val="14"/>
        </w:rPr>
        <w:t xml:space="preserve"> </w:t>
      </w:r>
      <w:r>
        <w:rPr>
          <w:sz w:val="14"/>
        </w:rPr>
        <w:t>and</w:t>
      </w:r>
      <w:r>
        <w:rPr>
          <w:spacing w:val="-7"/>
          <w:sz w:val="14"/>
        </w:rPr>
        <w:t xml:space="preserve"> </w:t>
      </w:r>
      <w:r>
        <w:rPr>
          <w:sz w:val="14"/>
        </w:rPr>
        <w:t>liabilities</w:t>
      </w:r>
      <w:r>
        <w:rPr>
          <w:spacing w:val="-9"/>
          <w:sz w:val="14"/>
        </w:rPr>
        <w:t xml:space="preserve"> </w:t>
      </w:r>
      <w:r>
        <w:rPr>
          <w:sz w:val="14"/>
        </w:rPr>
        <w:t>that</w:t>
      </w:r>
      <w:r>
        <w:rPr>
          <w:spacing w:val="-9"/>
          <w:sz w:val="14"/>
        </w:rPr>
        <w:t xml:space="preserve"> </w:t>
      </w:r>
      <w:r>
        <w:rPr>
          <w:sz w:val="14"/>
        </w:rPr>
        <w:t>are</w:t>
      </w:r>
      <w:r>
        <w:rPr>
          <w:spacing w:val="-8"/>
          <w:sz w:val="14"/>
        </w:rPr>
        <w:t xml:space="preserve"> </w:t>
      </w:r>
      <w:r>
        <w:rPr>
          <w:sz w:val="14"/>
        </w:rPr>
        <w:t xml:space="preserve">not readily apparent from other sources. The estimates and underlying assumptions are reviewed on an ongoing basis. The estimates and associated assumptions are based on professional </w:t>
      </w:r>
      <w:proofErr w:type="spellStart"/>
      <w:r>
        <w:rPr>
          <w:sz w:val="14"/>
        </w:rPr>
        <w:t>judgements</w:t>
      </w:r>
      <w:proofErr w:type="spellEnd"/>
      <w:r>
        <w:rPr>
          <w:sz w:val="14"/>
        </w:rPr>
        <w:t xml:space="preserve"> derived from historical experience and various other</w:t>
      </w:r>
      <w:r>
        <w:rPr>
          <w:spacing w:val="-7"/>
          <w:sz w:val="14"/>
        </w:rPr>
        <w:t xml:space="preserve"> </w:t>
      </w:r>
      <w:r>
        <w:rPr>
          <w:sz w:val="14"/>
        </w:rPr>
        <w:t>factors</w:t>
      </w:r>
      <w:r>
        <w:rPr>
          <w:spacing w:val="-7"/>
          <w:sz w:val="14"/>
        </w:rPr>
        <w:t xml:space="preserve"> </w:t>
      </w:r>
      <w:r>
        <w:rPr>
          <w:sz w:val="14"/>
        </w:rPr>
        <w:t>t</w:t>
      </w:r>
      <w:r>
        <w:rPr>
          <w:sz w:val="14"/>
        </w:rPr>
        <w:t>hat</w:t>
      </w:r>
      <w:r>
        <w:rPr>
          <w:spacing w:val="-7"/>
          <w:sz w:val="14"/>
        </w:rPr>
        <w:t xml:space="preserve"> </w:t>
      </w:r>
      <w:r>
        <w:rPr>
          <w:sz w:val="14"/>
        </w:rPr>
        <w:t>are</w:t>
      </w:r>
      <w:r>
        <w:rPr>
          <w:spacing w:val="-6"/>
          <w:sz w:val="14"/>
        </w:rPr>
        <w:t xml:space="preserve"> </w:t>
      </w:r>
      <w:r>
        <w:rPr>
          <w:sz w:val="14"/>
        </w:rPr>
        <w:t>believed</w:t>
      </w:r>
      <w:r>
        <w:rPr>
          <w:spacing w:val="-5"/>
          <w:sz w:val="14"/>
        </w:rPr>
        <w:t xml:space="preserve"> </w:t>
      </w:r>
      <w:r>
        <w:rPr>
          <w:sz w:val="14"/>
        </w:rPr>
        <w:t>to</w:t>
      </w:r>
      <w:r>
        <w:rPr>
          <w:spacing w:val="-5"/>
          <w:sz w:val="14"/>
        </w:rPr>
        <w:t xml:space="preserve"> </w:t>
      </w:r>
      <w:r>
        <w:rPr>
          <w:sz w:val="14"/>
        </w:rPr>
        <w:t>be</w:t>
      </w:r>
      <w:r>
        <w:rPr>
          <w:spacing w:val="-6"/>
          <w:sz w:val="14"/>
        </w:rPr>
        <w:t xml:space="preserve"> </w:t>
      </w:r>
      <w:r>
        <w:rPr>
          <w:sz w:val="14"/>
        </w:rPr>
        <w:t>reasonable</w:t>
      </w:r>
      <w:r>
        <w:rPr>
          <w:spacing w:val="-6"/>
          <w:sz w:val="14"/>
        </w:rPr>
        <w:t xml:space="preserve"> </w:t>
      </w:r>
      <w:r>
        <w:rPr>
          <w:sz w:val="14"/>
        </w:rPr>
        <w:t>under</w:t>
      </w:r>
      <w:r>
        <w:rPr>
          <w:spacing w:val="-7"/>
          <w:sz w:val="14"/>
        </w:rPr>
        <w:t xml:space="preserve"> </w:t>
      </w:r>
      <w:r>
        <w:rPr>
          <w:sz w:val="14"/>
        </w:rPr>
        <w:t>the</w:t>
      </w:r>
      <w:r>
        <w:rPr>
          <w:spacing w:val="-6"/>
          <w:sz w:val="14"/>
        </w:rPr>
        <w:t xml:space="preserve"> </w:t>
      </w:r>
      <w:r>
        <w:rPr>
          <w:sz w:val="14"/>
        </w:rPr>
        <w:t>circumstances.</w:t>
      </w:r>
      <w:r>
        <w:rPr>
          <w:spacing w:val="-5"/>
          <w:sz w:val="14"/>
        </w:rPr>
        <w:t xml:space="preserve"> </w:t>
      </w:r>
      <w:r>
        <w:rPr>
          <w:sz w:val="14"/>
        </w:rPr>
        <w:t>Actual</w:t>
      </w:r>
      <w:r>
        <w:rPr>
          <w:spacing w:val="-5"/>
          <w:sz w:val="14"/>
        </w:rPr>
        <w:t xml:space="preserve"> </w:t>
      </w:r>
      <w:r>
        <w:rPr>
          <w:sz w:val="14"/>
        </w:rPr>
        <w:t>results</w:t>
      </w:r>
      <w:r>
        <w:rPr>
          <w:spacing w:val="-7"/>
          <w:sz w:val="14"/>
        </w:rPr>
        <w:t xml:space="preserve"> </w:t>
      </w:r>
      <w:r>
        <w:rPr>
          <w:sz w:val="14"/>
        </w:rPr>
        <w:t>may</w:t>
      </w:r>
      <w:r>
        <w:rPr>
          <w:spacing w:val="-5"/>
          <w:sz w:val="14"/>
        </w:rPr>
        <w:t xml:space="preserve"> </w:t>
      </w:r>
      <w:r>
        <w:rPr>
          <w:sz w:val="14"/>
        </w:rPr>
        <w:t>differ</w:t>
      </w:r>
      <w:r>
        <w:rPr>
          <w:spacing w:val="-7"/>
          <w:sz w:val="14"/>
        </w:rPr>
        <w:t xml:space="preserve"> </w:t>
      </w:r>
      <w:r>
        <w:rPr>
          <w:sz w:val="14"/>
        </w:rPr>
        <w:t>from</w:t>
      </w:r>
      <w:r>
        <w:rPr>
          <w:spacing w:val="-7"/>
          <w:sz w:val="14"/>
        </w:rPr>
        <w:t xml:space="preserve"> </w:t>
      </w:r>
      <w:r>
        <w:rPr>
          <w:sz w:val="14"/>
        </w:rPr>
        <w:t>these</w:t>
      </w:r>
      <w:r>
        <w:rPr>
          <w:spacing w:val="-6"/>
          <w:sz w:val="14"/>
        </w:rPr>
        <w:t xml:space="preserve"> </w:t>
      </w:r>
      <w:r>
        <w:rPr>
          <w:sz w:val="14"/>
        </w:rPr>
        <w:t>estimates.</w:t>
      </w:r>
    </w:p>
    <w:p w:rsidR="00E95F8B" w:rsidRDefault="003F3D50">
      <w:pPr>
        <w:spacing w:before="111" w:line="259" w:lineRule="auto"/>
        <w:ind w:left="1723" w:right="1268"/>
        <w:rPr>
          <w:sz w:val="14"/>
        </w:rPr>
      </w:pPr>
      <w:r>
        <w:rPr>
          <w:sz w:val="14"/>
        </w:rPr>
        <w:t>Revisions</w:t>
      </w:r>
      <w:r>
        <w:rPr>
          <w:spacing w:val="-8"/>
          <w:sz w:val="14"/>
        </w:rPr>
        <w:t xml:space="preserve"> </w:t>
      </w:r>
      <w:r>
        <w:rPr>
          <w:sz w:val="14"/>
        </w:rPr>
        <w:t>to</w:t>
      </w:r>
      <w:r>
        <w:rPr>
          <w:spacing w:val="-6"/>
          <w:sz w:val="14"/>
        </w:rPr>
        <w:t xml:space="preserve"> </w:t>
      </w:r>
      <w:r>
        <w:rPr>
          <w:sz w:val="14"/>
        </w:rPr>
        <w:t>accounting</w:t>
      </w:r>
      <w:r>
        <w:rPr>
          <w:spacing w:val="-6"/>
          <w:sz w:val="14"/>
        </w:rPr>
        <w:t xml:space="preserve"> </w:t>
      </w:r>
      <w:r>
        <w:rPr>
          <w:sz w:val="14"/>
        </w:rPr>
        <w:t>estimates</w:t>
      </w:r>
      <w:r>
        <w:rPr>
          <w:spacing w:val="-8"/>
          <w:sz w:val="14"/>
        </w:rPr>
        <w:t xml:space="preserve"> </w:t>
      </w:r>
      <w:r>
        <w:rPr>
          <w:sz w:val="14"/>
        </w:rPr>
        <w:t>are</w:t>
      </w:r>
      <w:r>
        <w:rPr>
          <w:spacing w:val="-7"/>
          <w:sz w:val="14"/>
        </w:rPr>
        <w:t xml:space="preserve"> </w:t>
      </w:r>
      <w:r>
        <w:rPr>
          <w:sz w:val="14"/>
        </w:rPr>
        <w:t>recognised</w:t>
      </w:r>
      <w:r>
        <w:rPr>
          <w:spacing w:val="-6"/>
          <w:sz w:val="14"/>
        </w:rPr>
        <w:t xml:space="preserve"> </w:t>
      </w:r>
      <w:r>
        <w:rPr>
          <w:sz w:val="14"/>
        </w:rPr>
        <w:t>in</w:t>
      </w:r>
      <w:r>
        <w:rPr>
          <w:spacing w:val="-8"/>
          <w:sz w:val="14"/>
        </w:rPr>
        <w:t xml:space="preserve"> </w:t>
      </w:r>
      <w:r>
        <w:rPr>
          <w:sz w:val="14"/>
        </w:rPr>
        <w:t>the</w:t>
      </w:r>
      <w:r>
        <w:rPr>
          <w:spacing w:val="-7"/>
          <w:sz w:val="14"/>
        </w:rPr>
        <w:t xml:space="preserve"> </w:t>
      </w:r>
      <w:r>
        <w:rPr>
          <w:sz w:val="14"/>
        </w:rPr>
        <w:t>period</w:t>
      </w:r>
      <w:r>
        <w:rPr>
          <w:spacing w:val="-6"/>
          <w:sz w:val="14"/>
        </w:rPr>
        <w:t xml:space="preserve"> </w:t>
      </w:r>
      <w:r>
        <w:rPr>
          <w:sz w:val="14"/>
        </w:rPr>
        <w:t>in</w:t>
      </w:r>
      <w:r>
        <w:rPr>
          <w:spacing w:val="-8"/>
          <w:sz w:val="14"/>
        </w:rPr>
        <w:t xml:space="preserve"> </w:t>
      </w:r>
      <w:r>
        <w:rPr>
          <w:sz w:val="14"/>
        </w:rPr>
        <w:t>which</w:t>
      </w:r>
      <w:r>
        <w:rPr>
          <w:spacing w:val="-8"/>
          <w:sz w:val="14"/>
        </w:rPr>
        <w:t xml:space="preserve"> </w:t>
      </w:r>
      <w:r>
        <w:rPr>
          <w:sz w:val="14"/>
        </w:rPr>
        <w:t>the</w:t>
      </w:r>
      <w:r>
        <w:rPr>
          <w:spacing w:val="-7"/>
          <w:sz w:val="14"/>
        </w:rPr>
        <w:t xml:space="preserve"> </w:t>
      </w:r>
      <w:r>
        <w:rPr>
          <w:sz w:val="14"/>
        </w:rPr>
        <w:t>estimate</w:t>
      </w:r>
      <w:r>
        <w:rPr>
          <w:spacing w:val="-7"/>
          <w:sz w:val="14"/>
        </w:rPr>
        <w:t xml:space="preserve"> </w:t>
      </w:r>
      <w:r>
        <w:rPr>
          <w:sz w:val="14"/>
        </w:rPr>
        <w:t>is</w:t>
      </w:r>
      <w:r>
        <w:rPr>
          <w:spacing w:val="-8"/>
          <w:sz w:val="14"/>
        </w:rPr>
        <w:t xml:space="preserve"> </w:t>
      </w:r>
      <w:r>
        <w:rPr>
          <w:sz w:val="14"/>
        </w:rPr>
        <w:t>revised</w:t>
      </w:r>
      <w:r>
        <w:rPr>
          <w:spacing w:val="-6"/>
          <w:sz w:val="14"/>
        </w:rPr>
        <w:t xml:space="preserve"> </w:t>
      </w:r>
      <w:r>
        <w:rPr>
          <w:sz w:val="14"/>
        </w:rPr>
        <w:t>and</w:t>
      </w:r>
      <w:r>
        <w:rPr>
          <w:spacing w:val="-6"/>
          <w:sz w:val="14"/>
        </w:rPr>
        <w:t xml:space="preserve"> </w:t>
      </w:r>
      <w:r>
        <w:rPr>
          <w:sz w:val="14"/>
        </w:rPr>
        <w:t>also</w:t>
      </w:r>
      <w:r>
        <w:rPr>
          <w:spacing w:val="-6"/>
          <w:sz w:val="14"/>
        </w:rPr>
        <w:t xml:space="preserve"> </w:t>
      </w:r>
      <w:r>
        <w:rPr>
          <w:sz w:val="14"/>
        </w:rPr>
        <w:t>in</w:t>
      </w:r>
      <w:r>
        <w:rPr>
          <w:spacing w:val="-8"/>
          <w:sz w:val="14"/>
        </w:rPr>
        <w:t xml:space="preserve"> </w:t>
      </w:r>
      <w:r>
        <w:rPr>
          <w:sz w:val="14"/>
        </w:rPr>
        <w:t>future</w:t>
      </w:r>
      <w:r>
        <w:rPr>
          <w:spacing w:val="-7"/>
          <w:sz w:val="14"/>
        </w:rPr>
        <w:t xml:space="preserve"> </w:t>
      </w:r>
      <w:r>
        <w:rPr>
          <w:sz w:val="14"/>
        </w:rPr>
        <w:t>periods</w:t>
      </w:r>
      <w:r>
        <w:rPr>
          <w:spacing w:val="-8"/>
          <w:sz w:val="14"/>
        </w:rPr>
        <w:t xml:space="preserve"> </w:t>
      </w:r>
      <w:r>
        <w:rPr>
          <w:sz w:val="14"/>
        </w:rPr>
        <w:t xml:space="preserve">that are affected by the revision. </w:t>
      </w:r>
      <w:proofErr w:type="spellStart"/>
      <w:r>
        <w:rPr>
          <w:sz w:val="14"/>
        </w:rPr>
        <w:t>Judgements</w:t>
      </w:r>
      <w:proofErr w:type="spellEnd"/>
      <w:r>
        <w:rPr>
          <w:sz w:val="14"/>
        </w:rPr>
        <w:t xml:space="preserve"> and assumptions made by management in the application of AASBs that have significant effects on the financial statements and estimates relate</w:t>
      </w:r>
      <w:r>
        <w:rPr>
          <w:spacing w:val="-18"/>
          <w:sz w:val="14"/>
        </w:rPr>
        <w:t xml:space="preserve"> </w:t>
      </w:r>
      <w:r>
        <w:rPr>
          <w:sz w:val="14"/>
        </w:rPr>
        <w:t>to:</w:t>
      </w:r>
    </w:p>
    <w:p w:rsidR="00E95F8B" w:rsidRDefault="003F3D50">
      <w:pPr>
        <w:pStyle w:val="ListParagraph"/>
        <w:numPr>
          <w:ilvl w:val="0"/>
          <w:numId w:val="25"/>
        </w:numPr>
        <w:tabs>
          <w:tab w:val="left" w:pos="1953"/>
        </w:tabs>
        <w:spacing w:before="47"/>
        <w:ind w:hanging="229"/>
        <w:rPr>
          <w:sz w:val="14"/>
        </w:rPr>
      </w:pPr>
      <w:r>
        <w:rPr>
          <w:sz w:val="14"/>
        </w:rPr>
        <w:t>the fair value of land, buildings, infrastructure, plant and equ</w:t>
      </w:r>
      <w:r>
        <w:rPr>
          <w:sz w:val="14"/>
        </w:rPr>
        <w:t>ipment, (refer Note</w:t>
      </w:r>
      <w:r>
        <w:rPr>
          <w:spacing w:val="-20"/>
          <w:sz w:val="14"/>
        </w:rPr>
        <w:t xml:space="preserve"> </w:t>
      </w:r>
      <w:r>
        <w:rPr>
          <w:sz w:val="14"/>
        </w:rPr>
        <w:t>4.2);</w:t>
      </w:r>
    </w:p>
    <w:p w:rsidR="00E95F8B" w:rsidRDefault="003F3D50">
      <w:pPr>
        <w:pStyle w:val="ListParagraph"/>
        <w:numPr>
          <w:ilvl w:val="0"/>
          <w:numId w:val="25"/>
        </w:numPr>
        <w:tabs>
          <w:tab w:val="left" w:pos="1953"/>
        </w:tabs>
        <w:spacing w:before="51"/>
        <w:ind w:hanging="229"/>
        <w:rPr>
          <w:sz w:val="14"/>
        </w:rPr>
      </w:pPr>
      <w:r>
        <w:rPr>
          <w:sz w:val="14"/>
        </w:rPr>
        <w:t>superannuation expense (refer Note</w:t>
      </w:r>
      <w:r>
        <w:rPr>
          <w:spacing w:val="-8"/>
          <w:sz w:val="14"/>
        </w:rPr>
        <w:t xml:space="preserve"> </w:t>
      </w:r>
      <w:r>
        <w:rPr>
          <w:sz w:val="14"/>
        </w:rPr>
        <w:t>3.4);</w:t>
      </w:r>
    </w:p>
    <w:p w:rsidR="00E95F8B" w:rsidRDefault="003F3D50">
      <w:pPr>
        <w:pStyle w:val="ListParagraph"/>
        <w:numPr>
          <w:ilvl w:val="0"/>
          <w:numId w:val="24"/>
        </w:numPr>
        <w:tabs>
          <w:tab w:val="left" w:pos="1848"/>
        </w:tabs>
        <w:spacing w:before="51" w:line="259" w:lineRule="auto"/>
        <w:ind w:right="1173" w:firstLine="0"/>
        <w:rPr>
          <w:sz w:val="14"/>
        </w:rPr>
      </w:pPr>
      <w:r>
        <w:rPr>
          <w:sz w:val="14"/>
        </w:rPr>
        <w:t>Employee</w:t>
      </w:r>
      <w:r>
        <w:rPr>
          <w:spacing w:val="-7"/>
          <w:sz w:val="14"/>
        </w:rPr>
        <w:t xml:space="preserve"> </w:t>
      </w:r>
      <w:r>
        <w:rPr>
          <w:sz w:val="14"/>
        </w:rPr>
        <w:t>benefit</w:t>
      </w:r>
      <w:r>
        <w:rPr>
          <w:spacing w:val="-8"/>
          <w:sz w:val="14"/>
        </w:rPr>
        <w:t xml:space="preserve"> </w:t>
      </w:r>
      <w:r>
        <w:rPr>
          <w:sz w:val="14"/>
        </w:rPr>
        <w:t>provisions</w:t>
      </w:r>
      <w:r>
        <w:rPr>
          <w:spacing w:val="-8"/>
          <w:sz w:val="14"/>
        </w:rPr>
        <w:t xml:space="preserve"> </w:t>
      </w:r>
      <w:r>
        <w:rPr>
          <w:sz w:val="14"/>
        </w:rPr>
        <w:t>are</w:t>
      </w:r>
      <w:r>
        <w:rPr>
          <w:spacing w:val="-7"/>
          <w:sz w:val="14"/>
        </w:rPr>
        <w:t xml:space="preserve"> </w:t>
      </w:r>
      <w:r>
        <w:rPr>
          <w:sz w:val="14"/>
        </w:rPr>
        <w:t>based</w:t>
      </w:r>
      <w:r>
        <w:rPr>
          <w:spacing w:val="-6"/>
          <w:sz w:val="14"/>
        </w:rPr>
        <w:t xml:space="preserve"> </w:t>
      </w:r>
      <w:r>
        <w:rPr>
          <w:sz w:val="14"/>
        </w:rPr>
        <w:t>on</w:t>
      </w:r>
      <w:r>
        <w:rPr>
          <w:spacing w:val="-8"/>
          <w:sz w:val="14"/>
        </w:rPr>
        <w:t xml:space="preserve"> </w:t>
      </w:r>
      <w:r>
        <w:rPr>
          <w:sz w:val="14"/>
        </w:rPr>
        <w:t>likely</w:t>
      </w:r>
      <w:r>
        <w:rPr>
          <w:spacing w:val="-6"/>
          <w:sz w:val="14"/>
        </w:rPr>
        <w:t xml:space="preserve"> </w:t>
      </w:r>
      <w:r>
        <w:rPr>
          <w:sz w:val="14"/>
        </w:rPr>
        <w:t>tenure</w:t>
      </w:r>
      <w:r>
        <w:rPr>
          <w:spacing w:val="-6"/>
          <w:sz w:val="14"/>
        </w:rPr>
        <w:t xml:space="preserve"> </w:t>
      </w:r>
      <w:r>
        <w:rPr>
          <w:sz w:val="14"/>
        </w:rPr>
        <w:t>of</w:t>
      </w:r>
      <w:r>
        <w:rPr>
          <w:spacing w:val="-6"/>
          <w:sz w:val="14"/>
        </w:rPr>
        <w:t xml:space="preserve"> </w:t>
      </w:r>
      <w:r>
        <w:rPr>
          <w:sz w:val="14"/>
        </w:rPr>
        <w:t>existing</w:t>
      </w:r>
      <w:r>
        <w:rPr>
          <w:spacing w:val="-6"/>
          <w:sz w:val="14"/>
        </w:rPr>
        <w:t xml:space="preserve"> </w:t>
      </w:r>
      <w:r>
        <w:rPr>
          <w:sz w:val="14"/>
        </w:rPr>
        <w:t>staff,</w:t>
      </w:r>
      <w:r>
        <w:rPr>
          <w:spacing w:val="-6"/>
          <w:sz w:val="14"/>
        </w:rPr>
        <w:t xml:space="preserve"> </w:t>
      </w:r>
      <w:r>
        <w:rPr>
          <w:sz w:val="14"/>
        </w:rPr>
        <w:t>patterns</w:t>
      </w:r>
      <w:r>
        <w:rPr>
          <w:spacing w:val="-8"/>
          <w:sz w:val="14"/>
        </w:rPr>
        <w:t xml:space="preserve"> </w:t>
      </w:r>
      <w:r>
        <w:rPr>
          <w:sz w:val="14"/>
        </w:rPr>
        <w:t>of</w:t>
      </w:r>
      <w:r>
        <w:rPr>
          <w:spacing w:val="-6"/>
          <w:sz w:val="14"/>
        </w:rPr>
        <w:t xml:space="preserve"> </w:t>
      </w:r>
      <w:r>
        <w:rPr>
          <w:sz w:val="14"/>
        </w:rPr>
        <w:t>leave</w:t>
      </w:r>
      <w:r>
        <w:rPr>
          <w:spacing w:val="-7"/>
          <w:sz w:val="14"/>
        </w:rPr>
        <w:t xml:space="preserve"> </w:t>
      </w:r>
      <w:r>
        <w:rPr>
          <w:sz w:val="14"/>
        </w:rPr>
        <w:t>claims,</w:t>
      </w:r>
      <w:r>
        <w:rPr>
          <w:spacing w:val="-6"/>
          <w:sz w:val="14"/>
        </w:rPr>
        <w:t xml:space="preserve"> </w:t>
      </w:r>
      <w:r>
        <w:rPr>
          <w:sz w:val="14"/>
        </w:rPr>
        <w:t>future</w:t>
      </w:r>
      <w:r>
        <w:rPr>
          <w:spacing w:val="-7"/>
          <w:sz w:val="14"/>
        </w:rPr>
        <w:t xml:space="preserve"> </w:t>
      </w:r>
      <w:r>
        <w:rPr>
          <w:sz w:val="14"/>
        </w:rPr>
        <w:t>salary</w:t>
      </w:r>
      <w:r>
        <w:rPr>
          <w:spacing w:val="-6"/>
          <w:sz w:val="14"/>
        </w:rPr>
        <w:t xml:space="preserve"> </w:t>
      </w:r>
      <w:r>
        <w:rPr>
          <w:sz w:val="14"/>
        </w:rPr>
        <w:t>movements</w:t>
      </w:r>
      <w:r>
        <w:rPr>
          <w:spacing w:val="-8"/>
          <w:sz w:val="14"/>
        </w:rPr>
        <w:t xml:space="preserve"> </w:t>
      </w:r>
      <w:r>
        <w:rPr>
          <w:sz w:val="14"/>
        </w:rPr>
        <w:t>and future discount rates (refer to Note 3.3);</w:t>
      </w:r>
      <w:r>
        <w:rPr>
          <w:spacing w:val="-13"/>
          <w:sz w:val="14"/>
        </w:rPr>
        <w:t xml:space="preserve"> </w:t>
      </w:r>
      <w:r>
        <w:rPr>
          <w:sz w:val="14"/>
        </w:rPr>
        <w:t>and</w:t>
      </w:r>
    </w:p>
    <w:p w:rsidR="00E95F8B" w:rsidRDefault="003F3D50">
      <w:pPr>
        <w:pStyle w:val="ListParagraph"/>
        <w:numPr>
          <w:ilvl w:val="0"/>
          <w:numId w:val="24"/>
        </w:numPr>
        <w:tabs>
          <w:tab w:val="left" w:pos="1848"/>
        </w:tabs>
        <w:spacing w:before="0"/>
        <w:ind w:firstLine="0"/>
        <w:rPr>
          <w:sz w:val="14"/>
        </w:rPr>
      </w:pPr>
      <w:r>
        <w:rPr>
          <w:sz w:val="14"/>
        </w:rPr>
        <w:t>Managed invest</w:t>
      </w:r>
      <w:r>
        <w:rPr>
          <w:sz w:val="14"/>
        </w:rPr>
        <w:t>ment funds classified at level 2 of the fair value hierarchy (refer to Note</w:t>
      </w:r>
      <w:r>
        <w:rPr>
          <w:spacing w:val="-29"/>
          <w:sz w:val="14"/>
        </w:rPr>
        <w:t xml:space="preserve"> </w:t>
      </w:r>
      <w:r>
        <w:rPr>
          <w:sz w:val="14"/>
        </w:rPr>
        <w:t>7.1).</w:t>
      </w:r>
    </w:p>
    <w:p w:rsidR="00E95F8B" w:rsidRDefault="00E95F8B">
      <w:pPr>
        <w:rPr>
          <w:sz w:val="14"/>
        </w:rPr>
        <w:sectPr w:rsidR="00E95F8B">
          <w:pgSz w:w="11910" w:h="16840"/>
          <w:pgMar w:top="1580" w:right="0" w:bottom="280" w:left="0" w:header="720" w:footer="720" w:gutter="0"/>
          <w:cols w:space="720"/>
        </w:sectPr>
      </w:pPr>
    </w:p>
    <w:p w:rsidR="00E95F8B" w:rsidRDefault="003F3D50">
      <w:pPr>
        <w:spacing w:before="109"/>
        <w:ind w:left="1158"/>
        <w:rPr>
          <w:b/>
          <w:sz w:val="14"/>
        </w:rPr>
      </w:pPr>
      <w:r>
        <w:rPr>
          <w:b/>
          <w:sz w:val="14"/>
        </w:rPr>
        <w:t>Goods and Services Tax (GST)</w:t>
      </w:r>
    </w:p>
    <w:p w:rsidR="00E95F8B" w:rsidRDefault="00E95F8B">
      <w:pPr>
        <w:spacing w:before="11"/>
        <w:rPr>
          <w:b/>
          <w:sz w:val="11"/>
        </w:rPr>
      </w:pPr>
    </w:p>
    <w:p w:rsidR="00E95F8B" w:rsidRDefault="003F3D50">
      <w:pPr>
        <w:spacing w:line="259" w:lineRule="auto"/>
        <w:ind w:left="1156" w:right="1801"/>
        <w:rPr>
          <w:sz w:val="14"/>
        </w:rPr>
      </w:pPr>
      <w:r>
        <w:pict>
          <v:group id="_x0000_s1309" style="position:absolute;left:0;text-align:left;margin-left:0;margin-top:12.3pt;width:28.35pt;height:28.35pt;z-index:251655168;mso-position-horizontal-relative:page" coordorigin=",246" coordsize="567,567">
            <v:rect id="_x0000_s1311" style="position:absolute;top:245;width:567;height:567" fillcolor="#007dc5" stroked="f"/>
            <v:shape id="_x0000_s1310" type="#_x0000_t202" style="position:absolute;top:245;width:567;height:567" filled="f" stroked="f">
              <v:textbox inset="0,0,0,0">
                <w:txbxContent>
                  <w:p w:rsidR="00E95F8B" w:rsidRDefault="003F3D50">
                    <w:pPr>
                      <w:spacing w:before="139"/>
                      <w:ind w:left="241"/>
                      <w:rPr>
                        <w:rFonts w:ascii="Tahoma"/>
                        <w:sz w:val="24"/>
                      </w:rPr>
                    </w:pPr>
                    <w:r>
                      <w:rPr>
                        <w:rFonts w:ascii="Tahoma"/>
                        <w:color w:val="FFFFFF"/>
                        <w:w w:val="105"/>
                        <w:sz w:val="24"/>
                      </w:rPr>
                      <w:t>34</w:t>
                    </w:r>
                  </w:p>
                </w:txbxContent>
              </v:textbox>
            </v:shape>
            <w10:wrap anchorx="page"/>
          </v:group>
        </w:pict>
      </w:r>
      <w:r>
        <w:rPr>
          <w:sz w:val="14"/>
        </w:rPr>
        <w:t>Income,</w:t>
      </w:r>
      <w:r>
        <w:rPr>
          <w:spacing w:val="-7"/>
          <w:sz w:val="14"/>
        </w:rPr>
        <w:t xml:space="preserve"> </w:t>
      </w:r>
      <w:r>
        <w:rPr>
          <w:sz w:val="14"/>
        </w:rPr>
        <w:t>expenses</w:t>
      </w:r>
      <w:r>
        <w:rPr>
          <w:spacing w:val="-9"/>
          <w:sz w:val="14"/>
        </w:rPr>
        <w:t xml:space="preserve"> </w:t>
      </w:r>
      <w:r>
        <w:rPr>
          <w:sz w:val="14"/>
        </w:rPr>
        <w:t>and</w:t>
      </w:r>
      <w:r>
        <w:rPr>
          <w:spacing w:val="-7"/>
          <w:sz w:val="14"/>
        </w:rPr>
        <w:t xml:space="preserve"> </w:t>
      </w:r>
      <w:r>
        <w:rPr>
          <w:sz w:val="14"/>
        </w:rPr>
        <w:t>assets</w:t>
      </w:r>
      <w:r>
        <w:rPr>
          <w:spacing w:val="-9"/>
          <w:sz w:val="14"/>
        </w:rPr>
        <w:t xml:space="preserve"> </w:t>
      </w:r>
      <w:r>
        <w:rPr>
          <w:sz w:val="14"/>
        </w:rPr>
        <w:t>are</w:t>
      </w:r>
      <w:r>
        <w:rPr>
          <w:spacing w:val="-8"/>
          <w:sz w:val="14"/>
        </w:rPr>
        <w:t xml:space="preserve"> </w:t>
      </w:r>
      <w:r>
        <w:rPr>
          <w:sz w:val="14"/>
        </w:rPr>
        <w:t>recognised</w:t>
      </w:r>
      <w:r>
        <w:rPr>
          <w:spacing w:val="-7"/>
          <w:sz w:val="14"/>
        </w:rPr>
        <w:t xml:space="preserve"> </w:t>
      </w:r>
      <w:r>
        <w:rPr>
          <w:sz w:val="14"/>
        </w:rPr>
        <w:t>net</w:t>
      </w:r>
      <w:r>
        <w:rPr>
          <w:spacing w:val="-9"/>
          <w:sz w:val="14"/>
        </w:rPr>
        <w:t xml:space="preserve"> </w:t>
      </w:r>
      <w:r>
        <w:rPr>
          <w:sz w:val="14"/>
        </w:rPr>
        <w:t>of</w:t>
      </w:r>
      <w:r>
        <w:rPr>
          <w:spacing w:val="-7"/>
          <w:sz w:val="14"/>
        </w:rPr>
        <w:t xml:space="preserve"> </w:t>
      </w:r>
      <w:r>
        <w:rPr>
          <w:sz w:val="14"/>
        </w:rPr>
        <w:t>the</w:t>
      </w:r>
      <w:r>
        <w:rPr>
          <w:spacing w:val="-8"/>
          <w:sz w:val="14"/>
        </w:rPr>
        <w:t xml:space="preserve"> </w:t>
      </w:r>
      <w:r>
        <w:rPr>
          <w:sz w:val="14"/>
        </w:rPr>
        <w:t>amount</w:t>
      </w:r>
      <w:r>
        <w:rPr>
          <w:spacing w:val="-9"/>
          <w:sz w:val="14"/>
        </w:rPr>
        <w:t xml:space="preserve"> </w:t>
      </w:r>
      <w:r>
        <w:rPr>
          <w:sz w:val="14"/>
        </w:rPr>
        <w:t>of</w:t>
      </w:r>
      <w:r>
        <w:rPr>
          <w:spacing w:val="-7"/>
          <w:sz w:val="14"/>
        </w:rPr>
        <w:t xml:space="preserve"> </w:t>
      </w:r>
      <w:r>
        <w:rPr>
          <w:sz w:val="14"/>
        </w:rPr>
        <w:t>associated</w:t>
      </w:r>
      <w:r>
        <w:rPr>
          <w:spacing w:val="-7"/>
          <w:sz w:val="14"/>
        </w:rPr>
        <w:t xml:space="preserve"> </w:t>
      </w:r>
      <w:r>
        <w:rPr>
          <w:sz w:val="14"/>
        </w:rPr>
        <w:t>GST,</w:t>
      </w:r>
      <w:r>
        <w:rPr>
          <w:spacing w:val="-7"/>
          <w:sz w:val="14"/>
        </w:rPr>
        <w:t xml:space="preserve"> </w:t>
      </w:r>
      <w:r>
        <w:rPr>
          <w:sz w:val="14"/>
        </w:rPr>
        <w:t>unless</w:t>
      </w:r>
      <w:r>
        <w:rPr>
          <w:spacing w:val="-9"/>
          <w:sz w:val="14"/>
        </w:rPr>
        <w:t xml:space="preserve"> </w:t>
      </w:r>
      <w:r>
        <w:rPr>
          <w:sz w:val="14"/>
        </w:rPr>
        <w:t>the</w:t>
      </w:r>
      <w:r>
        <w:rPr>
          <w:spacing w:val="-7"/>
          <w:sz w:val="14"/>
        </w:rPr>
        <w:t xml:space="preserve"> </w:t>
      </w:r>
      <w:r>
        <w:rPr>
          <w:sz w:val="14"/>
        </w:rPr>
        <w:t>GST</w:t>
      </w:r>
      <w:r>
        <w:rPr>
          <w:spacing w:val="-8"/>
          <w:sz w:val="14"/>
        </w:rPr>
        <w:t xml:space="preserve"> </w:t>
      </w:r>
      <w:r>
        <w:rPr>
          <w:sz w:val="14"/>
        </w:rPr>
        <w:t>incurred</w:t>
      </w:r>
      <w:r>
        <w:rPr>
          <w:spacing w:val="-7"/>
          <w:sz w:val="14"/>
        </w:rPr>
        <w:t xml:space="preserve"> </w:t>
      </w:r>
      <w:r>
        <w:rPr>
          <w:sz w:val="14"/>
        </w:rPr>
        <w:t>is</w:t>
      </w:r>
      <w:r>
        <w:rPr>
          <w:spacing w:val="-9"/>
          <w:sz w:val="14"/>
        </w:rPr>
        <w:t xml:space="preserve"> </w:t>
      </w:r>
      <w:r>
        <w:rPr>
          <w:sz w:val="14"/>
        </w:rPr>
        <w:t>not</w:t>
      </w:r>
      <w:r>
        <w:rPr>
          <w:spacing w:val="-9"/>
          <w:sz w:val="14"/>
        </w:rPr>
        <w:t xml:space="preserve"> </w:t>
      </w:r>
      <w:r>
        <w:rPr>
          <w:sz w:val="14"/>
        </w:rPr>
        <w:t>recoverable from</w:t>
      </w:r>
      <w:r>
        <w:rPr>
          <w:spacing w:val="-7"/>
          <w:sz w:val="14"/>
        </w:rPr>
        <w:t xml:space="preserve"> </w:t>
      </w:r>
      <w:r>
        <w:rPr>
          <w:sz w:val="14"/>
        </w:rPr>
        <w:t>the</w:t>
      </w:r>
      <w:r>
        <w:rPr>
          <w:spacing w:val="-6"/>
          <w:sz w:val="14"/>
        </w:rPr>
        <w:t xml:space="preserve"> </w:t>
      </w:r>
      <w:r>
        <w:rPr>
          <w:sz w:val="14"/>
        </w:rPr>
        <w:t>Australian</w:t>
      </w:r>
      <w:r>
        <w:rPr>
          <w:spacing w:val="-6"/>
          <w:sz w:val="14"/>
        </w:rPr>
        <w:t xml:space="preserve"> </w:t>
      </w:r>
      <w:r>
        <w:rPr>
          <w:sz w:val="14"/>
        </w:rPr>
        <w:t>Taxation</w:t>
      </w:r>
      <w:r>
        <w:rPr>
          <w:spacing w:val="-7"/>
          <w:sz w:val="14"/>
        </w:rPr>
        <w:t xml:space="preserve"> </w:t>
      </w:r>
      <w:r>
        <w:rPr>
          <w:sz w:val="14"/>
        </w:rPr>
        <w:t>Office</w:t>
      </w:r>
      <w:r>
        <w:rPr>
          <w:spacing w:val="-6"/>
          <w:sz w:val="14"/>
        </w:rPr>
        <w:t xml:space="preserve"> </w:t>
      </w:r>
      <w:r>
        <w:rPr>
          <w:sz w:val="14"/>
        </w:rPr>
        <w:t>(ATO).</w:t>
      </w:r>
      <w:r>
        <w:rPr>
          <w:spacing w:val="-5"/>
          <w:sz w:val="14"/>
        </w:rPr>
        <w:t xml:space="preserve"> </w:t>
      </w:r>
      <w:r>
        <w:rPr>
          <w:sz w:val="14"/>
        </w:rPr>
        <w:t>In</w:t>
      </w:r>
      <w:r>
        <w:rPr>
          <w:spacing w:val="-6"/>
          <w:sz w:val="14"/>
        </w:rPr>
        <w:t xml:space="preserve"> </w:t>
      </w:r>
      <w:r>
        <w:rPr>
          <w:sz w:val="14"/>
        </w:rPr>
        <w:t>this</w:t>
      </w:r>
      <w:r>
        <w:rPr>
          <w:spacing w:val="-7"/>
          <w:sz w:val="14"/>
        </w:rPr>
        <w:t xml:space="preserve"> </w:t>
      </w:r>
      <w:r>
        <w:rPr>
          <w:sz w:val="14"/>
        </w:rPr>
        <w:t>case</w:t>
      </w:r>
      <w:r>
        <w:rPr>
          <w:spacing w:val="-6"/>
          <w:sz w:val="14"/>
        </w:rPr>
        <w:t xml:space="preserve"> </w:t>
      </w:r>
      <w:r>
        <w:rPr>
          <w:sz w:val="14"/>
        </w:rPr>
        <w:t>the</w:t>
      </w:r>
      <w:r>
        <w:rPr>
          <w:spacing w:val="-6"/>
          <w:sz w:val="14"/>
        </w:rPr>
        <w:t xml:space="preserve"> </w:t>
      </w:r>
      <w:r>
        <w:rPr>
          <w:sz w:val="14"/>
        </w:rPr>
        <w:t>GST</w:t>
      </w:r>
      <w:r>
        <w:rPr>
          <w:spacing w:val="-6"/>
          <w:sz w:val="14"/>
        </w:rPr>
        <w:t xml:space="preserve"> </w:t>
      </w:r>
      <w:r>
        <w:rPr>
          <w:sz w:val="14"/>
        </w:rPr>
        <w:t>payable</w:t>
      </w:r>
      <w:r>
        <w:rPr>
          <w:spacing w:val="-6"/>
          <w:sz w:val="14"/>
        </w:rPr>
        <w:t xml:space="preserve"> </w:t>
      </w:r>
      <w:r>
        <w:rPr>
          <w:sz w:val="14"/>
        </w:rPr>
        <w:t>is</w:t>
      </w:r>
      <w:r>
        <w:rPr>
          <w:spacing w:val="-7"/>
          <w:sz w:val="14"/>
        </w:rPr>
        <w:t xml:space="preserve"> </w:t>
      </w:r>
      <w:r>
        <w:rPr>
          <w:sz w:val="14"/>
        </w:rPr>
        <w:t>recognised</w:t>
      </w:r>
      <w:r>
        <w:rPr>
          <w:spacing w:val="-5"/>
          <w:sz w:val="14"/>
        </w:rPr>
        <w:t xml:space="preserve"> </w:t>
      </w:r>
      <w:r>
        <w:rPr>
          <w:sz w:val="14"/>
        </w:rPr>
        <w:t>as</w:t>
      </w:r>
      <w:r>
        <w:rPr>
          <w:spacing w:val="-7"/>
          <w:sz w:val="14"/>
        </w:rPr>
        <w:t xml:space="preserve"> </w:t>
      </w:r>
      <w:r>
        <w:rPr>
          <w:sz w:val="14"/>
        </w:rPr>
        <w:t>part</w:t>
      </w:r>
      <w:r>
        <w:rPr>
          <w:spacing w:val="-7"/>
          <w:sz w:val="14"/>
        </w:rPr>
        <w:t xml:space="preserve"> </w:t>
      </w:r>
      <w:r>
        <w:rPr>
          <w:sz w:val="14"/>
        </w:rPr>
        <w:t>of</w:t>
      </w:r>
      <w:r>
        <w:rPr>
          <w:spacing w:val="-5"/>
          <w:sz w:val="14"/>
        </w:rPr>
        <w:t xml:space="preserve"> </w:t>
      </w:r>
      <w:r>
        <w:rPr>
          <w:sz w:val="14"/>
        </w:rPr>
        <w:t>the</w:t>
      </w:r>
      <w:r>
        <w:rPr>
          <w:spacing w:val="-6"/>
          <w:sz w:val="14"/>
        </w:rPr>
        <w:t xml:space="preserve"> </w:t>
      </w:r>
      <w:r>
        <w:rPr>
          <w:sz w:val="14"/>
        </w:rPr>
        <w:t>cost</w:t>
      </w:r>
      <w:r>
        <w:rPr>
          <w:spacing w:val="-7"/>
          <w:sz w:val="14"/>
        </w:rPr>
        <w:t xml:space="preserve"> </w:t>
      </w:r>
      <w:r>
        <w:rPr>
          <w:sz w:val="14"/>
        </w:rPr>
        <w:t>of</w:t>
      </w:r>
      <w:r>
        <w:rPr>
          <w:spacing w:val="-5"/>
          <w:sz w:val="14"/>
        </w:rPr>
        <w:t xml:space="preserve"> </w:t>
      </w:r>
      <w:r>
        <w:rPr>
          <w:sz w:val="14"/>
        </w:rPr>
        <w:t>acquisition</w:t>
      </w:r>
      <w:r>
        <w:rPr>
          <w:spacing w:val="-7"/>
          <w:sz w:val="14"/>
        </w:rPr>
        <w:t xml:space="preserve"> </w:t>
      </w:r>
      <w:r>
        <w:rPr>
          <w:sz w:val="14"/>
        </w:rPr>
        <w:t>of</w:t>
      </w:r>
      <w:r>
        <w:rPr>
          <w:spacing w:val="-5"/>
          <w:sz w:val="14"/>
        </w:rPr>
        <w:t xml:space="preserve"> </w:t>
      </w:r>
      <w:r>
        <w:rPr>
          <w:sz w:val="14"/>
        </w:rPr>
        <w:t>the asset or as part of the</w:t>
      </w:r>
      <w:r>
        <w:rPr>
          <w:spacing w:val="-11"/>
          <w:sz w:val="14"/>
        </w:rPr>
        <w:t xml:space="preserve"> </w:t>
      </w:r>
      <w:r>
        <w:rPr>
          <w:sz w:val="14"/>
        </w:rPr>
        <w:t>expense.</w:t>
      </w:r>
    </w:p>
    <w:p w:rsidR="00E95F8B" w:rsidRDefault="003F3D50">
      <w:pPr>
        <w:spacing w:before="76" w:line="259" w:lineRule="auto"/>
        <w:ind w:left="1156" w:right="1667"/>
        <w:rPr>
          <w:sz w:val="14"/>
        </w:rPr>
      </w:pPr>
      <w:r>
        <w:rPr>
          <w:sz w:val="14"/>
        </w:rPr>
        <w:t>Receivables</w:t>
      </w:r>
      <w:r>
        <w:rPr>
          <w:spacing w:val="-8"/>
          <w:sz w:val="14"/>
        </w:rPr>
        <w:t xml:space="preserve"> </w:t>
      </w:r>
      <w:r>
        <w:rPr>
          <w:sz w:val="14"/>
        </w:rPr>
        <w:t>and</w:t>
      </w:r>
      <w:r>
        <w:rPr>
          <w:spacing w:val="-6"/>
          <w:sz w:val="14"/>
        </w:rPr>
        <w:t xml:space="preserve"> </w:t>
      </w:r>
      <w:r>
        <w:rPr>
          <w:sz w:val="14"/>
        </w:rPr>
        <w:t>payables</w:t>
      </w:r>
      <w:r>
        <w:rPr>
          <w:spacing w:val="-8"/>
          <w:sz w:val="14"/>
        </w:rPr>
        <w:t xml:space="preserve"> </w:t>
      </w:r>
      <w:r>
        <w:rPr>
          <w:sz w:val="14"/>
        </w:rPr>
        <w:t>are</w:t>
      </w:r>
      <w:r>
        <w:rPr>
          <w:spacing w:val="-7"/>
          <w:sz w:val="14"/>
        </w:rPr>
        <w:t xml:space="preserve"> </w:t>
      </w:r>
      <w:r>
        <w:rPr>
          <w:sz w:val="14"/>
        </w:rPr>
        <w:t>stated</w:t>
      </w:r>
      <w:r>
        <w:rPr>
          <w:spacing w:val="-6"/>
          <w:sz w:val="14"/>
        </w:rPr>
        <w:t xml:space="preserve"> </w:t>
      </w:r>
      <w:r>
        <w:rPr>
          <w:sz w:val="14"/>
        </w:rPr>
        <w:t>inclusive</w:t>
      </w:r>
      <w:r>
        <w:rPr>
          <w:spacing w:val="-6"/>
          <w:sz w:val="14"/>
        </w:rPr>
        <w:t xml:space="preserve"> </w:t>
      </w:r>
      <w:r>
        <w:rPr>
          <w:sz w:val="14"/>
        </w:rPr>
        <w:t>of</w:t>
      </w:r>
      <w:r>
        <w:rPr>
          <w:spacing w:val="-6"/>
          <w:sz w:val="14"/>
        </w:rPr>
        <w:t xml:space="preserve"> </w:t>
      </w:r>
      <w:r>
        <w:rPr>
          <w:sz w:val="14"/>
        </w:rPr>
        <w:t>the</w:t>
      </w:r>
      <w:r>
        <w:rPr>
          <w:spacing w:val="-7"/>
          <w:sz w:val="14"/>
        </w:rPr>
        <w:t xml:space="preserve"> </w:t>
      </w:r>
      <w:r>
        <w:rPr>
          <w:sz w:val="14"/>
        </w:rPr>
        <w:t>amount</w:t>
      </w:r>
      <w:r>
        <w:rPr>
          <w:spacing w:val="-8"/>
          <w:sz w:val="14"/>
        </w:rPr>
        <w:t xml:space="preserve"> </w:t>
      </w:r>
      <w:r>
        <w:rPr>
          <w:sz w:val="14"/>
        </w:rPr>
        <w:t>of</w:t>
      </w:r>
      <w:r>
        <w:rPr>
          <w:spacing w:val="-6"/>
          <w:sz w:val="14"/>
        </w:rPr>
        <w:t xml:space="preserve"> </w:t>
      </w:r>
      <w:r>
        <w:rPr>
          <w:sz w:val="14"/>
        </w:rPr>
        <w:t>GST</w:t>
      </w:r>
      <w:r>
        <w:rPr>
          <w:spacing w:val="-7"/>
          <w:sz w:val="14"/>
        </w:rPr>
        <w:t xml:space="preserve"> </w:t>
      </w:r>
      <w:r>
        <w:rPr>
          <w:sz w:val="14"/>
        </w:rPr>
        <w:t>receivable</w:t>
      </w:r>
      <w:r>
        <w:rPr>
          <w:spacing w:val="-7"/>
          <w:sz w:val="14"/>
        </w:rPr>
        <w:t xml:space="preserve"> </w:t>
      </w:r>
      <w:r>
        <w:rPr>
          <w:sz w:val="14"/>
        </w:rPr>
        <w:t>or</w:t>
      </w:r>
      <w:r>
        <w:rPr>
          <w:spacing w:val="-8"/>
          <w:sz w:val="14"/>
        </w:rPr>
        <w:t xml:space="preserve"> </w:t>
      </w:r>
      <w:r>
        <w:rPr>
          <w:sz w:val="14"/>
        </w:rPr>
        <w:t>payable.</w:t>
      </w:r>
      <w:r>
        <w:rPr>
          <w:spacing w:val="-6"/>
          <w:sz w:val="14"/>
        </w:rPr>
        <w:t xml:space="preserve"> </w:t>
      </w:r>
      <w:r>
        <w:rPr>
          <w:sz w:val="14"/>
        </w:rPr>
        <w:t>The</w:t>
      </w:r>
      <w:r>
        <w:rPr>
          <w:spacing w:val="-7"/>
          <w:sz w:val="14"/>
        </w:rPr>
        <w:t xml:space="preserve"> </w:t>
      </w:r>
      <w:r>
        <w:rPr>
          <w:sz w:val="14"/>
        </w:rPr>
        <w:t>net</w:t>
      </w:r>
      <w:r>
        <w:rPr>
          <w:spacing w:val="-8"/>
          <w:sz w:val="14"/>
        </w:rPr>
        <w:t xml:space="preserve"> </w:t>
      </w:r>
      <w:r>
        <w:rPr>
          <w:sz w:val="14"/>
        </w:rPr>
        <w:t>amount</w:t>
      </w:r>
      <w:r>
        <w:rPr>
          <w:spacing w:val="-8"/>
          <w:sz w:val="14"/>
        </w:rPr>
        <w:t xml:space="preserve"> </w:t>
      </w:r>
      <w:r>
        <w:rPr>
          <w:sz w:val="14"/>
        </w:rPr>
        <w:t>of</w:t>
      </w:r>
      <w:r>
        <w:rPr>
          <w:spacing w:val="-6"/>
          <w:sz w:val="14"/>
        </w:rPr>
        <w:t xml:space="preserve"> </w:t>
      </w:r>
      <w:r>
        <w:rPr>
          <w:sz w:val="14"/>
        </w:rPr>
        <w:t>GST</w:t>
      </w:r>
      <w:r>
        <w:rPr>
          <w:spacing w:val="-7"/>
          <w:sz w:val="14"/>
        </w:rPr>
        <w:t xml:space="preserve"> </w:t>
      </w:r>
      <w:r>
        <w:rPr>
          <w:sz w:val="14"/>
        </w:rPr>
        <w:t>recoverable from,</w:t>
      </w:r>
      <w:r>
        <w:rPr>
          <w:spacing w:val="-2"/>
          <w:sz w:val="14"/>
        </w:rPr>
        <w:t xml:space="preserve"> </w:t>
      </w:r>
      <w:r>
        <w:rPr>
          <w:sz w:val="14"/>
        </w:rPr>
        <w:t>or</w:t>
      </w:r>
      <w:r>
        <w:rPr>
          <w:spacing w:val="-4"/>
          <w:sz w:val="14"/>
        </w:rPr>
        <w:t xml:space="preserve"> </w:t>
      </w:r>
      <w:r>
        <w:rPr>
          <w:sz w:val="14"/>
        </w:rPr>
        <w:t>payable</w:t>
      </w:r>
      <w:r>
        <w:rPr>
          <w:spacing w:val="-3"/>
          <w:sz w:val="14"/>
        </w:rPr>
        <w:t xml:space="preserve"> </w:t>
      </w:r>
      <w:r>
        <w:rPr>
          <w:sz w:val="14"/>
        </w:rPr>
        <w:t>to,</w:t>
      </w:r>
      <w:r>
        <w:rPr>
          <w:spacing w:val="-2"/>
          <w:sz w:val="14"/>
        </w:rPr>
        <w:t xml:space="preserve"> </w:t>
      </w:r>
      <w:r>
        <w:rPr>
          <w:sz w:val="14"/>
        </w:rPr>
        <w:t>the</w:t>
      </w:r>
      <w:r>
        <w:rPr>
          <w:spacing w:val="-3"/>
          <w:sz w:val="14"/>
        </w:rPr>
        <w:t xml:space="preserve"> </w:t>
      </w:r>
      <w:r>
        <w:rPr>
          <w:sz w:val="14"/>
        </w:rPr>
        <w:t>ATO</w:t>
      </w:r>
      <w:r>
        <w:rPr>
          <w:spacing w:val="-3"/>
          <w:sz w:val="14"/>
        </w:rPr>
        <w:t xml:space="preserve"> </w:t>
      </w:r>
      <w:r>
        <w:rPr>
          <w:sz w:val="14"/>
        </w:rPr>
        <w:t>is</w:t>
      </w:r>
      <w:r>
        <w:rPr>
          <w:spacing w:val="-4"/>
          <w:sz w:val="14"/>
        </w:rPr>
        <w:t xml:space="preserve"> </w:t>
      </w:r>
      <w:r>
        <w:rPr>
          <w:sz w:val="14"/>
        </w:rPr>
        <w:t>included</w:t>
      </w:r>
      <w:r>
        <w:rPr>
          <w:spacing w:val="-2"/>
          <w:sz w:val="14"/>
        </w:rPr>
        <w:t xml:space="preserve"> </w:t>
      </w:r>
      <w:r>
        <w:rPr>
          <w:sz w:val="14"/>
        </w:rPr>
        <w:t>with</w:t>
      </w:r>
      <w:r>
        <w:rPr>
          <w:spacing w:val="-4"/>
          <w:sz w:val="14"/>
        </w:rPr>
        <w:t xml:space="preserve"> </w:t>
      </w:r>
      <w:r>
        <w:rPr>
          <w:sz w:val="14"/>
        </w:rPr>
        <w:t>other</w:t>
      </w:r>
      <w:r>
        <w:rPr>
          <w:spacing w:val="-4"/>
          <w:sz w:val="14"/>
        </w:rPr>
        <w:t xml:space="preserve"> </w:t>
      </w:r>
      <w:r>
        <w:rPr>
          <w:sz w:val="14"/>
        </w:rPr>
        <w:t>receivables</w:t>
      </w:r>
      <w:r>
        <w:rPr>
          <w:spacing w:val="-4"/>
          <w:sz w:val="14"/>
        </w:rPr>
        <w:t xml:space="preserve"> </w:t>
      </w:r>
      <w:r>
        <w:rPr>
          <w:sz w:val="14"/>
        </w:rPr>
        <w:t>or</w:t>
      </w:r>
      <w:r>
        <w:rPr>
          <w:spacing w:val="-4"/>
          <w:sz w:val="14"/>
        </w:rPr>
        <w:t xml:space="preserve"> </w:t>
      </w:r>
      <w:r>
        <w:rPr>
          <w:sz w:val="14"/>
        </w:rPr>
        <w:t>payables</w:t>
      </w:r>
      <w:r>
        <w:rPr>
          <w:spacing w:val="-4"/>
          <w:sz w:val="14"/>
        </w:rPr>
        <w:t xml:space="preserve"> </w:t>
      </w:r>
      <w:r>
        <w:rPr>
          <w:sz w:val="14"/>
        </w:rPr>
        <w:t>in</w:t>
      </w:r>
      <w:r>
        <w:rPr>
          <w:spacing w:val="-4"/>
          <w:sz w:val="14"/>
        </w:rPr>
        <w:t xml:space="preserve"> </w:t>
      </w:r>
      <w:r>
        <w:rPr>
          <w:sz w:val="14"/>
        </w:rPr>
        <w:t>the</w:t>
      </w:r>
      <w:r>
        <w:rPr>
          <w:spacing w:val="-3"/>
          <w:sz w:val="14"/>
        </w:rPr>
        <w:t xml:space="preserve"> </w:t>
      </w:r>
      <w:r>
        <w:rPr>
          <w:sz w:val="14"/>
        </w:rPr>
        <w:t>Balance</w:t>
      </w:r>
      <w:r>
        <w:rPr>
          <w:spacing w:val="-3"/>
          <w:sz w:val="14"/>
        </w:rPr>
        <w:t xml:space="preserve"> </w:t>
      </w:r>
      <w:r>
        <w:rPr>
          <w:sz w:val="14"/>
        </w:rPr>
        <w:t>Sheet.</w:t>
      </w:r>
    </w:p>
    <w:p w:rsidR="00E95F8B" w:rsidRDefault="003F3D50">
      <w:pPr>
        <w:spacing w:before="104" w:line="259" w:lineRule="auto"/>
        <w:ind w:left="1156" w:right="1913"/>
        <w:rPr>
          <w:sz w:val="14"/>
        </w:rPr>
      </w:pPr>
      <w:r>
        <w:pict>
          <v:shape id="_x0000_s1308" type="#_x0000_t202" style="position:absolute;left:0;text-align:left;margin-left:12.05pt;margin-top:4.1pt;width:18.45pt;height:141.75pt;z-index:251656192;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sz w:val="14"/>
        </w:rPr>
        <w:t>Cash</w:t>
      </w:r>
      <w:r>
        <w:rPr>
          <w:spacing w:val="-8"/>
          <w:sz w:val="14"/>
        </w:rPr>
        <w:t xml:space="preserve"> </w:t>
      </w:r>
      <w:r>
        <w:rPr>
          <w:sz w:val="14"/>
        </w:rPr>
        <w:t>flows</w:t>
      </w:r>
      <w:r>
        <w:rPr>
          <w:spacing w:val="-8"/>
          <w:sz w:val="14"/>
        </w:rPr>
        <w:t xml:space="preserve"> </w:t>
      </w:r>
      <w:r>
        <w:rPr>
          <w:sz w:val="14"/>
        </w:rPr>
        <w:t>are</w:t>
      </w:r>
      <w:r>
        <w:rPr>
          <w:spacing w:val="-7"/>
          <w:sz w:val="14"/>
        </w:rPr>
        <w:t xml:space="preserve"> </w:t>
      </w:r>
      <w:r>
        <w:rPr>
          <w:sz w:val="14"/>
        </w:rPr>
        <w:t>presented</w:t>
      </w:r>
      <w:r>
        <w:rPr>
          <w:spacing w:val="-6"/>
          <w:sz w:val="14"/>
        </w:rPr>
        <w:t xml:space="preserve"> </w:t>
      </w:r>
      <w:r>
        <w:rPr>
          <w:sz w:val="14"/>
        </w:rPr>
        <w:t>on</w:t>
      </w:r>
      <w:r>
        <w:rPr>
          <w:spacing w:val="-8"/>
          <w:sz w:val="14"/>
        </w:rPr>
        <w:t xml:space="preserve"> </w:t>
      </w:r>
      <w:r>
        <w:rPr>
          <w:sz w:val="14"/>
        </w:rPr>
        <w:t>a</w:t>
      </w:r>
      <w:r>
        <w:rPr>
          <w:spacing w:val="-7"/>
          <w:sz w:val="14"/>
        </w:rPr>
        <w:t xml:space="preserve"> </w:t>
      </w:r>
      <w:r>
        <w:rPr>
          <w:sz w:val="14"/>
        </w:rPr>
        <w:t>gross</w:t>
      </w:r>
      <w:r>
        <w:rPr>
          <w:spacing w:val="-8"/>
          <w:sz w:val="14"/>
        </w:rPr>
        <w:t xml:space="preserve"> </w:t>
      </w:r>
      <w:r>
        <w:rPr>
          <w:sz w:val="14"/>
        </w:rPr>
        <w:t>basis.</w:t>
      </w:r>
      <w:r>
        <w:rPr>
          <w:spacing w:val="-6"/>
          <w:sz w:val="14"/>
        </w:rPr>
        <w:t xml:space="preserve"> </w:t>
      </w:r>
      <w:r>
        <w:rPr>
          <w:sz w:val="14"/>
        </w:rPr>
        <w:t>The</w:t>
      </w:r>
      <w:r>
        <w:rPr>
          <w:spacing w:val="-7"/>
          <w:sz w:val="14"/>
        </w:rPr>
        <w:t xml:space="preserve"> </w:t>
      </w:r>
      <w:r>
        <w:rPr>
          <w:sz w:val="14"/>
        </w:rPr>
        <w:t>GST</w:t>
      </w:r>
      <w:r>
        <w:rPr>
          <w:spacing w:val="-7"/>
          <w:sz w:val="14"/>
        </w:rPr>
        <w:t xml:space="preserve"> </w:t>
      </w:r>
      <w:r>
        <w:rPr>
          <w:sz w:val="14"/>
        </w:rPr>
        <w:t>components</w:t>
      </w:r>
      <w:r>
        <w:rPr>
          <w:spacing w:val="-8"/>
          <w:sz w:val="14"/>
        </w:rPr>
        <w:t xml:space="preserve"> </w:t>
      </w:r>
      <w:r>
        <w:rPr>
          <w:sz w:val="14"/>
        </w:rPr>
        <w:t>of</w:t>
      </w:r>
      <w:r>
        <w:rPr>
          <w:spacing w:val="-6"/>
          <w:sz w:val="14"/>
        </w:rPr>
        <w:t xml:space="preserve"> </w:t>
      </w:r>
      <w:r>
        <w:rPr>
          <w:sz w:val="14"/>
        </w:rPr>
        <w:t>cash</w:t>
      </w:r>
      <w:r>
        <w:rPr>
          <w:spacing w:val="-8"/>
          <w:sz w:val="14"/>
        </w:rPr>
        <w:t xml:space="preserve"> </w:t>
      </w:r>
      <w:r>
        <w:rPr>
          <w:sz w:val="14"/>
        </w:rPr>
        <w:t>flows</w:t>
      </w:r>
      <w:r>
        <w:rPr>
          <w:spacing w:val="-8"/>
          <w:sz w:val="14"/>
        </w:rPr>
        <w:t xml:space="preserve"> </w:t>
      </w:r>
      <w:r>
        <w:rPr>
          <w:sz w:val="14"/>
        </w:rPr>
        <w:t>arising</w:t>
      </w:r>
      <w:r>
        <w:rPr>
          <w:spacing w:val="-6"/>
          <w:sz w:val="14"/>
        </w:rPr>
        <w:t xml:space="preserve"> </w:t>
      </w:r>
      <w:r>
        <w:rPr>
          <w:sz w:val="14"/>
        </w:rPr>
        <w:t>from</w:t>
      </w:r>
      <w:r>
        <w:rPr>
          <w:spacing w:val="-8"/>
          <w:sz w:val="14"/>
        </w:rPr>
        <w:t xml:space="preserve"> </w:t>
      </w:r>
      <w:r>
        <w:rPr>
          <w:sz w:val="14"/>
        </w:rPr>
        <w:t>investing</w:t>
      </w:r>
      <w:r>
        <w:rPr>
          <w:spacing w:val="-6"/>
          <w:sz w:val="14"/>
        </w:rPr>
        <w:t xml:space="preserve"> </w:t>
      </w:r>
      <w:r>
        <w:rPr>
          <w:sz w:val="14"/>
        </w:rPr>
        <w:t>or</w:t>
      </w:r>
      <w:r>
        <w:rPr>
          <w:spacing w:val="-8"/>
          <w:sz w:val="14"/>
        </w:rPr>
        <w:t xml:space="preserve"> </w:t>
      </w:r>
      <w:r>
        <w:rPr>
          <w:sz w:val="14"/>
        </w:rPr>
        <w:t>financing</w:t>
      </w:r>
      <w:r>
        <w:rPr>
          <w:spacing w:val="-6"/>
          <w:sz w:val="14"/>
        </w:rPr>
        <w:t xml:space="preserve"> </w:t>
      </w:r>
      <w:r>
        <w:rPr>
          <w:sz w:val="14"/>
        </w:rPr>
        <w:t>activities which are recoverable from, or payable to the ATO, are presented as operating cash</w:t>
      </w:r>
      <w:r>
        <w:rPr>
          <w:spacing w:val="-32"/>
          <w:sz w:val="14"/>
        </w:rPr>
        <w:t xml:space="preserve"> </w:t>
      </w:r>
      <w:r>
        <w:rPr>
          <w:sz w:val="14"/>
        </w:rPr>
        <w:t>flow.</w:t>
      </w:r>
    </w:p>
    <w:p w:rsidR="00E95F8B" w:rsidRDefault="003F3D50">
      <w:pPr>
        <w:spacing w:before="103"/>
        <w:ind w:left="1156"/>
        <w:rPr>
          <w:sz w:val="14"/>
        </w:rPr>
      </w:pPr>
      <w:r>
        <w:rPr>
          <w:sz w:val="14"/>
        </w:rPr>
        <w:t>Commitments and contingent assets and liabilities are presented on a gross basis.</w:t>
      </w:r>
    </w:p>
    <w:p w:rsidR="00E95F8B" w:rsidRDefault="00E95F8B">
      <w:pPr>
        <w:rPr>
          <w:sz w:val="14"/>
        </w:rPr>
        <w:sectPr w:rsidR="00E95F8B">
          <w:pgSz w:w="11910" w:h="16840"/>
          <w:pgMar w:top="1580" w:right="0" w:bottom="0" w:left="0" w:header="720" w:footer="720" w:gutter="0"/>
          <w:cols w:space="720"/>
        </w:sectPr>
      </w:pPr>
    </w:p>
    <w:p w:rsidR="00E95F8B" w:rsidRDefault="003F3D50">
      <w:pPr>
        <w:pStyle w:val="Heading6"/>
        <w:ind w:left="1749"/>
      </w:pPr>
      <w:r>
        <w:t>Note 2: Funding the Delivery of Services</w:t>
      </w:r>
    </w:p>
    <w:p w:rsidR="00E95F8B" w:rsidRDefault="00E95F8B">
      <w:pPr>
        <w:spacing w:before="11"/>
        <w:rPr>
          <w:b/>
          <w:sz w:val="12"/>
        </w:rPr>
      </w:pPr>
    </w:p>
    <w:p w:rsidR="00E95F8B" w:rsidRDefault="003F3D50">
      <w:pPr>
        <w:spacing w:before="102"/>
        <w:ind w:left="1733"/>
        <w:rPr>
          <w:sz w:val="14"/>
        </w:rPr>
      </w:pPr>
      <w:r>
        <w:pict>
          <v:group id="_x0000_s1305" style="position:absolute;left:0;text-align:left;margin-left:566.95pt;margin-top:6.65pt;width:28.35pt;height:28.35pt;z-index:251657216;mso-position-horizontal-relative:page" coordorigin="11339,133" coordsize="567,567">
            <v:rect id="_x0000_s1307" style="position:absolute;left:11338;top:132;width:567;height:567" fillcolor="#007dc5" stroked="f"/>
            <v:shape id="_x0000_s1306" type="#_x0000_t202" style="position:absolute;left:11338;top:132;width:567;height:567" filled="f" stroked="f">
              <v:textbox inset="0,0,0,0">
                <w:txbxContent>
                  <w:p w:rsidR="00E95F8B" w:rsidRDefault="003F3D50">
                    <w:pPr>
                      <w:spacing w:before="139"/>
                      <w:ind w:left="56"/>
                      <w:rPr>
                        <w:rFonts w:ascii="Tahoma"/>
                        <w:sz w:val="24"/>
                      </w:rPr>
                    </w:pPr>
                    <w:r>
                      <w:rPr>
                        <w:rFonts w:ascii="Tahoma"/>
                        <w:color w:val="FFFFFF"/>
                        <w:w w:val="105"/>
                        <w:sz w:val="24"/>
                      </w:rPr>
                      <w:t>35</w:t>
                    </w:r>
                  </w:p>
                </w:txbxContent>
              </v:textbox>
            </v:shape>
            <w10:wrap anchorx="page"/>
          </v:group>
        </w:pict>
      </w:r>
      <w:r>
        <w:rPr>
          <w:sz w:val="14"/>
        </w:rPr>
        <w:t>The hospital’s overall objective is to provide quality health services that support and enhance the wellbeing of all Victorians.</w:t>
      </w:r>
    </w:p>
    <w:p w:rsidR="00E95F8B" w:rsidRDefault="00E95F8B">
      <w:pPr>
        <w:spacing w:before="6"/>
        <w:rPr>
          <w:sz w:val="13"/>
        </w:rPr>
      </w:pPr>
    </w:p>
    <w:p w:rsidR="00E95F8B" w:rsidRDefault="003F3D50">
      <w:pPr>
        <w:spacing w:before="1" w:line="266" w:lineRule="auto"/>
        <w:ind w:left="1733" w:right="1236"/>
        <w:rPr>
          <w:sz w:val="14"/>
        </w:rPr>
      </w:pPr>
      <w:r>
        <w:rPr>
          <w:sz w:val="14"/>
        </w:rPr>
        <w:t>The hospital is predominantly funded by accrual based grant funding for the provision of outputs. The hospital also receives income from the supply of goods services.</w:t>
      </w:r>
    </w:p>
    <w:p w:rsidR="00E95F8B" w:rsidRDefault="00E95F8B">
      <w:pPr>
        <w:spacing w:before="5"/>
        <w:rPr>
          <w:sz w:val="13"/>
        </w:rPr>
      </w:pPr>
    </w:p>
    <w:p w:rsidR="00E95F8B" w:rsidRDefault="003F3D50">
      <w:pPr>
        <w:ind w:left="1733"/>
        <w:rPr>
          <w:sz w:val="14"/>
        </w:rPr>
      </w:pPr>
      <w:r>
        <w:pict>
          <v:shape id="_x0000_s1304" type="#_x0000_t202" style="position:absolute;left:0;text-align:left;margin-left:564.35pt;margin-top:-.7pt;width:18.45pt;height:141.75pt;z-index:251658240;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sz w:val="14"/>
          <w:u w:val="single"/>
        </w:rPr>
        <w:t>Structure:</w:t>
      </w:r>
    </w:p>
    <w:p w:rsidR="00E95F8B" w:rsidRDefault="003F3D50">
      <w:pPr>
        <w:pStyle w:val="ListParagraph"/>
        <w:numPr>
          <w:ilvl w:val="1"/>
          <w:numId w:val="23"/>
        </w:numPr>
        <w:tabs>
          <w:tab w:val="left" w:pos="2016"/>
        </w:tabs>
        <w:spacing w:before="57"/>
        <w:ind w:hanging="282"/>
        <w:rPr>
          <w:sz w:val="14"/>
        </w:rPr>
      </w:pPr>
      <w:r>
        <w:rPr>
          <w:sz w:val="14"/>
        </w:rPr>
        <w:t>Analysis of Revenue by</w:t>
      </w:r>
      <w:r>
        <w:rPr>
          <w:spacing w:val="2"/>
          <w:sz w:val="14"/>
        </w:rPr>
        <w:t xml:space="preserve"> </w:t>
      </w:r>
      <w:r>
        <w:rPr>
          <w:sz w:val="14"/>
        </w:rPr>
        <w:t>Source</w:t>
      </w:r>
    </w:p>
    <w:p w:rsidR="00E95F8B" w:rsidRDefault="003F3D50">
      <w:pPr>
        <w:pStyle w:val="ListParagraph"/>
        <w:numPr>
          <w:ilvl w:val="1"/>
          <w:numId w:val="23"/>
        </w:numPr>
        <w:tabs>
          <w:tab w:val="left" w:pos="2016"/>
        </w:tabs>
        <w:spacing w:before="58"/>
        <w:ind w:hanging="282"/>
        <w:rPr>
          <w:sz w:val="14"/>
        </w:rPr>
      </w:pPr>
      <w:r>
        <w:rPr>
          <w:sz w:val="14"/>
        </w:rPr>
        <w:t>Specific Income</w:t>
      </w:r>
    </w:p>
    <w:p w:rsidR="00E95F8B" w:rsidRDefault="00E95F8B">
      <w:pPr>
        <w:spacing w:before="3"/>
        <w:rPr>
          <w:sz w:val="14"/>
        </w:rPr>
      </w:pPr>
    </w:p>
    <w:p w:rsidR="00E95F8B" w:rsidRDefault="003F3D50">
      <w:pPr>
        <w:spacing w:before="99"/>
        <w:ind w:left="1744"/>
        <w:rPr>
          <w:b/>
          <w:sz w:val="19"/>
        </w:rPr>
      </w:pPr>
      <w:r>
        <w:rPr>
          <w:b/>
          <w:sz w:val="19"/>
        </w:rPr>
        <w:t>Note 2.1: Analysis of Revenue by Source</w:t>
      </w:r>
    </w:p>
    <w:p w:rsidR="00E95F8B" w:rsidRDefault="00E95F8B">
      <w:pPr>
        <w:spacing w:before="7"/>
        <w:rPr>
          <w:b/>
          <w:sz w:val="17"/>
        </w:rPr>
      </w:pPr>
    </w:p>
    <w:tbl>
      <w:tblPr>
        <w:tblW w:w="0" w:type="auto"/>
        <w:tblInd w:w="1685" w:type="dxa"/>
        <w:tblLayout w:type="fixed"/>
        <w:tblCellMar>
          <w:left w:w="0" w:type="dxa"/>
          <w:right w:w="0" w:type="dxa"/>
        </w:tblCellMar>
        <w:tblLook w:val="01E0" w:firstRow="1" w:lastRow="1" w:firstColumn="1" w:lastColumn="1" w:noHBand="0" w:noVBand="0"/>
      </w:tblPr>
      <w:tblGrid>
        <w:gridCol w:w="3536"/>
        <w:gridCol w:w="1107"/>
        <w:gridCol w:w="1103"/>
        <w:gridCol w:w="1107"/>
        <w:gridCol w:w="1103"/>
        <w:gridCol w:w="1107"/>
      </w:tblGrid>
      <w:tr w:rsidR="00E95F8B">
        <w:trPr>
          <w:trHeight w:val="887"/>
        </w:trPr>
        <w:tc>
          <w:tcPr>
            <w:tcW w:w="3536" w:type="dxa"/>
            <w:tcBorders>
              <w:top w:val="single" w:sz="12" w:space="0" w:color="000000"/>
              <w:bottom w:val="single" w:sz="8" w:space="0" w:color="000000"/>
            </w:tcBorders>
          </w:tcPr>
          <w:p w:rsidR="00E95F8B" w:rsidRDefault="00E95F8B">
            <w:pPr>
              <w:pStyle w:val="TableParagraph"/>
              <w:rPr>
                <w:rFonts w:ascii="Times New Roman"/>
                <w:sz w:val="14"/>
              </w:rPr>
            </w:pPr>
          </w:p>
        </w:tc>
        <w:tc>
          <w:tcPr>
            <w:tcW w:w="1107" w:type="dxa"/>
            <w:tcBorders>
              <w:top w:val="single" w:sz="12" w:space="0" w:color="000000"/>
              <w:bottom w:val="single" w:sz="8" w:space="0" w:color="000000"/>
            </w:tcBorders>
            <w:shd w:val="clear" w:color="auto" w:fill="C0C0C0"/>
          </w:tcPr>
          <w:p w:rsidR="00E95F8B" w:rsidRDefault="003F3D50">
            <w:pPr>
              <w:pStyle w:val="TableParagraph"/>
              <w:spacing w:before="12" w:line="268" w:lineRule="auto"/>
              <w:ind w:left="143" w:right="112"/>
              <w:jc w:val="center"/>
              <w:rPr>
                <w:b/>
                <w:sz w:val="15"/>
              </w:rPr>
            </w:pPr>
            <w:r>
              <w:rPr>
                <w:b/>
                <w:w w:val="105"/>
                <w:sz w:val="15"/>
              </w:rPr>
              <w:t>Admitted Patients</w:t>
            </w:r>
          </w:p>
          <w:p w:rsidR="00E95F8B" w:rsidRDefault="003F3D50">
            <w:pPr>
              <w:pStyle w:val="TableParagraph"/>
              <w:spacing w:before="43"/>
              <w:ind w:left="143" w:right="97"/>
              <w:jc w:val="center"/>
              <w:rPr>
                <w:b/>
                <w:sz w:val="15"/>
              </w:rPr>
            </w:pPr>
            <w:r>
              <w:rPr>
                <w:b/>
                <w:w w:val="105"/>
                <w:sz w:val="15"/>
              </w:rPr>
              <w:t>2018</w:t>
            </w:r>
          </w:p>
          <w:p w:rsidR="00E95F8B" w:rsidRDefault="003F3D50">
            <w:pPr>
              <w:pStyle w:val="TableParagraph"/>
              <w:spacing w:before="46" w:line="175" w:lineRule="exact"/>
              <w:ind w:left="143" w:right="99"/>
              <w:jc w:val="center"/>
              <w:rPr>
                <w:b/>
                <w:sz w:val="15"/>
              </w:rPr>
            </w:pPr>
            <w:r>
              <w:rPr>
                <w:b/>
                <w:w w:val="105"/>
                <w:sz w:val="15"/>
              </w:rPr>
              <w:t>$'000</w:t>
            </w:r>
          </w:p>
        </w:tc>
        <w:tc>
          <w:tcPr>
            <w:tcW w:w="1103" w:type="dxa"/>
            <w:tcBorders>
              <w:top w:val="single" w:sz="12" w:space="0" w:color="000000"/>
              <w:bottom w:val="single" w:sz="8" w:space="0" w:color="000000"/>
            </w:tcBorders>
          </w:tcPr>
          <w:p w:rsidR="00E95F8B" w:rsidRDefault="003F3D50">
            <w:pPr>
              <w:pStyle w:val="TableParagraph"/>
              <w:spacing w:before="12" w:line="268" w:lineRule="auto"/>
              <w:ind w:left="162" w:firstLine="191"/>
              <w:rPr>
                <w:b/>
                <w:sz w:val="15"/>
              </w:rPr>
            </w:pPr>
            <w:r>
              <w:rPr>
                <w:b/>
                <w:w w:val="105"/>
                <w:sz w:val="15"/>
              </w:rPr>
              <w:t xml:space="preserve">Non- </w:t>
            </w:r>
            <w:r>
              <w:rPr>
                <w:b/>
                <w:sz w:val="15"/>
              </w:rPr>
              <w:t>Admitted</w:t>
            </w:r>
          </w:p>
          <w:p w:rsidR="00E95F8B" w:rsidRDefault="003F3D50">
            <w:pPr>
              <w:pStyle w:val="TableParagraph"/>
              <w:spacing w:before="43"/>
              <w:ind w:left="353"/>
              <w:rPr>
                <w:b/>
                <w:sz w:val="15"/>
              </w:rPr>
            </w:pPr>
            <w:r>
              <w:rPr>
                <w:b/>
                <w:w w:val="105"/>
                <w:sz w:val="15"/>
              </w:rPr>
              <w:t>2018</w:t>
            </w:r>
          </w:p>
          <w:p w:rsidR="00E95F8B" w:rsidRDefault="003F3D50">
            <w:pPr>
              <w:pStyle w:val="TableParagraph"/>
              <w:spacing w:before="46" w:line="175" w:lineRule="exact"/>
              <w:ind w:left="326"/>
              <w:rPr>
                <w:b/>
                <w:sz w:val="15"/>
              </w:rPr>
            </w:pPr>
            <w:r>
              <w:rPr>
                <w:b/>
                <w:w w:val="105"/>
                <w:sz w:val="15"/>
              </w:rPr>
              <w:t>$'000</w:t>
            </w:r>
          </w:p>
        </w:tc>
        <w:tc>
          <w:tcPr>
            <w:tcW w:w="1107" w:type="dxa"/>
            <w:tcBorders>
              <w:top w:val="single" w:sz="12" w:space="0" w:color="000000"/>
              <w:bottom w:val="single" w:sz="8" w:space="0" w:color="000000"/>
            </w:tcBorders>
            <w:shd w:val="clear" w:color="auto" w:fill="C0C0C0"/>
          </w:tcPr>
          <w:p w:rsidR="00E95F8B" w:rsidRDefault="003F3D50">
            <w:pPr>
              <w:pStyle w:val="TableParagraph"/>
              <w:spacing w:before="114"/>
              <w:ind w:left="143" w:right="111"/>
              <w:jc w:val="center"/>
              <w:rPr>
                <w:b/>
                <w:sz w:val="15"/>
              </w:rPr>
            </w:pPr>
            <w:r>
              <w:rPr>
                <w:b/>
                <w:w w:val="105"/>
                <w:sz w:val="15"/>
              </w:rPr>
              <w:t>EDs</w:t>
            </w:r>
          </w:p>
          <w:p w:rsidR="00E95F8B" w:rsidRDefault="00E95F8B">
            <w:pPr>
              <w:pStyle w:val="TableParagraph"/>
              <w:spacing w:before="9"/>
              <w:rPr>
                <w:b/>
                <w:sz w:val="13"/>
              </w:rPr>
            </w:pPr>
          </w:p>
          <w:p w:rsidR="00E95F8B" w:rsidRDefault="003F3D50">
            <w:pPr>
              <w:pStyle w:val="TableParagraph"/>
              <w:ind w:left="143" w:right="96"/>
              <w:jc w:val="center"/>
              <w:rPr>
                <w:b/>
                <w:sz w:val="15"/>
              </w:rPr>
            </w:pPr>
            <w:r>
              <w:rPr>
                <w:b/>
                <w:w w:val="105"/>
                <w:sz w:val="15"/>
              </w:rPr>
              <w:t>2018</w:t>
            </w:r>
          </w:p>
          <w:p w:rsidR="00E95F8B" w:rsidRDefault="003F3D50">
            <w:pPr>
              <w:pStyle w:val="TableParagraph"/>
              <w:spacing w:before="46" w:line="175" w:lineRule="exact"/>
              <w:ind w:left="143" w:right="99"/>
              <w:jc w:val="center"/>
              <w:rPr>
                <w:b/>
                <w:sz w:val="15"/>
              </w:rPr>
            </w:pPr>
            <w:r>
              <w:rPr>
                <w:b/>
                <w:w w:val="105"/>
                <w:sz w:val="15"/>
              </w:rPr>
              <w:t>$'000</w:t>
            </w:r>
          </w:p>
        </w:tc>
        <w:tc>
          <w:tcPr>
            <w:tcW w:w="1103" w:type="dxa"/>
            <w:tcBorders>
              <w:top w:val="single" w:sz="12" w:space="0" w:color="000000"/>
              <w:bottom w:val="single" w:sz="8" w:space="0" w:color="000000"/>
            </w:tcBorders>
          </w:tcPr>
          <w:p w:rsidR="00E95F8B" w:rsidRDefault="003F3D50">
            <w:pPr>
              <w:pStyle w:val="TableParagraph"/>
              <w:spacing w:before="114"/>
              <w:ind w:left="264"/>
              <w:rPr>
                <w:b/>
                <w:sz w:val="15"/>
              </w:rPr>
            </w:pPr>
            <w:r>
              <w:rPr>
                <w:b/>
                <w:w w:val="105"/>
                <w:sz w:val="15"/>
              </w:rPr>
              <w:t>Other*</w:t>
            </w:r>
          </w:p>
          <w:p w:rsidR="00E95F8B" w:rsidRDefault="00E95F8B">
            <w:pPr>
              <w:pStyle w:val="TableParagraph"/>
              <w:spacing w:before="9"/>
              <w:rPr>
                <w:b/>
                <w:sz w:val="13"/>
              </w:rPr>
            </w:pPr>
          </w:p>
          <w:p w:rsidR="00E95F8B" w:rsidRDefault="003F3D50">
            <w:pPr>
              <w:pStyle w:val="TableParagraph"/>
              <w:ind w:left="354"/>
              <w:rPr>
                <w:b/>
                <w:sz w:val="15"/>
              </w:rPr>
            </w:pPr>
            <w:r>
              <w:rPr>
                <w:b/>
                <w:w w:val="105"/>
                <w:sz w:val="15"/>
              </w:rPr>
              <w:t>2018</w:t>
            </w:r>
          </w:p>
          <w:p w:rsidR="00E95F8B" w:rsidRDefault="003F3D50">
            <w:pPr>
              <w:pStyle w:val="TableParagraph"/>
              <w:spacing w:before="46" w:line="175" w:lineRule="exact"/>
              <w:ind w:left="326"/>
              <w:rPr>
                <w:b/>
                <w:sz w:val="15"/>
              </w:rPr>
            </w:pPr>
            <w:r>
              <w:rPr>
                <w:b/>
                <w:w w:val="105"/>
                <w:sz w:val="15"/>
              </w:rPr>
              <w:t>$'000</w:t>
            </w:r>
          </w:p>
        </w:tc>
        <w:tc>
          <w:tcPr>
            <w:tcW w:w="1107" w:type="dxa"/>
            <w:tcBorders>
              <w:top w:val="single" w:sz="12" w:space="0" w:color="000000"/>
              <w:bottom w:val="single" w:sz="8" w:space="0" w:color="000000"/>
            </w:tcBorders>
            <w:shd w:val="clear" w:color="auto" w:fill="BEBEBE"/>
          </w:tcPr>
          <w:p w:rsidR="00E95F8B" w:rsidRDefault="003F3D50">
            <w:pPr>
              <w:pStyle w:val="TableParagraph"/>
              <w:spacing w:before="114"/>
              <w:ind w:left="349"/>
              <w:rPr>
                <w:b/>
                <w:sz w:val="15"/>
              </w:rPr>
            </w:pPr>
            <w:r>
              <w:rPr>
                <w:b/>
                <w:w w:val="105"/>
                <w:sz w:val="15"/>
              </w:rPr>
              <w:t>Total</w:t>
            </w:r>
          </w:p>
          <w:p w:rsidR="00E95F8B" w:rsidRDefault="00E95F8B">
            <w:pPr>
              <w:pStyle w:val="TableParagraph"/>
              <w:spacing w:before="9"/>
              <w:rPr>
                <w:b/>
                <w:sz w:val="13"/>
              </w:rPr>
            </w:pPr>
          </w:p>
          <w:p w:rsidR="00E95F8B" w:rsidRDefault="003F3D50">
            <w:pPr>
              <w:pStyle w:val="TableParagraph"/>
              <w:ind w:left="356"/>
              <w:rPr>
                <w:b/>
                <w:sz w:val="15"/>
              </w:rPr>
            </w:pPr>
            <w:r>
              <w:rPr>
                <w:b/>
                <w:w w:val="105"/>
                <w:sz w:val="15"/>
              </w:rPr>
              <w:t>2018</w:t>
            </w:r>
          </w:p>
          <w:p w:rsidR="00E95F8B" w:rsidRDefault="003F3D50">
            <w:pPr>
              <w:pStyle w:val="TableParagraph"/>
              <w:spacing w:before="46" w:line="175" w:lineRule="exact"/>
              <w:ind w:left="328"/>
              <w:rPr>
                <w:b/>
                <w:sz w:val="15"/>
              </w:rPr>
            </w:pPr>
            <w:r>
              <w:rPr>
                <w:b/>
                <w:w w:val="105"/>
                <w:sz w:val="15"/>
              </w:rPr>
              <w:t>$'000</w:t>
            </w:r>
          </w:p>
        </w:tc>
      </w:tr>
      <w:tr w:rsidR="00E95F8B">
        <w:trPr>
          <w:trHeight w:val="313"/>
        </w:trPr>
        <w:tc>
          <w:tcPr>
            <w:tcW w:w="3536" w:type="dxa"/>
            <w:tcBorders>
              <w:top w:val="single" w:sz="8" w:space="0" w:color="000000"/>
            </w:tcBorders>
          </w:tcPr>
          <w:p w:rsidR="00E95F8B" w:rsidRDefault="003F3D50">
            <w:pPr>
              <w:pStyle w:val="TableParagraph"/>
              <w:spacing w:before="124" w:line="169" w:lineRule="exact"/>
              <w:ind w:left="47"/>
              <w:rPr>
                <w:sz w:val="14"/>
              </w:rPr>
            </w:pPr>
            <w:r>
              <w:rPr>
                <w:sz w:val="14"/>
              </w:rPr>
              <w:t>Government Grants</w:t>
            </w:r>
          </w:p>
        </w:tc>
        <w:tc>
          <w:tcPr>
            <w:tcW w:w="1107" w:type="dxa"/>
            <w:tcBorders>
              <w:top w:val="single" w:sz="8" w:space="0" w:color="000000"/>
            </w:tcBorders>
            <w:shd w:val="clear" w:color="auto" w:fill="C0C0C0"/>
          </w:tcPr>
          <w:p w:rsidR="00E95F8B" w:rsidRDefault="003F3D50">
            <w:pPr>
              <w:pStyle w:val="TableParagraph"/>
              <w:spacing w:before="124" w:line="169" w:lineRule="exact"/>
              <w:ind w:right="81"/>
              <w:jc w:val="right"/>
              <w:rPr>
                <w:sz w:val="14"/>
              </w:rPr>
            </w:pPr>
            <w:r>
              <w:rPr>
                <w:sz w:val="14"/>
              </w:rPr>
              <w:t>57,262</w:t>
            </w:r>
          </w:p>
        </w:tc>
        <w:tc>
          <w:tcPr>
            <w:tcW w:w="1103" w:type="dxa"/>
            <w:tcBorders>
              <w:top w:val="single" w:sz="8" w:space="0" w:color="000000"/>
            </w:tcBorders>
          </w:tcPr>
          <w:p w:rsidR="00E95F8B" w:rsidRDefault="003F3D50">
            <w:pPr>
              <w:pStyle w:val="TableParagraph"/>
              <w:spacing w:before="124" w:line="169" w:lineRule="exact"/>
              <w:ind w:right="79"/>
              <w:jc w:val="right"/>
              <w:rPr>
                <w:sz w:val="14"/>
              </w:rPr>
            </w:pPr>
            <w:r>
              <w:rPr>
                <w:sz w:val="14"/>
              </w:rPr>
              <w:t>28,145</w:t>
            </w:r>
          </w:p>
        </w:tc>
        <w:tc>
          <w:tcPr>
            <w:tcW w:w="1107" w:type="dxa"/>
            <w:tcBorders>
              <w:top w:val="single" w:sz="8" w:space="0" w:color="000000"/>
            </w:tcBorders>
            <w:shd w:val="clear" w:color="auto" w:fill="C0C0C0"/>
          </w:tcPr>
          <w:p w:rsidR="00E95F8B" w:rsidRDefault="003F3D50">
            <w:pPr>
              <w:pStyle w:val="TableParagraph"/>
              <w:spacing w:before="124" w:line="169" w:lineRule="exact"/>
              <w:ind w:right="81"/>
              <w:jc w:val="right"/>
              <w:rPr>
                <w:sz w:val="14"/>
              </w:rPr>
            </w:pPr>
            <w:r>
              <w:rPr>
                <w:sz w:val="14"/>
              </w:rPr>
              <w:t>6,865</w:t>
            </w:r>
          </w:p>
        </w:tc>
        <w:tc>
          <w:tcPr>
            <w:tcW w:w="1103" w:type="dxa"/>
            <w:tcBorders>
              <w:top w:val="single" w:sz="8" w:space="0" w:color="000000"/>
            </w:tcBorders>
          </w:tcPr>
          <w:p w:rsidR="00E95F8B" w:rsidRDefault="003F3D50">
            <w:pPr>
              <w:pStyle w:val="TableParagraph"/>
              <w:spacing w:before="124" w:line="169" w:lineRule="exact"/>
              <w:ind w:right="78"/>
              <w:jc w:val="right"/>
              <w:rPr>
                <w:sz w:val="14"/>
              </w:rPr>
            </w:pPr>
            <w:r>
              <w:rPr>
                <w:w w:val="101"/>
                <w:sz w:val="14"/>
              </w:rPr>
              <w:t>-</w:t>
            </w:r>
          </w:p>
        </w:tc>
        <w:tc>
          <w:tcPr>
            <w:tcW w:w="1107" w:type="dxa"/>
            <w:tcBorders>
              <w:top w:val="single" w:sz="8" w:space="0" w:color="000000"/>
            </w:tcBorders>
            <w:shd w:val="clear" w:color="auto" w:fill="BEBEBE"/>
          </w:tcPr>
          <w:p w:rsidR="00E95F8B" w:rsidRDefault="003F3D50">
            <w:pPr>
              <w:pStyle w:val="TableParagraph"/>
              <w:spacing w:before="124" w:line="169" w:lineRule="exact"/>
              <w:ind w:right="81"/>
              <w:jc w:val="right"/>
              <w:rPr>
                <w:sz w:val="14"/>
              </w:rPr>
            </w:pPr>
            <w:r>
              <w:rPr>
                <w:sz w:val="14"/>
              </w:rPr>
              <w:t>92,272</w:t>
            </w:r>
          </w:p>
        </w:tc>
      </w:tr>
      <w:tr w:rsidR="00E95F8B">
        <w:trPr>
          <w:trHeight w:val="398"/>
        </w:trPr>
        <w:tc>
          <w:tcPr>
            <w:tcW w:w="3536" w:type="dxa"/>
          </w:tcPr>
          <w:p w:rsidR="00E95F8B" w:rsidRDefault="003F3D50">
            <w:pPr>
              <w:pStyle w:val="TableParagraph"/>
              <w:spacing w:before="1" w:line="190" w:lineRule="atLeast"/>
              <w:ind w:left="47"/>
              <w:rPr>
                <w:sz w:val="14"/>
              </w:rPr>
            </w:pPr>
            <w:r>
              <w:rPr>
                <w:sz w:val="14"/>
              </w:rPr>
              <w:t>Indirect Contributions by Department of Health and Human Services</w:t>
            </w:r>
          </w:p>
        </w:tc>
        <w:tc>
          <w:tcPr>
            <w:tcW w:w="1107" w:type="dxa"/>
            <w:shd w:val="clear" w:color="auto" w:fill="C0C0C0"/>
          </w:tcPr>
          <w:p w:rsidR="00E95F8B" w:rsidRDefault="003F3D50">
            <w:pPr>
              <w:pStyle w:val="TableParagraph"/>
              <w:spacing w:before="115"/>
              <w:ind w:right="81"/>
              <w:jc w:val="right"/>
              <w:rPr>
                <w:sz w:val="14"/>
              </w:rPr>
            </w:pPr>
            <w:r>
              <w:rPr>
                <w:sz w:val="14"/>
              </w:rPr>
              <w:t>58</w:t>
            </w:r>
          </w:p>
        </w:tc>
        <w:tc>
          <w:tcPr>
            <w:tcW w:w="1103" w:type="dxa"/>
          </w:tcPr>
          <w:p w:rsidR="00E95F8B" w:rsidRDefault="003F3D50">
            <w:pPr>
              <w:pStyle w:val="TableParagraph"/>
              <w:spacing w:before="115"/>
              <w:ind w:right="79"/>
              <w:jc w:val="right"/>
              <w:rPr>
                <w:sz w:val="14"/>
              </w:rPr>
            </w:pPr>
            <w:r>
              <w:rPr>
                <w:sz w:val="14"/>
              </w:rPr>
              <w:t>28</w:t>
            </w:r>
          </w:p>
        </w:tc>
        <w:tc>
          <w:tcPr>
            <w:tcW w:w="1107" w:type="dxa"/>
            <w:shd w:val="clear" w:color="auto" w:fill="C0C0C0"/>
          </w:tcPr>
          <w:p w:rsidR="00E95F8B" w:rsidRDefault="003F3D50">
            <w:pPr>
              <w:pStyle w:val="TableParagraph"/>
              <w:spacing w:before="115"/>
              <w:ind w:right="81"/>
              <w:jc w:val="right"/>
              <w:rPr>
                <w:sz w:val="14"/>
              </w:rPr>
            </w:pPr>
            <w:r>
              <w:rPr>
                <w:sz w:val="14"/>
              </w:rPr>
              <w:t>12</w:t>
            </w:r>
          </w:p>
        </w:tc>
        <w:tc>
          <w:tcPr>
            <w:tcW w:w="1103" w:type="dxa"/>
          </w:tcPr>
          <w:p w:rsidR="00E95F8B" w:rsidRDefault="003F3D50">
            <w:pPr>
              <w:pStyle w:val="TableParagraph"/>
              <w:spacing w:before="115"/>
              <w:ind w:right="78"/>
              <w:jc w:val="right"/>
              <w:rPr>
                <w:sz w:val="14"/>
              </w:rPr>
            </w:pPr>
            <w:r>
              <w:rPr>
                <w:w w:val="101"/>
                <w:sz w:val="14"/>
              </w:rPr>
              <w:t>-</w:t>
            </w:r>
          </w:p>
        </w:tc>
        <w:tc>
          <w:tcPr>
            <w:tcW w:w="1107" w:type="dxa"/>
            <w:shd w:val="clear" w:color="auto" w:fill="BEBEBE"/>
          </w:tcPr>
          <w:p w:rsidR="00E95F8B" w:rsidRDefault="003F3D50">
            <w:pPr>
              <w:pStyle w:val="TableParagraph"/>
              <w:spacing w:before="115"/>
              <w:ind w:right="81"/>
              <w:jc w:val="right"/>
              <w:rPr>
                <w:sz w:val="14"/>
              </w:rPr>
            </w:pPr>
            <w:r>
              <w:rPr>
                <w:sz w:val="14"/>
              </w:rPr>
              <w:t>98</w:t>
            </w:r>
          </w:p>
        </w:tc>
      </w:tr>
      <w:tr w:rsidR="00E95F8B">
        <w:trPr>
          <w:trHeight w:val="209"/>
        </w:trPr>
        <w:tc>
          <w:tcPr>
            <w:tcW w:w="3536" w:type="dxa"/>
          </w:tcPr>
          <w:p w:rsidR="00E95F8B" w:rsidRDefault="003F3D50">
            <w:pPr>
              <w:pStyle w:val="TableParagraph"/>
              <w:spacing w:before="20" w:line="169" w:lineRule="exact"/>
              <w:ind w:left="46"/>
              <w:rPr>
                <w:sz w:val="14"/>
              </w:rPr>
            </w:pPr>
            <w:r>
              <w:rPr>
                <w:sz w:val="14"/>
              </w:rPr>
              <w:t>Patient Fees</w:t>
            </w:r>
          </w:p>
        </w:tc>
        <w:tc>
          <w:tcPr>
            <w:tcW w:w="1107" w:type="dxa"/>
            <w:shd w:val="clear" w:color="auto" w:fill="C0C0C0"/>
          </w:tcPr>
          <w:p w:rsidR="00E95F8B" w:rsidRDefault="003F3D50">
            <w:pPr>
              <w:pStyle w:val="TableParagraph"/>
              <w:spacing w:before="20" w:line="169" w:lineRule="exact"/>
              <w:ind w:right="83"/>
              <w:jc w:val="right"/>
              <w:rPr>
                <w:sz w:val="14"/>
              </w:rPr>
            </w:pPr>
            <w:r>
              <w:rPr>
                <w:sz w:val="14"/>
              </w:rPr>
              <w:t>4,005</w:t>
            </w:r>
          </w:p>
        </w:tc>
        <w:tc>
          <w:tcPr>
            <w:tcW w:w="1103" w:type="dxa"/>
          </w:tcPr>
          <w:p w:rsidR="00E95F8B" w:rsidRDefault="003F3D50">
            <w:pPr>
              <w:pStyle w:val="TableParagraph"/>
              <w:spacing w:before="20" w:line="169" w:lineRule="exact"/>
              <w:ind w:right="79"/>
              <w:jc w:val="right"/>
              <w:rPr>
                <w:sz w:val="14"/>
              </w:rPr>
            </w:pPr>
            <w:r>
              <w:rPr>
                <w:sz w:val="14"/>
              </w:rPr>
              <w:t>272</w:t>
            </w:r>
          </w:p>
        </w:tc>
        <w:tc>
          <w:tcPr>
            <w:tcW w:w="1107" w:type="dxa"/>
            <w:shd w:val="clear" w:color="auto" w:fill="C0C0C0"/>
          </w:tcPr>
          <w:p w:rsidR="00E95F8B" w:rsidRDefault="003F3D50">
            <w:pPr>
              <w:pStyle w:val="TableParagraph"/>
              <w:spacing w:before="20" w:line="169" w:lineRule="exact"/>
              <w:ind w:right="81"/>
              <w:jc w:val="right"/>
              <w:rPr>
                <w:sz w:val="14"/>
              </w:rPr>
            </w:pPr>
            <w:r>
              <w:rPr>
                <w:sz w:val="14"/>
              </w:rPr>
              <w:t>445</w:t>
            </w:r>
          </w:p>
        </w:tc>
        <w:tc>
          <w:tcPr>
            <w:tcW w:w="1103" w:type="dxa"/>
          </w:tcPr>
          <w:p w:rsidR="00E95F8B" w:rsidRDefault="003F3D50">
            <w:pPr>
              <w:pStyle w:val="TableParagraph"/>
              <w:spacing w:before="20" w:line="169" w:lineRule="exact"/>
              <w:ind w:right="79"/>
              <w:jc w:val="right"/>
              <w:rPr>
                <w:sz w:val="14"/>
              </w:rPr>
            </w:pPr>
            <w:r>
              <w:rPr>
                <w:sz w:val="14"/>
              </w:rPr>
              <w:t>68</w:t>
            </w:r>
          </w:p>
        </w:tc>
        <w:tc>
          <w:tcPr>
            <w:tcW w:w="1107" w:type="dxa"/>
            <w:shd w:val="clear" w:color="auto" w:fill="BEBEBE"/>
          </w:tcPr>
          <w:p w:rsidR="00E95F8B" w:rsidRDefault="003F3D50">
            <w:pPr>
              <w:pStyle w:val="TableParagraph"/>
              <w:spacing w:before="20" w:line="169" w:lineRule="exact"/>
              <w:ind w:right="81"/>
              <w:jc w:val="right"/>
              <w:rPr>
                <w:sz w:val="14"/>
              </w:rPr>
            </w:pPr>
            <w:r>
              <w:rPr>
                <w:sz w:val="14"/>
              </w:rPr>
              <w:t>4,790</w:t>
            </w:r>
          </w:p>
        </w:tc>
      </w:tr>
      <w:tr w:rsidR="00E95F8B">
        <w:trPr>
          <w:trHeight w:val="398"/>
        </w:trPr>
        <w:tc>
          <w:tcPr>
            <w:tcW w:w="3536" w:type="dxa"/>
          </w:tcPr>
          <w:p w:rsidR="00E95F8B" w:rsidRDefault="003F3D50">
            <w:pPr>
              <w:pStyle w:val="TableParagraph"/>
              <w:spacing w:before="1" w:line="190" w:lineRule="atLeast"/>
              <w:ind w:left="47" w:right="130"/>
              <w:rPr>
                <w:sz w:val="14"/>
              </w:rPr>
            </w:pPr>
            <w:r>
              <w:rPr>
                <w:sz w:val="14"/>
              </w:rPr>
              <w:t>Commercial Activities and Specific Purpose Funds</w:t>
            </w:r>
          </w:p>
        </w:tc>
        <w:tc>
          <w:tcPr>
            <w:tcW w:w="1107" w:type="dxa"/>
            <w:shd w:val="clear" w:color="auto" w:fill="C0C0C0"/>
          </w:tcPr>
          <w:p w:rsidR="00E95F8B" w:rsidRDefault="003F3D50">
            <w:pPr>
              <w:pStyle w:val="TableParagraph"/>
              <w:spacing w:before="115"/>
              <w:ind w:right="81"/>
              <w:jc w:val="right"/>
              <w:rPr>
                <w:sz w:val="14"/>
              </w:rPr>
            </w:pPr>
            <w:r>
              <w:rPr>
                <w:sz w:val="14"/>
              </w:rPr>
              <w:t>346</w:t>
            </w:r>
          </w:p>
        </w:tc>
        <w:tc>
          <w:tcPr>
            <w:tcW w:w="1103" w:type="dxa"/>
          </w:tcPr>
          <w:p w:rsidR="00E95F8B" w:rsidRDefault="003F3D50">
            <w:pPr>
              <w:pStyle w:val="TableParagraph"/>
              <w:spacing w:before="115"/>
              <w:ind w:right="79"/>
              <w:jc w:val="right"/>
              <w:rPr>
                <w:sz w:val="14"/>
              </w:rPr>
            </w:pPr>
            <w:r>
              <w:rPr>
                <w:sz w:val="14"/>
              </w:rPr>
              <w:t>1,654</w:t>
            </w:r>
          </w:p>
        </w:tc>
        <w:tc>
          <w:tcPr>
            <w:tcW w:w="1107" w:type="dxa"/>
            <w:shd w:val="clear" w:color="auto" w:fill="C0C0C0"/>
          </w:tcPr>
          <w:p w:rsidR="00E95F8B" w:rsidRDefault="003F3D50">
            <w:pPr>
              <w:pStyle w:val="TableParagraph"/>
              <w:spacing w:before="115"/>
              <w:ind w:right="81"/>
              <w:jc w:val="right"/>
              <w:rPr>
                <w:sz w:val="14"/>
              </w:rPr>
            </w:pPr>
            <w:r>
              <w:rPr>
                <w:sz w:val="14"/>
              </w:rPr>
              <w:t>69</w:t>
            </w:r>
          </w:p>
        </w:tc>
        <w:tc>
          <w:tcPr>
            <w:tcW w:w="1103" w:type="dxa"/>
          </w:tcPr>
          <w:p w:rsidR="00E95F8B" w:rsidRDefault="003F3D50">
            <w:pPr>
              <w:pStyle w:val="TableParagraph"/>
              <w:spacing w:before="115"/>
              <w:ind w:right="79"/>
              <w:jc w:val="right"/>
              <w:rPr>
                <w:sz w:val="14"/>
              </w:rPr>
            </w:pPr>
            <w:r>
              <w:rPr>
                <w:sz w:val="14"/>
              </w:rPr>
              <w:t>1,366</w:t>
            </w:r>
          </w:p>
        </w:tc>
        <w:tc>
          <w:tcPr>
            <w:tcW w:w="1107" w:type="dxa"/>
            <w:shd w:val="clear" w:color="auto" w:fill="BEBEBE"/>
          </w:tcPr>
          <w:p w:rsidR="00E95F8B" w:rsidRDefault="003F3D50">
            <w:pPr>
              <w:pStyle w:val="TableParagraph"/>
              <w:spacing w:before="115"/>
              <w:ind w:right="81"/>
              <w:jc w:val="right"/>
              <w:rPr>
                <w:sz w:val="14"/>
              </w:rPr>
            </w:pPr>
            <w:r>
              <w:rPr>
                <w:sz w:val="14"/>
              </w:rPr>
              <w:t>3,435</w:t>
            </w:r>
          </w:p>
        </w:tc>
      </w:tr>
      <w:tr w:rsidR="00E95F8B">
        <w:trPr>
          <w:trHeight w:val="316"/>
        </w:trPr>
        <w:tc>
          <w:tcPr>
            <w:tcW w:w="3536" w:type="dxa"/>
            <w:tcBorders>
              <w:bottom w:val="single" w:sz="8" w:space="0" w:color="000000"/>
            </w:tcBorders>
          </w:tcPr>
          <w:p w:rsidR="00E95F8B" w:rsidRDefault="003F3D50">
            <w:pPr>
              <w:pStyle w:val="TableParagraph"/>
              <w:spacing w:before="20"/>
              <w:ind w:left="47"/>
              <w:rPr>
                <w:sz w:val="14"/>
              </w:rPr>
            </w:pPr>
            <w:r>
              <w:rPr>
                <w:sz w:val="14"/>
              </w:rPr>
              <w:t>Other Revenue from Operating Activities</w:t>
            </w:r>
          </w:p>
        </w:tc>
        <w:tc>
          <w:tcPr>
            <w:tcW w:w="1107" w:type="dxa"/>
            <w:tcBorders>
              <w:bottom w:val="single" w:sz="8" w:space="0" w:color="000000"/>
            </w:tcBorders>
            <w:shd w:val="clear" w:color="auto" w:fill="C0C0C0"/>
          </w:tcPr>
          <w:p w:rsidR="00E95F8B" w:rsidRDefault="003F3D50">
            <w:pPr>
              <w:pStyle w:val="TableParagraph"/>
              <w:spacing w:before="20"/>
              <w:ind w:right="81"/>
              <w:jc w:val="right"/>
              <w:rPr>
                <w:sz w:val="14"/>
              </w:rPr>
            </w:pPr>
            <w:r>
              <w:rPr>
                <w:sz w:val="14"/>
              </w:rPr>
              <w:t>1,778</w:t>
            </w:r>
          </w:p>
        </w:tc>
        <w:tc>
          <w:tcPr>
            <w:tcW w:w="1103" w:type="dxa"/>
            <w:tcBorders>
              <w:bottom w:val="single" w:sz="8" w:space="0" w:color="000000"/>
            </w:tcBorders>
          </w:tcPr>
          <w:p w:rsidR="00E95F8B" w:rsidRDefault="003F3D50">
            <w:pPr>
              <w:pStyle w:val="TableParagraph"/>
              <w:spacing w:before="20"/>
              <w:ind w:right="79"/>
              <w:jc w:val="right"/>
              <w:rPr>
                <w:sz w:val="14"/>
              </w:rPr>
            </w:pPr>
            <w:r>
              <w:rPr>
                <w:sz w:val="14"/>
              </w:rPr>
              <w:t>3,174</w:t>
            </w:r>
          </w:p>
        </w:tc>
        <w:tc>
          <w:tcPr>
            <w:tcW w:w="1107" w:type="dxa"/>
            <w:tcBorders>
              <w:bottom w:val="single" w:sz="8" w:space="0" w:color="000000"/>
            </w:tcBorders>
            <w:shd w:val="clear" w:color="auto" w:fill="C0C0C0"/>
          </w:tcPr>
          <w:p w:rsidR="00E95F8B" w:rsidRDefault="003F3D50">
            <w:pPr>
              <w:pStyle w:val="TableParagraph"/>
              <w:spacing w:before="20"/>
              <w:ind w:right="81"/>
              <w:jc w:val="right"/>
              <w:rPr>
                <w:sz w:val="14"/>
              </w:rPr>
            </w:pPr>
            <w:r>
              <w:rPr>
                <w:sz w:val="14"/>
              </w:rPr>
              <w:t>161</w:t>
            </w:r>
          </w:p>
        </w:tc>
        <w:tc>
          <w:tcPr>
            <w:tcW w:w="1103" w:type="dxa"/>
            <w:tcBorders>
              <w:bottom w:val="single" w:sz="8" w:space="0" w:color="000000"/>
            </w:tcBorders>
          </w:tcPr>
          <w:p w:rsidR="00E95F8B" w:rsidRDefault="003F3D50">
            <w:pPr>
              <w:pStyle w:val="TableParagraph"/>
              <w:spacing w:before="20"/>
              <w:ind w:right="79"/>
              <w:jc w:val="right"/>
              <w:rPr>
                <w:sz w:val="14"/>
              </w:rPr>
            </w:pPr>
            <w:r>
              <w:rPr>
                <w:sz w:val="14"/>
              </w:rPr>
              <w:t>189</w:t>
            </w:r>
          </w:p>
        </w:tc>
        <w:tc>
          <w:tcPr>
            <w:tcW w:w="1107" w:type="dxa"/>
            <w:tcBorders>
              <w:bottom w:val="single" w:sz="8" w:space="0" w:color="000000"/>
            </w:tcBorders>
            <w:shd w:val="clear" w:color="auto" w:fill="BEBEBE"/>
          </w:tcPr>
          <w:p w:rsidR="00E95F8B" w:rsidRDefault="003F3D50">
            <w:pPr>
              <w:pStyle w:val="TableParagraph"/>
              <w:spacing w:before="20"/>
              <w:ind w:right="81"/>
              <w:jc w:val="right"/>
              <w:rPr>
                <w:sz w:val="14"/>
              </w:rPr>
            </w:pPr>
            <w:r>
              <w:rPr>
                <w:sz w:val="14"/>
              </w:rPr>
              <w:t>5,302</w:t>
            </w:r>
          </w:p>
        </w:tc>
      </w:tr>
      <w:tr w:rsidR="00E95F8B">
        <w:trPr>
          <w:trHeight w:val="328"/>
        </w:trPr>
        <w:tc>
          <w:tcPr>
            <w:tcW w:w="3536" w:type="dxa"/>
            <w:tcBorders>
              <w:top w:val="single" w:sz="8" w:space="0" w:color="000000"/>
            </w:tcBorders>
          </w:tcPr>
          <w:p w:rsidR="00E95F8B" w:rsidRDefault="003F3D50">
            <w:pPr>
              <w:pStyle w:val="TableParagraph"/>
              <w:spacing w:before="57"/>
              <w:ind w:left="49"/>
              <w:rPr>
                <w:b/>
                <w:sz w:val="14"/>
              </w:rPr>
            </w:pPr>
            <w:r>
              <w:rPr>
                <w:b/>
                <w:sz w:val="14"/>
              </w:rPr>
              <w:t>Total Revenue from Operating Activities</w:t>
            </w:r>
          </w:p>
        </w:tc>
        <w:tc>
          <w:tcPr>
            <w:tcW w:w="1107" w:type="dxa"/>
            <w:tcBorders>
              <w:top w:val="single" w:sz="8" w:space="0" w:color="000000"/>
            </w:tcBorders>
            <w:shd w:val="clear" w:color="auto" w:fill="C0C0C0"/>
          </w:tcPr>
          <w:p w:rsidR="00E95F8B" w:rsidRDefault="003F3D50">
            <w:pPr>
              <w:pStyle w:val="TableParagraph"/>
              <w:spacing w:before="57"/>
              <w:ind w:right="97"/>
              <w:jc w:val="right"/>
              <w:rPr>
                <w:b/>
                <w:sz w:val="14"/>
              </w:rPr>
            </w:pPr>
            <w:r>
              <w:rPr>
                <w:b/>
                <w:sz w:val="14"/>
              </w:rPr>
              <w:t>63,449</w:t>
            </w:r>
          </w:p>
        </w:tc>
        <w:tc>
          <w:tcPr>
            <w:tcW w:w="1103" w:type="dxa"/>
            <w:tcBorders>
              <w:top w:val="single" w:sz="8" w:space="0" w:color="000000"/>
            </w:tcBorders>
          </w:tcPr>
          <w:p w:rsidR="00E95F8B" w:rsidRDefault="003F3D50">
            <w:pPr>
              <w:pStyle w:val="TableParagraph"/>
              <w:spacing w:before="57"/>
              <w:ind w:right="95"/>
              <w:jc w:val="right"/>
              <w:rPr>
                <w:b/>
                <w:sz w:val="14"/>
              </w:rPr>
            </w:pPr>
            <w:r>
              <w:rPr>
                <w:b/>
                <w:sz w:val="14"/>
              </w:rPr>
              <w:t>33,273</w:t>
            </w:r>
          </w:p>
        </w:tc>
        <w:tc>
          <w:tcPr>
            <w:tcW w:w="1107" w:type="dxa"/>
            <w:tcBorders>
              <w:top w:val="single" w:sz="8" w:space="0" w:color="000000"/>
            </w:tcBorders>
            <w:shd w:val="clear" w:color="auto" w:fill="C0C0C0"/>
          </w:tcPr>
          <w:p w:rsidR="00E95F8B" w:rsidRDefault="003F3D50">
            <w:pPr>
              <w:pStyle w:val="TableParagraph"/>
              <w:spacing w:before="57"/>
              <w:ind w:right="97"/>
              <w:jc w:val="right"/>
              <w:rPr>
                <w:b/>
                <w:sz w:val="14"/>
              </w:rPr>
            </w:pPr>
            <w:r>
              <w:rPr>
                <w:b/>
                <w:sz w:val="14"/>
              </w:rPr>
              <w:t>7,552</w:t>
            </w:r>
          </w:p>
        </w:tc>
        <w:tc>
          <w:tcPr>
            <w:tcW w:w="1103" w:type="dxa"/>
            <w:tcBorders>
              <w:top w:val="single" w:sz="8" w:space="0" w:color="000000"/>
            </w:tcBorders>
          </w:tcPr>
          <w:p w:rsidR="00E95F8B" w:rsidRDefault="003F3D50">
            <w:pPr>
              <w:pStyle w:val="TableParagraph"/>
              <w:spacing w:before="57"/>
              <w:ind w:right="95"/>
              <w:jc w:val="right"/>
              <w:rPr>
                <w:b/>
                <w:sz w:val="14"/>
              </w:rPr>
            </w:pPr>
            <w:r>
              <w:rPr>
                <w:b/>
                <w:sz w:val="14"/>
              </w:rPr>
              <w:t>1,623</w:t>
            </w:r>
          </w:p>
        </w:tc>
        <w:tc>
          <w:tcPr>
            <w:tcW w:w="1107" w:type="dxa"/>
            <w:tcBorders>
              <w:top w:val="single" w:sz="8" w:space="0" w:color="000000"/>
            </w:tcBorders>
            <w:shd w:val="clear" w:color="auto" w:fill="BEBEBE"/>
          </w:tcPr>
          <w:p w:rsidR="00E95F8B" w:rsidRDefault="003F3D50">
            <w:pPr>
              <w:pStyle w:val="TableParagraph"/>
              <w:spacing w:before="57"/>
              <w:ind w:left="349"/>
              <w:rPr>
                <w:b/>
                <w:sz w:val="14"/>
              </w:rPr>
            </w:pPr>
            <w:r>
              <w:rPr>
                <w:b/>
                <w:sz w:val="14"/>
              </w:rPr>
              <w:t>105,897</w:t>
            </w:r>
          </w:p>
        </w:tc>
      </w:tr>
      <w:tr w:rsidR="00E95F8B">
        <w:trPr>
          <w:trHeight w:val="625"/>
        </w:trPr>
        <w:tc>
          <w:tcPr>
            <w:tcW w:w="3536" w:type="dxa"/>
            <w:tcBorders>
              <w:bottom w:val="single" w:sz="8" w:space="0" w:color="000000"/>
            </w:tcBorders>
          </w:tcPr>
          <w:p w:rsidR="00E95F8B" w:rsidRDefault="003F3D50">
            <w:pPr>
              <w:pStyle w:val="TableParagraph"/>
              <w:spacing w:before="102"/>
              <w:ind w:left="46"/>
              <w:rPr>
                <w:sz w:val="14"/>
              </w:rPr>
            </w:pPr>
            <w:r>
              <w:rPr>
                <w:sz w:val="14"/>
              </w:rPr>
              <w:t>Dividends</w:t>
            </w:r>
          </w:p>
          <w:p w:rsidR="00E95F8B" w:rsidRDefault="003F3D50">
            <w:pPr>
              <w:pStyle w:val="TableParagraph"/>
              <w:spacing w:before="58"/>
              <w:ind w:left="46"/>
              <w:rPr>
                <w:sz w:val="14"/>
              </w:rPr>
            </w:pPr>
            <w:r>
              <w:rPr>
                <w:sz w:val="14"/>
              </w:rPr>
              <w:t>Donations and Bequests</w:t>
            </w:r>
          </w:p>
        </w:tc>
        <w:tc>
          <w:tcPr>
            <w:tcW w:w="1107" w:type="dxa"/>
            <w:tcBorders>
              <w:bottom w:val="single" w:sz="8" w:space="0" w:color="000000"/>
            </w:tcBorders>
            <w:shd w:val="clear" w:color="auto" w:fill="C0C0C0"/>
          </w:tcPr>
          <w:p w:rsidR="00E95F8B" w:rsidRDefault="003F3D50">
            <w:pPr>
              <w:pStyle w:val="TableParagraph"/>
              <w:spacing w:before="102"/>
              <w:ind w:right="81"/>
              <w:jc w:val="right"/>
              <w:rPr>
                <w:sz w:val="14"/>
              </w:rPr>
            </w:pPr>
            <w:r>
              <w:rPr>
                <w:w w:val="101"/>
                <w:sz w:val="14"/>
              </w:rPr>
              <w:t>-</w:t>
            </w:r>
          </w:p>
          <w:p w:rsidR="00E95F8B" w:rsidRDefault="003F3D50">
            <w:pPr>
              <w:pStyle w:val="TableParagraph"/>
              <w:spacing w:before="58"/>
              <w:ind w:right="81"/>
              <w:jc w:val="right"/>
              <w:rPr>
                <w:sz w:val="14"/>
              </w:rPr>
            </w:pPr>
            <w:r>
              <w:rPr>
                <w:w w:val="101"/>
                <w:sz w:val="14"/>
              </w:rPr>
              <w:t>-</w:t>
            </w:r>
          </w:p>
        </w:tc>
        <w:tc>
          <w:tcPr>
            <w:tcW w:w="1103" w:type="dxa"/>
            <w:tcBorders>
              <w:bottom w:val="single" w:sz="8" w:space="0" w:color="000000"/>
            </w:tcBorders>
          </w:tcPr>
          <w:p w:rsidR="00E95F8B" w:rsidRDefault="003F3D50">
            <w:pPr>
              <w:pStyle w:val="TableParagraph"/>
              <w:spacing w:before="102"/>
              <w:ind w:right="79"/>
              <w:jc w:val="right"/>
              <w:rPr>
                <w:sz w:val="14"/>
              </w:rPr>
            </w:pPr>
            <w:r>
              <w:rPr>
                <w:w w:val="101"/>
                <w:sz w:val="14"/>
              </w:rPr>
              <w:t>-</w:t>
            </w:r>
          </w:p>
          <w:p w:rsidR="00E95F8B" w:rsidRDefault="003F3D50">
            <w:pPr>
              <w:pStyle w:val="TableParagraph"/>
              <w:spacing w:before="58"/>
              <w:ind w:right="79"/>
              <w:jc w:val="right"/>
              <w:rPr>
                <w:sz w:val="14"/>
              </w:rPr>
            </w:pPr>
            <w:r>
              <w:rPr>
                <w:w w:val="101"/>
                <w:sz w:val="14"/>
              </w:rPr>
              <w:t>-</w:t>
            </w:r>
          </w:p>
        </w:tc>
        <w:tc>
          <w:tcPr>
            <w:tcW w:w="1107" w:type="dxa"/>
            <w:tcBorders>
              <w:bottom w:val="single" w:sz="8" w:space="0" w:color="000000"/>
            </w:tcBorders>
            <w:shd w:val="clear" w:color="auto" w:fill="C0C0C0"/>
          </w:tcPr>
          <w:p w:rsidR="00E95F8B" w:rsidRDefault="003F3D50">
            <w:pPr>
              <w:pStyle w:val="TableParagraph"/>
              <w:spacing w:before="102"/>
              <w:ind w:right="81"/>
              <w:jc w:val="right"/>
              <w:rPr>
                <w:sz w:val="14"/>
              </w:rPr>
            </w:pPr>
            <w:r>
              <w:rPr>
                <w:w w:val="101"/>
                <w:sz w:val="14"/>
              </w:rPr>
              <w:t>-</w:t>
            </w:r>
          </w:p>
          <w:p w:rsidR="00E95F8B" w:rsidRDefault="003F3D50">
            <w:pPr>
              <w:pStyle w:val="TableParagraph"/>
              <w:spacing w:before="58"/>
              <w:ind w:right="81"/>
              <w:jc w:val="right"/>
              <w:rPr>
                <w:sz w:val="14"/>
              </w:rPr>
            </w:pPr>
            <w:r>
              <w:rPr>
                <w:w w:val="101"/>
                <w:sz w:val="14"/>
              </w:rPr>
              <w:t>-</w:t>
            </w:r>
          </w:p>
        </w:tc>
        <w:tc>
          <w:tcPr>
            <w:tcW w:w="1103" w:type="dxa"/>
            <w:tcBorders>
              <w:bottom w:val="single" w:sz="8" w:space="0" w:color="000000"/>
            </w:tcBorders>
          </w:tcPr>
          <w:p w:rsidR="00E95F8B" w:rsidRDefault="003F3D50">
            <w:pPr>
              <w:pStyle w:val="TableParagraph"/>
              <w:spacing w:before="102"/>
              <w:ind w:right="79"/>
              <w:jc w:val="right"/>
              <w:rPr>
                <w:sz w:val="14"/>
              </w:rPr>
            </w:pPr>
            <w:r>
              <w:rPr>
                <w:sz w:val="14"/>
              </w:rPr>
              <w:t>1,914</w:t>
            </w:r>
          </w:p>
          <w:p w:rsidR="00E95F8B" w:rsidRDefault="003F3D50">
            <w:pPr>
              <w:pStyle w:val="TableParagraph"/>
              <w:spacing w:before="58"/>
              <w:ind w:right="79"/>
              <w:jc w:val="right"/>
              <w:rPr>
                <w:sz w:val="14"/>
              </w:rPr>
            </w:pPr>
            <w:r>
              <w:rPr>
                <w:sz w:val="14"/>
              </w:rPr>
              <w:t>710</w:t>
            </w:r>
          </w:p>
        </w:tc>
        <w:tc>
          <w:tcPr>
            <w:tcW w:w="1107" w:type="dxa"/>
            <w:tcBorders>
              <w:bottom w:val="single" w:sz="8" w:space="0" w:color="000000"/>
            </w:tcBorders>
            <w:shd w:val="clear" w:color="auto" w:fill="BEBEBE"/>
          </w:tcPr>
          <w:p w:rsidR="00E95F8B" w:rsidRDefault="003F3D50">
            <w:pPr>
              <w:pStyle w:val="TableParagraph"/>
              <w:spacing w:before="102"/>
              <w:ind w:right="81"/>
              <w:jc w:val="right"/>
              <w:rPr>
                <w:sz w:val="14"/>
              </w:rPr>
            </w:pPr>
            <w:r>
              <w:rPr>
                <w:sz w:val="14"/>
              </w:rPr>
              <w:t>1,914</w:t>
            </w:r>
          </w:p>
          <w:p w:rsidR="00E95F8B" w:rsidRDefault="003F3D50">
            <w:pPr>
              <w:pStyle w:val="TableParagraph"/>
              <w:spacing w:before="58"/>
              <w:ind w:right="81"/>
              <w:jc w:val="right"/>
              <w:rPr>
                <w:sz w:val="14"/>
              </w:rPr>
            </w:pPr>
            <w:r>
              <w:rPr>
                <w:sz w:val="14"/>
              </w:rPr>
              <w:t>710</w:t>
            </w:r>
          </w:p>
        </w:tc>
      </w:tr>
      <w:tr w:rsidR="00E95F8B">
        <w:trPr>
          <w:trHeight w:val="430"/>
        </w:trPr>
        <w:tc>
          <w:tcPr>
            <w:tcW w:w="3536" w:type="dxa"/>
            <w:tcBorders>
              <w:top w:val="single" w:sz="8" w:space="0" w:color="000000"/>
            </w:tcBorders>
          </w:tcPr>
          <w:p w:rsidR="00E95F8B" w:rsidRDefault="003F3D50">
            <w:pPr>
              <w:pStyle w:val="TableParagraph"/>
              <w:spacing w:line="266" w:lineRule="auto"/>
              <w:ind w:left="49" w:right="130"/>
              <w:rPr>
                <w:b/>
                <w:sz w:val="14"/>
              </w:rPr>
            </w:pPr>
            <w:r>
              <w:rPr>
                <w:b/>
                <w:sz w:val="14"/>
              </w:rPr>
              <w:t>Total Revenue from Non-Operating Activities</w:t>
            </w:r>
          </w:p>
        </w:tc>
        <w:tc>
          <w:tcPr>
            <w:tcW w:w="1107" w:type="dxa"/>
            <w:tcBorders>
              <w:top w:val="single" w:sz="8" w:space="0" w:color="000000"/>
            </w:tcBorders>
            <w:shd w:val="clear" w:color="auto" w:fill="C0C0C0"/>
          </w:tcPr>
          <w:p w:rsidR="00E95F8B" w:rsidRDefault="003F3D50">
            <w:pPr>
              <w:pStyle w:val="TableParagraph"/>
              <w:spacing w:before="94"/>
              <w:ind w:right="98"/>
              <w:jc w:val="right"/>
              <w:rPr>
                <w:b/>
                <w:sz w:val="14"/>
              </w:rPr>
            </w:pPr>
            <w:r>
              <w:rPr>
                <w:b/>
                <w:w w:val="101"/>
                <w:sz w:val="14"/>
              </w:rPr>
              <w:t>-</w:t>
            </w:r>
          </w:p>
        </w:tc>
        <w:tc>
          <w:tcPr>
            <w:tcW w:w="1103" w:type="dxa"/>
            <w:tcBorders>
              <w:top w:val="single" w:sz="8" w:space="0" w:color="000000"/>
            </w:tcBorders>
          </w:tcPr>
          <w:p w:rsidR="00E95F8B" w:rsidRDefault="003F3D50">
            <w:pPr>
              <w:pStyle w:val="TableParagraph"/>
              <w:spacing w:before="94"/>
              <w:ind w:right="95"/>
              <w:jc w:val="right"/>
              <w:rPr>
                <w:b/>
                <w:sz w:val="14"/>
              </w:rPr>
            </w:pPr>
            <w:r>
              <w:rPr>
                <w:b/>
                <w:w w:val="101"/>
                <w:sz w:val="14"/>
              </w:rPr>
              <w:t>-</w:t>
            </w:r>
          </w:p>
        </w:tc>
        <w:tc>
          <w:tcPr>
            <w:tcW w:w="1107" w:type="dxa"/>
            <w:tcBorders>
              <w:top w:val="single" w:sz="8" w:space="0" w:color="000000"/>
            </w:tcBorders>
            <w:shd w:val="clear" w:color="auto" w:fill="C0C0C0"/>
          </w:tcPr>
          <w:p w:rsidR="00E95F8B" w:rsidRDefault="003F3D50">
            <w:pPr>
              <w:pStyle w:val="TableParagraph"/>
              <w:spacing w:before="94"/>
              <w:ind w:right="97"/>
              <w:jc w:val="right"/>
              <w:rPr>
                <w:b/>
                <w:sz w:val="14"/>
              </w:rPr>
            </w:pPr>
            <w:r>
              <w:rPr>
                <w:b/>
                <w:w w:val="101"/>
                <w:sz w:val="14"/>
              </w:rPr>
              <w:t>-</w:t>
            </w:r>
          </w:p>
        </w:tc>
        <w:tc>
          <w:tcPr>
            <w:tcW w:w="1103" w:type="dxa"/>
            <w:tcBorders>
              <w:top w:val="single" w:sz="8" w:space="0" w:color="000000"/>
            </w:tcBorders>
          </w:tcPr>
          <w:p w:rsidR="00E95F8B" w:rsidRDefault="003F3D50">
            <w:pPr>
              <w:pStyle w:val="TableParagraph"/>
              <w:spacing w:before="94"/>
              <w:ind w:right="94"/>
              <w:jc w:val="right"/>
              <w:rPr>
                <w:b/>
                <w:sz w:val="14"/>
              </w:rPr>
            </w:pPr>
            <w:r>
              <w:rPr>
                <w:b/>
                <w:sz w:val="14"/>
              </w:rPr>
              <w:t>2,624</w:t>
            </w:r>
          </w:p>
        </w:tc>
        <w:tc>
          <w:tcPr>
            <w:tcW w:w="1107" w:type="dxa"/>
            <w:tcBorders>
              <w:top w:val="single" w:sz="8" w:space="0" w:color="000000"/>
            </w:tcBorders>
            <w:shd w:val="clear" w:color="auto" w:fill="BEBEBE"/>
          </w:tcPr>
          <w:p w:rsidR="00E95F8B" w:rsidRDefault="003F3D50">
            <w:pPr>
              <w:pStyle w:val="TableParagraph"/>
              <w:spacing w:before="94"/>
              <w:ind w:right="96"/>
              <w:jc w:val="right"/>
              <w:rPr>
                <w:b/>
                <w:sz w:val="14"/>
              </w:rPr>
            </w:pPr>
            <w:r>
              <w:rPr>
                <w:b/>
                <w:sz w:val="14"/>
              </w:rPr>
              <w:t>2,624</w:t>
            </w:r>
          </w:p>
        </w:tc>
      </w:tr>
      <w:tr w:rsidR="00E95F8B">
        <w:trPr>
          <w:trHeight w:val="271"/>
        </w:trPr>
        <w:tc>
          <w:tcPr>
            <w:tcW w:w="3536" w:type="dxa"/>
          </w:tcPr>
          <w:p w:rsidR="00E95F8B" w:rsidRDefault="003F3D50">
            <w:pPr>
              <w:pStyle w:val="TableParagraph"/>
              <w:spacing w:before="73"/>
              <w:ind w:left="47"/>
              <w:rPr>
                <w:sz w:val="14"/>
              </w:rPr>
            </w:pPr>
            <w:r>
              <w:rPr>
                <w:sz w:val="14"/>
              </w:rPr>
              <w:t>Capital Grants</w:t>
            </w:r>
          </w:p>
        </w:tc>
        <w:tc>
          <w:tcPr>
            <w:tcW w:w="1107" w:type="dxa"/>
            <w:shd w:val="clear" w:color="auto" w:fill="C0C0C0"/>
          </w:tcPr>
          <w:p w:rsidR="00E95F8B" w:rsidRDefault="003F3D50">
            <w:pPr>
              <w:pStyle w:val="TableParagraph"/>
              <w:spacing w:before="73"/>
              <w:ind w:right="81"/>
              <w:jc w:val="right"/>
              <w:rPr>
                <w:sz w:val="14"/>
              </w:rPr>
            </w:pPr>
            <w:r>
              <w:rPr>
                <w:w w:val="101"/>
                <w:sz w:val="14"/>
              </w:rPr>
              <w:t>-</w:t>
            </w:r>
          </w:p>
        </w:tc>
        <w:tc>
          <w:tcPr>
            <w:tcW w:w="1103" w:type="dxa"/>
          </w:tcPr>
          <w:p w:rsidR="00E95F8B" w:rsidRDefault="003F3D50">
            <w:pPr>
              <w:pStyle w:val="TableParagraph"/>
              <w:spacing w:before="73"/>
              <w:ind w:right="78"/>
              <w:jc w:val="right"/>
              <w:rPr>
                <w:sz w:val="14"/>
              </w:rPr>
            </w:pPr>
            <w:r>
              <w:rPr>
                <w:w w:val="101"/>
                <w:sz w:val="14"/>
              </w:rPr>
              <w:t>-</w:t>
            </w:r>
          </w:p>
        </w:tc>
        <w:tc>
          <w:tcPr>
            <w:tcW w:w="1107" w:type="dxa"/>
            <w:shd w:val="clear" w:color="auto" w:fill="C0C0C0"/>
          </w:tcPr>
          <w:p w:rsidR="00E95F8B" w:rsidRDefault="003F3D50">
            <w:pPr>
              <w:pStyle w:val="TableParagraph"/>
              <w:spacing w:before="73"/>
              <w:ind w:right="80"/>
              <w:jc w:val="right"/>
              <w:rPr>
                <w:sz w:val="14"/>
              </w:rPr>
            </w:pPr>
            <w:r>
              <w:rPr>
                <w:w w:val="101"/>
                <w:sz w:val="14"/>
              </w:rPr>
              <w:t>-</w:t>
            </w:r>
          </w:p>
        </w:tc>
        <w:tc>
          <w:tcPr>
            <w:tcW w:w="1103" w:type="dxa"/>
          </w:tcPr>
          <w:p w:rsidR="00E95F8B" w:rsidRDefault="003F3D50">
            <w:pPr>
              <w:pStyle w:val="TableParagraph"/>
              <w:spacing w:before="73"/>
              <w:ind w:right="79"/>
              <w:jc w:val="right"/>
              <w:rPr>
                <w:sz w:val="14"/>
              </w:rPr>
            </w:pPr>
            <w:r>
              <w:rPr>
                <w:sz w:val="14"/>
              </w:rPr>
              <w:t>44,554</w:t>
            </w:r>
          </w:p>
        </w:tc>
        <w:tc>
          <w:tcPr>
            <w:tcW w:w="1107" w:type="dxa"/>
            <w:shd w:val="clear" w:color="auto" w:fill="BEBEBE"/>
          </w:tcPr>
          <w:p w:rsidR="00E95F8B" w:rsidRDefault="003F3D50">
            <w:pPr>
              <w:pStyle w:val="TableParagraph"/>
              <w:spacing w:before="73"/>
              <w:ind w:right="80"/>
              <w:jc w:val="right"/>
              <w:rPr>
                <w:sz w:val="14"/>
              </w:rPr>
            </w:pPr>
            <w:r>
              <w:rPr>
                <w:sz w:val="14"/>
              </w:rPr>
              <w:t>44,554</w:t>
            </w:r>
          </w:p>
        </w:tc>
      </w:tr>
      <w:tr w:rsidR="00E95F8B">
        <w:trPr>
          <w:trHeight w:val="227"/>
        </w:trPr>
        <w:tc>
          <w:tcPr>
            <w:tcW w:w="3536" w:type="dxa"/>
          </w:tcPr>
          <w:p w:rsidR="00E95F8B" w:rsidRDefault="003F3D50">
            <w:pPr>
              <w:pStyle w:val="TableParagraph"/>
              <w:spacing w:before="30"/>
              <w:ind w:left="47"/>
              <w:rPr>
                <w:sz w:val="14"/>
              </w:rPr>
            </w:pPr>
            <w:r>
              <w:rPr>
                <w:sz w:val="14"/>
              </w:rPr>
              <w:t>Capital Donations and Bequests</w:t>
            </w:r>
          </w:p>
        </w:tc>
        <w:tc>
          <w:tcPr>
            <w:tcW w:w="1107" w:type="dxa"/>
            <w:shd w:val="clear" w:color="auto" w:fill="C0C0C0"/>
          </w:tcPr>
          <w:p w:rsidR="00E95F8B" w:rsidRDefault="003F3D50">
            <w:pPr>
              <w:pStyle w:val="TableParagraph"/>
              <w:spacing w:before="30"/>
              <w:ind w:right="80"/>
              <w:jc w:val="right"/>
              <w:rPr>
                <w:sz w:val="14"/>
              </w:rPr>
            </w:pPr>
            <w:r>
              <w:rPr>
                <w:w w:val="101"/>
                <w:sz w:val="14"/>
              </w:rPr>
              <w:t>-</w:t>
            </w:r>
          </w:p>
        </w:tc>
        <w:tc>
          <w:tcPr>
            <w:tcW w:w="1103" w:type="dxa"/>
          </w:tcPr>
          <w:p w:rsidR="00E95F8B" w:rsidRDefault="003F3D50">
            <w:pPr>
              <w:pStyle w:val="TableParagraph"/>
              <w:spacing w:before="30"/>
              <w:ind w:right="78"/>
              <w:jc w:val="right"/>
              <w:rPr>
                <w:sz w:val="14"/>
              </w:rPr>
            </w:pPr>
            <w:r>
              <w:rPr>
                <w:w w:val="101"/>
                <w:sz w:val="14"/>
              </w:rPr>
              <w:t>-</w:t>
            </w:r>
          </w:p>
        </w:tc>
        <w:tc>
          <w:tcPr>
            <w:tcW w:w="1107" w:type="dxa"/>
            <w:shd w:val="clear" w:color="auto" w:fill="C0C0C0"/>
          </w:tcPr>
          <w:p w:rsidR="00E95F8B" w:rsidRDefault="003F3D50">
            <w:pPr>
              <w:pStyle w:val="TableParagraph"/>
              <w:spacing w:before="30"/>
              <w:ind w:right="80"/>
              <w:jc w:val="right"/>
              <w:rPr>
                <w:sz w:val="14"/>
              </w:rPr>
            </w:pPr>
            <w:r>
              <w:rPr>
                <w:w w:val="101"/>
                <w:sz w:val="14"/>
              </w:rPr>
              <w:t>-</w:t>
            </w:r>
          </w:p>
        </w:tc>
        <w:tc>
          <w:tcPr>
            <w:tcW w:w="1103" w:type="dxa"/>
          </w:tcPr>
          <w:p w:rsidR="00E95F8B" w:rsidRDefault="003F3D50">
            <w:pPr>
              <w:pStyle w:val="TableParagraph"/>
              <w:spacing w:before="30"/>
              <w:ind w:right="79"/>
              <w:jc w:val="right"/>
              <w:rPr>
                <w:sz w:val="14"/>
              </w:rPr>
            </w:pPr>
            <w:r>
              <w:rPr>
                <w:sz w:val="14"/>
              </w:rPr>
              <w:t>2,443</w:t>
            </w:r>
          </w:p>
        </w:tc>
        <w:tc>
          <w:tcPr>
            <w:tcW w:w="1107" w:type="dxa"/>
            <w:shd w:val="clear" w:color="auto" w:fill="BEBEBE"/>
          </w:tcPr>
          <w:p w:rsidR="00E95F8B" w:rsidRDefault="003F3D50">
            <w:pPr>
              <w:pStyle w:val="TableParagraph"/>
              <w:spacing w:before="30"/>
              <w:ind w:right="80"/>
              <w:jc w:val="right"/>
              <w:rPr>
                <w:sz w:val="14"/>
              </w:rPr>
            </w:pPr>
            <w:r>
              <w:rPr>
                <w:sz w:val="14"/>
              </w:rPr>
              <w:t>2,443</w:t>
            </w:r>
          </w:p>
        </w:tc>
      </w:tr>
      <w:tr w:rsidR="00E95F8B">
        <w:trPr>
          <w:trHeight w:val="227"/>
        </w:trPr>
        <w:tc>
          <w:tcPr>
            <w:tcW w:w="3536" w:type="dxa"/>
          </w:tcPr>
          <w:p w:rsidR="00E95F8B" w:rsidRDefault="003F3D50">
            <w:pPr>
              <w:pStyle w:val="TableParagraph"/>
              <w:spacing w:before="30"/>
              <w:ind w:left="47"/>
              <w:rPr>
                <w:sz w:val="14"/>
              </w:rPr>
            </w:pPr>
            <w:r>
              <w:rPr>
                <w:sz w:val="14"/>
              </w:rPr>
              <w:t>Other Capital Purpose Income</w:t>
            </w:r>
          </w:p>
        </w:tc>
        <w:tc>
          <w:tcPr>
            <w:tcW w:w="1107" w:type="dxa"/>
            <w:shd w:val="clear" w:color="auto" w:fill="C0C0C0"/>
          </w:tcPr>
          <w:p w:rsidR="00E95F8B" w:rsidRDefault="003F3D50">
            <w:pPr>
              <w:pStyle w:val="TableParagraph"/>
              <w:spacing w:before="30"/>
              <w:ind w:right="80"/>
              <w:jc w:val="right"/>
              <w:rPr>
                <w:sz w:val="14"/>
              </w:rPr>
            </w:pPr>
            <w:r>
              <w:rPr>
                <w:w w:val="101"/>
                <w:sz w:val="14"/>
              </w:rPr>
              <w:t>-</w:t>
            </w:r>
          </w:p>
        </w:tc>
        <w:tc>
          <w:tcPr>
            <w:tcW w:w="1103" w:type="dxa"/>
          </w:tcPr>
          <w:p w:rsidR="00E95F8B" w:rsidRDefault="003F3D50">
            <w:pPr>
              <w:pStyle w:val="TableParagraph"/>
              <w:spacing w:before="30"/>
              <w:ind w:right="78"/>
              <w:jc w:val="right"/>
              <w:rPr>
                <w:sz w:val="14"/>
              </w:rPr>
            </w:pPr>
            <w:r>
              <w:rPr>
                <w:w w:val="101"/>
                <w:sz w:val="14"/>
              </w:rPr>
              <w:t>-</w:t>
            </w:r>
          </w:p>
        </w:tc>
        <w:tc>
          <w:tcPr>
            <w:tcW w:w="1107" w:type="dxa"/>
            <w:shd w:val="clear" w:color="auto" w:fill="C0C0C0"/>
          </w:tcPr>
          <w:p w:rsidR="00E95F8B" w:rsidRDefault="003F3D50">
            <w:pPr>
              <w:pStyle w:val="TableParagraph"/>
              <w:spacing w:before="30"/>
              <w:ind w:right="80"/>
              <w:jc w:val="right"/>
              <w:rPr>
                <w:sz w:val="14"/>
              </w:rPr>
            </w:pPr>
            <w:r>
              <w:rPr>
                <w:w w:val="101"/>
                <w:sz w:val="14"/>
              </w:rPr>
              <w:t>-</w:t>
            </w:r>
          </w:p>
        </w:tc>
        <w:tc>
          <w:tcPr>
            <w:tcW w:w="1103" w:type="dxa"/>
          </w:tcPr>
          <w:p w:rsidR="00E95F8B" w:rsidRDefault="003F3D50">
            <w:pPr>
              <w:pStyle w:val="TableParagraph"/>
              <w:spacing w:before="30"/>
              <w:ind w:right="78"/>
              <w:jc w:val="right"/>
              <w:rPr>
                <w:sz w:val="14"/>
              </w:rPr>
            </w:pPr>
            <w:r>
              <w:rPr>
                <w:sz w:val="14"/>
              </w:rPr>
              <w:t>961</w:t>
            </w:r>
          </w:p>
        </w:tc>
        <w:tc>
          <w:tcPr>
            <w:tcW w:w="1107" w:type="dxa"/>
            <w:shd w:val="clear" w:color="auto" w:fill="BEBEBE"/>
          </w:tcPr>
          <w:p w:rsidR="00E95F8B" w:rsidRDefault="003F3D50">
            <w:pPr>
              <w:pStyle w:val="TableParagraph"/>
              <w:spacing w:before="30"/>
              <w:ind w:right="80"/>
              <w:jc w:val="right"/>
              <w:rPr>
                <w:sz w:val="14"/>
              </w:rPr>
            </w:pPr>
            <w:r>
              <w:rPr>
                <w:sz w:val="14"/>
              </w:rPr>
              <w:t>961</w:t>
            </w:r>
          </w:p>
        </w:tc>
      </w:tr>
      <w:tr w:rsidR="00E95F8B">
        <w:trPr>
          <w:trHeight w:val="325"/>
        </w:trPr>
        <w:tc>
          <w:tcPr>
            <w:tcW w:w="3536" w:type="dxa"/>
            <w:tcBorders>
              <w:bottom w:val="single" w:sz="8" w:space="0" w:color="000000"/>
            </w:tcBorders>
          </w:tcPr>
          <w:p w:rsidR="00E95F8B" w:rsidRDefault="003F3D50">
            <w:pPr>
              <w:pStyle w:val="TableParagraph"/>
              <w:spacing w:before="30"/>
              <w:ind w:left="47"/>
              <w:rPr>
                <w:sz w:val="14"/>
              </w:rPr>
            </w:pPr>
            <w:r>
              <w:rPr>
                <w:sz w:val="14"/>
              </w:rPr>
              <w:t>Capital Interest</w:t>
            </w:r>
          </w:p>
        </w:tc>
        <w:tc>
          <w:tcPr>
            <w:tcW w:w="1107" w:type="dxa"/>
            <w:tcBorders>
              <w:bottom w:val="single" w:sz="8" w:space="0" w:color="000000"/>
            </w:tcBorders>
            <w:shd w:val="clear" w:color="auto" w:fill="C0C0C0"/>
          </w:tcPr>
          <w:p w:rsidR="00E95F8B" w:rsidRDefault="003F3D50">
            <w:pPr>
              <w:pStyle w:val="TableParagraph"/>
              <w:spacing w:before="30"/>
              <w:ind w:right="80"/>
              <w:jc w:val="right"/>
              <w:rPr>
                <w:sz w:val="14"/>
              </w:rPr>
            </w:pPr>
            <w:r>
              <w:rPr>
                <w:w w:val="101"/>
                <w:sz w:val="14"/>
              </w:rPr>
              <w:t>-</w:t>
            </w:r>
          </w:p>
        </w:tc>
        <w:tc>
          <w:tcPr>
            <w:tcW w:w="1103" w:type="dxa"/>
            <w:tcBorders>
              <w:bottom w:val="single" w:sz="8" w:space="0" w:color="000000"/>
            </w:tcBorders>
          </w:tcPr>
          <w:p w:rsidR="00E95F8B" w:rsidRDefault="003F3D50">
            <w:pPr>
              <w:pStyle w:val="TableParagraph"/>
              <w:spacing w:before="30"/>
              <w:ind w:right="78"/>
              <w:jc w:val="right"/>
              <w:rPr>
                <w:sz w:val="14"/>
              </w:rPr>
            </w:pPr>
            <w:r>
              <w:rPr>
                <w:w w:val="101"/>
                <w:sz w:val="14"/>
              </w:rPr>
              <w:t>-</w:t>
            </w:r>
          </w:p>
        </w:tc>
        <w:tc>
          <w:tcPr>
            <w:tcW w:w="1107" w:type="dxa"/>
            <w:tcBorders>
              <w:bottom w:val="single" w:sz="8" w:space="0" w:color="000000"/>
            </w:tcBorders>
            <w:shd w:val="clear" w:color="auto" w:fill="C0C0C0"/>
          </w:tcPr>
          <w:p w:rsidR="00E95F8B" w:rsidRDefault="003F3D50">
            <w:pPr>
              <w:pStyle w:val="TableParagraph"/>
              <w:spacing w:before="30"/>
              <w:ind w:right="80"/>
              <w:jc w:val="right"/>
              <w:rPr>
                <w:sz w:val="14"/>
              </w:rPr>
            </w:pPr>
            <w:r>
              <w:rPr>
                <w:w w:val="101"/>
                <w:sz w:val="14"/>
              </w:rPr>
              <w:t>-</w:t>
            </w:r>
          </w:p>
        </w:tc>
        <w:tc>
          <w:tcPr>
            <w:tcW w:w="1103" w:type="dxa"/>
            <w:tcBorders>
              <w:bottom w:val="single" w:sz="8" w:space="0" w:color="000000"/>
            </w:tcBorders>
          </w:tcPr>
          <w:p w:rsidR="00E95F8B" w:rsidRDefault="003F3D50">
            <w:pPr>
              <w:pStyle w:val="TableParagraph"/>
              <w:spacing w:before="30"/>
              <w:ind w:right="78"/>
              <w:jc w:val="right"/>
              <w:rPr>
                <w:sz w:val="14"/>
              </w:rPr>
            </w:pPr>
            <w:r>
              <w:rPr>
                <w:sz w:val="14"/>
              </w:rPr>
              <w:t>676</w:t>
            </w:r>
          </w:p>
        </w:tc>
        <w:tc>
          <w:tcPr>
            <w:tcW w:w="1107" w:type="dxa"/>
            <w:tcBorders>
              <w:bottom w:val="single" w:sz="8" w:space="0" w:color="000000"/>
            </w:tcBorders>
            <w:shd w:val="clear" w:color="auto" w:fill="BEBEBE"/>
          </w:tcPr>
          <w:p w:rsidR="00E95F8B" w:rsidRDefault="003F3D50">
            <w:pPr>
              <w:pStyle w:val="TableParagraph"/>
              <w:spacing w:before="30"/>
              <w:ind w:right="80"/>
              <w:jc w:val="right"/>
              <w:rPr>
                <w:sz w:val="14"/>
              </w:rPr>
            </w:pPr>
            <w:r>
              <w:rPr>
                <w:sz w:val="14"/>
              </w:rPr>
              <w:t>676</w:t>
            </w:r>
          </w:p>
        </w:tc>
      </w:tr>
      <w:tr w:rsidR="00E95F8B">
        <w:trPr>
          <w:trHeight w:val="265"/>
        </w:trPr>
        <w:tc>
          <w:tcPr>
            <w:tcW w:w="3536" w:type="dxa"/>
            <w:tcBorders>
              <w:top w:val="single" w:sz="8" w:space="0" w:color="000000"/>
            </w:tcBorders>
          </w:tcPr>
          <w:p w:rsidR="00E95F8B" w:rsidRDefault="003F3D50">
            <w:pPr>
              <w:pStyle w:val="TableParagraph"/>
              <w:spacing w:before="57"/>
              <w:ind w:left="50"/>
              <w:rPr>
                <w:b/>
                <w:sz w:val="14"/>
              </w:rPr>
            </w:pPr>
            <w:r>
              <w:rPr>
                <w:b/>
                <w:sz w:val="14"/>
              </w:rPr>
              <w:t>Total Capital Purpose Income</w:t>
            </w:r>
          </w:p>
        </w:tc>
        <w:tc>
          <w:tcPr>
            <w:tcW w:w="1107" w:type="dxa"/>
            <w:tcBorders>
              <w:top w:val="single" w:sz="8" w:space="0" w:color="000000"/>
            </w:tcBorders>
            <w:shd w:val="clear" w:color="auto" w:fill="C0C0C0"/>
          </w:tcPr>
          <w:p w:rsidR="00E95F8B" w:rsidRDefault="003F3D50">
            <w:pPr>
              <w:pStyle w:val="TableParagraph"/>
              <w:spacing w:before="57"/>
              <w:ind w:right="97"/>
              <w:jc w:val="right"/>
              <w:rPr>
                <w:b/>
                <w:sz w:val="14"/>
              </w:rPr>
            </w:pPr>
            <w:r>
              <w:rPr>
                <w:b/>
                <w:w w:val="101"/>
                <w:sz w:val="14"/>
              </w:rPr>
              <w:t>-</w:t>
            </w:r>
          </w:p>
        </w:tc>
        <w:tc>
          <w:tcPr>
            <w:tcW w:w="1103" w:type="dxa"/>
            <w:tcBorders>
              <w:top w:val="single" w:sz="8" w:space="0" w:color="000000"/>
            </w:tcBorders>
          </w:tcPr>
          <w:p w:rsidR="00E95F8B" w:rsidRDefault="003F3D50">
            <w:pPr>
              <w:pStyle w:val="TableParagraph"/>
              <w:spacing w:before="57"/>
              <w:ind w:right="95"/>
              <w:jc w:val="right"/>
              <w:rPr>
                <w:b/>
                <w:sz w:val="14"/>
              </w:rPr>
            </w:pPr>
            <w:r>
              <w:rPr>
                <w:b/>
                <w:w w:val="101"/>
                <w:sz w:val="14"/>
              </w:rPr>
              <w:t>-</w:t>
            </w:r>
          </w:p>
        </w:tc>
        <w:tc>
          <w:tcPr>
            <w:tcW w:w="1107" w:type="dxa"/>
            <w:tcBorders>
              <w:top w:val="single" w:sz="8" w:space="0" w:color="000000"/>
            </w:tcBorders>
            <w:shd w:val="clear" w:color="auto" w:fill="C0C0C0"/>
          </w:tcPr>
          <w:p w:rsidR="00E95F8B" w:rsidRDefault="003F3D50">
            <w:pPr>
              <w:pStyle w:val="TableParagraph"/>
              <w:spacing w:before="57"/>
              <w:ind w:right="97"/>
              <w:jc w:val="right"/>
              <w:rPr>
                <w:b/>
                <w:sz w:val="14"/>
              </w:rPr>
            </w:pPr>
            <w:r>
              <w:rPr>
                <w:b/>
                <w:w w:val="101"/>
                <w:sz w:val="14"/>
              </w:rPr>
              <w:t>-</w:t>
            </w:r>
          </w:p>
        </w:tc>
        <w:tc>
          <w:tcPr>
            <w:tcW w:w="1103" w:type="dxa"/>
            <w:tcBorders>
              <w:top w:val="single" w:sz="8" w:space="0" w:color="000000"/>
            </w:tcBorders>
          </w:tcPr>
          <w:p w:rsidR="00E95F8B" w:rsidRDefault="003F3D50">
            <w:pPr>
              <w:pStyle w:val="TableParagraph"/>
              <w:spacing w:before="57"/>
              <w:ind w:left="449"/>
              <w:rPr>
                <w:b/>
                <w:sz w:val="14"/>
              </w:rPr>
            </w:pPr>
            <w:r>
              <w:rPr>
                <w:b/>
                <w:sz w:val="14"/>
              </w:rPr>
              <w:t>48,634</w:t>
            </w:r>
          </w:p>
        </w:tc>
        <w:tc>
          <w:tcPr>
            <w:tcW w:w="1107" w:type="dxa"/>
            <w:tcBorders>
              <w:top w:val="single" w:sz="8" w:space="0" w:color="000000"/>
            </w:tcBorders>
            <w:shd w:val="clear" w:color="auto" w:fill="BEBEBE"/>
          </w:tcPr>
          <w:p w:rsidR="00E95F8B" w:rsidRDefault="003F3D50">
            <w:pPr>
              <w:pStyle w:val="TableParagraph"/>
              <w:spacing w:before="57"/>
              <w:ind w:left="451"/>
              <w:rPr>
                <w:b/>
                <w:sz w:val="14"/>
              </w:rPr>
            </w:pPr>
            <w:r>
              <w:rPr>
                <w:b/>
                <w:sz w:val="14"/>
              </w:rPr>
              <w:t>48,634</w:t>
            </w:r>
          </w:p>
        </w:tc>
      </w:tr>
      <w:tr w:rsidR="00E95F8B">
        <w:trPr>
          <w:trHeight w:val="417"/>
        </w:trPr>
        <w:tc>
          <w:tcPr>
            <w:tcW w:w="3536" w:type="dxa"/>
          </w:tcPr>
          <w:p w:rsidR="00E95F8B" w:rsidRDefault="003F3D50">
            <w:pPr>
              <w:pStyle w:val="TableParagraph"/>
              <w:spacing w:before="20" w:line="190" w:lineRule="atLeast"/>
              <w:ind w:left="47"/>
              <w:rPr>
                <w:sz w:val="14"/>
              </w:rPr>
            </w:pPr>
            <w:r>
              <w:rPr>
                <w:sz w:val="14"/>
              </w:rPr>
              <w:t>Net Gain / (Loss) on Disposal of Non-Financial Assets (refer Note 4.5)</w:t>
            </w:r>
          </w:p>
        </w:tc>
        <w:tc>
          <w:tcPr>
            <w:tcW w:w="1107" w:type="dxa"/>
            <w:shd w:val="clear" w:color="auto" w:fill="C0C0C0"/>
          </w:tcPr>
          <w:p w:rsidR="00E95F8B" w:rsidRDefault="003F3D50">
            <w:pPr>
              <w:pStyle w:val="TableParagraph"/>
              <w:spacing w:before="134"/>
              <w:ind w:right="81"/>
              <w:jc w:val="right"/>
              <w:rPr>
                <w:sz w:val="14"/>
              </w:rPr>
            </w:pPr>
            <w:r>
              <w:rPr>
                <w:w w:val="101"/>
                <w:sz w:val="14"/>
              </w:rPr>
              <w:t>-</w:t>
            </w:r>
          </w:p>
        </w:tc>
        <w:tc>
          <w:tcPr>
            <w:tcW w:w="1103" w:type="dxa"/>
          </w:tcPr>
          <w:p w:rsidR="00E95F8B" w:rsidRDefault="003F3D50">
            <w:pPr>
              <w:pStyle w:val="TableParagraph"/>
              <w:spacing w:before="134"/>
              <w:ind w:right="78"/>
              <w:jc w:val="right"/>
              <w:rPr>
                <w:sz w:val="14"/>
              </w:rPr>
            </w:pPr>
            <w:r>
              <w:rPr>
                <w:w w:val="101"/>
                <w:sz w:val="14"/>
              </w:rPr>
              <w:t>-</w:t>
            </w:r>
          </w:p>
        </w:tc>
        <w:tc>
          <w:tcPr>
            <w:tcW w:w="1107" w:type="dxa"/>
            <w:shd w:val="clear" w:color="auto" w:fill="C0C0C0"/>
          </w:tcPr>
          <w:p w:rsidR="00E95F8B" w:rsidRDefault="003F3D50">
            <w:pPr>
              <w:pStyle w:val="TableParagraph"/>
              <w:spacing w:before="134"/>
              <w:ind w:right="80"/>
              <w:jc w:val="right"/>
              <w:rPr>
                <w:sz w:val="14"/>
              </w:rPr>
            </w:pPr>
            <w:r>
              <w:rPr>
                <w:w w:val="101"/>
                <w:sz w:val="14"/>
              </w:rPr>
              <w:t>-</w:t>
            </w:r>
          </w:p>
        </w:tc>
        <w:tc>
          <w:tcPr>
            <w:tcW w:w="1103" w:type="dxa"/>
          </w:tcPr>
          <w:p w:rsidR="00E95F8B" w:rsidRDefault="003F3D50">
            <w:pPr>
              <w:pStyle w:val="TableParagraph"/>
              <w:spacing w:before="134"/>
              <w:ind w:right="15"/>
              <w:jc w:val="right"/>
              <w:rPr>
                <w:sz w:val="14"/>
              </w:rPr>
            </w:pPr>
            <w:r>
              <w:rPr>
                <w:sz w:val="14"/>
              </w:rPr>
              <w:t>(179)</w:t>
            </w:r>
          </w:p>
        </w:tc>
        <w:tc>
          <w:tcPr>
            <w:tcW w:w="1107" w:type="dxa"/>
            <w:shd w:val="clear" w:color="auto" w:fill="BEBEBE"/>
          </w:tcPr>
          <w:p w:rsidR="00E95F8B" w:rsidRDefault="003F3D50">
            <w:pPr>
              <w:pStyle w:val="TableParagraph"/>
              <w:spacing w:before="134"/>
              <w:ind w:right="16"/>
              <w:jc w:val="right"/>
              <w:rPr>
                <w:sz w:val="14"/>
              </w:rPr>
            </w:pPr>
            <w:r>
              <w:rPr>
                <w:sz w:val="14"/>
              </w:rPr>
              <w:t>(179)</w:t>
            </w:r>
          </w:p>
        </w:tc>
      </w:tr>
      <w:tr w:rsidR="00E95F8B">
        <w:trPr>
          <w:trHeight w:val="316"/>
        </w:trPr>
        <w:tc>
          <w:tcPr>
            <w:tcW w:w="3536" w:type="dxa"/>
            <w:tcBorders>
              <w:bottom w:val="single" w:sz="8" w:space="0" w:color="000000"/>
            </w:tcBorders>
          </w:tcPr>
          <w:p w:rsidR="00E95F8B" w:rsidRDefault="003F3D50">
            <w:pPr>
              <w:pStyle w:val="TableParagraph"/>
              <w:spacing w:before="20"/>
              <w:ind w:left="47"/>
              <w:rPr>
                <w:sz w:val="14"/>
              </w:rPr>
            </w:pPr>
            <w:r>
              <w:rPr>
                <w:sz w:val="14"/>
              </w:rPr>
              <w:t>Specific Income (refer Note 2.2)</w:t>
            </w:r>
          </w:p>
        </w:tc>
        <w:tc>
          <w:tcPr>
            <w:tcW w:w="1107" w:type="dxa"/>
            <w:tcBorders>
              <w:bottom w:val="single" w:sz="8" w:space="0" w:color="000000"/>
            </w:tcBorders>
            <w:shd w:val="clear" w:color="auto" w:fill="C0C0C0"/>
          </w:tcPr>
          <w:p w:rsidR="00E95F8B" w:rsidRDefault="003F3D50">
            <w:pPr>
              <w:pStyle w:val="TableParagraph"/>
              <w:spacing w:before="20"/>
              <w:ind w:right="81"/>
              <w:jc w:val="right"/>
              <w:rPr>
                <w:sz w:val="14"/>
              </w:rPr>
            </w:pPr>
            <w:r>
              <w:rPr>
                <w:w w:val="101"/>
                <w:sz w:val="14"/>
              </w:rPr>
              <w:t>-</w:t>
            </w:r>
          </w:p>
        </w:tc>
        <w:tc>
          <w:tcPr>
            <w:tcW w:w="1103" w:type="dxa"/>
            <w:tcBorders>
              <w:bottom w:val="single" w:sz="8" w:space="0" w:color="000000"/>
            </w:tcBorders>
          </w:tcPr>
          <w:p w:rsidR="00E95F8B" w:rsidRDefault="003F3D50">
            <w:pPr>
              <w:pStyle w:val="TableParagraph"/>
              <w:spacing w:before="20"/>
              <w:ind w:right="78"/>
              <w:jc w:val="right"/>
              <w:rPr>
                <w:sz w:val="14"/>
              </w:rPr>
            </w:pPr>
            <w:r>
              <w:rPr>
                <w:w w:val="101"/>
                <w:sz w:val="14"/>
              </w:rPr>
              <w:t>-</w:t>
            </w:r>
          </w:p>
        </w:tc>
        <w:tc>
          <w:tcPr>
            <w:tcW w:w="1107" w:type="dxa"/>
            <w:tcBorders>
              <w:bottom w:val="single" w:sz="8" w:space="0" w:color="000000"/>
            </w:tcBorders>
            <w:shd w:val="clear" w:color="auto" w:fill="C0C0C0"/>
          </w:tcPr>
          <w:p w:rsidR="00E95F8B" w:rsidRDefault="003F3D50">
            <w:pPr>
              <w:pStyle w:val="TableParagraph"/>
              <w:spacing w:before="20"/>
              <w:ind w:right="80"/>
              <w:jc w:val="right"/>
              <w:rPr>
                <w:sz w:val="14"/>
              </w:rPr>
            </w:pPr>
            <w:r>
              <w:rPr>
                <w:w w:val="101"/>
                <w:sz w:val="14"/>
              </w:rPr>
              <w:t>-</w:t>
            </w:r>
          </w:p>
        </w:tc>
        <w:tc>
          <w:tcPr>
            <w:tcW w:w="1103" w:type="dxa"/>
            <w:tcBorders>
              <w:bottom w:val="single" w:sz="8" w:space="0" w:color="000000"/>
            </w:tcBorders>
          </w:tcPr>
          <w:p w:rsidR="00E95F8B" w:rsidRDefault="003F3D50">
            <w:pPr>
              <w:pStyle w:val="TableParagraph"/>
              <w:spacing w:before="20"/>
              <w:ind w:right="79"/>
              <w:jc w:val="right"/>
              <w:rPr>
                <w:sz w:val="14"/>
              </w:rPr>
            </w:pPr>
            <w:r>
              <w:rPr>
                <w:sz w:val="14"/>
              </w:rPr>
              <w:t>1,658</w:t>
            </w:r>
          </w:p>
        </w:tc>
        <w:tc>
          <w:tcPr>
            <w:tcW w:w="1107" w:type="dxa"/>
            <w:tcBorders>
              <w:bottom w:val="single" w:sz="8" w:space="0" w:color="000000"/>
            </w:tcBorders>
            <w:shd w:val="clear" w:color="auto" w:fill="BEBEBE"/>
          </w:tcPr>
          <w:p w:rsidR="00E95F8B" w:rsidRDefault="003F3D50">
            <w:pPr>
              <w:pStyle w:val="TableParagraph"/>
              <w:spacing w:before="20"/>
              <w:ind w:right="80"/>
              <w:jc w:val="right"/>
              <w:rPr>
                <w:sz w:val="14"/>
              </w:rPr>
            </w:pPr>
            <w:r>
              <w:rPr>
                <w:sz w:val="14"/>
              </w:rPr>
              <w:t>1,658</w:t>
            </w:r>
          </w:p>
        </w:tc>
      </w:tr>
      <w:tr w:rsidR="00E95F8B">
        <w:trPr>
          <w:trHeight w:val="270"/>
        </w:trPr>
        <w:tc>
          <w:tcPr>
            <w:tcW w:w="3536" w:type="dxa"/>
            <w:tcBorders>
              <w:top w:val="single" w:sz="8" w:space="0" w:color="000000"/>
              <w:bottom w:val="single" w:sz="8" w:space="0" w:color="000000"/>
            </w:tcBorders>
          </w:tcPr>
          <w:p w:rsidR="00E95F8B" w:rsidRDefault="003F3D50">
            <w:pPr>
              <w:pStyle w:val="TableParagraph"/>
              <w:spacing w:before="57"/>
              <w:ind w:left="49"/>
              <w:rPr>
                <w:b/>
                <w:sz w:val="14"/>
              </w:rPr>
            </w:pPr>
            <w:r>
              <w:rPr>
                <w:b/>
                <w:sz w:val="14"/>
              </w:rPr>
              <w:t>Total Revenue</w:t>
            </w:r>
          </w:p>
        </w:tc>
        <w:tc>
          <w:tcPr>
            <w:tcW w:w="1107" w:type="dxa"/>
            <w:tcBorders>
              <w:top w:val="single" w:sz="8" w:space="0" w:color="000000"/>
              <w:bottom w:val="single" w:sz="8" w:space="0" w:color="000000"/>
            </w:tcBorders>
            <w:shd w:val="clear" w:color="auto" w:fill="BEBEBE"/>
          </w:tcPr>
          <w:p w:rsidR="00E95F8B" w:rsidRDefault="003F3D50">
            <w:pPr>
              <w:pStyle w:val="TableParagraph"/>
              <w:spacing w:before="57"/>
              <w:ind w:right="97"/>
              <w:jc w:val="right"/>
              <w:rPr>
                <w:b/>
                <w:sz w:val="14"/>
              </w:rPr>
            </w:pPr>
            <w:r>
              <w:rPr>
                <w:b/>
                <w:sz w:val="14"/>
              </w:rPr>
              <w:t>63,449</w:t>
            </w:r>
          </w:p>
        </w:tc>
        <w:tc>
          <w:tcPr>
            <w:tcW w:w="1103" w:type="dxa"/>
            <w:tcBorders>
              <w:top w:val="single" w:sz="8" w:space="0" w:color="000000"/>
              <w:bottom w:val="single" w:sz="8" w:space="0" w:color="000000"/>
            </w:tcBorders>
          </w:tcPr>
          <w:p w:rsidR="00E95F8B" w:rsidRDefault="003F3D50">
            <w:pPr>
              <w:pStyle w:val="TableParagraph"/>
              <w:spacing w:before="57"/>
              <w:ind w:right="94"/>
              <w:jc w:val="right"/>
              <w:rPr>
                <w:b/>
                <w:sz w:val="14"/>
              </w:rPr>
            </w:pPr>
            <w:r>
              <w:rPr>
                <w:b/>
                <w:sz w:val="14"/>
              </w:rPr>
              <w:t>33,273</w:t>
            </w:r>
          </w:p>
        </w:tc>
        <w:tc>
          <w:tcPr>
            <w:tcW w:w="1107" w:type="dxa"/>
            <w:tcBorders>
              <w:top w:val="single" w:sz="8" w:space="0" w:color="000000"/>
              <w:bottom w:val="single" w:sz="8" w:space="0" w:color="000000"/>
            </w:tcBorders>
            <w:shd w:val="clear" w:color="auto" w:fill="BEBEBE"/>
          </w:tcPr>
          <w:p w:rsidR="00E95F8B" w:rsidRDefault="003F3D50">
            <w:pPr>
              <w:pStyle w:val="TableParagraph"/>
              <w:spacing w:before="57"/>
              <w:ind w:right="96"/>
              <w:jc w:val="right"/>
              <w:rPr>
                <w:b/>
                <w:sz w:val="14"/>
              </w:rPr>
            </w:pPr>
            <w:r>
              <w:rPr>
                <w:b/>
                <w:sz w:val="14"/>
              </w:rPr>
              <w:t>7,552</w:t>
            </w:r>
          </w:p>
        </w:tc>
        <w:tc>
          <w:tcPr>
            <w:tcW w:w="1103" w:type="dxa"/>
            <w:tcBorders>
              <w:top w:val="single" w:sz="8" w:space="0" w:color="000000"/>
              <w:bottom w:val="single" w:sz="8" w:space="0" w:color="000000"/>
            </w:tcBorders>
          </w:tcPr>
          <w:p w:rsidR="00E95F8B" w:rsidRDefault="003F3D50">
            <w:pPr>
              <w:pStyle w:val="TableParagraph"/>
              <w:spacing w:before="57"/>
              <w:ind w:left="448"/>
              <w:rPr>
                <w:b/>
                <w:sz w:val="14"/>
              </w:rPr>
            </w:pPr>
            <w:r>
              <w:rPr>
                <w:b/>
                <w:sz w:val="14"/>
              </w:rPr>
              <w:t>54,360</w:t>
            </w:r>
          </w:p>
        </w:tc>
        <w:tc>
          <w:tcPr>
            <w:tcW w:w="1107" w:type="dxa"/>
            <w:tcBorders>
              <w:top w:val="single" w:sz="8" w:space="0" w:color="000000"/>
              <w:bottom w:val="single" w:sz="8" w:space="0" w:color="000000"/>
            </w:tcBorders>
            <w:shd w:val="clear" w:color="auto" w:fill="BEBEBE"/>
          </w:tcPr>
          <w:p w:rsidR="00E95F8B" w:rsidRDefault="003F3D50">
            <w:pPr>
              <w:pStyle w:val="TableParagraph"/>
              <w:spacing w:before="57"/>
              <w:ind w:left="349"/>
              <w:rPr>
                <w:b/>
                <w:sz w:val="14"/>
              </w:rPr>
            </w:pPr>
            <w:r>
              <w:rPr>
                <w:b/>
                <w:sz w:val="14"/>
              </w:rPr>
              <w:t>158,634</w:t>
            </w:r>
          </w:p>
        </w:tc>
      </w:tr>
    </w:tbl>
    <w:p w:rsidR="00E95F8B" w:rsidRDefault="00E95F8B">
      <w:pPr>
        <w:spacing w:before="2"/>
        <w:rPr>
          <w:b/>
          <w:sz w:val="20"/>
        </w:rPr>
      </w:pPr>
    </w:p>
    <w:p w:rsidR="00E95F8B" w:rsidRDefault="003F3D50">
      <w:pPr>
        <w:spacing w:before="1"/>
        <w:ind w:left="1733"/>
        <w:rPr>
          <w:sz w:val="14"/>
        </w:rPr>
      </w:pPr>
      <w:r>
        <w:rPr>
          <w:sz w:val="14"/>
        </w:rPr>
        <w:t>* Other Programs include Commercial Activities, Specific Purpose Funds and Capital.</w:t>
      </w:r>
    </w:p>
    <w:p w:rsidR="00E95F8B" w:rsidRDefault="00E95F8B">
      <w:pPr>
        <w:spacing w:before="5"/>
        <w:rPr>
          <w:sz w:val="13"/>
        </w:rPr>
      </w:pPr>
    </w:p>
    <w:p w:rsidR="00E95F8B" w:rsidRDefault="003F3D50">
      <w:pPr>
        <w:spacing w:line="266" w:lineRule="auto"/>
        <w:ind w:left="1733" w:right="1667"/>
        <w:rPr>
          <w:sz w:val="14"/>
        </w:rPr>
      </w:pPr>
      <w:r>
        <w:rPr>
          <w:sz w:val="14"/>
        </w:rPr>
        <w:t>The Department of Health and Human Services makes certain payments on behalf of the hospital. These amounts have been brought to account in determining the operating result for the year by recording them as revenue and expenses.</w:t>
      </w:r>
    </w:p>
    <w:p w:rsidR="00E95F8B" w:rsidRDefault="003F3D50">
      <w:pPr>
        <w:spacing w:before="124" w:line="266" w:lineRule="auto"/>
        <w:ind w:left="1733" w:right="1236"/>
        <w:rPr>
          <w:sz w:val="14"/>
        </w:rPr>
      </w:pPr>
      <w:r>
        <w:rPr>
          <w:sz w:val="14"/>
        </w:rPr>
        <w:t>Revenue has been classified</w:t>
      </w:r>
      <w:r>
        <w:rPr>
          <w:sz w:val="14"/>
        </w:rPr>
        <w:t xml:space="preserve"> across programs as defined in the Agency Information Management System (AIMS) guidelines. Revenues of clinical support and infrastructure, corporate and medical services are distributed to source categories using a number of allocation bases including est</w:t>
      </w:r>
      <w:r>
        <w:rPr>
          <w:sz w:val="14"/>
        </w:rPr>
        <w:t>imated usage, percentage of total revenue and full time equivalent (FTE) staff.</w:t>
      </w:r>
    </w:p>
    <w:p w:rsidR="00E95F8B" w:rsidRDefault="00E95F8B">
      <w:pPr>
        <w:spacing w:line="266" w:lineRule="auto"/>
        <w:rPr>
          <w:sz w:val="14"/>
        </w:rPr>
        <w:sectPr w:rsidR="00E95F8B">
          <w:pgSz w:w="11910" w:h="16840"/>
          <w:pgMar w:top="1580" w:right="0" w:bottom="280" w:left="0" w:header="720" w:footer="720" w:gutter="0"/>
          <w:cols w:space="720"/>
        </w:sectPr>
      </w:pPr>
    </w:p>
    <w:p w:rsidR="00E95F8B" w:rsidRDefault="003F3D50">
      <w:pPr>
        <w:spacing w:before="91"/>
        <w:ind w:left="1177"/>
        <w:rPr>
          <w:b/>
          <w:sz w:val="19"/>
        </w:rPr>
      </w:pPr>
      <w:r>
        <w:pict>
          <v:group id="_x0000_s1301" style="position:absolute;left:0;text-align:left;margin-left:0;margin-top:33.45pt;width:28.35pt;height:28.35pt;z-index:251659264;mso-position-horizontal-relative:page" coordorigin=",669" coordsize="567,567">
            <v:rect id="_x0000_s1303" style="position:absolute;top:669;width:567;height:567" fillcolor="#007dc5" stroked="f"/>
            <v:shape id="_x0000_s1302" type="#_x0000_t202" style="position:absolute;top:669;width:567;height:567" filled="f" stroked="f">
              <v:textbox inset="0,0,0,0">
                <w:txbxContent>
                  <w:p w:rsidR="00E95F8B" w:rsidRDefault="003F3D50">
                    <w:pPr>
                      <w:spacing w:before="139"/>
                      <w:ind w:left="241"/>
                      <w:rPr>
                        <w:rFonts w:ascii="Tahoma"/>
                        <w:sz w:val="24"/>
                      </w:rPr>
                    </w:pPr>
                    <w:r>
                      <w:rPr>
                        <w:rFonts w:ascii="Tahoma"/>
                        <w:color w:val="FFFFFF"/>
                        <w:w w:val="105"/>
                        <w:sz w:val="24"/>
                      </w:rPr>
                      <w:t>36</w:t>
                    </w:r>
                  </w:p>
                </w:txbxContent>
              </v:textbox>
            </v:shape>
            <w10:wrap anchorx="page"/>
          </v:group>
        </w:pict>
      </w:r>
      <w:r>
        <w:pict>
          <v:shape id="_x0000_s1300" type="#_x0000_t202" style="position:absolute;left:0;text-align:left;margin-left:12.05pt;margin-top:75pt;width:18.45pt;height:141.75pt;z-index:251660288;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b/>
          <w:sz w:val="19"/>
        </w:rPr>
        <w:t>Note 2.1: Analysis of Revenue by Source (continued)</w:t>
      </w:r>
    </w:p>
    <w:p w:rsidR="00E95F8B" w:rsidRDefault="00E95F8B">
      <w:pPr>
        <w:spacing w:before="7"/>
        <w:rPr>
          <w:b/>
          <w:sz w:val="17"/>
        </w:rPr>
      </w:pPr>
    </w:p>
    <w:tbl>
      <w:tblPr>
        <w:tblW w:w="0" w:type="auto"/>
        <w:tblInd w:w="1118" w:type="dxa"/>
        <w:tblLayout w:type="fixed"/>
        <w:tblCellMar>
          <w:left w:w="0" w:type="dxa"/>
          <w:right w:w="0" w:type="dxa"/>
        </w:tblCellMar>
        <w:tblLook w:val="01E0" w:firstRow="1" w:lastRow="1" w:firstColumn="1" w:lastColumn="1" w:noHBand="0" w:noVBand="0"/>
      </w:tblPr>
      <w:tblGrid>
        <w:gridCol w:w="3536"/>
        <w:gridCol w:w="1107"/>
        <w:gridCol w:w="1103"/>
        <w:gridCol w:w="1107"/>
        <w:gridCol w:w="1103"/>
        <w:gridCol w:w="1107"/>
      </w:tblGrid>
      <w:tr w:rsidR="00E95F8B">
        <w:trPr>
          <w:trHeight w:val="886"/>
        </w:trPr>
        <w:tc>
          <w:tcPr>
            <w:tcW w:w="3536" w:type="dxa"/>
            <w:tcBorders>
              <w:top w:val="single" w:sz="12" w:space="0" w:color="000000"/>
              <w:bottom w:val="single" w:sz="8" w:space="0" w:color="000000"/>
            </w:tcBorders>
          </w:tcPr>
          <w:p w:rsidR="00E95F8B" w:rsidRDefault="00E95F8B">
            <w:pPr>
              <w:pStyle w:val="TableParagraph"/>
              <w:rPr>
                <w:rFonts w:ascii="Times New Roman"/>
                <w:sz w:val="14"/>
              </w:rPr>
            </w:pPr>
          </w:p>
        </w:tc>
        <w:tc>
          <w:tcPr>
            <w:tcW w:w="1107" w:type="dxa"/>
            <w:tcBorders>
              <w:top w:val="single" w:sz="12" w:space="0" w:color="000000"/>
              <w:bottom w:val="single" w:sz="8" w:space="0" w:color="000000"/>
            </w:tcBorders>
            <w:shd w:val="clear" w:color="auto" w:fill="C0C0C0"/>
          </w:tcPr>
          <w:p w:rsidR="00E95F8B" w:rsidRDefault="003F3D50">
            <w:pPr>
              <w:pStyle w:val="TableParagraph"/>
              <w:spacing w:before="12" w:line="268" w:lineRule="auto"/>
              <w:ind w:left="143" w:right="112"/>
              <w:jc w:val="center"/>
              <w:rPr>
                <w:b/>
                <w:sz w:val="15"/>
              </w:rPr>
            </w:pPr>
            <w:r>
              <w:rPr>
                <w:b/>
                <w:w w:val="105"/>
                <w:sz w:val="15"/>
              </w:rPr>
              <w:t>Admitted Patients</w:t>
            </w:r>
          </w:p>
          <w:p w:rsidR="00E95F8B" w:rsidRDefault="003F3D50">
            <w:pPr>
              <w:pStyle w:val="TableParagraph"/>
              <w:spacing w:before="44"/>
              <w:ind w:left="143" w:right="97"/>
              <w:jc w:val="center"/>
              <w:rPr>
                <w:b/>
                <w:sz w:val="15"/>
              </w:rPr>
            </w:pPr>
            <w:r>
              <w:rPr>
                <w:b/>
                <w:w w:val="105"/>
                <w:sz w:val="15"/>
              </w:rPr>
              <w:t>2017</w:t>
            </w:r>
          </w:p>
          <w:p w:rsidR="00E95F8B" w:rsidRDefault="003F3D50">
            <w:pPr>
              <w:pStyle w:val="TableParagraph"/>
              <w:spacing w:before="45" w:line="175" w:lineRule="exact"/>
              <w:ind w:left="143" w:right="99"/>
              <w:jc w:val="center"/>
              <w:rPr>
                <w:b/>
                <w:sz w:val="15"/>
              </w:rPr>
            </w:pPr>
            <w:r>
              <w:rPr>
                <w:b/>
                <w:w w:val="105"/>
                <w:sz w:val="15"/>
              </w:rPr>
              <w:t>$'000</w:t>
            </w:r>
          </w:p>
        </w:tc>
        <w:tc>
          <w:tcPr>
            <w:tcW w:w="1103" w:type="dxa"/>
            <w:tcBorders>
              <w:top w:val="single" w:sz="12" w:space="0" w:color="000000"/>
              <w:bottom w:val="single" w:sz="8" w:space="0" w:color="000000"/>
            </w:tcBorders>
          </w:tcPr>
          <w:p w:rsidR="00E95F8B" w:rsidRDefault="003F3D50">
            <w:pPr>
              <w:pStyle w:val="TableParagraph"/>
              <w:spacing w:before="12" w:line="268" w:lineRule="auto"/>
              <w:ind w:left="162" w:firstLine="191"/>
              <w:rPr>
                <w:b/>
                <w:sz w:val="15"/>
              </w:rPr>
            </w:pPr>
            <w:r>
              <w:rPr>
                <w:b/>
                <w:w w:val="105"/>
                <w:sz w:val="15"/>
              </w:rPr>
              <w:t xml:space="preserve">Non- </w:t>
            </w:r>
            <w:r>
              <w:rPr>
                <w:b/>
                <w:sz w:val="15"/>
              </w:rPr>
              <w:t>Admitted</w:t>
            </w:r>
          </w:p>
          <w:p w:rsidR="00E95F8B" w:rsidRDefault="003F3D50">
            <w:pPr>
              <w:pStyle w:val="TableParagraph"/>
              <w:spacing w:before="44"/>
              <w:ind w:left="353"/>
              <w:rPr>
                <w:b/>
                <w:sz w:val="15"/>
              </w:rPr>
            </w:pPr>
            <w:r>
              <w:rPr>
                <w:b/>
                <w:w w:val="105"/>
                <w:sz w:val="15"/>
              </w:rPr>
              <w:t>2017</w:t>
            </w:r>
          </w:p>
          <w:p w:rsidR="00E95F8B" w:rsidRDefault="003F3D50">
            <w:pPr>
              <w:pStyle w:val="TableParagraph"/>
              <w:spacing w:before="45" w:line="175" w:lineRule="exact"/>
              <w:ind w:left="326"/>
              <w:rPr>
                <w:b/>
                <w:sz w:val="15"/>
              </w:rPr>
            </w:pPr>
            <w:r>
              <w:rPr>
                <w:b/>
                <w:w w:val="105"/>
                <w:sz w:val="15"/>
              </w:rPr>
              <w:t>$'000</w:t>
            </w:r>
          </w:p>
        </w:tc>
        <w:tc>
          <w:tcPr>
            <w:tcW w:w="1107" w:type="dxa"/>
            <w:tcBorders>
              <w:top w:val="single" w:sz="12" w:space="0" w:color="000000"/>
              <w:bottom w:val="single" w:sz="8" w:space="0" w:color="000000"/>
            </w:tcBorders>
            <w:shd w:val="clear" w:color="auto" w:fill="C0C0C0"/>
          </w:tcPr>
          <w:p w:rsidR="00E95F8B" w:rsidRDefault="003F3D50">
            <w:pPr>
              <w:pStyle w:val="TableParagraph"/>
              <w:spacing w:before="114"/>
              <w:ind w:left="143" w:right="111"/>
              <w:jc w:val="center"/>
              <w:rPr>
                <w:b/>
                <w:sz w:val="15"/>
              </w:rPr>
            </w:pPr>
            <w:r>
              <w:rPr>
                <w:b/>
                <w:w w:val="105"/>
                <w:sz w:val="15"/>
              </w:rPr>
              <w:t>EDs</w:t>
            </w:r>
          </w:p>
          <w:p w:rsidR="00E95F8B" w:rsidRDefault="00E95F8B">
            <w:pPr>
              <w:pStyle w:val="TableParagraph"/>
              <w:spacing w:before="9"/>
              <w:rPr>
                <w:b/>
                <w:sz w:val="13"/>
              </w:rPr>
            </w:pPr>
          </w:p>
          <w:p w:rsidR="00E95F8B" w:rsidRDefault="003F3D50">
            <w:pPr>
              <w:pStyle w:val="TableParagraph"/>
              <w:spacing w:before="1"/>
              <w:ind w:left="143" w:right="96"/>
              <w:jc w:val="center"/>
              <w:rPr>
                <w:b/>
                <w:sz w:val="15"/>
              </w:rPr>
            </w:pPr>
            <w:r>
              <w:rPr>
                <w:b/>
                <w:w w:val="105"/>
                <w:sz w:val="15"/>
              </w:rPr>
              <w:t>2017</w:t>
            </w:r>
          </w:p>
          <w:p w:rsidR="00E95F8B" w:rsidRDefault="003F3D50">
            <w:pPr>
              <w:pStyle w:val="TableParagraph"/>
              <w:spacing w:before="45" w:line="175" w:lineRule="exact"/>
              <w:ind w:left="143" w:right="99"/>
              <w:jc w:val="center"/>
              <w:rPr>
                <w:b/>
                <w:sz w:val="15"/>
              </w:rPr>
            </w:pPr>
            <w:r>
              <w:rPr>
                <w:b/>
                <w:w w:val="105"/>
                <w:sz w:val="15"/>
              </w:rPr>
              <w:t>$'000</w:t>
            </w:r>
          </w:p>
        </w:tc>
        <w:tc>
          <w:tcPr>
            <w:tcW w:w="1103" w:type="dxa"/>
            <w:tcBorders>
              <w:top w:val="single" w:sz="12" w:space="0" w:color="000000"/>
              <w:bottom w:val="single" w:sz="8" w:space="0" w:color="000000"/>
            </w:tcBorders>
          </w:tcPr>
          <w:p w:rsidR="00E95F8B" w:rsidRDefault="003F3D50">
            <w:pPr>
              <w:pStyle w:val="TableParagraph"/>
              <w:spacing w:before="114"/>
              <w:ind w:left="264"/>
              <w:rPr>
                <w:b/>
                <w:sz w:val="15"/>
              </w:rPr>
            </w:pPr>
            <w:r>
              <w:rPr>
                <w:b/>
                <w:w w:val="105"/>
                <w:sz w:val="15"/>
              </w:rPr>
              <w:t>Other*</w:t>
            </w:r>
          </w:p>
          <w:p w:rsidR="00E95F8B" w:rsidRDefault="00E95F8B">
            <w:pPr>
              <w:pStyle w:val="TableParagraph"/>
              <w:spacing w:before="9"/>
              <w:rPr>
                <w:b/>
                <w:sz w:val="13"/>
              </w:rPr>
            </w:pPr>
          </w:p>
          <w:p w:rsidR="00E95F8B" w:rsidRDefault="003F3D50">
            <w:pPr>
              <w:pStyle w:val="TableParagraph"/>
              <w:spacing w:before="1"/>
              <w:ind w:left="354"/>
              <w:rPr>
                <w:b/>
                <w:sz w:val="15"/>
              </w:rPr>
            </w:pPr>
            <w:r>
              <w:rPr>
                <w:b/>
                <w:w w:val="105"/>
                <w:sz w:val="15"/>
              </w:rPr>
              <w:t>2017</w:t>
            </w:r>
          </w:p>
          <w:p w:rsidR="00E95F8B" w:rsidRDefault="003F3D50">
            <w:pPr>
              <w:pStyle w:val="TableParagraph"/>
              <w:spacing w:before="45" w:line="175" w:lineRule="exact"/>
              <w:ind w:left="326"/>
              <w:rPr>
                <w:b/>
                <w:sz w:val="15"/>
              </w:rPr>
            </w:pPr>
            <w:r>
              <w:rPr>
                <w:b/>
                <w:w w:val="105"/>
                <w:sz w:val="15"/>
              </w:rPr>
              <w:t>$'000</w:t>
            </w:r>
          </w:p>
        </w:tc>
        <w:tc>
          <w:tcPr>
            <w:tcW w:w="1107" w:type="dxa"/>
            <w:tcBorders>
              <w:top w:val="single" w:sz="12" w:space="0" w:color="000000"/>
              <w:bottom w:val="single" w:sz="8" w:space="0" w:color="000000"/>
            </w:tcBorders>
            <w:shd w:val="clear" w:color="auto" w:fill="BEBEBE"/>
          </w:tcPr>
          <w:p w:rsidR="00E95F8B" w:rsidRDefault="003F3D50">
            <w:pPr>
              <w:pStyle w:val="TableParagraph"/>
              <w:spacing w:before="114"/>
              <w:ind w:left="349"/>
              <w:rPr>
                <w:b/>
                <w:sz w:val="15"/>
              </w:rPr>
            </w:pPr>
            <w:r>
              <w:rPr>
                <w:b/>
                <w:w w:val="105"/>
                <w:sz w:val="15"/>
              </w:rPr>
              <w:t>Total</w:t>
            </w:r>
          </w:p>
          <w:p w:rsidR="00E95F8B" w:rsidRDefault="00E95F8B">
            <w:pPr>
              <w:pStyle w:val="TableParagraph"/>
              <w:spacing w:before="9"/>
              <w:rPr>
                <w:b/>
                <w:sz w:val="13"/>
              </w:rPr>
            </w:pPr>
          </w:p>
          <w:p w:rsidR="00E95F8B" w:rsidRDefault="003F3D50">
            <w:pPr>
              <w:pStyle w:val="TableParagraph"/>
              <w:spacing w:before="1"/>
              <w:ind w:left="356"/>
              <w:rPr>
                <w:b/>
                <w:sz w:val="15"/>
              </w:rPr>
            </w:pPr>
            <w:r>
              <w:rPr>
                <w:b/>
                <w:w w:val="105"/>
                <w:sz w:val="15"/>
              </w:rPr>
              <w:t>2017</w:t>
            </w:r>
          </w:p>
          <w:p w:rsidR="00E95F8B" w:rsidRDefault="003F3D50">
            <w:pPr>
              <w:pStyle w:val="TableParagraph"/>
              <w:spacing w:before="45" w:line="175" w:lineRule="exact"/>
              <w:ind w:left="328"/>
              <w:rPr>
                <w:b/>
                <w:sz w:val="15"/>
              </w:rPr>
            </w:pPr>
            <w:r>
              <w:rPr>
                <w:b/>
                <w:w w:val="105"/>
                <w:sz w:val="15"/>
              </w:rPr>
              <w:t>$'000</w:t>
            </w:r>
          </w:p>
        </w:tc>
      </w:tr>
      <w:tr w:rsidR="00E95F8B">
        <w:trPr>
          <w:trHeight w:val="313"/>
        </w:trPr>
        <w:tc>
          <w:tcPr>
            <w:tcW w:w="3536" w:type="dxa"/>
            <w:tcBorders>
              <w:top w:val="single" w:sz="8" w:space="0" w:color="000000"/>
            </w:tcBorders>
          </w:tcPr>
          <w:p w:rsidR="00E95F8B" w:rsidRDefault="003F3D50">
            <w:pPr>
              <w:pStyle w:val="TableParagraph"/>
              <w:spacing w:before="124" w:line="169" w:lineRule="exact"/>
              <w:ind w:left="47"/>
              <w:rPr>
                <w:sz w:val="14"/>
              </w:rPr>
            </w:pPr>
            <w:r>
              <w:rPr>
                <w:sz w:val="14"/>
              </w:rPr>
              <w:t>Government Grants</w:t>
            </w:r>
          </w:p>
        </w:tc>
        <w:tc>
          <w:tcPr>
            <w:tcW w:w="1107" w:type="dxa"/>
            <w:tcBorders>
              <w:top w:val="single" w:sz="8" w:space="0" w:color="000000"/>
            </w:tcBorders>
            <w:shd w:val="clear" w:color="auto" w:fill="C0C0C0"/>
          </w:tcPr>
          <w:p w:rsidR="00E95F8B" w:rsidRDefault="003F3D50">
            <w:pPr>
              <w:pStyle w:val="TableParagraph"/>
              <w:spacing w:before="124" w:line="169" w:lineRule="exact"/>
              <w:ind w:right="81"/>
              <w:jc w:val="right"/>
              <w:rPr>
                <w:sz w:val="14"/>
              </w:rPr>
            </w:pPr>
            <w:r>
              <w:rPr>
                <w:sz w:val="14"/>
              </w:rPr>
              <w:t>52,040</w:t>
            </w:r>
          </w:p>
        </w:tc>
        <w:tc>
          <w:tcPr>
            <w:tcW w:w="1103" w:type="dxa"/>
            <w:tcBorders>
              <w:top w:val="single" w:sz="8" w:space="0" w:color="000000"/>
            </w:tcBorders>
          </w:tcPr>
          <w:p w:rsidR="00E95F8B" w:rsidRDefault="003F3D50">
            <w:pPr>
              <w:pStyle w:val="TableParagraph"/>
              <w:spacing w:before="124" w:line="169" w:lineRule="exact"/>
              <w:ind w:right="79"/>
              <w:jc w:val="right"/>
              <w:rPr>
                <w:sz w:val="14"/>
              </w:rPr>
            </w:pPr>
            <w:r>
              <w:rPr>
                <w:sz w:val="14"/>
              </w:rPr>
              <w:t>26,357</w:t>
            </w:r>
          </w:p>
        </w:tc>
        <w:tc>
          <w:tcPr>
            <w:tcW w:w="1107" w:type="dxa"/>
            <w:tcBorders>
              <w:top w:val="single" w:sz="8" w:space="0" w:color="000000"/>
            </w:tcBorders>
            <w:shd w:val="clear" w:color="auto" w:fill="C0C0C0"/>
          </w:tcPr>
          <w:p w:rsidR="00E95F8B" w:rsidRDefault="003F3D50">
            <w:pPr>
              <w:pStyle w:val="TableParagraph"/>
              <w:spacing w:before="124" w:line="169" w:lineRule="exact"/>
              <w:ind w:right="81"/>
              <w:jc w:val="right"/>
              <w:rPr>
                <w:sz w:val="14"/>
              </w:rPr>
            </w:pPr>
            <w:r>
              <w:rPr>
                <w:sz w:val="14"/>
              </w:rPr>
              <w:t>6,164</w:t>
            </w:r>
          </w:p>
        </w:tc>
        <w:tc>
          <w:tcPr>
            <w:tcW w:w="1103" w:type="dxa"/>
            <w:tcBorders>
              <w:top w:val="single" w:sz="8" w:space="0" w:color="000000"/>
            </w:tcBorders>
          </w:tcPr>
          <w:p w:rsidR="00E95F8B" w:rsidRDefault="003F3D50">
            <w:pPr>
              <w:pStyle w:val="TableParagraph"/>
              <w:spacing w:before="124" w:line="169" w:lineRule="exact"/>
              <w:ind w:right="78"/>
              <w:jc w:val="right"/>
              <w:rPr>
                <w:sz w:val="14"/>
              </w:rPr>
            </w:pPr>
            <w:r>
              <w:rPr>
                <w:w w:val="101"/>
                <w:sz w:val="14"/>
              </w:rPr>
              <w:t>-</w:t>
            </w:r>
          </w:p>
        </w:tc>
        <w:tc>
          <w:tcPr>
            <w:tcW w:w="1107" w:type="dxa"/>
            <w:tcBorders>
              <w:top w:val="single" w:sz="8" w:space="0" w:color="000000"/>
            </w:tcBorders>
            <w:shd w:val="clear" w:color="auto" w:fill="BEBEBE"/>
          </w:tcPr>
          <w:p w:rsidR="00E95F8B" w:rsidRDefault="003F3D50">
            <w:pPr>
              <w:pStyle w:val="TableParagraph"/>
              <w:spacing w:before="124" w:line="169" w:lineRule="exact"/>
              <w:ind w:right="81"/>
              <w:jc w:val="right"/>
              <w:rPr>
                <w:sz w:val="14"/>
              </w:rPr>
            </w:pPr>
            <w:r>
              <w:rPr>
                <w:sz w:val="14"/>
              </w:rPr>
              <w:t>84,561</w:t>
            </w:r>
          </w:p>
        </w:tc>
      </w:tr>
      <w:tr w:rsidR="00E95F8B">
        <w:trPr>
          <w:trHeight w:val="398"/>
        </w:trPr>
        <w:tc>
          <w:tcPr>
            <w:tcW w:w="3536" w:type="dxa"/>
          </w:tcPr>
          <w:p w:rsidR="00E95F8B" w:rsidRDefault="003F3D50">
            <w:pPr>
              <w:pStyle w:val="TableParagraph"/>
              <w:spacing w:before="1" w:line="190" w:lineRule="atLeast"/>
              <w:ind w:left="47"/>
              <w:rPr>
                <w:sz w:val="14"/>
              </w:rPr>
            </w:pPr>
            <w:r>
              <w:rPr>
                <w:sz w:val="14"/>
              </w:rPr>
              <w:t>Indirect Contributions by Department of Health and Human Services</w:t>
            </w:r>
          </w:p>
        </w:tc>
        <w:tc>
          <w:tcPr>
            <w:tcW w:w="1107" w:type="dxa"/>
            <w:shd w:val="clear" w:color="auto" w:fill="C0C0C0"/>
          </w:tcPr>
          <w:p w:rsidR="00E95F8B" w:rsidRDefault="003F3D50">
            <w:pPr>
              <w:pStyle w:val="TableParagraph"/>
              <w:spacing w:before="115"/>
              <w:ind w:right="81"/>
              <w:jc w:val="right"/>
              <w:rPr>
                <w:sz w:val="14"/>
              </w:rPr>
            </w:pPr>
            <w:r>
              <w:rPr>
                <w:sz w:val="14"/>
              </w:rPr>
              <w:t>133</w:t>
            </w:r>
          </w:p>
        </w:tc>
        <w:tc>
          <w:tcPr>
            <w:tcW w:w="1103" w:type="dxa"/>
          </w:tcPr>
          <w:p w:rsidR="00E95F8B" w:rsidRDefault="003F3D50">
            <w:pPr>
              <w:pStyle w:val="TableParagraph"/>
              <w:spacing w:before="115"/>
              <w:ind w:right="79"/>
              <w:jc w:val="right"/>
              <w:rPr>
                <w:sz w:val="14"/>
              </w:rPr>
            </w:pPr>
            <w:r>
              <w:rPr>
                <w:sz w:val="14"/>
              </w:rPr>
              <w:t>62</w:t>
            </w:r>
          </w:p>
        </w:tc>
        <w:tc>
          <w:tcPr>
            <w:tcW w:w="1107" w:type="dxa"/>
            <w:shd w:val="clear" w:color="auto" w:fill="C0C0C0"/>
          </w:tcPr>
          <w:p w:rsidR="00E95F8B" w:rsidRDefault="003F3D50">
            <w:pPr>
              <w:pStyle w:val="TableParagraph"/>
              <w:spacing w:before="115"/>
              <w:ind w:right="81"/>
              <w:jc w:val="right"/>
              <w:rPr>
                <w:sz w:val="14"/>
              </w:rPr>
            </w:pPr>
            <w:r>
              <w:rPr>
                <w:sz w:val="14"/>
              </w:rPr>
              <w:t>27</w:t>
            </w:r>
          </w:p>
        </w:tc>
        <w:tc>
          <w:tcPr>
            <w:tcW w:w="1103" w:type="dxa"/>
          </w:tcPr>
          <w:p w:rsidR="00E95F8B" w:rsidRDefault="003F3D50">
            <w:pPr>
              <w:pStyle w:val="TableParagraph"/>
              <w:spacing w:before="115"/>
              <w:ind w:right="78"/>
              <w:jc w:val="right"/>
              <w:rPr>
                <w:sz w:val="14"/>
              </w:rPr>
            </w:pPr>
            <w:r>
              <w:rPr>
                <w:w w:val="101"/>
                <w:sz w:val="14"/>
              </w:rPr>
              <w:t>-</w:t>
            </w:r>
          </w:p>
        </w:tc>
        <w:tc>
          <w:tcPr>
            <w:tcW w:w="1107" w:type="dxa"/>
            <w:shd w:val="clear" w:color="auto" w:fill="BEBEBE"/>
          </w:tcPr>
          <w:p w:rsidR="00E95F8B" w:rsidRDefault="003F3D50">
            <w:pPr>
              <w:pStyle w:val="TableParagraph"/>
              <w:spacing w:before="115"/>
              <w:ind w:right="81"/>
              <w:jc w:val="right"/>
              <w:rPr>
                <w:sz w:val="14"/>
              </w:rPr>
            </w:pPr>
            <w:r>
              <w:rPr>
                <w:sz w:val="14"/>
              </w:rPr>
              <w:t>222</w:t>
            </w:r>
          </w:p>
        </w:tc>
      </w:tr>
      <w:tr w:rsidR="00E95F8B">
        <w:trPr>
          <w:trHeight w:val="209"/>
        </w:trPr>
        <w:tc>
          <w:tcPr>
            <w:tcW w:w="3536" w:type="dxa"/>
          </w:tcPr>
          <w:p w:rsidR="00E95F8B" w:rsidRDefault="003F3D50">
            <w:pPr>
              <w:pStyle w:val="TableParagraph"/>
              <w:spacing w:before="20" w:line="169" w:lineRule="exact"/>
              <w:ind w:left="46"/>
              <w:rPr>
                <w:sz w:val="14"/>
              </w:rPr>
            </w:pPr>
            <w:r>
              <w:rPr>
                <w:sz w:val="14"/>
              </w:rPr>
              <w:t>Patient Fees</w:t>
            </w:r>
          </w:p>
        </w:tc>
        <w:tc>
          <w:tcPr>
            <w:tcW w:w="1107" w:type="dxa"/>
            <w:shd w:val="clear" w:color="auto" w:fill="C0C0C0"/>
          </w:tcPr>
          <w:p w:rsidR="00E95F8B" w:rsidRDefault="003F3D50">
            <w:pPr>
              <w:pStyle w:val="TableParagraph"/>
              <w:spacing w:before="20" w:line="169" w:lineRule="exact"/>
              <w:ind w:right="82"/>
              <w:jc w:val="right"/>
              <w:rPr>
                <w:sz w:val="14"/>
              </w:rPr>
            </w:pPr>
            <w:r>
              <w:rPr>
                <w:sz w:val="14"/>
              </w:rPr>
              <w:t>3,814</w:t>
            </w:r>
          </w:p>
        </w:tc>
        <w:tc>
          <w:tcPr>
            <w:tcW w:w="1103" w:type="dxa"/>
          </w:tcPr>
          <w:p w:rsidR="00E95F8B" w:rsidRDefault="003F3D50">
            <w:pPr>
              <w:pStyle w:val="TableParagraph"/>
              <w:spacing w:before="20" w:line="169" w:lineRule="exact"/>
              <w:ind w:right="79"/>
              <w:jc w:val="right"/>
              <w:rPr>
                <w:sz w:val="14"/>
              </w:rPr>
            </w:pPr>
            <w:r>
              <w:rPr>
                <w:sz w:val="14"/>
              </w:rPr>
              <w:t>179</w:t>
            </w:r>
          </w:p>
        </w:tc>
        <w:tc>
          <w:tcPr>
            <w:tcW w:w="1107" w:type="dxa"/>
            <w:shd w:val="clear" w:color="auto" w:fill="C0C0C0"/>
          </w:tcPr>
          <w:p w:rsidR="00E95F8B" w:rsidRDefault="003F3D50">
            <w:pPr>
              <w:pStyle w:val="TableParagraph"/>
              <w:spacing w:before="20" w:line="169" w:lineRule="exact"/>
              <w:ind w:right="81"/>
              <w:jc w:val="right"/>
              <w:rPr>
                <w:sz w:val="14"/>
              </w:rPr>
            </w:pPr>
            <w:r>
              <w:rPr>
                <w:sz w:val="14"/>
              </w:rPr>
              <w:t>476</w:t>
            </w:r>
          </w:p>
        </w:tc>
        <w:tc>
          <w:tcPr>
            <w:tcW w:w="1103" w:type="dxa"/>
          </w:tcPr>
          <w:p w:rsidR="00E95F8B" w:rsidRDefault="003F3D50">
            <w:pPr>
              <w:pStyle w:val="TableParagraph"/>
              <w:spacing w:before="20" w:line="169" w:lineRule="exact"/>
              <w:ind w:right="79"/>
              <w:jc w:val="right"/>
              <w:rPr>
                <w:sz w:val="14"/>
              </w:rPr>
            </w:pPr>
            <w:r>
              <w:rPr>
                <w:sz w:val="14"/>
              </w:rPr>
              <w:t>68</w:t>
            </w:r>
          </w:p>
        </w:tc>
        <w:tc>
          <w:tcPr>
            <w:tcW w:w="1107" w:type="dxa"/>
            <w:shd w:val="clear" w:color="auto" w:fill="BEBEBE"/>
          </w:tcPr>
          <w:p w:rsidR="00E95F8B" w:rsidRDefault="003F3D50">
            <w:pPr>
              <w:pStyle w:val="TableParagraph"/>
              <w:spacing w:before="20" w:line="169" w:lineRule="exact"/>
              <w:ind w:right="81"/>
              <w:jc w:val="right"/>
              <w:rPr>
                <w:sz w:val="14"/>
              </w:rPr>
            </w:pPr>
            <w:r>
              <w:rPr>
                <w:sz w:val="14"/>
              </w:rPr>
              <w:t>4,537</w:t>
            </w:r>
          </w:p>
        </w:tc>
      </w:tr>
      <w:tr w:rsidR="00E95F8B">
        <w:trPr>
          <w:trHeight w:val="398"/>
        </w:trPr>
        <w:tc>
          <w:tcPr>
            <w:tcW w:w="3536" w:type="dxa"/>
          </w:tcPr>
          <w:p w:rsidR="00E95F8B" w:rsidRDefault="003F3D50">
            <w:pPr>
              <w:pStyle w:val="TableParagraph"/>
              <w:spacing w:before="1" w:line="190" w:lineRule="atLeast"/>
              <w:ind w:left="47" w:right="130"/>
              <w:rPr>
                <w:sz w:val="14"/>
              </w:rPr>
            </w:pPr>
            <w:r>
              <w:rPr>
                <w:sz w:val="14"/>
              </w:rPr>
              <w:t>Commercial Activities and Specific Purpose Funds</w:t>
            </w:r>
          </w:p>
        </w:tc>
        <w:tc>
          <w:tcPr>
            <w:tcW w:w="1107" w:type="dxa"/>
            <w:shd w:val="clear" w:color="auto" w:fill="C0C0C0"/>
          </w:tcPr>
          <w:p w:rsidR="00E95F8B" w:rsidRDefault="003F3D50">
            <w:pPr>
              <w:pStyle w:val="TableParagraph"/>
              <w:spacing w:before="115"/>
              <w:ind w:right="81"/>
              <w:jc w:val="right"/>
              <w:rPr>
                <w:sz w:val="14"/>
              </w:rPr>
            </w:pPr>
            <w:r>
              <w:rPr>
                <w:sz w:val="14"/>
              </w:rPr>
              <w:t>343</w:t>
            </w:r>
          </w:p>
        </w:tc>
        <w:tc>
          <w:tcPr>
            <w:tcW w:w="1103" w:type="dxa"/>
          </w:tcPr>
          <w:p w:rsidR="00E95F8B" w:rsidRDefault="003F3D50">
            <w:pPr>
              <w:pStyle w:val="TableParagraph"/>
              <w:spacing w:before="115"/>
              <w:ind w:right="79"/>
              <w:jc w:val="right"/>
              <w:rPr>
                <w:sz w:val="14"/>
              </w:rPr>
            </w:pPr>
            <w:r>
              <w:rPr>
                <w:sz w:val="14"/>
              </w:rPr>
              <w:t>1,305</w:t>
            </w:r>
          </w:p>
        </w:tc>
        <w:tc>
          <w:tcPr>
            <w:tcW w:w="1107" w:type="dxa"/>
            <w:shd w:val="clear" w:color="auto" w:fill="C0C0C0"/>
          </w:tcPr>
          <w:p w:rsidR="00E95F8B" w:rsidRDefault="003F3D50">
            <w:pPr>
              <w:pStyle w:val="TableParagraph"/>
              <w:spacing w:before="115"/>
              <w:ind w:right="81"/>
              <w:jc w:val="right"/>
              <w:rPr>
                <w:sz w:val="14"/>
              </w:rPr>
            </w:pPr>
            <w:r>
              <w:rPr>
                <w:sz w:val="14"/>
              </w:rPr>
              <w:t>69</w:t>
            </w:r>
          </w:p>
        </w:tc>
        <w:tc>
          <w:tcPr>
            <w:tcW w:w="1103" w:type="dxa"/>
          </w:tcPr>
          <w:p w:rsidR="00E95F8B" w:rsidRDefault="003F3D50">
            <w:pPr>
              <w:pStyle w:val="TableParagraph"/>
              <w:spacing w:before="115"/>
              <w:ind w:right="79"/>
              <w:jc w:val="right"/>
              <w:rPr>
                <w:sz w:val="14"/>
              </w:rPr>
            </w:pPr>
            <w:r>
              <w:rPr>
                <w:sz w:val="14"/>
              </w:rPr>
              <w:t>1,427</w:t>
            </w:r>
          </w:p>
        </w:tc>
        <w:tc>
          <w:tcPr>
            <w:tcW w:w="1107" w:type="dxa"/>
            <w:shd w:val="clear" w:color="auto" w:fill="BEBEBE"/>
          </w:tcPr>
          <w:p w:rsidR="00E95F8B" w:rsidRDefault="003F3D50">
            <w:pPr>
              <w:pStyle w:val="TableParagraph"/>
              <w:spacing w:before="115"/>
              <w:ind w:right="81"/>
              <w:jc w:val="right"/>
              <w:rPr>
                <w:sz w:val="14"/>
              </w:rPr>
            </w:pPr>
            <w:r>
              <w:rPr>
                <w:sz w:val="14"/>
              </w:rPr>
              <w:t>3,144</w:t>
            </w:r>
          </w:p>
        </w:tc>
      </w:tr>
      <w:tr w:rsidR="00E95F8B">
        <w:trPr>
          <w:trHeight w:val="316"/>
        </w:trPr>
        <w:tc>
          <w:tcPr>
            <w:tcW w:w="3536" w:type="dxa"/>
            <w:tcBorders>
              <w:bottom w:val="single" w:sz="8" w:space="0" w:color="000000"/>
            </w:tcBorders>
          </w:tcPr>
          <w:p w:rsidR="00E95F8B" w:rsidRDefault="003F3D50">
            <w:pPr>
              <w:pStyle w:val="TableParagraph"/>
              <w:spacing w:before="20"/>
              <w:ind w:left="47"/>
              <w:rPr>
                <w:sz w:val="14"/>
              </w:rPr>
            </w:pPr>
            <w:r>
              <w:rPr>
                <w:sz w:val="14"/>
              </w:rPr>
              <w:t>Other Revenue from Operating Activities</w:t>
            </w:r>
          </w:p>
        </w:tc>
        <w:tc>
          <w:tcPr>
            <w:tcW w:w="1107" w:type="dxa"/>
            <w:tcBorders>
              <w:bottom w:val="single" w:sz="8" w:space="0" w:color="000000"/>
            </w:tcBorders>
            <w:shd w:val="clear" w:color="auto" w:fill="C0C0C0"/>
          </w:tcPr>
          <w:p w:rsidR="00E95F8B" w:rsidRDefault="003F3D50">
            <w:pPr>
              <w:pStyle w:val="TableParagraph"/>
              <w:spacing w:before="20"/>
              <w:ind w:right="81"/>
              <w:jc w:val="right"/>
              <w:rPr>
                <w:sz w:val="14"/>
              </w:rPr>
            </w:pPr>
            <w:r>
              <w:rPr>
                <w:sz w:val="14"/>
              </w:rPr>
              <w:t>2,099</w:t>
            </w:r>
          </w:p>
        </w:tc>
        <w:tc>
          <w:tcPr>
            <w:tcW w:w="1103" w:type="dxa"/>
            <w:tcBorders>
              <w:bottom w:val="single" w:sz="8" w:space="0" w:color="000000"/>
            </w:tcBorders>
          </w:tcPr>
          <w:p w:rsidR="00E95F8B" w:rsidRDefault="003F3D50">
            <w:pPr>
              <w:pStyle w:val="TableParagraph"/>
              <w:spacing w:before="20"/>
              <w:ind w:right="79"/>
              <w:jc w:val="right"/>
              <w:rPr>
                <w:sz w:val="14"/>
              </w:rPr>
            </w:pPr>
            <w:r>
              <w:rPr>
                <w:sz w:val="14"/>
              </w:rPr>
              <w:t>3,463</w:t>
            </w:r>
          </w:p>
        </w:tc>
        <w:tc>
          <w:tcPr>
            <w:tcW w:w="1107" w:type="dxa"/>
            <w:tcBorders>
              <w:bottom w:val="single" w:sz="8" w:space="0" w:color="000000"/>
            </w:tcBorders>
            <w:shd w:val="clear" w:color="auto" w:fill="C0C0C0"/>
          </w:tcPr>
          <w:p w:rsidR="00E95F8B" w:rsidRDefault="003F3D50">
            <w:pPr>
              <w:pStyle w:val="TableParagraph"/>
              <w:spacing w:before="20"/>
              <w:ind w:right="81"/>
              <w:jc w:val="right"/>
              <w:rPr>
                <w:sz w:val="14"/>
              </w:rPr>
            </w:pPr>
            <w:r>
              <w:rPr>
                <w:sz w:val="14"/>
              </w:rPr>
              <w:t>251</w:t>
            </w:r>
          </w:p>
        </w:tc>
        <w:tc>
          <w:tcPr>
            <w:tcW w:w="1103" w:type="dxa"/>
            <w:tcBorders>
              <w:bottom w:val="single" w:sz="8" w:space="0" w:color="000000"/>
            </w:tcBorders>
          </w:tcPr>
          <w:p w:rsidR="00E95F8B" w:rsidRDefault="003F3D50">
            <w:pPr>
              <w:pStyle w:val="TableParagraph"/>
              <w:spacing w:before="20"/>
              <w:ind w:right="79"/>
              <w:jc w:val="right"/>
              <w:rPr>
                <w:sz w:val="14"/>
              </w:rPr>
            </w:pPr>
            <w:r>
              <w:rPr>
                <w:sz w:val="14"/>
              </w:rPr>
              <w:t>189</w:t>
            </w:r>
          </w:p>
        </w:tc>
        <w:tc>
          <w:tcPr>
            <w:tcW w:w="1107" w:type="dxa"/>
            <w:tcBorders>
              <w:bottom w:val="single" w:sz="8" w:space="0" w:color="000000"/>
            </w:tcBorders>
            <w:shd w:val="clear" w:color="auto" w:fill="BEBEBE"/>
          </w:tcPr>
          <w:p w:rsidR="00E95F8B" w:rsidRDefault="003F3D50">
            <w:pPr>
              <w:pStyle w:val="TableParagraph"/>
              <w:spacing w:before="20"/>
              <w:ind w:right="81"/>
              <w:jc w:val="right"/>
              <w:rPr>
                <w:sz w:val="14"/>
              </w:rPr>
            </w:pPr>
            <w:r>
              <w:rPr>
                <w:sz w:val="14"/>
              </w:rPr>
              <w:t>6,002</w:t>
            </w:r>
          </w:p>
        </w:tc>
      </w:tr>
      <w:tr w:rsidR="00E95F8B">
        <w:trPr>
          <w:trHeight w:val="328"/>
        </w:trPr>
        <w:tc>
          <w:tcPr>
            <w:tcW w:w="3536" w:type="dxa"/>
            <w:tcBorders>
              <w:top w:val="single" w:sz="8" w:space="0" w:color="000000"/>
            </w:tcBorders>
          </w:tcPr>
          <w:p w:rsidR="00E95F8B" w:rsidRDefault="003F3D50">
            <w:pPr>
              <w:pStyle w:val="TableParagraph"/>
              <w:spacing w:before="57"/>
              <w:ind w:left="49"/>
              <w:rPr>
                <w:b/>
                <w:sz w:val="14"/>
              </w:rPr>
            </w:pPr>
            <w:r>
              <w:rPr>
                <w:b/>
                <w:sz w:val="14"/>
              </w:rPr>
              <w:t>Total Revenue from Operating Activities</w:t>
            </w:r>
          </w:p>
        </w:tc>
        <w:tc>
          <w:tcPr>
            <w:tcW w:w="1107" w:type="dxa"/>
            <w:tcBorders>
              <w:top w:val="single" w:sz="8" w:space="0" w:color="000000"/>
            </w:tcBorders>
            <w:shd w:val="clear" w:color="auto" w:fill="C0C0C0"/>
          </w:tcPr>
          <w:p w:rsidR="00E95F8B" w:rsidRDefault="003F3D50">
            <w:pPr>
              <w:pStyle w:val="TableParagraph"/>
              <w:spacing w:before="57"/>
              <w:ind w:right="97"/>
              <w:jc w:val="right"/>
              <w:rPr>
                <w:b/>
                <w:sz w:val="14"/>
              </w:rPr>
            </w:pPr>
            <w:r>
              <w:rPr>
                <w:b/>
                <w:sz w:val="14"/>
              </w:rPr>
              <w:t>58,429</w:t>
            </w:r>
          </w:p>
        </w:tc>
        <w:tc>
          <w:tcPr>
            <w:tcW w:w="1103" w:type="dxa"/>
            <w:tcBorders>
              <w:top w:val="single" w:sz="8" w:space="0" w:color="000000"/>
            </w:tcBorders>
          </w:tcPr>
          <w:p w:rsidR="00E95F8B" w:rsidRDefault="003F3D50">
            <w:pPr>
              <w:pStyle w:val="TableParagraph"/>
              <w:spacing w:before="57"/>
              <w:ind w:right="94"/>
              <w:jc w:val="right"/>
              <w:rPr>
                <w:b/>
                <w:sz w:val="14"/>
              </w:rPr>
            </w:pPr>
            <w:r>
              <w:rPr>
                <w:b/>
                <w:sz w:val="14"/>
              </w:rPr>
              <w:t>31,366</w:t>
            </w:r>
          </w:p>
        </w:tc>
        <w:tc>
          <w:tcPr>
            <w:tcW w:w="1107" w:type="dxa"/>
            <w:tcBorders>
              <w:top w:val="single" w:sz="8" w:space="0" w:color="000000"/>
            </w:tcBorders>
            <w:shd w:val="clear" w:color="auto" w:fill="C0C0C0"/>
          </w:tcPr>
          <w:p w:rsidR="00E95F8B" w:rsidRDefault="003F3D50">
            <w:pPr>
              <w:pStyle w:val="TableParagraph"/>
              <w:spacing w:before="57"/>
              <w:ind w:right="96"/>
              <w:jc w:val="right"/>
              <w:rPr>
                <w:b/>
                <w:sz w:val="14"/>
              </w:rPr>
            </w:pPr>
            <w:r>
              <w:rPr>
                <w:b/>
                <w:sz w:val="14"/>
              </w:rPr>
              <w:t>6,987</w:t>
            </w:r>
          </w:p>
        </w:tc>
        <w:tc>
          <w:tcPr>
            <w:tcW w:w="1103" w:type="dxa"/>
            <w:tcBorders>
              <w:top w:val="single" w:sz="8" w:space="0" w:color="000000"/>
            </w:tcBorders>
          </w:tcPr>
          <w:p w:rsidR="00E95F8B" w:rsidRDefault="003F3D50">
            <w:pPr>
              <w:pStyle w:val="TableParagraph"/>
              <w:spacing w:before="57"/>
              <w:ind w:right="94"/>
              <w:jc w:val="right"/>
              <w:rPr>
                <w:b/>
                <w:sz w:val="14"/>
              </w:rPr>
            </w:pPr>
            <w:r>
              <w:rPr>
                <w:b/>
                <w:sz w:val="14"/>
              </w:rPr>
              <w:t>1,684</w:t>
            </w:r>
          </w:p>
        </w:tc>
        <w:tc>
          <w:tcPr>
            <w:tcW w:w="1107" w:type="dxa"/>
            <w:tcBorders>
              <w:top w:val="single" w:sz="8" w:space="0" w:color="000000"/>
            </w:tcBorders>
            <w:shd w:val="clear" w:color="auto" w:fill="BEBEBE"/>
          </w:tcPr>
          <w:p w:rsidR="00E95F8B" w:rsidRDefault="003F3D50">
            <w:pPr>
              <w:pStyle w:val="TableParagraph"/>
              <w:spacing w:before="57"/>
              <w:ind w:right="96"/>
              <w:jc w:val="right"/>
              <w:rPr>
                <w:b/>
                <w:sz w:val="14"/>
              </w:rPr>
            </w:pPr>
            <w:r>
              <w:rPr>
                <w:b/>
                <w:sz w:val="14"/>
              </w:rPr>
              <w:t>98,466</w:t>
            </w:r>
          </w:p>
        </w:tc>
      </w:tr>
      <w:tr w:rsidR="00E95F8B">
        <w:trPr>
          <w:trHeight w:val="626"/>
        </w:trPr>
        <w:tc>
          <w:tcPr>
            <w:tcW w:w="3536" w:type="dxa"/>
            <w:tcBorders>
              <w:bottom w:val="single" w:sz="8" w:space="0" w:color="000000"/>
            </w:tcBorders>
          </w:tcPr>
          <w:p w:rsidR="00E95F8B" w:rsidRDefault="003F3D50">
            <w:pPr>
              <w:pStyle w:val="TableParagraph"/>
              <w:spacing w:before="102"/>
              <w:ind w:left="47"/>
              <w:rPr>
                <w:sz w:val="14"/>
              </w:rPr>
            </w:pPr>
            <w:r>
              <w:rPr>
                <w:sz w:val="14"/>
              </w:rPr>
              <w:t>Dividends</w:t>
            </w:r>
          </w:p>
          <w:p w:rsidR="00E95F8B" w:rsidRDefault="003F3D50">
            <w:pPr>
              <w:pStyle w:val="TableParagraph"/>
              <w:spacing w:before="59"/>
              <w:ind w:left="47"/>
              <w:rPr>
                <w:sz w:val="14"/>
              </w:rPr>
            </w:pPr>
            <w:r>
              <w:rPr>
                <w:sz w:val="14"/>
              </w:rPr>
              <w:t>Donations and Bequests</w:t>
            </w:r>
          </w:p>
        </w:tc>
        <w:tc>
          <w:tcPr>
            <w:tcW w:w="1107" w:type="dxa"/>
            <w:tcBorders>
              <w:bottom w:val="single" w:sz="8" w:space="0" w:color="000000"/>
            </w:tcBorders>
            <w:shd w:val="clear" w:color="auto" w:fill="C0C0C0"/>
          </w:tcPr>
          <w:p w:rsidR="00E95F8B" w:rsidRDefault="003F3D50">
            <w:pPr>
              <w:pStyle w:val="TableParagraph"/>
              <w:spacing w:before="102"/>
              <w:ind w:right="81"/>
              <w:jc w:val="right"/>
              <w:rPr>
                <w:sz w:val="14"/>
              </w:rPr>
            </w:pPr>
            <w:r>
              <w:rPr>
                <w:w w:val="101"/>
                <w:sz w:val="14"/>
              </w:rPr>
              <w:t>-</w:t>
            </w:r>
          </w:p>
          <w:p w:rsidR="00E95F8B" w:rsidRDefault="003F3D50">
            <w:pPr>
              <w:pStyle w:val="TableParagraph"/>
              <w:spacing w:before="59"/>
              <w:ind w:right="80"/>
              <w:jc w:val="right"/>
              <w:rPr>
                <w:sz w:val="14"/>
              </w:rPr>
            </w:pPr>
            <w:r>
              <w:rPr>
                <w:w w:val="101"/>
                <w:sz w:val="14"/>
              </w:rPr>
              <w:t>-</w:t>
            </w:r>
          </w:p>
        </w:tc>
        <w:tc>
          <w:tcPr>
            <w:tcW w:w="1103" w:type="dxa"/>
            <w:tcBorders>
              <w:bottom w:val="single" w:sz="8" w:space="0" w:color="000000"/>
            </w:tcBorders>
          </w:tcPr>
          <w:p w:rsidR="00E95F8B" w:rsidRDefault="003F3D50">
            <w:pPr>
              <w:pStyle w:val="TableParagraph"/>
              <w:spacing w:before="102"/>
              <w:ind w:right="78"/>
              <w:jc w:val="right"/>
              <w:rPr>
                <w:sz w:val="14"/>
              </w:rPr>
            </w:pPr>
            <w:r>
              <w:rPr>
                <w:w w:val="101"/>
                <w:sz w:val="14"/>
              </w:rPr>
              <w:t>-</w:t>
            </w:r>
          </w:p>
          <w:p w:rsidR="00E95F8B" w:rsidRDefault="003F3D50">
            <w:pPr>
              <w:pStyle w:val="TableParagraph"/>
              <w:spacing w:before="59"/>
              <w:ind w:right="78"/>
              <w:jc w:val="right"/>
              <w:rPr>
                <w:sz w:val="14"/>
              </w:rPr>
            </w:pPr>
            <w:r>
              <w:rPr>
                <w:w w:val="101"/>
                <w:sz w:val="14"/>
              </w:rPr>
              <w:t>-</w:t>
            </w:r>
          </w:p>
        </w:tc>
        <w:tc>
          <w:tcPr>
            <w:tcW w:w="1107" w:type="dxa"/>
            <w:tcBorders>
              <w:bottom w:val="single" w:sz="8" w:space="0" w:color="000000"/>
            </w:tcBorders>
            <w:shd w:val="clear" w:color="auto" w:fill="C0C0C0"/>
          </w:tcPr>
          <w:p w:rsidR="00E95F8B" w:rsidRDefault="003F3D50">
            <w:pPr>
              <w:pStyle w:val="TableParagraph"/>
              <w:spacing w:before="102"/>
              <w:ind w:right="81"/>
              <w:jc w:val="right"/>
              <w:rPr>
                <w:sz w:val="14"/>
              </w:rPr>
            </w:pPr>
            <w:r>
              <w:rPr>
                <w:w w:val="101"/>
                <w:sz w:val="14"/>
              </w:rPr>
              <w:t>-</w:t>
            </w:r>
          </w:p>
          <w:p w:rsidR="00E95F8B" w:rsidRDefault="003F3D50">
            <w:pPr>
              <w:pStyle w:val="TableParagraph"/>
              <w:spacing w:before="59"/>
              <w:ind w:right="80"/>
              <w:jc w:val="right"/>
              <w:rPr>
                <w:sz w:val="14"/>
              </w:rPr>
            </w:pPr>
            <w:r>
              <w:rPr>
                <w:w w:val="101"/>
                <w:sz w:val="14"/>
              </w:rPr>
              <w:t>-</w:t>
            </w:r>
          </w:p>
        </w:tc>
        <w:tc>
          <w:tcPr>
            <w:tcW w:w="1103" w:type="dxa"/>
            <w:tcBorders>
              <w:bottom w:val="single" w:sz="8" w:space="0" w:color="000000"/>
            </w:tcBorders>
          </w:tcPr>
          <w:p w:rsidR="00E95F8B" w:rsidRDefault="003F3D50">
            <w:pPr>
              <w:pStyle w:val="TableParagraph"/>
              <w:spacing w:before="102"/>
              <w:ind w:left="609"/>
              <w:rPr>
                <w:sz w:val="14"/>
              </w:rPr>
            </w:pPr>
            <w:r>
              <w:rPr>
                <w:sz w:val="14"/>
              </w:rPr>
              <w:t>1,851</w:t>
            </w:r>
          </w:p>
          <w:p w:rsidR="00E95F8B" w:rsidRDefault="003F3D50">
            <w:pPr>
              <w:pStyle w:val="TableParagraph"/>
              <w:spacing w:before="59"/>
              <w:ind w:left="609"/>
              <w:rPr>
                <w:sz w:val="14"/>
              </w:rPr>
            </w:pPr>
            <w:r>
              <w:rPr>
                <w:sz w:val="14"/>
              </w:rPr>
              <w:t>1,218</w:t>
            </w:r>
          </w:p>
        </w:tc>
        <w:tc>
          <w:tcPr>
            <w:tcW w:w="1107" w:type="dxa"/>
            <w:tcBorders>
              <w:bottom w:val="single" w:sz="8" w:space="0" w:color="000000"/>
            </w:tcBorders>
            <w:shd w:val="clear" w:color="auto" w:fill="BEBEBE"/>
          </w:tcPr>
          <w:p w:rsidR="00E95F8B" w:rsidRDefault="003F3D50">
            <w:pPr>
              <w:pStyle w:val="TableParagraph"/>
              <w:spacing w:before="102"/>
              <w:ind w:left="612"/>
              <w:rPr>
                <w:sz w:val="14"/>
              </w:rPr>
            </w:pPr>
            <w:r>
              <w:rPr>
                <w:sz w:val="14"/>
              </w:rPr>
              <w:t>1,851</w:t>
            </w:r>
          </w:p>
          <w:p w:rsidR="00E95F8B" w:rsidRDefault="003F3D50">
            <w:pPr>
              <w:pStyle w:val="TableParagraph"/>
              <w:spacing w:before="59"/>
              <w:ind w:left="612"/>
              <w:rPr>
                <w:sz w:val="14"/>
              </w:rPr>
            </w:pPr>
            <w:r>
              <w:rPr>
                <w:sz w:val="14"/>
              </w:rPr>
              <w:t>1,218</w:t>
            </w:r>
          </w:p>
        </w:tc>
      </w:tr>
      <w:tr w:rsidR="00E95F8B">
        <w:trPr>
          <w:trHeight w:val="430"/>
        </w:trPr>
        <w:tc>
          <w:tcPr>
            <w:tcW w:w="3536" w:type="dxa"/>
            <w:tcBorders>
              <w:top w:val="single" w:sz="8" w:space="0" w:color="000000"/>
            </w:tcBorders>
          </w:tcPr>
          <w:p w:rsidR="00E95F8B" w:rsidRDefault="003F3D50">
            <w:pPr>
              <w:pStyle w:val="TableParagraph"/>
              <w:spacing w:line="266" w:lineRule="auto"/>
              <w:ind w:left="49" w:right="130"/>
              <w:rPr>
                <w:b/>
                <w:sz w:val="14"/>
              </w:rPr>
            </w:pPr>
            <w:r>
              <w:rPr>
                <w:b/>
                <w:sz w:val="14"/>
              </w:rPr>
              <w:t>Total Revenue from Non-Operating Activities</w:t>
            </w:r>
          </w:p>
        </w:tc>
        <w:tc>
          <w:tcPr>
            <w:tcW w:w="1107" w:type="dxa"/>
            <w:tcBorders>
              <w:top w:val="single" w:sz="8" w:space="0" w:color="000000"/>
            </w:tcBorders>
            <w:shd w:val="clear" w:color="auto" w:fill="C0C0C0"/>
          </w:tcPr>
          <w:p w:rsidR="00E95F8B" w:rsidRDefault="003F3D50">
            <w:pPr>
              <w:pStyle w:val="TableParagraph"/>
              <w:spacing w:before="94"/>
              <w:ind w:right="98"/>
              <w:jc w:val="right"/>
              <w:rPr>
                <w:b/>
                <w:sz w:val="14"/>
              </w:rPr>
            </w:pPr>
            <w:r>
              <w:rPr>
                <w:b/>
                <w:w w:val="101"/>
                <w:sz w:val="14"/>
              </w:rPr>
              <w:t>-</w:t>
            </w:r>
          </w:p>
        </w:tc>
        <w:tc>
          <w:tcPr>
            <w:tcW w:w="1103" w:type="dxa"/>
            <w:tcBorders>
              <w:top w:val="single" w:sz="8" w:space="0" w:color="000000"/>
            </w:tcBorders>
          </w:tcPr>
          <w:p w:rsidR="00E95F8B" w:rsidRDefault="003F3D50">
            <w:pPr>
              <w:pStyle w:val="TableParagraph"/>
              <w:spacing w:before="94"/>
              <w:ind w:right="95"/>
              <w:jc w:val="right"/>
              <w:rPr>
                <w:b/>
                <w:sz w:val="14"/>
              </w:rPr>
            </w:pPr>
            <w:r>
              <w:rPr>
                <w:b/>
                <w:w w:val="101"/>
                <w:sz w:val="14"/>
              </w:rPr>
              <w:t>-</w:t>
            </w:r>
          </w:p>
        </w:tc>
        <w:tc>
          <w:tcPr>
            <w:tcW w:w="1107" w:type="dxa"/>
            <w:tcBorders>
              <w:top w:val="single" w:sz="8" w:space="0" w:color="000000"/>
            </w:tcBorders>
            <w:shd w:val="clear" w:color="auto" w:fill="C0C0C0"/>
          </w:tcPr>
          <w:p w:rsidR="00E95F8B" w:rsidRDefault="003F3D50">
            <w:pPr>
              <w:pStyle w:val="TableParagraph"/>
              <w:spacing w:before="94"/>
              <w:ind w:right="98"/>
              <w:jc w:val="right"/>
              <w:rPr>
                <w:b/>
                <w:sz w:val="14"/>
              </w:rPr>
            </w:pPr>
            <w:r>
              <w:rPr>
                <w:b/>
                <w:w w:val="101"/>
                <w:sz w:val="14"/>
              </w:rPr>
              <w:t>-</w:t>
            </w:r>
          </w:p>
        </w:tc>
        <w:tc>
          <w:tcPr>
            <w:tcW w:w="1103" w:type="dxa"/>
            <w:tcBorders>
              <w:top w:val="single" w:sz="8" w:space="0" w:color="000000"/>
            </w:tcBorders>
          </w:tcPr>
          <w:p w:rsidR="00E95F8B" w:rsidRDefault="003F3D50">
            <w:pPr>
              <w:pStyle w:val="TableParagraph"/>
              <w:spacing w:before="94"/>
              <w:ind w:right="94"/>
              <w:jc w:val="right"/>
              <w:rPr>
                <w:b/>
                <w:sz w:val="14"/>
              </w:rPr>
            </w:pPr>
            <w:r>
              <w:rPr>
                <w:b/>
                <w:sz w:val="14"/>
              </w:rPr>
              <w:t>3,069</w:t>
            </w:r>
          </w:p>
        </w:tc>
        <w:tc>
          <w:tcPr>
            <w:tcW w:w="1107" w:type="dxa"/>
            <w:tcBorders>
              <w:top w:val="single" w:sz="8" w:space="0" w:color="000000"/>
            </w:tcBorders>
            <w:shd w:val="clear" w:color="auto" w:fill="BEBEBE"/>
          </w:tcPr>
          <w:p w:rsidR="00E95F8B" w:rsidRDefault="003F3D50">
            <w:pPr>
              <w:pStyle w:val="TableParagraph"/>
              <w:spacing w:before="94"/>
              <w:ind w:right="96"/>
              <w:jc w:val="right"/>
              <w:rPr>
                <w:b/>
                <w:sz w:val="14"/>
              </w:rPr>
            </w:pPr>
            <w:r>
              <w:rPr>
                <w:b/>
                <w:sz w:val="14"/>
              </w:rPr>
              <w:t>3,069</w:t>
            </w:r>
          </w:p>
        </w:tc>
      </w:tr>
      <w:tr w:rsidR="00E95F8B">
        <w:trPr>
          <w:trHeight w:val="271"/>
        </w:trPr>
        <w:tc>
          <w:tcPr>
            <w:tcW w:w="3536" w:type="dxa"/>
          </w:tcPr>
          <w:p w:rsidR="00E95F8B" w:rsidRDefault="003F3D50">
            <w:pPr>
              <w:pStyle w:val="TableParagraph"/>
              <w:spacing w:before="73"/>
              <w:ind w:left="47"/>
              <w:rPr>
                <w:sz w:val="14"/>
              </w:rPr>
            </w:pPr>
            <w:r>
              <w:rPr>
                <w:sz w:val="14"/>
              </w:rPr>
              <w:t>Capital Grants</w:t>
            </w:r>
          </w:p>
        </w:tc>
        <w:tc>
          <w:tcPr>
            <w:tcW w:w="1107" w:type="dxa"/>
            <w:shd w:val="clear" w:color="auto" w:fill="C0C0C0"/>
          </w:tcPr>
          <w:p w:rsidR="00E95F8B" w:rsidRDefault="003F3D50">
            <w:pPr>
              <w:pStyle w:val="TableParagraph"/>
              <w:spacing w:before="73"/>
              <w:ind w:right="81"/>
              <w:jc w:val="right"/>
              <w:rPr>
                <w:sz w:val="14"/>
              </w:rPr>
            </w:pPr>
            <w:r>
              <w:rPr>
                <w:w w:val="101"/>
                <w:sz w:val="14"/>
              </w:rPr>
              <w:t>-</w:t>
            </w:r>
          </w:p>
        </w:tc>
        <w:tc>
          <w:tcPr>
            <w:tcW w:w="1103" w:type="dxa"/>
          </w:tcPr>
          <w:p w:rsidR="00E95F8B" w:rsidRDefault="003F3D50">
            <w:pPr>
              <w:pStyle w:val="TableParagraph"/>
              <w:spacing w:before="73"/>
              <w:ind w:right="78"/>
              <w:jc w:val="right"/>
              <w:rPr>
                <w:sz w:val="14"/>
              </w:rPr>
            </w:pPr>
            <w:r>
              <w:rPr>
                <w:w w:val="101"/>
                <w:sz w:val="14"/>
              </w:rPr>
              <w:t>-</w:t>
            </w:r>
          </w:p>
        </w:tc>
        <w:tc>
          <w:tcPr>
            <w:tcW w:w="1107" w:type="dxa"/>
            <w:shd w:val="clear" w:color="auto" w:fill="C0C0C0"/>
          </w:tcPr>
          <w:p w:rsidR="00E95F8B" w:rsidRDefault="003F3D50">
            <w:pPr>
              <w:pStyle w:val="TableParagraph"/>
              <w:spacing w:before="73"/>
              <w:ind w:right="80"/>
              <w:jc w:val="right"/>
              <w:rPr>
                <w:sz w:val="14"/>
              </w:rPr>
            </w:pPr>
            <w:r>
              <w:rPr>
                <w:w w:val="101"/>
                <w:sz w:val="14"/>
              </w:rPr>
              <w:t>-</w:t>
            </w:r>
          </w:p>
        </w:tc>
        <w:tc>
          <w:tcPr>
            <w:tcW w:w="1103" w:type="dxa"/>
          </w:tcPr>
          <w:p w:rsidR="00E95F8B" w:rsidRDefault="003F3D50">
            <w:pPr>
              <w:pStyle w:val="TableParagraph"/>
              <w:spacing w:before="73"/>
              <w:ind w:right="79"/>
              <w:jc w:val="right"/>
              <w:rPr>
                <w:sz w:val="14"/>
              </w:rPr>
            </w:pPr>
            <w:r>
              <w:rPr>
                <w:sz w:val="14"/>
              </w:rPr>
              <w:t>25,190</w:t>
            </w:r>
          </w:p>
        </w:tc>
        <w:tc>
          <w:tcPr>
            <w:tcW w:w="1107" w:type="dxa"/>
            <w:shd w:val="clear" w:color="auto" w:fill="BEBEBE"/>
          </w:tcPr>
          <w:p w:rsidR="00E95F8B" w:rsidRDefault="003F3D50">
            <w:pPr>
              <w:pStyle w:val="TableParagraph"/>
              <w:spacing w:before="73"/>
              <w:ind w:right="80"/>
              <w:jc w:val="right"/>
              <w:rPr>
                <w:sz w:val="14"/>
              </w:rPr>
            </w:pPr>
            <w:r>
              <w:rPr>
                <w:sz w:val="14"/>
              </w:rPr>
              <w:t>25,190</w:t>
            </w:r>
          </w:p>
        </w:tc>
      </w:tr>
      <w:tr w:rsidR="00E95F8B">
        <w:trPr>
          <w:trHeight w:val="227"/>
        </w:trPr>
        <w:tc>
          <w:tcPr>
            <w:tcW w:w="3536" w:type="dxa"/>
          </w:tcPr>
          <w:p w:rsidR="00E95F8B" w:rsidRDefault="003F3D50">
            <w:pPr>
              <w:pStyle w:val="TableParagraph"/>
              <w:spacing w:before="30"/>
              <w:ind w:left="47"/>
              <w:rPr>
                <w:sz w:val="14"/>
              </w:rPr>
            </w:pPr>
            <w:r>
              <w:rPr>
                <w:sz w:val="14"/>
              </w:rPr>
              <w:t>Capital Donations and Bequests</w:t>
            </w:r>
          </w:p>
        </w:tc>
        <w:tc>
          <w:tcPr>
            <w:tcW w:w="1107" w:type="dxa"/>
            <w:shd w:val="clear" w:color="auto" w:fill="C0C0C0"/>
          </w:tcPr>
          <w:p w:rsidR="00E95F8B" w:rsidRDefault="003F3D50">
            <w:pPr>
              <w:pStyle w:val="TableParagraph"/>
              <w:spacing w:before="30"/>
              <w:ind w:right="80"/>
              <w:jc w:val="right"/>
              <w:rPr>
                <w:sz w:val="14"/>
              </w:rPr>
            </w:pPr>
            <w:r>
              <w:rPr>
                <w:w w:val="101"/>
                <w:sz w:val="14"/>
              </w:rPr>
              <w:t>-</w:t>
            </w:r>
          </w:p>
        </w:tc>
        <w:tc>
          <w:tcPr>
            <w:tcW w:w="1103" w:type="dxa"/>
          </w:tcPr>
          <w:p w:rsidR="00E95F8B" w:rsidRDefault="003F3D50">
            <w:pPr>
              <w:pStyle w:val="TableParagraph"/>
              <w:spacing w:before="30"/>
              <w:ind w:right="78"/>
              <w:jc w:val="right"/>
              <w:rPr>
                <w:sz w:val="14"/>
              </w:rPr>
            </w:pPr>
            <w:r>
              <w:rPr>
                <w:w w:val="101"/>
                <w:sz w:val="14"/>
              </w:rPr>
              <w:t>-</w:t>
            </w:r>
          </w:p>
        </w:tc>
        <w:tc>
          <w:tcPr>
            <w:tcW w:w="1107" w:type="dxa"/>
            <w:shd w:val="clear" w:color="auto" w:fill="C0C0C0"/>
          </w:tcPr>
          <w:p w:rsidR="00E95F8B" w:rsidRDefault="003F3D50">
            <w:pPr>
              <w:pStyle w:val="TableParagraph"/>
              <w:spacing w:before="30"/>
              <w:ind w:right="80"/>
              <w:jc w:val="right"/>
              <w:rPr>
                <w:sz w:val="14"/>
              </w:rPr>
            </w:pPr>
            <w:r>
              <w:rPr>
                <w:w w:val="101"/>
                <w:sz w:val="14"/>
              </w:rPr>
              <w:t>-</w:t>
            </w:r>
          </w:p>
        </w:tc>
        <w:tc>
          <w:tcPr>
            <w:tcW w:w="1103" w:type="dxa"/>
          </w:tcPr>
          <w:p w:rsidR="00E95F8B" w:rsidRDefault="003F3D50">
            <w:pPr>
              <w:pStyle w:val="TableParagraph"/>
              <w:spacing w:before="30"/>
              <w:ind w:right="79"/>
              <w:jc w:val="right"/>
              <w:rPr>
                <w:sz w:val="14"/>
              </w:rPr>
            </w:pPr>
            <w:r>
              <w:rPr>
                <w:sz w:val="14"/>
              </w:rPr>
              <w:t>2,209</w:t>
            </w:r>
          </w:p>
        </w:tc>
        <w:tc>
          <w:tcPr>
            <w:tcW w:w="1107" w:type="dxa"/>
            <w:shd w:val="clear" w:color="auto" w:fill="BEBEBE"/>
          </w:tcPr>
          <w:p w:rsidR="00E95F8B" w:rsidRDefault="003F3D50">
            <w:pPr>
              <w:pStyle w:val="TableParagraph"/>
              <w:spacing w:before="30"/>
              <w:ind w:right="80"/>
              <w:jc w:val="right"/>
              <w:rPr>
                <w:sz w:val="14"/>
              </w:rPr>
            </w:pPr>
            <w:r>
              <w:rPr>
                <w:sz w:val="14"/>
              </w:rPr>
              <w:t>2,209</w:t>
            </w:r>
          </w:p>
        </w:tc>
      </w:tr>
      <w:tr w:rsidR="00E95F8B">
        <w:trPr>
          <w:trHeight w:val="227"/>
        </w:trPr>
        <w:tc>
          <w:tcPr>
            <w:tcW w:w="3536" w:type="dxa"/>
          </w:tcPr>
          <w:p w:rsidR="00E95F8B" w:rsidRDefault="003F3D50">
            <w:pPr>
              <w:pStyle w:val="TableParagraph"/>
              <w:spacing w:before="30"/>
              <w:ind w:left="47"/>
              <w:rPr>
                <w:sz w:val="14"/>
              </w:rPr>
            </w:pPr>
            <w:r>
              <w:rPr>
                <w:sz w:val="14"/>
              </w:rPr>
              <w:t>Other Capital Purpose Income</w:t>
            </w:r>
          </w:p>
        </w:tc>
        <w:tc>
          <w:tcPr>
            <w:tcW w:w="1107" w:type="dxa"/>
            <w:shd w:val="clear" w:color="auto" w:fill="C0C0C0"/>
          </w:tcPr>
          <w:p w:rsidR="00E95F8B" w:rsidRDefault="003F3D50">
            <w:pPr>
              <w:pStyle w:val="TableParagraph"/>
              <w:spacing w:before="30"/>
              <w:ind w:right="80"/>
              <w:jc w:val="right"/>
              <w:rPr>
                <w:sz w:val="14"/>
              </w:rPr>
            </w:pPr>
            <w:r>
              <w:rPr>
                <w:w w:val="101"/>
                <w:sz w:val="14"/>
              </w:rPr>
              <w:t>-</w:t>
            </w:r>
          </w:p>
        </w:tc>
        <w:tc>
          <w:tcPr>
            <w:tcW w:w="1103" w:type="dxa"/>
          </w:tcPr>
          <w:p w:rsidR="00E95F8B" w:rsidRDefault="003F3D50">
            <w:pPr>
              <w:pStyle w:val="TableParagraph"/>
              <w:spacing w:before="30"/>
              <w:ind w:right="78"/>
              <w:jc w:val="right"/>
              <w:rPr>
                <w:sz w:val="14"/>
              </w:rPr>
            </w:pPr>
            <w:r>
              <w:rPr>
                <w:w w:val="101"/>
                <w:sz w:val="14"/>
              </w:rPr>
              <w:t>-</w:t>
            </w:r>
          </w:p>
        </w:tc>
        <w:tc>
          <w:tcPr>
            <w:tcW w:w="1107" w:type="dxa"/>
            <w:shd w:val="clear" w:color="auto" w:fill="C0C0C0"/>
          </w:tcPr>
          <w:p w:rsidR="00E95F8B" w:rsidRDefault="003F3D50">
            <w:pPr>
              <w:pStyle w:val="TableParagraph"/>
              <w:spacing w:before="30"/>
              <w:ind w:right="80"/>
              <w:jc w:val="right"/>
              <w:rPr>
                <w:sz w:val="14"/>
              </w:rPr>
            </w:pPr>
            <w:r>
              <w:rPr>
                <w:w w:val="101"/>
                <w:sz w:val="14"/>
              </w:rPr>
              <w:t>-</w:t>
            </w:r>
          </w:p>
        </w:tc>
        <w:tc>
          <w:tcPr>
            <w:tcW w:w="1103" w:type="dxa"/>
          </w:tcPr>
          <w:p w:rsidR="00E95F8B" w:rsidRDefault="003F3D50">
            <w:pPr>
              <w:pStyle w:val="TableParagraph"/>
              <w:spacing w:before="30"/>
              <w:ind w:right="78"/>
              <w:jc w:val="right"/>
              <w:rPr>
                <w:sz w:val="14"/>
              </w:rPr>
            </w:pPr>
            <w:r>
              <w:rPr>
                <w:sz w:val="14"/>
              </w:rPr>
              <w:t>1,967</w:t>
            </w:r>
          </w:p>
        </w:tc>
        <w:tc>
          <w:tcPr>
            <w:tcW w:w="1107" w:type="dxa"/>
            <w:shd w:val="clear" w:color="auto" w:fill="BEBEBE"/>
          </w:tcPr>
          <w:p w:rsidR="00E95F8B" w:rsidRDefault="003F3D50">
            <w:pPr>
              <w:pStyle w:val="TableParagraph"/>
              <w:spacing w:before="30"/>
              <w:ind w:right="80"/>
              <w:jc w:val="right"/>
              <w:rPr>
                <w:sz w:val="14"/>
              </w:rPr>
            </w:pPr>
            <w:r>
              <w:rPr>
                <w:sz w:val="14"/>
              </w:rPr>
              <w:t>1,967</w:t>
            </w:r>
          </w:p>
        </w:tc>
      </w:tr>
      <w:tr w:rsidR="00E95F8B">
        <w:trPr>
          <w:trHeight w:val="325"/>
        </w:trPr>
        <w:tc>
          <w:tcPr>
            <w:tcW w:w="3536" w:type="dxa"/>
            <w:tcBorders>
              <w:bottom w:val="single" w:sz="8" w:space="0" w:color="000000"/>
            </w:tcBorders>
          </w:tcPr>
          <w:p w:rsidR="00E95F8B" w:rsidRDefault="003F3D50">
            <w:pPr>
              <w:pStyle w:val="TableParagraph"/>
              <w:spacing w:before="30"/>
              <w:ind w:left="48"/>
              <w:rPr>
                <w:sz w:val="14"/>
              </w:rPr>
            </w:pPr>
            <w:r>
              <w:rPr>
                <w:sz w:val="14"/>
              </w:rPr>
              <w:t>Capital Interest</w:t>
            </w:r>
          </w:p>
        </w:tc>
        <w:tc>
          <w:tcPr>
            <w:tcW w:w="1107" w:type="dxa"/>
            <w:tcBorders>
              <w:bottom w:val="single" w:sz="8" w:space="0" w:color="000000"/>
            </w:tcBorders>
            <w:shd w:val="clear" w:color="auto" w:fill="C0C0C0"/>
          </w:tcPr>
          <w:p w:rsidR="00E95F8B" w:rsidRDefault="003F3D50">
            <w:pPr>
              <w:pStyle w:val="TableParagraph"/>
              <w:spacing w:before="30"/>
              <w:ind w:right="80"/>
              <w:jc w:val="right"/>
              <w:rPr>
                <w:sz w:val="14"/>
              </w:rPr>
            </w:pPr>
            <w:r>
              <w:rPr>
                <w:w w:val="101"/>
                <w:sz w:val="14"/>
              </w:rPr>
              <w:t>-</w:t>
            </w:r>
          </w:p>
        </w:tc>
        <w:tc>
          <w:tcPr>
            <w:tcW w:w="1103" w:type="dxa"/>
            <w:tcBorders>
              <w:bottom w:val="single" w:sz="8" w:space="0" w:color="000000"/>
            </w:tcBorders>
          </w:tcPr>
          <w:p w:rsidR="00E95F8B" w:rsidRDefault="003F3D50">
            <w:pPr>
              <w:pStyle w:val="TableParagraph"/>
              <w:spacing w:before="30"/>
              <w:ind w:right="78"/>
              <w:jc w:val="right"/>
              <w:rPr>
                <w:sz w:val="14"/>
              </w:rPr>
            </w:pPr>
            <w:r>
              <w:rPr>
                <w:w w:val="101"/>
                <w:sz w:val="14"/>
              </w:rPr>
              <w:t>-</w:t>
            </w:r>
          </w:p>
        </w:tc>
        <w:tc>
          <w:tcPr>
            <w:tcW w:w="1107" w:type="dxa"/>
            <w:tcBorders>
              <w:bottom w:val="single" w:sz="8" w:space="0" w:color="000000"/>
            </w:tcBorders>
            <w:shd w:val="clear" w:color="auto" w:fill="C0C0C0"/>
          </w:tcPr>
          <w:p w:rsidR="00E95F8B" w:rsidRDefault="003F3D50">
            <w:pPr>
              <w:pStyle w:val="TableParagraph"/>
              <w:spacing w:before="30"/>
              <w:ind w:right="80"/>
              <w:jc w:val="right"/>
              <w:rPr>
                <w:sz w:val="14"/>
              </w:rPr>
            </w:pPr>
            <w:r>
              <w:rPr>
                <w:w w:val="101"/>
                <w:sz w:val="14"/>
              </w:rPr>
              <w:t>-</w:t>
            </w:r>
          </w:p>
        </w:tc>
        <w:tc>
          <w:tcPr>
            <w:tcW w:w="1103" w:type="dxa"/>
            <w:tcBorders>
              <w:bottom w:val="single" w:sz="8" w:space="0" w:color="000000"/>
            </w:tcBorders>
          </w:tcPr>
          <w:p w:rsidR="00E95F8B" w:rsidRDefault="003F3D50">
            <w:pPr>
              <w:pStyle w:val="TableParagraph"/>
              <w:spacing w:before="30"/>
              <w:ind w:right="78"/>
              <w:jc w:val="right"/>
              <w:rPr>
                <w:sz w:val="14"/>
              </w:rPr>
            </w:pPr>
            <w:r>
              <w:rPr>
                <w:sz w:val="14"/>
              </w:rPr>
              <w:t>657</w:t>
            </w:r>
          </w:p>
        </w:tc>
        <w:tc>
          <w:tcPr>
            <w:tcW w:w="1107" w:type="dxa"/>
            <w:tcBorders>
              <w:bottom w:val="single" w:sz="8" w:space="0" w:color="000000"/>
            </w:tcBorders>
            <w:shd w:val="clear" w:color="auto" w:fill="BEBEBE"/>
          </w:tcPr>
          <w:p w:rsidR="00E95F8B" w:rsidRDefault="003F3D50">
            <w:pPr>
              <w:pStyle w:val="TableParagraph"/>
              <w:spacing w:before="30"/>
              <w:ind w:right="79"/>
              <w:jc w:val="right"/>
              <w:rPr>
                <w:sz w:val="14"/>
              </w:rPr>
            </w:pPr>
            <w:r>
              <w:rPr>
                <w:sz w:val="14"/>
              </w:rPr>
              <w:t>657</w:t>
            </w:r>
          </w:p>
        </w:tc>
      </w:tr>
      <w:tr w:rsidR="00E95F8B">
        <w:trPr>
          <w:trHeight w:val="265"/>
        </w:trPr>
        <w:tc>
          <w:tcPr>
            <w:tcW w:w="3536" w:type="dxa"/>
            <w:tcBorders>
              <w:top w:val="single" w:sz="8" w:space="0" w:color="000000"/>
            </w:tcBorders>
          </w:tcPr>
          <w:p w:rsidR="00E95F8B" w:rsidRDefault="003F3D50">
            <w:pPr>
              <w:pStyle w:val="TableParagraph"/>
              <w:spacing w:before="57"/>
              <w:ind w:left="50"/>
              <w:rPr>
                <w:b/>
                <w:sz w:val="14"/>
              </w:rPr>
            </w:pPr>
            <w:r>
              <w:rPr>
                <w:b/>
                <w:sz w:val="14"/>
              </w:rPr>
              <w:t>Total Capital Purpose Income</w:t>
            </w:r>
          </w:p>
        </w:tc>
        <w:tc>
          <w:tcPr>
            <w:tcW w:w="1107" w:type="dxa"/>
            <w:tcBorders>
              <w:top w:val="single" w:sz="8" w:space="0" w:color="000000"/>
            </w:tcBorders>
            <w:shd w:val="clear" w:color="auto" w:fill="C0C0C0"/>
          </w:tcPr>
          <w:p w:rsidR="00E95F8B" w:rsidRDefault="003F3D50">
            <w:pPr>
              <w:pStyle w:val="TableParagraph"/>
              <w:spacing w:before="57"/>
              <w:ind w:right="97"/>
              <w:jc w:val="right"/>
              <w:rPr>
                <w:b/>
                <w:sz w:val="14"/>
              </w:rPr>
            </w:pPr>
            <w:r>
              <w:rPr>
                <w:b/>
                <w:w w:val="101"/>
                <w:sz w:val="14"/>
              </w:rPr>
              <w:t>-</w:t>
            </w:r>
          </w:p>
        </w:tc>
        <w:tc>
          <w:tcPr>
            <w:tcW w:w="1103" w:type="dxa"/>
            <w:tcBorders>
              <w:top w:val="single" w:sz="8" w:space="0" w:color="000000"/>
            </w:tcBorders>
          </w:tcPr>
          <w:p w:rsidR="00E95F8B" w:rsidRDefault="003F3D50">
            <w:pPr>
              <w:pStyle w:val="TableParagraph"/>
              <w:spacing w:before="57"/>
              <w:ind w:right="95"/>
              <w:jc w:val="right"/>
              <w:rPr>
                <w:b/>
                <w:sz w:val="14"/>
              </w:rPr>
            </w:pPr>
            <w:r>
              <w:rPr>
                <w:b/>
                <w:w w:val="101"/>
                <w:sz w:val="14"/>
              </w:rPr>
              <w:t>-</w:t>
            </w:r>
          </w:p>
        </w:tc>
        <w:tc>
          <w:tcPr>
            <w:tcW w:w="1107" w:type="dxa"/>
            <w:tcBorders>
              <w:top w:val="single" w:sz="8" w:space="0" w:color="000000"/>
            </w:tcBorders>
            <w:shd w:val="clear" w:color="auto" w:fill="C0C0C0"/>
          </w:tcPr>
          <w:p w:rsidR="00E95F8B" w:rsidRDefault="003F3D50">
            <w:pPr>
              <w:pStyle w:val="TableParagraph"/>
              <w:spacing w:before="57"/>
              <w:ind w:right="97"/>
              <w:jc w:val="right"/>
              <w:rPr>
                <w:b/>
                <w:sz w:val="14"/>
              </w:rPr>
            </w:pPr>
            <w:r>
              <w:rPr>
                <w:b/>
                <w:w w:val="101"/>
                <w:sz w:val="14"/>
              </w:rPr>
              <w:t>-</w:t>
            </w:r>
          </w:p>
        </w:tc>
        <w:tc>
          <w:tcPr>
            <w:tcW w:w="1103" w:type="dxa"/>
            <w:tcBorders>
              <w:top w:val="single" w:sz="8" w:space="0" w:color="000000"/>
            </w:tcBorders>
          </w:tcPr>
          <w:p w:rsidR="00E95F8B" w:rsidRDefault="003F3D50">
            <w:pPr>
              <w:pStyle w:val="TableParagraph"/>
              <w:spacing w:before="57"/>
              <w:ind w:left="449"/>
              <w:rPr>
                <w:b/>
                <w:sz w:val="14"/>
              </w:rPr>
            </w:pPr>
            <w:r>
              <w:rPr>
                <w:b/>
                <w:sz w:val="14"/>
              </w:rPr>
              <w:t>30,023</w:t>
            </w:r>
          </w:p>
        </w:tc>
        <w:tc>
          <w:tcPr>
            <w:tcW w:w="1107" w:type="dxa"/>
            <w:tcBorders>
              <w:top w:val="single" w:sz="8" w:space="0" w:color="000000"/>
            </w:tcBorders>
            <w:shd w:val="clear" w:color="auto" w:fill="BEBEBE"/>
          </w:tcPr>
          <w:p w:rsidR="00E95F8B" w:rsidRDefault="003F3D50">
            <w:pPr>
              <w:pStyle w:val="TableParagraph"/>
              <w:spacing w:before="57"/>
              <w:ind w:right="95"/>
              <w:jc w:val="right"/>
              <w:rPr>
                <w:b/>
                <w:sz w:val="14"/>
              </w:rPr>
            </w:pPr>
            <w:r>
              <w:rPr>
                <w:b/>
                <w:sz w:val="14"/>
              </w:rPr>
              <w:t>30,023</w:t>
            </w:r>
          </w:p>
        </w:tc>
      </w:tr>
      <w:tr w:rsidR="00E95F8B">
        <w:trPr>
          <w:trHeight w:val="417"/>
        </w:trPr>
        <w:tc>
          <w:tcPr>
            <w:tcW w:w="3536" w:type="dxa"/>
          </w:tcPr>
          <w:p w:rsidR="00E95F8B" w:rsidRDefault="003F3D50">
            <w:pPr>
              <w:pStyle w:val="TableParagraph"/>
              <w:spacing w:before="20" w:line="190" w:lineRule="atLeast"/>
              <w:ind w:left="47"/>
              <w:rPr>
                <w:sz w:val="14"/>
              </w:rPr>
            </w:pPr>
            <w:r>
              <w:rPr>
                <w:sz w:val="14"/>
              </w:rPr>
              <w:t>Net Gain/(Loss) on Disposal of Non-Financial Assets (refer Note 4.5)</w:t>
            </w:r>
          </w:p>
        </w:tc>
        <w:tc>
          <w:tcPr>
            <w:tcW w:w="1107" w:type="dxa"/>
            <w:shd w:val="clear" w:color="auto" w:fill="C0C0C0"/>
          </w:tcPr>
          <w:p w:rsidR="00E95F8B" w:rsidRDefault="003F3D50">
            <w:pPr>
              <w:pStyle w:val="TableParagraph"/>
              <w:spacing w:before="134"/>
              <w:ind w:right="81"/>
              <w:jc w:val="right"/>
              <w:rPr>
                <w:sz w:val="14"/>
              </w:rPr>
            </w:pPr>
            <w:r>
              <w:rPr>
                <w:w w:val="101"/>
                <w:sz w:val="14"/>
              </w:rPr>
              <w:t>-</w:t>
            </w:r>
          </w:p>
        </w:tc>
        <w:tc>
          <w:tcPr>
            <w:tcW w:w="1103" w:type="dxa"/>
          </w:tcPr>
          <w:p w:rsidR="00E95F8B" w:rsidRDefault="003F3D50">
            <w:pPr>
              <w:pStyle w:val="TableParagraph"/>
              <w:spacing w:before="134"/>
              <w:ind w:right="78"/>
              <w:jc w:val="right"/>
              <w:rPr>
                <w:sz w:val="14"/>
              </w:rPr>
            </w:pPr>
            <w:r>
              <w:rPr>
                <w:w w:val="101"/>
                <w:sz w:val="14"/>
              </w:rPr>
              <w:t>-</w:t>
            </w:r>
          </w:p>
        </w:tc>
        <w:tc>
          <w:tcPr>
            <w:tcW w:w="1107" w:type="dxa"/>
            <w:shd w:val="clear" w:color="auto" w:fill="C0C0C0"/>
          </w:tcPr>
          <w:p w:rsidR="00E95F8B" w:rsidRDefault="003F3D50">
            <w:pPr>
              <w:pStyle w:val="TableParagraph"/>
              <w:spacing w:before="134"/>
              <w:ind w:right="80"/>
              <w:jc w:val="right"/>
              <w:rPr>
                <w:sz w:val="14"/>
              </w:rPr>
            </w:pPr>
            <w:r>
              <w:rPr>
                <w:w w:val="101"/>
                <w:sz w:val="14"/>
              </w:rPr>
              <w:t>-</w:t>
            </w:r>
          </w:p>
        </w:tc>
        <w:tc>
          <w:tcPr>
            <w:tcW w:w="1103" w:type="dxa"/>
          </w:tcPr>
          <w:p w:rsidR="00E95F8B" w:rsidRDefault="003F3D50">
            <w:pPr>
              <w:pStyle w:val="TableParagraph"/>
              <w:spacing w:before="134"/>
              <w:ind w:right="14"/>
              <w:jc w:val="right"/>
              <w:rPr>
                <w:sz w:val="14"/>
              </w:rPr>
            </w:pPr>
            <w:r>
              <w:rPr>
                <w:sz w:val="14"/>
              </w:rPr>
              <w:t>(17)</w:t>
            </w:r>
          </w:p>
        </w:tc>
        <w:tc>
          <w:tcPr>
            <w:tcW w:w="1107" w:type="dxa"/>
            <w:shd w:val="clear" w:color="auto" w:fill="BEBEBE"/>
          </w:tcPr>
          <w:p w:rsidR="00E95F8B" w:rsidRDefault="003F3D50">
            <w:pPr>
              <w:pStyle w:val="TableParagraph"/>
              <w:spacing w:before="134"/>
              <w:ind w:right="16"/>
              <w:jc w:val="right"/>
              <w:rPr>
                <w:sz w:val="14"/>
              </w:rPr>
            </w:pPr>
            <w:r>
              <w:rPr>
                <w:sz w:val="14"/>
              </w:rPr>
              <w:t>(17)</w:t>
            </w:r>
          </w:p>
        </w:tc>
      </w:tr>
      <w:tr w:rsidR="00E95F8B">
        <w:trPr>
          <w:trHeight w:val="316"/>
        </w:trPr>
        <w:tc>
          <w:tcPr>
            <w:tcW w:w="3536" w:type="dxa"/>
            <w:tcBorders>
              <w:bottom w:val="single" w:sz="8" w:space="0" w:color="000000"/>
            </w:tcBorders>
          </w:tcPr>
          <w:p w:rsidR="00E95F8B" w:rsidRDefault="003F3D50">
            <w:pPr>
              <w:pStyle w:val="TableParagraph"/>
              <w:spacing w:before="20"/>
              <w:ind w:left="47"/>
              <w:rPr>
                <w:sz w:val="14"/>
              </w:rPr>
            </w:pPr>
            <w:r>
              <w:rPr>
                <w:sz w:val="14"/>
              </w:rPr>
              <w:t>Specific Income (refer Note 2.2)</w:t>
            </w:r>
          </w:p>
        </w:tc>
        <w:tc>
          <w:tcPr>
            <w:tcW w:w="1107" w:type="dxa"/>
            <w:tcBorders>
              <w:bottom w:val="single" w:sz="8" w:space="0" w:color="000000"/>
            </w:tcBorders>
            <w:shd w:val="clear" w:color="auto" w:fill="C0C0C0"/>
          </w:tcPr>
          <w:p w:rsidR="00E95F8B" w:rsidRDefault="003F3D50">
            <w:pPr>
              <w:pStyle w:val="TableParagraph"/>
              <w:spacing w:before="20"/>
              <w:ind w:right="81"/>
              <w:jc w:val="right"/>
              <w:rPr>
                <w:sz w:val="14"/>
              </w:rPr>
            </w:pPr>
            <w:r>
              <w:rPr>
                <w:w w:val="101"/>
                <w:sz w:val="14"/>
              </w:rPr>
              <w:t>-</w:t>
            </w:r>
          </w:p>
        </w:tc>
        <w:tc>
          <w:tcPr>
            <w:tcW w:w="1103" w:type="dxa"/>
            <w:tcBorders>
              <w:bottom w:val="single" w:sz="8" w:space="0" w:color="000000"/>
            </w:tcBorders>
          </w:tcPr>
          <w:p w:rsidR="00E95F8B" w:rsidRDefault="003F3D50">
            <w:pPr>
              <w:pStyle w:val="TableParagraph"/>
              <w:spacing w:before="20"/>
              <w:ind w:right="78"/>
              <w:jc w:val="right"/>
              <w:rPr>
                <w:sz w:val="14"/>
              </w:rPr>
            </w:pPr>
            <w:r>
              <w:rPr>
                <w:w w:val="101"/>
                <w:sz w:val="14"/>
              </w:rPr>
              <w:t>-</w:t>
            </w:r>
          </w:p>
        </w:tc>
        <w:tc>
          <w:tcPr>
            <w:tcW w:w="1107" w:type="dxa"/>
            <w:tcBorders>
              <w:bottom w:val="single" w:sz="8" w:space="0" w:color="000000"/>
            </w:tcBorders>
            <w:shd w:val="clear" w:color="auto" w:fill="C0C0C0"/>
          </w:tcPr>
          <w:p w:rsidR="00E95F8B" w:rsidRDefault="003F3D50">
            <w:pPr>
              <w:pStyle w:val="TableParagraph"/>
              <w:spacing w:before="20"/>
              <w:ind w:right="80"/>
              <w:jc w:val="right"/>
              <w:rPr>
                <w:sz w:val="14"/>
              </w:rPr>
            </w:pPr>
            <w:r>
              <w:rPr>
                <w:w w:val="101"/>
                <w:sz w:val="14"/>
              </w:rPr>
              <w:t>-</w:t>
            </w:r>
          </w:p>
        </w:tc>
        <w:tc>
          <w:tcPr>
            <w:tcW w:w="1103" w:type="dxa"/>
            <w:tcBorders>
              <w:bottom w:val="single" w:sz="8" w:space="0" w:color="000000"/>
            </w:tcBorders>
          </w:tcPr>
          <w:p w:rsidR="00E95F8B" w:rsidRDefault="003F3D50">
            <w:pPr>
              <w:pStyle w:val="TableParagraph"/>
              <w:spacing w:before="20"/>
              <w:ind w:right="79"/>
              <w:jc w:val="right"/>
              <w:rPr>
                <w:sz w:val="14"/>
              </w:rPr>
            </w:pPr>
            <w:r>
              <w:rPr>
                <w:sz w:val="14"/>
              </w:rPr>
              <w:t>234</w:t>
            </w:r>
          </w:p>
        </w:tc>
        <w:tc>
          <w:tcPr>
            <w:tcW w:w="1107" w:type="dxa"/>
            <w:tcBorders>
              <w:bottom w:val="single" w:sz="8" w:space="0" w:color="000000"/>
            </w:tcBorders>
            <w:shd w:val="clear" w:color="auto" w:fill="BEBEBE"/>
          </w:tcPr>
          <w:p w:rsidR="00E95F8B" w:rsidRDefault="003F3D50">
            <w:pPr>
              <w:pStyle w:val="TableParagraph"/>
              <w:spacing w:before="20"/>
              <w:ind w:right="80"/>
              <w:jc w:val="right"/>
              <w:rPr>
                <w:sz w:val="14"/>
              </w:rPr>
            </w:pPr>
            <w:r>
              <w:rPr>
                <w:sz w:val="14"/>
              </w:rPr>
              <w:t>234</w:t>
            </w:r>
          </w:p>
        </w:tc>
      </w:tr>
      <w:tr w:rsidR="00E95F8B">
        <w:trPr>
          <w:trHeight w:val="270"/>
        </w:trPr>
        <w:tc>
          <w:tcPr>
            <w:tcW w:w="3536" w:type="dxa"/>
            <w:tcBorders>
              <w:top w:val="single" w:sz="8" w:space="0" w:color="000000"/>
              <w:bottom w:val="single" w:sz="8" w:space="0" w:color="000000"/>
            </w:tcBorders>
          </w:tcPr>
          <w:p w:rsidR="00E95F8B" w:rsidRDefault="003F3D50">
            <w:pPr>
              <w:pStyle w:val="TableParagraph"/>
              <w:spacing w:before="57"/>
              <w:ind w:left="49"/>
              <w:rPr>
                <w:b/>
                <w:sz w:val="14"/>
              </w:rPr>
            </w:pPr>
            <w:r>
              <w:rPr>
                <w:b/>
                <w:sz w:val="14"/>
              </w:rPr>
              <w:t>Total Revenue</w:t>
            </w:r>
          </w:p>
        </w:tc>
        <w:tc>
          <w:tcPr>
            <w:tcW w:w="1107" w:type="dxa"/>
            <w:tcBorders>
              <w:top w:val="single" w:sz="8" w:space="0" w:color="000000"/>
              <w:bottom w:val="single" w:sz="8" w:space="0" w:color="000000"/>
            </w:tcBorders>
            <w:shd w:val="clear" w:color="auto" w:fill="BEBEBE"/>
          </w:tcPr>
          <w:p w:rsidR="00E95F8B" w:rsidRDefault="003F3D50">
            <w:pPr>
              <w:pStyle w:val="TableParagraph"/>
              <w:spacing w:before="57"/>
              <w:ind w:right="97"/>
              <w:jc w:val="right"/>
              <w:rPr>
                <w:b/>
                <w:sz w:val="14"/>
              </w:rPr>
            </w:pPr>
            <w:r>
              <w:rPr>
                <w:b/>
                <w:sz w:val="14"/>
              </w:rPr>
              <w:t>58,429</w:t>
            </w:r>
          </w:p>
        </w:tc>
        <w:tc>
          <w:tcPr>
            <w:tcW w:w="1103" w:type="dxa"/>
            <w:tcBorders>
              <w:top w:val="single" w:sz="8" w:space="0" w:color="000000"/>
              <w:bottom w:val="single" w:sz="8" w:space="0" w:color="000000"/>
            </w:tcBorders>
          </w:tcPr>
          <w:p w:rsidR="00E95F8B" w:rsidRDefault="003F3D50">
            <w:pPr>
              <w:pStyle w:val="TableParagraph"/>
              <w:spacing w:before="57"/>
              <w:ind w:right="94"/>
              <w:jc w:val="right"/>
              <w:rPr>
                <w:b/>
                <w:sz w:val="14"/>
              </w:rPr>
            </w:pPr>
            <w:r>
              <w:rPr>
                <w:b/>
                <w:sz w:val="14"/>
              </w:rPr>
              <w:t>31,366</w:t>
            </w:r>
          </w:p>
        </w:tc>
        <w:tc>
          <w:tcPr>
            <w:tcW w:w="1107" w:type="dxa"/>
            <w:tcBorders>
              <w:top w:val="single" w:sz="8" w:space="0" w:color="000000"/>
              <w:bottom w:val="single" w:sz="8" w:space="0" w:color="000000"/>
            </w:tcBorders>
            <w:shd w:val="clear" w:color="auto" w:fill="BEBEBE"/>
          </w:tcPr>
          <w:p w:rsidR="00E95F8B" w:rsidRDefault="003F3D50">
            <w:pPr>
              <w:pStyle w:val="TableParagraph"/>
              <w:spacing w:before="57"/>
              <w:ind w:right="96"/>
              <w:jc w:val="right"/>
              <w:rPr>
                <w:b/>
                <w:sz w:val="14"/>
              </w:rPr>
            </w:pPr>
            <w:r>
              <w:rPr>
                <w:b/>
                <w:sz w:val="14"/>
              </w:rPr>
              <w:t>6,987</w:t>
            </w:r>
          </w:p>
        </w:tc>
        <w:tc>
          <w:tcPr>
            <w:tcW w:w="1103" w:type="dxa"/>
            <w:tcBorders>
              <w:top w:val="single" w:sz="8" w:space="0" w:color="000000"/>
              <w:bottom w:val="single" w:sz="8" w:space="0" w:color="000000"/>
            </w:tcBorders>
          </w:tcPr>
          <w:p w:rsidR="00E95F8B" w:rsidRDefault="003F3D50">
            <w:pPr>
              <w:pStyle w:val="TableParagraph"/>
              <w:spacing w:before="57"/>
              <w:ind w:left="448"/>
              <w:rPr>
                <w:b/>
                <w:sz w:val="14"/>
              </w:rPr>
            </w:pPr>
            <w:r>
              <w:rPr>
                <w:b/>
                <w:sz w:val="14"/>
              </w:rPr>
              <w:t>34,993</w:t>
            </w:r>
          </w:p>
        </w:tc>
        <w:tc>
          <w:tcPr>
            <w:tcW w:w="1107" w:type="dxa"/>
            <w:tcBorders>
              <w:top w:val="single" w:sz="8" w:space="0" w:color="000000"/>
              <w:bottom w:val="single" w:sz="8" w:space="0" w:color="000000"/>
            </w:tcBorders>
            <w:shd w:val="clear" w:color="auto" w:fill="BEBEBE"/>
          </w:tcPr>
          <w:p w:rsidR="00E95F8B" w:rsidRDefault="003F3D50">
            <w:pPr>
              <w:pStyle w:val="TableParagraph"/>
              <w:spacing w:before="57"/>
              <w:ind w:left="349"/>
              <w:rPr>
                <w:b/>
                <w:sz w:val="14"/>
              </w:rPr>
            </w:pPr>
            <w:r>
              <w:rPr>
                <w:b/>
                <w:sz w:val="14"/>
              </w:rPr>
              <w:t>131,775</w:t>
            </w:r>
          </w:p>
        </w:tc>
      </w:tr>
    </w:tbl>
    <w:p w:rsidR="00E95F8B" w:rsidRDefault="00E95F8B">
      <w:pPr>
        <w:spacing w:before="5"/>
        <w:rPr>
          <w:b/>
          <w:sz w:val="23"/>
        </w:rPr>
      </w:pPr>
    </w:p>
    <w:p w:rsidR="00E95F8B" w:rsidRDefault="003F3D50">
      <w:pPr>
        <w:pStyle w:val="ListParagraph"/>
        <w:numPr>
          <w:ilvl w:val="0"/>
          <w:numId w:val="22"/>
        </w:numPr>
        <w:tabs>
          <w:tab w:val="left" w:pos="1307"/>
        </w:tabs>
        <w:spacing w:before="0"/>
        <w:ind w:hanging="140"/>
        <w:rPr>
          <w:sz w:val="14"/>
        </w:rPr>
      </w:pPr>
      <w:r>
        <w:rPr>
          <w:sz w:val="14"/>
        </w:rPr>
        <w:t>Other Programs include Commercial Activities, Specific Purpose Funds and</w:t>
      </w:r>
      <w:r>
        <w:rPr>
          <w:spacing w:val="13"/>
          <w:sz w:val="14"/>
        </w:rPr>
        <w:t xml:space="preserve"> </w:t>
      </w:r>
      <w:r>
        <w:rPr>
          <w:sz w:val="14"/>
        </w:rPr>
        <w:t>Capital.</w:t>
      </w:r>
    </w:p>
    <w:p w:rsidR="00E95F8B" w:rsidRDefault="003F3D50">
      <w:pPr>
        <w:spacing w:before="125" w:line="266" w:lineRule="auto"/>
        <w:ind w:left="1166" w:right="2206"/>
        <w:rPr>
          <w:sz w:val="14"/>
        </w:rPr>
      </w:pPr>
      <w:r>
        <w:rPr>
          <w:sz w:val="14"/>
        </w:rPr>
        <w:t>The Department of Health and Human Services makes certain payments on behalf of the hospital. These amounts have been brought to account in determining the operating result f</w:t>
      </w:r>
      <w:r>
        <w:rPr>
          <w:sz w:val="14"/>
        </w:rPr>
        <w:t>or the year by recording them as revenue and expenses.</w:t>
      </w:r>
    </w:p>
    <w:p w:rsidR="00E95F8B" w:rsidRDefault="003F3D50">
      <w:pPr>
        <w:spacing w:before="124" w:line="266" w:lineRule="auto"/>
        <w:ind w:left="1166" w:right="1667"/>
        <w:rPr>
          <w:sz w:val="14"/>
        </w:rPr>
      </w:pPr>
      <w:r>
        <w:rPr>
          <w:sz w:val="14"/>
        </w:rPr>
        <w:t>Revenue has been classified across programs as defined in the Agency Information Management System (AIMS) guidelines. Revenues of clinical support and infrastructure, corporate and medical services are distributed to source categories using a number of all</w:t>
      </w:r>
      <w:r>
        <w:rPr>
          <w:sz w:val="14"/>
        </w:rPr>
        <w:t>ocation bases including estimated usage, percentage of total revenue and full time equivalent (FTE) staff.</w:t>
      </w:r>
    </w:p>
    <w:p w:rsidR="00E95F8B" w:rsidRDefault="00E95F8B">
      <w:pPr>
        <w:spacing w:before="6"/>
        <w:rPr>
          <w:sz w:val="23"/>
        </w:rPr>
      </w:pPr>
    </w:p>
    <w:p w:rsidR="00E95F8B" w:rsidRDefault="003F3D50">
      <w:pPr>
        <w:spacing w:before="103"/>
        <w:ind w:left="1168"/>
        <w:rPr>
          <w:b/>
          <w:sz w:val="14"/>
        </w:rPr>
      </w:pPr>
      <w:r>
        <w:rPr>
          <w:b/>
          <w:sz w:val="14"/>
        </w:rPr>
        <w:t>Revenue Recognition</w:t>
      </w:r>
    </w:p>
    <w:p w:rsidR="00E95F8B" w:rsidRDefault="00E95F8B">
      <w:pPr>
        <w:spacing w:before="9"/>
        <w:rPr>
          <w:b/>
          <w:sz w:val="12"/>
        </w:rPr>
      </w:pPr>
    </w:p>
    <w:p w:rsidR="00E95F8B" w:rsidRDefault="003F3D50">
      <w:pPr>
        <w:spacing w:line="266" w:lineRule="auto"/>
        <w:ind w:left="1166" w:right="2206"/>
        <w:rPr>
          <w:sz w:val="14"/>
        </w:rPr>
      </w:pPr>
      <w:r>
        <w:rPr>
          <w:sz w:val="14"/>
        </w:rPr>
        <w:t xml:space="preserve">Income is recognised in accordance with AASB 118 </w:t>
      </w:r>
      <w:r>
        <w:rPr>
          <w:i/>
          <w:sz w:val="14"/>
        </w:rPr>
        <w:t xml:space="preserve">Revenue </w:t>
      </w:r>
      <w:r>
        <w:rPr>
          <w:sz w:val="14"/>
        </w:rPr>
        <w:t>and is recognised to the extent that it is probable that the economic benefits will flow to the hospital and the income can be reliably measured at fair value. Unearned income at reporting date is reported as income received in advance.</w:t>
      </w:r>
    </w:p>
    <w:p w:rsidR="00E95F8B" w:rsidRDefault="003F3D50">
      <w:pPr>
        <w:spacing w:before="87"/>
        <w:ind w:left="1166"/>
        <w:rPr>
          <w:sz w:val="14"/>
        </w:rPr>
      </w:pPr>
      <w:r>
        <w:rPr>
          <w:sz w:val="14"/>
        </w:rPr>
        <w:t>Amounts disclosed a</w:t>
      </w:r>
      <w:r>
        <w:rPr>
          <w:sz w:val="14"/>
        </w:rPr>
        <w:t xml:space="preserve">s revenue </w:t>
      </w:r>
      <w:proofErr w:type="gramStart"/>
      <w:r>
        <w:rPr>
          <w:sz w:val="14"/>
        </w:rPr>
        <w:t>are</w:t>
      </w:r>
      <w:proofErr w:type="gramEnd"/>
      <w:r>
        <w:rPr>
          <w:sz w:val="14"/>
        </w:rPr>
        <w:t>, where applicable, net of returns, allowances and duties and taxes.</w:t>
      </w:r>
    </w:p>
    <w:p w:rsidR="00E95F8B" w:rsidRDefault="00E95F8B">
      <w:pPr>
        <w:spacing w:before="3"/>
        <w:rPr>
          <w:sz w:val="14"/>
        </w:rPr>
      </w:pPr>
    </w:p>
    <w:p w:rsidR="00E95F8B" w:rsidRDefault="003F3D50">
      <w:pPr>
        <w:ind w:left="1168"/>
        <w:rPr>
          <w:b/>
          <w:sz w:val="14"/>
        </w:rPr>
      </w:pPr>
      <w:r>
        <w:rPr>
          <w:b/>
          <w:sz w:val="14"/>
        </w:rPr>
        <w:t>Government Grants and Other Transfers of Income (other than Contributions by Owners)</w:t>
      </w:r>
    </w:p>
    <w:p w:rsidR="00E95F8B" w:rsidRDefault="00E95F8B">
      <w:pPr>
        <w:spacing w:before="8"/>
        <w:rPr>
          <w:b/>
          <w:sz w:val="12"/>
        </w:rPr>
      </w:pPr>
    </w:p>
    <w:p w:rsidR="00E95F8B" w:rsidRDefault="003F3D50">
      <w:pPr>
        <w:spacing w:before="1" w:line="266" w:lineRule="auto"/>
        <w:ind w:left="1166" w:right="1929"/>
        <w:rPr>
          <w:sz w:val="14"/>
        </w:rPr>
      </w:pPr>
      <w:r>
        <w:rPr>
          <w:sz w:val="14"/>
        </w:rPr>
        <w:t xml:space="preserve">In accordance with AASB1004 </w:t>
      </w:r>
      <w:r>
        <w:rPr>
          <w:i/>
          <w:sz w:val="14"/>
        </w:rPr>
        <w:t xml:space="preserve">Contributions </w:t>
      </w:r>
      <w:r>
        <w:rPr>
          <w:sz w:val="14"/>
        </w:rPr>
        <w:t>, government grants and other transfers of in</w:t>
      </w:r>
      <w:r>
        <w:rPr>
          <w:sz w:val="14"/>
        </w:rPr>
        <w:t>come (other than contributions by owners) are recognised as income when the hospital gains control of the underlying assets irrespective of whether   conditions are imposed on the hospital’s use of the</w:t>
      </w:r>
      <w:r>
        <w:rPr>
          <w:spacing w:val="11"/>
          <w:sz w:val="14"/>
        </w:rPr>
        <w:t xml:space="preserve"> </w:t>
      </w:r>
      <w:r>
        <w:rPr>
          <w:sz w:val="14"/>
        </w:rPr>
        <w:t>contributions.</w:t>
      </w:r>
    </w:p>
    <w:p w:rsidR="00E95F8B" w:rsidRDefault="003F3D50">
      <w:pPr>
        <w:spacing w:before="101" w:line="266" w:lineRule="auto"/>
        <w:ind w:left="1166" w:right="1801"/>
        <w:rPr>
          <w:sz w:val="14"/>
        </w:rPr>
      </w:pPr>
      <w:r>
        <w:rPr>
          <w:sz w:val="14"/>
        </w:rPr>
        <w:t>Contributions are reported as a payable</w:t>
      </w:r>
      <w:r>
        <w:rPr>
          <w:sz w:val="14"/>
        </w:rPr>
        <w:t xml:space="preserve"> when the hospital has a present obligation to repay them and the present obligation can be reliably measured.</w:t>
      </w:r>
    </w:p>
    <w:p w:rsidR="00E95F8B" w:rsidRDefault="00E95F8B">
      <w:pPr>
        <w:spacing w:line="266" w:lineRule="auto"/>
        <w:rPr>
          <w:sz w:val="14"/>
        </w:rPr>
        <w:sectPr w:rsidR="00E95F8B">
          <w:pgSz w:w="11910" w:h="16840"/>
          <w:pgMar w:top="1580" w:right="0" w:bottom="0" w:left="0" w:header="720" w:footer="720" w:gutter="0"/>
          <w:cols w:space="720"/>
        </w:sectPr>
      </w:pPr>
    </w:p>
    <w:p w:rsidR="00E95F8B" w:rsidRDefault="003F3D50">
      <w:pPr>
        <w:spacing w:before="114"/>
        <w:ind w:left="1735"/>
        <w:rPr>
          <w:b/>
          <w:sz w:val="14"/>
        </w:rPr>
      </w:pPr>
      <w:r>
        <w:rPr>
          <w:b/>
          <w:sz w:val="14"/>
        </w:rPr>
        <w:t>Indirect Contributions from the Department of Health and Human Services</w:t>
      </w:r>
    </w:p>
    <w:p w:rsidR="00E95F8B" w:rsidRDefault="00E95F8B">
      <w:pPr>
        <w:spacing w:before="9"/>
        <w:rPr>
          <w:b/>
          <w:sz w:val="12"/>
        </w:rPr>
      </w:pPr>
    </w:p>
    <w:p w:rsidR="00E95F8B" w:rsidRDefault="003F3D50">
      <w:pPr>
        <w:pStyle w:val="ListParagraph"/>
        <w:numPr>
          <w:ilvl w:val="1"/>
          <w:numId w:val="22"/>
        </w:numPr>
        <w:tabs>
          <w:tab w:val="left" w:pos="1970"/>
        </w:tabs>
        <w:spacing w:before="0"/>
        <w:ind w:firstLine="0"/>
        <w:rPr>
          <w:sz w:val="14"/>
        </w:rPr>
      </w:pPr>
      <w:r>
        <w:rPr>
          <w:sz w:val="14"/>
        </w:rPr>
        <w:t>Insurance is recognised as revenue following advice from t</w:t>
      </w:r>
      <w:r>
        <w:rPr>
          <w:sz w:val="14"/>
        </w:rPr>
        <w:t>he Department of Health and Human</w:t>
      </w:r>
      <w:r>
        <w:rPr>
          <w:spacing w:val="32"/>
          <w:sz w:val="14"/>
        </w:rPr>
        <w:t xml:space="preserve"> </w:t>
      </w:r>
      <w:r>
        <w:rPr>
          <w:sz w:val="14"/>
        </w:rPr>
        <w:t>Services.</w:t>
      </w:r>
    </w:p>
    <w:p w:rsidR="00E95F8B" w:rsidRDefault="003F3D50">
      <w:pPr>
        <w:pStyle w:val="ListParagraph"/>
        <w:numPr>
          <w:ilvl w:val="1"/>
          <w:numId w:val="22"/>
        </w:numPr>
        <w:tabs>
          <w:tab w:val="left" w:pos="1970"/>
        </w:tabs>
        <w:spacing w:before="58" w:line="266" w:lineRule="auto"/>
        <w:ind w:right="1800" w:firstLine="0"/>
        <w:rPr>
          <w:sz w:val="14"/>
        </w:rPr>
      </w:pPr>
      <w:r>
        <w:pict>
          <v:group id="_x0000_s1297" style="position:absolute;left:0;text-align:left;margin-left:566.95pt;margin-top:3.05pt;width:28.35pt;height:28.35pt;z-index:251661312;mso-position-horizontal-relative:page" coordorigin="11339,61" coordsize="567,567">
            <v:rect id="_x0000_s1299" style="position:absolute;left:11338;top:60;width:567;height:567" fillcolor="#007dc5" stroked="f"/>
            <v:shape id="_x0000_s1298" type="#_x0000_t202" style="position:absolute;left:11338;top:60;width:567;height:567" filled="f" stroked="f">
              <v:textbox inset="0,0,0,0">
                <w:txbxContent>
                  <w:p w:rsidR="00E95F8B" w:rsidRDefault="003F3D50">
                    <w:pPr>
                      <w:spacing w:before="139"/>
                      <w:ind w:left="56"/>
                      <w:rPr>
                        <w:rFonts w:ascii="Tahoma"/>
                        <w:sz w:val="24"/>
                      </w:rPr>
                    </w:pPr>
                    <w:r>
                      <w:rPr>
                        <w:rFonts w:ascii="Tahoma"/>
                        <w:color w:val="FFFFFF"/>
                        <w:w w:val="105"/>
                        <w:sz w:val="24"/>
                      </w:rPr>
                      <w:t>37</w:t>
                    </w:r>
                  </w:p>
                </w:txbxContent>
              </v:textbox>
            </v:shape>
            <w10:wrap anchorx="page"/>
          </v:group>
        </w:pict>
      </w:r>
      <w:r>
        <w:rPr>
          <w:sz w:val="14"/>
        </w:rPr>
        <w:t xml:space="preserve">Long Service Leave (LSL) – Revenue is recognised upon </w:t>
      </w:r>
      <w:proofErr w:type="spellStart"/>
      <w:r>
        <w:rPr>
          <w:sz w:val="14"/>
        </w:rPr>
        <w:t>finalisation</w:t>
      </w:r>
      <w:proofErr w:type="spellEnd"/>
      <w:r>
        <w:rPr>
          <w:sz w:val="14"/>
        </w:rPr>
        <w:t xml:space="preserve"> of movements in LSL liability in line with the arrangements set out in the Department of Health and Human Services Hospital Circular</w:t>
      </w:r>
      <w:r>
        <w:rPr>
          <w:spacing w:val="33"/>
          <w:sz w:val="14"/>
        </w:rPr>
        <w:t xml:space="preserve"> </w:t>
      </w:r>
      <w:r>
        <w:rPr>
          <w:sz w:val="14"/>
        </w:rPr>
        <w:t>04/2017.</w:t>
      </w:r>
    </w:p>
    <w:p w:rsidR="00E95F8B" w:rsidRDefault="003F3D50">
      <w:pPr>
        <w:spacing w:before="141"/>
        <w:ind w:left="1735"/>
        <w:rPr>
          <w:b/>
          <w:sz w:val="14"/>
        </w:rPr>
      </w:pPr>
      <w:r>
        <w:rPr>
          <w:b/>
          <w:sz w:val="14"/>
        </w:rPr>
        <w:t>Patient Fees</w:t>
      </w:r>
    </w:p>
    <w:p w:rsidR="00E95F8B" w:rsidRDefault="00E95F8B">
      <w:pPr>
        <w:spacing w:before="8"/>
        <w:rPr>
          <w:b/>
          <w:sz w:val="12"/>
        </w:rPr>
      </w:pPr>
    </w:p>
    <w:p w:rsidR="00E95F8B" w:rsidRDefault="003F3D50">
      <w:pPr>
        <w:spacing w:before="1"/>
        <w:ind w:left="1733"/>
        <w:rPr>
          <w:sz w:val="14"/>
        </w:rPr>
      </w:pPr>
      <w:r>
        <w:pict>
          <v:shape id="_x0000_s1296" type="#_x0000_t202" style="position:absolute;left:0;text-align:left;margin-left:564.35pt;margin-top:-.45pt;width:18.45pt;height:141.75pt;z-index:251662336;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sz w:val="14"/>
        </w:rPr>
        <w:t>Patient fees are recognised as revenue on an accrual basis.</w:t>
      </w:r>
    </w:p>
    <w:p w:rsidR="00E95F8B" w:rsidRDefault="00E95F8B">
      <w:pPr>
        <w:spacing w:before="2"/>
        <w:rPr>
          <w:sz w:val="14"/>
        </w:rPr>
      </w:pPr>
    </w:p>
    <w:p w:rsidR="00E95F8B" w:rsidRDefault="003F3D50">
      <w:pPr>
        <w:ind w:left="1735"/>
        <w:rPr>
          <w:b/>
          <w:sz w:val="14"/>
        </w:rPr>
      </w:pPr>
      <w:r>
        <w:rPr>
          <w:b/>
          <w:sz w:val="14"/>
        </w:rPr>
        <w:t>Private Practice Fees</w:t>
      </w:r>
    </w:p>
    <w:p w:rsidR="00E95F8B" w:rsidRDefault="00E95F8B">
      <w:pPr>
        <w:spacing w:before="9"/>
        <w:rPr>
          <w:b/>
          <w:sz w:val="12"/>
        </w:rPr>
      </w:pPr>
    </w:p>
    <w:p w:rsidR="00E95F8B" w:rsidRDefault="003F3D50">
      <w:pPr>
        <w:ind w:left="1733"/>
        <w:rPr>
          <w:sz w:val="14"/>
        </w:rPr>
      </w:pPr>
      <w:r>
        <w:rPr>
          <w:sz w:val="14"/>
        </w:rPr>
        <w:t>Private practice fees are recognised as revenue at the time invoices are raised.</w:t>
      </w:r>
    </w:p>
    <w:p w:rsidR="00E95F8B" w:rsidRDefault="00E95F8B">
      <w:pPr>
        <w:spacing w:before="3"/>
        <w:rPr>
          <w:sz w:val="14"/>
        </w:rPr>
      </w:pPr>
    </w:p>
    <w:p w:rsidR="00E95F8B" w:rsidRDefault="003F3D50">
      <w:pPr>
        <w:ind w:left="1735"/>
        <w:rPr>
          <w:b/>
          <w:sz w:val="14"/>
        </w:rPr>
      </w:pPr>
      <w:r>
        <w:rPr>
          <w:b/>
          <w:sz w:val="14"/>
        </w:rPr>
        <w:t>Revenue from Commercial Activities</w:t>
      </w:r>
    </w:p>
    <w:p w:rsidR="00E95F8B" w:rsidRDefault="00E95F8B">
      <w:pPr>
        <w:spacing w:before="9"/>
        <w:rPr>
          <w:b/>
          <w:sz w:val="12"/>
        </w:rPr>
      </w:pPr>
    </w:p>
    <w:p w:rsidR="00E95F8B" w:rsidRDefault="003F3D50">
      <w:pPr>
        <w:ind w:left="1733"/>
        <w:rPr>
          <w:sz w:val="14"/>
        </w:rPr>
      </w:pPr>
      <w:r>
        <w:rPr>
          <w:sz w:val="14"/>
        </w:rPr>
        <w:t>Revenue from commercial activities such as car park and property rental income are recognised on an accrual basis.</w:t>
      </w:r>
    </w:p>
    <w:p w:rsidR="00E95F8B" w:rsidRDefault="003F3D50">
      <w:pPr>
        <w:spacing w:before="139"/>
        <w:ind w:left="1735"/>
        <w:rPr>
          <w:b/>
          <w:sz w:val="14"/>
        </w:rPr>
      </w:pPr>
      <w:r>
        <w:rPr>
          <w:b/>
          <w:sz w:val="14"/>
        </w:rPr>
        <w:t>Donations and Other Bequests</w:t>
      </w:r>
    </w:p>
    <w:p w:rsidR="00E95F8B" w:rsidRDefault="00E95F8B">
      <w:pPr>
        <w:spacing w:before="8"/>
        <w:rPr>
          <w:b/>
          <w:sz w:val="12"/>
        </w:rPr>
      </w:pPr>
    </w:p>
    <w:p w:rsidR="00E95F8B" w:rsidRDefault="003F3D50">
      <w:pPr>
        <w:spacing w:line="266" w:lineRule="auto"/>
        <w:ind w:left="1733" w:right="1667"/>
        <w:rPr>
          <w:sz w:val="14"/>
        </w:rPr>
      </w:pPr>
      <w:r>
        <w:rPr>
          <w:sz w:val="14"/>
        </w:rPr>
        <w:t>Donations and bequests are recognised as revenue when received. If donation</w:t>
      </w:r>
      <w:r>
        <w:rPr>
          <w:sz w:val="14"/>
        </w:rPr>
        <w:t>s are for a specific purpose, they may be appropriated to a surplus, such as the Restricted Specific Purpose Surplus or General Purpose Surplus.</w:t>
      </w:r>
    </w:p>
    <w:p w:rsidR="00E95F8B" w:rsidRDefault="00E95F8B">
      <w:pPr>
        <w:spacing w:before="4"/>
        <w:rPr>
          <w:sz w:val="13"/>
        </w:rPr>
      </w:pPr>
    </w:p>
    <w:p w:rsidR="00E95F8B" w:rsidRDefault="003F3D50">
      <w:pPr>
        <w:ind w:left="1735"/>
        <w:rPr>
          <w:b/>
          <w:sz w:val="14"/>
        </w:rPr>
      </w:pPr>
      <w:r>
        <w:rPr>
          <w:b/>
          <w:sz w:val="14"/>
        </w:rPr>
        <w:t>Dividend Revenue</w:t>
      </w:r>
    </w:p>
    <w:p w:rsidR="00E95F8B" w:rsidRDefault="00E95F8B">
      <w:pPr>
        <w:spacing w:before="9"/>
        <w:rPr>
          <w:b/>
          <w:sz w:val="12"/>
        </w:rPr>
      </w:pPr>
    </w:p>
    <w:p w:rsidR="00E95F8B" w:rsidRDefault="003F3D50">
      <w:pPr>
        <w:spacing w:line="266" w:lineRule="auto"/>
        <w:ind w:left="1733" w:right="1394"/>
        <w:rPr>
          <w:sz w:val="14"/>
        </w:rPr>
      </w:pPr>
      <w:r>
        <w:rPr>
          <w:sz w:val="14"/>
        </w:rPr>
        <w:t>Dividend revenue is recognised when the right to receive payment is established. Dividends represent the income arising from the hospital’s investments in financial assets.</w:t>
      </w:r>
    </w:p>
    <w:p w:rsidR="00E95F8B" w:rsidRDefault="003F3D50">
      <w:pPr>
        <w:spacing w:before="139"/>
        <w:ind w:left="1735"/>
        <w:rPr>
          <w:b/>
          <w:sz w:val="14"/>
        </w:rPr>
      </w:pPr>
      <w:r>
        <w:rPr>
          <w:b/>
          <w:sz w:val="14"/>
        </w:rPr>
        <w:t>Interest Revenue</w:t>
      </w:r>
    </w:p>
    <w:p w:rsidR="00E95F8B" w:rsidRDefault="00E95F8B">
      <w:pPr>
        <w:spacing w:before="8"/>
        <w:rPr>
          <w:b/>
          <w:sz w:val="12"/>
        </w:rPr>
      </w:pPr>
    </w:p>
    <w:p w:rsidR="00E95F8B" w:rsidRDefault="003F3D50">
      <w:pPr>
        <w:spacing w:line="266" w:lineRule="auto"/>
        <w:ind w:left="1733" w:right="1236"/>
        <w:rPr>
          <w:sz w:val="14"/>
        </w:rPr>
      </w:pPr>
      <w:r>
        <w:rPr>
          <w:sz w:val="14"/>
        </w:rPr>
        <w:t>Interest revenue is recognised on a time proportionate basis that</w:t>
      </w:r>
      <w:r>
        <w:rPr>
          <w:sz w:val="14"/>
        </w:rPr>
        <w:t xml:space="preserve"> takes into account the effective yield of the financial asset, which allocates interest over the relevant period.</w:t>
      </w:r>
    </w:p>
    <w:p w:rsidR="00E95F8B" w:rsidRDefault="003F3D50">
      <w:pPr>
        <w:spacing w:before="139"/>
        <w:ind w:left="1735"/>
        <w:rPr>
          <w:b/>
          <w:sz w:val="14"/>
        </w:rPr>
      </w:pPr>
      <w:r>
        <w:rPr>
          <w:b/>
          <w:sz w:val="14"/>
        </w:rPr>
        <w:t>Other Revenue</w:t>
      </w:r>
    </w:p>
    <w:p w:rsidR="00E95F8B" w:rsidRDefault="00E95F8B">
      <w:pPr>
        <w:spacing w:before="8"/>
        <w:rPr>
          <w:b/>
          <w:sz w:val="12"/>
        </w:rPr>
      </w:pPr>
    </w:p>
    <w:p w:rsidR="00E95F8B" w:rsidRDefault="003F3D50">
      <w:pPr>
        <w:ind w:left="1733"/>
        <w:rPr>
          <w:sz w:val="14"/>
        </w:rPr>
      </w:pPr>
      <w:r>
        <w:rPr>
          <w:sz w:val="14"/>
        </w:rPr>
        <w:t>Other income includes recoveries for salaries and wages and external goods and services provided.</w:t>
      </w:r>
    </w:p>
    <w:p w:rsidR="00E95F8B" w:rsidRDefault="00E95F8B">
      <w:pPr>
        <w:spacing w:before="12"/>
        <w:rPr>
          <w:sz w:val="12"/>
        </w:rPr>
      </w:pPr>
    </w:p>
    <w:p w:rsidR="00E95F8B" w:rsidRDefault="003F3D50">
      <w:pPr>
        <w:ind w:left="1742"/>
        <w:rPr>
          <w:b/>
          <w:sz w:val="17"/>
        </w:rPr>
      </w:pPr>
      <w:r>
        <w:rPr>
          <w:b/>
          <w:sz w:val="17"/>
        </w:rPr>
        <w:t>Category Groups</w:t>
      </w:r>
    </w:p>
    <w:p w:rsidR="00E95F8B" w:rsidRDefault="003F3D50">
      <w:pPr>
        <w:spacing w:before="134"/>
        <w:ind w:left="1733"/>
        <w:rPr>
          <w:sz w:val="14"/>
        </w:rPr>
      </w:pPr>
      <w:r>
        <w:rPr>
          <w:sz w:val="14"/>
        </w:rPr>
        <w:t>The hospital has used the following category groups for reporting purposes for the current and previous financial years:</w:t>
      </w:r>
    </w:p>
    <w:p w:rsidR="00E95F8B" w:rsidRDefault="00E95F8B">
      <w:pPr>
        <w:spacing w:before="6"/>
        <w:rPr>
          <w:sz w:val="13"/>
        </w:rPr>
      </w:pPr>
    </w:p>
    <w:p w:rsidR="00E95F8B" w:rsidRDefault="003F3D50">
      <w:pPr>
        <w:spacing w:line="266" w:lineRule="auto"/>
        <w:ind w:left="1733" w:right="1667"/>
        <w:rPr>
          <w:sz w:val="14"/>
        </w:rPr>
      </w:pPr>
      <w:r>
        <w:rPr>
          <w:b/>
          <w:sz w:val="14"/>
        </w:rPr>
        <w:t xml:space="preserve">Admitted Patient Services (Admitted Patients) </w:t>
      </w:r>
      <w:r>
        <w:rPr>
          <w:sz w:val="14"/>
        </w:rPr>
        <w:t xml:space="preserve">comprises all acute and </w:t>
      </w:r>
      <w:proofErr w:type="spellStart"/>
      <w:r>
        <w:rPr>
          <w:sz w:val="14"/>
        </w:rPr>
        <w:t>subacute</w:t>
      </w:r>
      <w:proofErr w:type="spellEnd"/>
      <w:r>
        <w:rPr>
          <w:sz w:val="14"/>
        </w:rPr>
        <w:t xml:space="preserve"> admitted patient services, where services are delivered</w:t>
      </w:r>
      <w:r>
        <w:rPr>
          <w:sz w:val="14"/>
        </w:rPr>
        <w:t xml:space="preserve"> in public hospitals.</w:t>
      </w:r>
    </w:p>
    <w:p w:rsidR="00E95F8B" w:rsidRDefault="003F3D50">
      <w:pPr>
        <w:spacing w:before="129" w:line="266" w:lineRule="auto"/>
        <w:ind w:left="1733" w:right="1667"/>
        <w:rPr>
          <w:sz w:val="14"/>
        </w:rPr>
      </w:pPr>
      <w:r>
        <w:rPr>
          <w:b/>
          <w:sz w:val="14"/>
        </w:rPr>
        <w:t xml:space="preserve">Non Admitted Services (Non-Admitted) </w:t>
      </w:r>
      <w:r>
        <w:rPr>
          <w:sz w:val="14"/>
        </w:rPr>
        <w:t xml:space="preserve">comprises acute and </w:t>
      </w:r>
      <w:proofErr w:type="spellStart"/>
      <w:r>
        <w:rPr>
          <w:sz w:val="14"/>
        </w:rPr>
        <w:t>subacute</w:t>
      </w:r>
      <w:proofErr w:type="spellEnd"/>
      <w:r>
        <w:rPr>
          <w:sz w:val="14"/>
        </w:rPr>
        <w:t xml:space="preserve"> non admitted services, where services are delivered in public hospital clinics and provide models of integrated community care, which significantly reduces the demand f</w:t>
      </w:r>
      <w:r>
        <w:rPr>
          <w:sz w:val="14"/>
        </w:rPr>
        <w:t>or hospital beds and supports the transition from hospital to home in a safe and timely manner.</w:t>
      </w:r>
    </w:p>
    <w:p w:rsidR="00E95F8B" w:rsidRDefault="003F3D50">
      <w:pPr>
        <w:spacing w:before="123"/>
        <w:ind w:left="1733"/>
        <w:rPr>
          <w:sz w:val="14"/>
        </w:rPr>
      </w:pPr>
      <w:r>
        <w:rPr>
          <w:b/>
          <w:sz w:val="14"/>
        </w:rPr>
        <w:t xml:space="preserve">Emergency Department Services (EDs) </w:t>
      </w:r>
      <w:r>
        <w:rPr>
          <w:sz w:val="14"/>
        </w:rPr>
        <w:t>comprises all emergency department services.</w:t>
      </w:r>
    </w:p>
    <w:p w:rsidR="00E95F8B" w:rsidRDefault="00E95F8B">
      <w:pPr>
        <w:spacing w:before="5"/>
        <w:rPr>
          <w:sz w:val="13"/>
        </w:rPr>
      </w:pPr>
    </w:p>
    <w:p w:rsidR="00E95F8B" w:rsidRDefault="003F3D50">
      <w:pPr>
        <w:spacing w:line="266" w:lineRule="auto"/>
        <w:ind w:left="1733" w:right="1236"/>
        <w:rPr>
          <w:sz w:val="14"/>
        </w:rPr>
      </w:pPr>
      <w:r>
        <w:rPr>
          <w:b/>
          <w:sz w:val="14"/>
        </w:rPr>
        <w:t xml:space="preserve">Other Services excluded from National Health Care Agreement (Other) </w:t>
      </w:r>
      <w:r>
        <w:rPr>
          <w:sz w:val="14"/>
        </w:rPr>
        <w:t>comprises services not separately classified above, including diagnostic services. Commercial Activities, Specific Purpose Funds and Capital also fall into this category group.</w:t>
      </w:r>
    </w:p>
    <w:p w:rsidR="00E95F8B" w:rsidRDefault="00E95F8B">
      <w:pPr>
        <w:rPr>
          <w:sz w:val="20"/>
        </w:rPr>
      </w:pPr>
    </w:p>
    <w:p w:rsidR="00E95F8B" w:rsidRDefault="00E95F8B">
      <w:pPr>
        <w:spacing w:before="1"/>
        <w:rPr>
          <w:sz w:val="21"/>
        </w:rPr>
      </w:pPr>
    </w:p>
    <w:p w:rsidR="00E95F8B" w:rsidRDefault="003F3D50">
      <w:pPr>
        <w:ind w:left="1744"/>
        <w:rPr>
          <w:b/>
          <w:sz w:val="19"/>
        </w:rPr>
      </w:pPr>
      <w:r>
        <w:rPr>
          <w:b/>
          <w:sz w:val="19"/>
        </w:rPr>
        <w:t>Note 2.2: Specific Income</w:t>
      </w:r>
    </w:p>
    <w:p w:rsidR="00E95F8B" w:rsidRDefault="00E95F8B">
      <w:pPr>
        <w:spacing w:before="9" w:after="1"/>
        <w:rPr>
          <w:b/>
          <w:sz w:val="20"/>
        </w:rPr>
      </w:pPr>
    </w:p>
    <w:tbl>
      <w:tblPr>
        <w:tblW w:w="0" w:type="auto"/>
        <w:tblInd w:w="1685" w:type="dxa"/>
        <w:tblLayout w:type="fixed"/>
        <w:tblCellMar>
          <w:left w:w="0" w:type="dxa"/>
          <w:right w:w="0" w:type="dxa"/>
        </w:tblCellMar>
        <w:tblLook w:val="01E0" w:firstRow="1" w:lastRow="1" w:firstColumn="1" w:lastColumn="1" w:noHBand="0" w:noVBand="0"/>
      </w:tblPr>
      <w:tblGrid>
        <w:gridCol w:w="5751"/>
        <w:gridCol w:w="1108"/>
        <w:gridCol w:w="1106"/>
      </w:tblGrid>
      <w:tr w:rsidR="00E95F8B">
        <w:trPr>
          <w:trHeight w:val="431"/>
        </w:trPr>
        <w:tc>
          <w:tcPr>
            <w:tcW w:w="5751" w:type="dxa"/>
            <w:tcBorders>
              <w:top w:val="single" w:sz="12" w:space="0" w:color="000000"/>
              <w:bottom w:val="single" w:sz="8" w:space="0" w:color="000000"/>
            </w:tcBorders>
          </w:tcPr>
          <w:p w:rsidR="00E95F8B" w:rsidRDefault="00E95F8B">
            <w:pPr>
              <w:pStyle w:val="TableParagraph"/>
              <w:rPr>
                <w:rFonts w:ascii="Times New Roman"/>
                <w:sz w:val="14"/>
              </w:rPr>
            </w:pPr>
          </w:p>
        </w:tc>
        <w:tc>
          <w:tcPr>
            <w:tcW w:w="1108" w:type="dxa"/>
            <w:tcBorders>
              <w:top w:val="single" w:sz="12" w:space="0" w:color="000000"/>
              <w:bottom w:val="single" w:sz="8" w:space="0" w:color="000000"/>
            </w:tcBorders>
            <w:shd w:val="clear" w:color="auto" w:fill="BEBEBE"/>
          </w:tcPr>
          <w:p w:rsidR="00E95F8B" w:rsidRDefault="003F3D50">
            <w:pPr>
              <w:pStyle w:val="TableParagraph"/>
              <w:spacing w:before="8"/>
              <w:ind w:left="355"/>
              <w:rPr>
                <w:b/>
                <w:sz w:val="15"/>
              </w:rPr>
            </w:pPr>
            <w:r>
              <w:rPr>
                <w:b/>
                <w:w w:val="105"/>
                <w:sz w:val="15"/>
              </w:rPr>
              <w:t>2018</w:t>
            </w:r>
          </w:p>
          <w:p w:rsidR="00E95F8B" w:rsidRDefault="003F3D50">
            <w:pPr>
              <w:pStyle w:val="TableParagraph"/>
              <w:spacing w:before="46" w:line="175" w:lineRule="exact"/>
              <w:ind w:left="328"/>
              <w:rPr>
                <w:b/>
                <w:sz w:val="15"/>
              </w:rPr>
            </w:pPr>
            <w:r>
              <w:rPr>
                <w:b/>
                <w:w w:val="105"/>
                <w:sz w:val="15"/>
              </w:rPr>
              <w:t>$'000</w:t>
            </w:r>
          </w:p>
        </w:tc>
        <w:tc>
          <w:tcPr>
            <w:tcW w:w="1106" w:type="dxa"/>
            <w:tcBorders>
              <w:top w:val="single" w:sz="12" w:space="0" w:color="000000"/>
              <w:bottom w:val="single" w:sz="8" w:space="0" w:color="000000"/>
            </w:tcBorders>
          </w:tcPr>
          <w:p w:rsidR="00E95F8B" w:rsidRDefault="003F3D50">
            <w:pPr>
              <w:pStyle w:val="TableParagraph"/>
              <w:spacing w:before="8"/>
              <w:ind w:left="353"/>
              <w:rPr>
                <w:b/>
                <w:sz w:val="15"/>
              </w:rPr>
            </w:pPr>
            <w:r>
              <w:rPr>
                <w:b/>
                <w:w w:val="105"/>
                <w:sz w:val="15"/>
              </w:rPr>
              <w:t>2017</w:t>
            </w:r>
          </w:p>
          <w:p w:rsidR="00E95F8B" w:rsidRDefault="003F3D50">
            <w:pPr>
              <w:pStyle w:val="TableParagraph"/>
              <w:spacing w:before="46" w:line="175" w:lineRule="exact"/>
              <w:ind w:left="325"/>
              <w:rPr>
                <w:b/>
                <w:sz w:val="15"/>
              </w:rPr>
            </w:pPr>
            <w:r>
              <w:rPr>
                <w:b/>
                <w:w w:val="105"/>
                <w:sz w:val="15"/>
              </w:rPr>
              <w:t>$'000</w:t>
            </w:r>
          </w:p>
        </w:tc>
      </w:tr>
      <w:tr w:rsidR="00E95F8B">
        <w:trPr>
          <w:trHeight w:val="1104"/>
        </w:trPr>
        <w:tc>
          <w:tcPr>
            <w:tcW w:w="5751" w:type="dxa"/>
            <w:tcBorders>
              <w:top w:val="single" w:sz="8" w:space="0" w:color="000000"/>
              <w:bottom w:val="single" w:sz="8" w:space="0" w:color="000000"/>
            </w:tcBorders>
          </w:tcPr>
          <w:p w:rsidR="00E95F8B" w:rsidRDefault="00E95F8B">
            <w:pPr>
              <w:pStyle w:val="TableParagraph"/>
              <w:spacing w:before="3"/>
              <w:rPr>
                <w:b/>
                <w:sz w:val="20"/>
              </w:rPr>
            </w:pPr>
          </w:p>
          <w:p w:rsidR="00E95F8B" w:rsidRDefault="003F3D50">
            <w:pPr>
              <w:pStyle w:val="TableParagraph"/>
              <w:ind w:left="49"/>
              <w:rPr>
                <w:b/>
                <w:sz w:val="14"/>
              </w:rPr>
            </w:pPr>
            <w:r>
              <w:rPr>
                <w:b/>
                <w:sz w:val="14"/>
              </w:rPr>
              <w:t>Specific Income</w:t>
            </w:r>
          </w:p>
          <w:p w:rsidR="00E95F8B" w:rsidRDefault="00E95F8B">
            <w:pPr>
              <w:pStyle w:val="TableParagraph"/>
              <w:spacing w:before="9"/>
              <w:rPr>
                <w:b/>
                <w:sz w:val="12"/>
              </w:rPr>
            </w:pPr>
          </w:p>
          <w:p w:rsidR="00E95F8B" w:rsidRDefault="003F3D50">
            <w:pPr>
              <w:pStyle w:val="TableParagraph"/>
              <w:spacing w:line="333" w:lineRule="auto"/>
              <w:ind w:left="47" w:right="716" w:hanging="1"/>
              <w:rPr>
                <w:sz w:val="14"/>
              </w:rPr>
            </w:pPr>
            <w:r>
              <w:rPr>
                <w:sz w:val="14"/>
              </w:rPr>
              <w:t>Revaluation Increment/(Decrement) on Investment Properties Discount Interest Revenue on Financial Instruments</w:t>
            </w:r>
          </w:p>
        </w:tc>
        <w:tc>
          <w:tcPr>
            <w:tcW w:w="1108" w:type="dxa"/>
            <w:tcBorders>
              <w:top w:val="single" w:sz="8" w:space="0" w:color="000000"/>
              <w:bottom w:val="single" w:sz="8" w:space="0" w:color="000000"/>
            </w:tcBorders>
            <w:shd w:val="clear" w:color="auto" w:fill="BEBEBE"/>
          </w:tcPr>
          <w:p w:rsidR="00E95F8B" w:rsidRDefault="00E95F8B">
            <w:pPr>
              <w:pStyle w:val="TableParagraph"/>
              <w:rPr>
                <w:b/>
                <w:sz w:val="16"/>
              </w:rPr>
            </w:pPr>
          </w:p>
          <w:p w:rsidR="00E95F8B" w:rsidRDefault="00E95F8B">
            <w:pPr>
              <w:pStyle w:val="TableParagraph"/>
              <w:rPr>
                <w:b/>
                <w:sz w:val="16"/>
              </w:rPr>
            </w:pPr>
          </w:p>
          <w:p w:rsidR="00E95F8B" w:rsidRDefault="00E95F8B">
            <w:pPr>
              <w:pStyle w:val="TableParagraph"/>
              <w:spacing w:before="9"/>
              <w:rPr>
                <w:b/>
                <w:sz w:val="15"/>
              </w:rPr>
            </w:pPr>
          </w:p>
          <w:p w:rsidR="00E95F8B" w:rsidRDefault="003F3D50">
            <w:pPr>
              <w:pStyle w:val="TableParagraph"/>
              <w:ind w:right="82"/>
              <w:jc w:val="right"/>
              <w:rPr>
                <w:sz w:val="14"/>
              </w:rPr>
            </w:pPr>
            <w:r>
              <w:rPr>
                <w:sz w:val="14"/>
              </w:rPr>
              <w:t>766</w:t>
            </w:r>
          </w:p>
          <w:p w:rsidR="00E95F8B" w:rsidRDefault="003F3D50">
            <w:pPr>
              <w:pStyle w:val="TableParagraph"/>
              <w:spacing w:before="58"/>
              <w:ind w:right="82"/>
              <w:jc w:val="right"/>
              <w:rPr>
                <w:sz w:val="14"/>
              </w:rPr>
            </w:pPr>
            <w:r>
              <w:rPr>
                <w:sz w:val="14"/>
              </w:rPr>
              <w:t>892</w:t>
            </w:r>
          </w:p>
        </w:tc>
        <w:tc>
          <w:tcPr>
            <w:tcW w:w="1106" w:type="dxa"/>
            <w:tcBorders>
              <w:top w:val="single" w:sz="8" w:space="0" w:color="000000"/>
              <w:bottom w:val="single" w:sz="8" w:space="0" w:color="000000"/>
            </w:tcBorders>
          </w:tcPr>
          <w:p w:rsidR="00E95F8B" w:rsidRDefault="00E95F8B">
            <w:pPr>
              <w:pStyle w:val="TableParagraph"/>
              <w:rPr>
                <w:b/>
                <w:sz w:val="16"/>
              </w:rPr>
            </w:pPr>
          </w:p>
          <w:p w:rsidR="00E95F8B" w:rsidRDefault="00E95F8B">
            <w:pPr>
              <w:pStyle w:val="TableParagraph"/>
              <w:rPr>
                <w:b/>
                <w:sz w:val="16"/>
              </w:rPr>
            </w:pPr>
          </w:p>
          <w:p w:rsidR="00E95F8B" w:rsidRDefault="00E95F8B">
            <w:pPr>
              <w:pStyle w:val="TableParagraph"/>
              <w:spacing w:before="9"/>
              <w:rPr>
                <w:b/>
                <w:sz w:val="15"/>
              </w:rPr>
            </w:pPr>
          </w:p>
          <w:p w:rsidR="00E95F8B" w:rsidRDefault="003F3D50">
            <w:pPr>
              <w:pStyle w:val="TableParagraph"/>
              <w:ind w:right="82"/>
              <w:jc w:val="right"/>
              <w:rPr>
                <w:sz w:val="14"/>
              </w:rPr>
            </w:pPr>
            <w:r>
              <w:rPr>
                <w:sz w:val="14"/>
              </w:rPr>
              <w:t>234</w:t>
            </w:r>
          </w:p>
          <w:p w:rsidR="00E95F8B" w:rsidRDefault="003F3D50">
            <w:pPr>
              <w:pStyle w:val="TableParagraph"/>
              <w:spacing w:before="58"/>
              <w:ind w:right="81"/>
              <w:jc w:val="right"/>
              <w:rPr>
                <w:sz w:val="14"/>
              </w:rPr>
            </w:pPr>
            <w:r>
              <w:rPr>
                <w:w w:val="102"/>
                <w:sz w:val="14"/>
              </w:rPr>
              <w:t>-</w:t>
            </w:r>
          </w:p>
        </w:tc>
      </w:tr>
      <w:tr w:rsidR="00E95F8B">
        <w:trPr>
          <w:trHeight w:val="265"/>
        </w:trPr>
        <w:tc>
          <w:tcPr>
            <w:tcW w:w="5751" w:type="dxa"/>
            <w:tcBorders>
              <w:top w:val="single" w:sz="8" w:space="0" w:color="000000"/>
              <w:bottom w:val="double" w:sz="3" w:space="0" w:color="000000"/>
            </w:tcBorders>
          </w:tcPr>
          <w:p w:rsidR="00E95F8B" w:rsidRDefault="003F3D50">
            <w:pPr>
              <w:pStyle w:val="TableParagraph"/>
              <w:spacing w:before="58"/>
              <w:ind w:left="49"/>
              <w:rPr>
                <w:b/>
                <w:sz w:val="14"/>
              </w:rPr>
            </w:pPr>
            <w:r>
              <w:rPr>
                <w:b/>
                <w:sz w:val="14"/>
              </w:rPr>
              <w:t>TOTAL</w:t>
            </w:r>
          </w:p>
        </w:tc>
        <w:tc>
          <w:tcPr>
            <w:tcW w:w="1108" w:type="dxa"/>
            <w:tcBorders>
              <w:top w:val="single" w:sz="8" w:space="0" w:color="000000"/>
              <w:bottom w:val="double" w:sz="3" w:space="0" w:color="000000"/>
            </w:tcBorders>
            <w:shd w:val="clear" w:color="auto" w:fill="BEBEBE"/>
          </w:tcPr>
          <w:p w:rsidR="00E95F8B" w:rsidRDefault="003F3D50">
            <w:pPr>
              <w:pStyle w:val="TableParagraph"/>
              <w:spacing w:before="58"/>
              <w:ind w:left="551"/>
              <w:rPr>
                <w:b/>
                <w:sz w:val="14"/>
              </w:rPr>
            </w:pPr>
            <w:r>
              <w:rPr>
                <w:b/>
                <w:sz w:val="14"/>
              </w:rPr>
              <w:t>1,658</w:t>
            </w:r>
          </w:p>
        </w:tc>
        <w:tc>
          <w:tcPr>
            <w:tcW w:w="1106" w:type="dxa"/>
            <w:tcBorders>
              <w:top w:val="single" w:sz="8" w:space="0" w:color="000000"/>
              <w:bottom w:val="double" w:sz="3" w:space="0" w:color="000000"/>
            </w:tcBorders>
          </w:tcPr>
          <w:p w:rsidR="00E95F8B" w:rsidRDefault="003F3D50">
            <w:pPr>
              <w:pStyle w:val="TableParagraph"/>
              <w:spacing w:before="58"/>
              <w:ind w:left="701"/>
              <w:rPr>
                <w:b/>
                <w:sz w:val="14"/>
              </w:rPr>
            </w:pPr>
            <w:r>
              <w:rPr>
                <w:b/>
                <w:sz w:val="14"/>
              </w:rPr>
              <w:t>234</w:t>
            </w:r>
          </w:p>
        </w:tc>
      </w:tr>
    </w:tbl>
    <w:p w:rsidR="00E95F8B" w:rsidRDefault="00E95F8B">
      <w:pPr>
        <w:rPr>
          <w:sz w:val="14"/>
        </w:rPr>
        <w:sectPr w:rsidR="00E95F8B">
          <w:pgSz w:w="11910" w:h="16840"/>
          <w:pgMar w:top="1580" w:right="0" w:bottom="280" w:left="0" w:header="720" w:footer="720" w:gutter="0"/>
          <w:cols w:space="720"/>
        </w:sectPr>
      </w:pPr>
    </w:p>
    <w:p w:rsidR="00E95F8B" w:rsidRDefault="003F3D50">
      <w:pPr>
        <w:pStyle w:val="Heading6"/>
      </w:pPr>
      <w:r>
        <w:t>Note 3: The Cost of Delivering Services</w:t>
      </w:r>
    </w:p>
    <w:p w:rsidR="00E95F8B" w:rsidRDefault="00E95F8B">
      <w:pPr>
        <w:spacing w:before="11"/>
        <w:rPr>
          <w:b/>
          <w:sz w:val="12"/>
        </w:rPr>
      </w:pPr>
    </w:p>
    <w:p w:rsidR="00E95F8B" w:rsidRDefault="003F3D50">
      <w:pPr>
        <w:spacing w:before="102" w:line="266" w:lineRule="auto"/>
        <w:ind w:left="1166" w:right="1801"/>
        <w:rPr>
          <w:sz w:val="14"/>
        </w:rPr>
      </w:pPr>
      <w:r>
        <w:pict>
          <v:group id="_x0000_s1293" style="position:absolute;left:0;text-align:left;margin-left:0;margin-top:6.65pt;width:28.35pt;height:28.35pt;z-index:251663360;mso-position-horizontal-relative:page" coordorigin=",133" coordsize="567,567">
            <v:rect id="_x0000_s1295" style="position:absolute;top:132;width:567;height:567" fillcolor="#007dc5" stroked="f"/>
            <v:shape id="_x0000_s1294" type="#_x0000_t202" style="position:absolute;top:132;width:567;height:567" filled="f" stroked="f">
              <v:textbox inset="0,0,0,0">
                <w:txbxContent>
                  <w:p w:rsidR="00E95F8B" w:rsidRDefault="003F3D50">
                    <w:pPr>
                      <w:spacing w:before="139"/>
                      <w:ind w:left="241"/>
                      <w:rPr>
                        <w:rFonts w:ascii="Tahoma"/>
                        <w:sz w:val="24"/>
                      </w:rPr>
                    </w:pPr>
                    <w:r>
                      <w:rPr>
                        <w:rFonts w:ascii="Tahoma"/>
                        <w:color w:val="FFFFFF"/>
                        <w:w w:val="105"/>
                        <w:sz w:val="24"/>
                      </w:rPr>
                      <w:t>38</w:t>
                    </w:r>
                  </w:p>
                </w:txbxContent>
              </v:textbox>
            </v:shape>
            <w10:wrap anchorx="page"/>
          </v:group>
        </w:pict>
      </w:r>
      <w:r>
        <w:rPr>
          <w:sz w:val="14"/>
        </w:rPr>
        <w:t>This section provides an account of the expenses incurred by the hospital in delivering services and outputs. In Note 2, the funds that enable the provision of services were disclosed and in this Note the cost associated with provision of services are reco</w:t>
      </w:r>
      <w:r>
        <w:rPr>
          <w:sz w:val="14"/>
        </w:rPr>
        <w:t>rded.</w:t>
      </w:r>
    </w:p>
    <w:p w:rsidR="00E95F8B" w:rsidRDefault="00E95F8B">
      <w:pPr>
        <w:spacing w:before="3"/>
        <w:rPr>
          <w:sz w:val="17"/>
        </w:rPr>
      </w:pPr>
    </w:p>
    <w:p w:rsidR="00E95F8B" w:rsidRDefault="003F3D50">
      <w:pPr>
        <w:ind w:left="1166"/>
        <w:rPr>
          <w:sz w:val="14"/>
        </w:rPr>
      </w:pPr>
      <w:r>
        <w:pict>
          <v:shape id="_x0000_s1292" type="#_x0000_t202" style="position:absolute;left:0;text-align:left;margin-left:12.05pt;margin-top:4.25pt;width:18.45pt;height:141.75pt;z-index:251664384;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sz w:val="14"/>
          <w:u w:val="single"/>
        </w:rPr>
        <w:t>Structure:</w:t>
      </w:r>
    </w:p>
    <w:p w:rsidR="00E95F8B" w:rsidRDefault="003F3D50">
      <w:pPr>
        <w:pStyle w:val="ListParagraph"/>
        <w:numPr>
          <w:ilvl w:val="1"/>
          <w:numId w:val="21"/>
        </w:numPr>
        <w:tabs>
          <w:tab w:val="left" w:pos="1449"/>
        </w:tabs>
        <w:spacing w:before="58"/>
        <w:ind w:hanging="282"/>
        <w:rPr>
          <w:sz w:val="14"/>
        </w:rPr>
      </w:pPr>
      <w:r>
        <w:rPr>
          <w:sz w:val="14"/>
        </w:rPr>
        <w:t>Analysis of Expenses by</w:t>
      </w:r>
      <w:r>
        <w:rPr>
          <w:spacing w:val="1"/>
          <w:sz w:val="14"/>
        </w:rPr>
        <w:t xml:space="preserve"> </w:t>
      </w:r>
      <w:r>
        <w:rPr>
          <w:sz w:val="14"/>
        </w:rPr>
        <w:t>Source</w:t>
      </w:r>
    </w:p>
    <w:p w:rsidR="00E95F8B" w:rsidRDefault="003F3D50">
      <w:pPr>
        <w:pStyle w:val="ListParagraph"/>
        <w:numPr>
          <w:ilvl w:val="1"/>
          <w:numId w:val="21"/>
        </w:numPr>
        <w:tabs>
          <w:tab w:val="left" w:pos="1449"/>
        </w:tabs>
        <w:spacing w:before="58"/>
        <w:ind w:hanging="282"/>
        <w:rPr>
          <w:sz w:val="14"/>
        </w:rPr>
      </w:pPr>
      <w:r>
        <w:rPr>
          <w:sz w:val="14"/>
        </w:rPr>
        <w:t>Analysis of Expense and Revenue by Internally Managed and Restricted Specific Purpose</w:t>
      </w:r>
      <w:r>
        <w:rPr>
          <w:spacing w:val="21"/>
          <w:sz w:val="14"/>
        </w:rPr>
        <w:t xml:space="preserve"> </w:t>
      </w:r>
      <w:r>
        <w:rPr>
          <w:sz w:val="14"/>
        </w:rPr>
        <w:t>Funds</w:t>
      </w:r>
    </w:p>
    <w:p w:rsidR="00E95F8B" w:rsidRDefault="003F3D50">
      <w:pPr>
        <w:pStyle w:val="ListParagraph"/>
        <w:numPr>
          <w:ilvl w:val="1"/>
          <w:numId w:val="21"/>
        </w:numPr>
        <w:tabs>
          <w:tab w:val="left" w:pos="1449"/>
        </w:tabs>
        <w:spacing w:before="58"/>
        <w:ind w:hanging="282"/>
        <w:rPr>
          <w:sz w:val="14"/>
        </w:rPr>
      </w:pPr>
      <w:r>
        <w:rPr>
          <w:sz w:val="14"/>
        </w:rPr>
        <w:t>Employee Benefits in the Balance</w:t>
      </w:r>
      <w:r>
        <w:rPr>
          <w:spacing w:val="3"/>
          <w:sz w:val="14"/>
        </w:rPr>
        <w:t xml:space="preserve"> </w:t>
      </w:r>
      <w:r>
        <w:rPr>
          <w:sz w:val="14"/>
        </w:rPr>
        <w:t>Sheet</w:t>
      </w:r>
    </w:p>
    <w:p w:rsidR="00E95F8B" w:rsidRDefault="003F3D50">
      <w:pPr>
        <w:pStyle w:val="ListParagraph"/>
        <w:numPr>
          <w:ilvl w:val="1"/>
          <w:numId w:val="21"/>
        </w:numPr>
        <w:tabs>
          <w:tab w:val="left" w:pos="1449"/>
        </w:tabs>
        <w:spacing w:before="57"/>
        <w:ind w:hanging="282"/>
        <w:rPr>
          <w:sz w:val="14"/>
        </w:rPr>
      </w:pPr>
      <w:r>
        <w:rPr>
          <w:sz w:val="14"/>
        </w:rPr>
        <w:t>Superannuation</w:t>
      </w:r>
    </w:p>
    <w:p w:rsidR="00E95F8B" w:rsidRDefault="00E95F8B">
      <w:pPr>
        <w:spacing w:before="9"/>
        <w:rPr>
          <w:sz w:val="13"/>
        </w:rPr>
      </w:pPr>
    </w:p>
    <w:p w:rsidR="00E95F8B" w:rsidRDefault="003F3D50">
      <w:pPr>
        <w:spacing w:before="99"/>
        <w:ind w:left="1177"/>
        <w:rPr>
          <w:b/>
          <w:sz w:val="19"/>
        </w:rPr>
      </w:pPr>
      <w:r>
        <w:rPr>
          <w:b/>
          <w:sz w:val="19"/>
        </w:rPr>
        <w:t>Note 3.1: Analysis of Expenses by Source</w:t>
      </w:r>
    </w:p>
    <w:p w:rsidR="00E95F8B" w:rsidRDefault="00E95F8B">
      <w:pPr>
        <w:spacing w:before="1"/>
        <w:rPr>
          <w:b/>
          <w:sz w:val="18"/>
        </w:rPr>
      </w:pPr>
    </w:p>
    <w:tbl>
      <w:tblPr>
        <w:tblW w:w="0" w:type="auto"/>
        <w:tblInd w:w="1118" w:type="dxa"/>
        <w:tblLayout w:type="fixed"/>
        <w:tblCellMar>
          <w:left w:w="0" w:type="dxa"/>
          <w:right w:w="0" w:type="dxa"/>
        </w:tblCellMar>
        <w:tblLook w:val="01E0" w:firstRow="1" w:lastRow="1" w:firstColumn="1" w:lastColumn="1" w:noHBand="0" w:noVBand="0"/>
      </w:tblPr>
      <w:tblGrid>
        <w:gridCol w:w="3536"/>
        <w:gridCol w:w="1107"/>
        <w:gridCol w:w="1103"/>
        <w:gridCol w:w="1107"/>
        <w:gridCol w:w="1103"/>
        <w:gridCol w:w="1107"/>
      </w:tblGrid>
      <w:tr w:rsidR="00E95F8B">
        <w:trPr>
          <w:trHeight w:val="887"/>
        </w:trPr>
        <w:tc>
          <w:tcPr>
            <w:tcW w:w="3536" w:type="dxa"/>
            <w:tcBorders>
              <w:top w:val="single" w:sz="12" w:space="0" w:color="000000"/>
              <w:bottom w:val="single" w:sz="8" w:space="0" w:color="000000"/>
            </w:tcBorders>
          </w:tcPr>
          <w:p w:rsidR="00E95F8B" w:rsidRDefault="00E95F8B">
            <w:pPr>
              <w:pStyle w:val="TableParagraph"/>
              <w:rPr>
                <w:rFonts w:ascii="Times New Roman"/>
                <w:sz w:val="14"/>
              </w:rPr>
            </w:pPr>
          </w:p>
        </w:tc>
        <w:tc>
          <w:tcPr>
            <w:tcW w:w="1107" w:type="dxa"/>
            <w:tcBorders>
              <w:top w:val="single" w:sz="12" w:space="0" w:color="000000"/>
              <w:bottom w:val="single" w:sz="8" w:space="0" w:color="000000"/>
            </w:tcBorders>
            <w:shd w:val="clear" w:color="auto" w:fill="C0C0C0"/>
          </w:tcPr>
          <w:p w:rsidR="00E95F8B" w:rsidRDefault="003F3D50">
            <w:pPr>
              <w:pStyle w:val="TableParagraph"/>
              <w:spacing w:before="21" w:line="290" w:lineRule="auto"/>
              <w:ind w:left="143" w:right="112"/>
              <w:jc w:val="center"/>
              <w:rPr>
                <w:b/>
                <w:sz w:val="15"/>
              </w:rPr>
            </w:pPr>
            <w:r>
              <w:rPr>
                <w:b/>
                <w:w w:val="105"/>
                <w:sz w:val="15"/>
              </w:rPr>
              <w:t>Admitted Patients 2018</w:t>
            </w:r>
          </w:p>
          <w:p w:rsidR="00E95F8B" w:rsidRDefault="003F3D50">
            <w:pPr>
              <w:pStyle w:val="TableParagraph"/>
              <w:spacing w:before="9" w:line="175" w:lineRule="exact"/>
              <w:ind w:left="143" w:right="99"/>
              <w:jc w:val="center"/>
              <w:rPr>
                <w:b/>
                <w:sz w:val="15"/>
              </w:rPr>
            </w:pPr>
            <w:r>
              <w:rPr>
                <w:b/>
                <w:w w:val="105"/>
                <w:sz w:val="15"/>
              </w:rPr>
              <w:t>$'000</w:t>
            </w:r>
          </w:p>
        </w:tc>
        <w:tc>
          <w:tcPr>
            <w:tcW w:w="1103" w:type="dxa"/>
            <w:tcBorders>
              <w:top w:val="single" w:sz="12" w:space="0" w:color="000000"/>
              <w:bottom w:val="single" w:sz="8" w:space="0" w:color="000000"/>
            </w:tcBorders>
          </w:tcPr>
          <w:p w:rsidR="00E95F8B" w:rsidRDefault="003F3D50">
            <w:pPr>
              <w:pStyle w:val="TableParagraph"/>
              <w:spacing w:before="21" w:line="290" w:lineRule="auto"/>
              <w:ind w:left="162" w:right="131" w:firstLine="1"/>
              <w:jc w:val="center"/>
              <w:rPr>
                <w:b/>
                <w:sz w:val="15"/>
              </w:rPr>
            </w:pPr>
            <w:r>
              <w:rPr>
                <w:b/>
                <w:w w:val="105"/>
                <w:sz w:val="15"/>
              </w:rPr>
              <w:t xml:space="preserve">Non- </w:t>
            </w:r>
            <w:r>
              <w:rPr>
                <w:b/>
                <w:spacing w:val="-1"/>
                <w:w w:val="105"/>
                <w:sz w:val="15"/>
              </w:rPr>
              <w:t xml:space="preserve">Admitted </w:t>
            </w:r>
            <w:r>
              <w:rPr>
                <w:b/>
                <w:w w:val="105"/>
                <w:sz w:val="15"/>
              </w:rPr>
              <w:t>2018</w:t>
            </w:r>
          </w:p>
          <w:p w:rsidR="00E95F8B" w:rsidRDefault="003F3D50">
            <w:pPr>
              <w:pStyle w:val="TableParagraph"/>
              <w:spacing w:before="9" w:line="175" w:lineRule="exact"/>
              <w:ind w:left="303" w:right="259"/>
              <w:jc w:val="center"/>
              <w:rPr>
                <w:b/>
                <w:sz w:val="15"/>
              </w:rPr>
            </w:pPr>
            <w:r>
              <w:rPr>
                <w:b/>
                <w:w w:val="105"/>
                <w:sz w:val="15"/>
              </w:rPr>
              <w:t>$'000</w:t>
            </w:r>
          </w:p>
        </w:tc>
        <w:tc>
          <w:tcPr>
            <w:tcW w:w="1107" w:type="dxa"/>
            <w:tcBorders>
              <w:top w:val="single" w:sz="12" w:space="0" w:color="000000"/>
              <w:bottom w:val="single" w:sz="8" w:space="0" w:color="000000"/>
            </w:tcBorders>
            <w:shd w:val="clear" w:color="auto" w:fill="C0C0C0"/>
          </w:tcPr>
          <w:p w:rsidR="00E95F8B" w:rsidRDefault="003F3D50">
            <w:pPr>
              <w:pStyle w:val="TableParagraph"/>
              <w:spacing w:line="342" w:lineRule="exact"/>
              <w:ind w:left="356" w:right="304" w:firstLine="50"/>
              <w:rPr>
                <w:b/>
                <w:sz w:val="15"/>
              </w:rPr>
            </w:pPr>
            <w:r>
              <w:rPr>
                <w:b/>
                <w:w w:val="105"/>
                <w:sz w:val="15"/>
              </w:rPr>
              <w:t xml:space="preserve">EDs </w:t>
            </w:r>
            <w:r>
              <w:rPr>
                <w:b/>
                <w:sz w:val="15"/>
              </w:rPr>
              <w:t>2018</w:t>
            </w:r>
          </w:p>
          <w:p w:rsidR="00E95F8B" w:rsidRDefault="003F3D50">
            <w:pPr>
              <w:pStyle w:val="TableParagraph"/>
              <w:spacing w:before="8" w:line="175" w:lineRule="exact"/>
              <w:ind w:left="328"/>
              <w:rPr>
                <w:b/>
                <w:sz w:val="15"/>
              </w:rPr>
            </w:pPr>
            <w:r>
              <w:rPr>
                <w:b/>
                <w:w w:val="105"/>
                <w:sz w:val="15"/>
              </w:rPr>
              <w:t>$'000</w:t>
            </w:r>
          </w:p>
        </w:tc>
        <w:tc>
          <w:tcPr>
            <w:tcW w:w="1103" w:type="dxa"/>
            <w:tcBorders>
              <w:top w:val="single" w:sz="12" w:space="0" w:color="000000"/>
              <w:bottom w:val="single" w:sz="8" w:space="0" w:color="000000"/>
            </w:tcBorders>
          </w:tcPr>
          <w:p w:rsidR="00E95F8B" w:rsidRDefault="003F3D50">
            <w:pPr>
              <w:pStyle w:val="TableParagraph"/>
              <w:spacing w:line="342" w:lineRule="exact"/>
              <w:ind w:left="354" w:hanging="83"/>
              <w:rPr>
                <w:b/>
                <w:sz w:val="15"/>
              </w:rPr>
            </w:pPr>
            <w:r>
              <w:rPr>
                <w:b/>
                <w:w w:val="105"/>
                <w:sz w:val="15"/>
              </w:rPr>
              <w:t>Other* 2018</w:t>
            </w:r>
          </w:p>
          <w:p w:rsidR="00E95F8B" w:rsidRDefault="003F3D50">
            <w:pPr>
              <w:pStyle w:val="TableParagraph"/>
              <w:spacing w:before="8" w:line="175" w:lineRule="exact"/>
              <w:ind w:left="326"/>
              <w:rPr>
                <w:b/>
                <w:sz w:val="15"/>
              </w:rPr>
            </w:pPr>
            <w:r>
              <w:rPr>
                <w:b/>
                <w:w w:val="105"/>
                <w:sz w:val="15"/>
              </w:rPr>
              <w:t>$'000</w:t>
            </w:r>
          </w:p>
        </w:tc>
        <w:tc>
          <w:tcPr>
            <w:tcW w:w="1107" w:type="dxa"/>
            <w:tcBorders>
              <w:top w:val="single" w:sz="12" w:space="0" w:color="000000"/>
              <w:bottom w:val="single" w:sz="8" w:space="0" w:color="000000"/>
            </w:tcBorders>
            <w:shd w:val="clear" w:color="auto" w:fill="BEBEBE"/>
          </w:tcPr>
          <w:p w:rsidR="00E95F8B" w:rsidRDefault="003F3D50">
            <w:pPr>
              <w:pStyle w:val="TableParagraph"/>
              <w:spacing w:line="342" w:lineRule="exact"/>
              <w:ind w:left="356" w:right="304" w:hanging="1"/>
              <w:rPr>
                <w:b/>
                <w:sz w:val="15"/>
              </w:rPr>
            </w:pPr>
            <w:r>
              <w:rPr>
                <w:b/>
                <w:sz w:val="15"/>
              </w:rPr>
              <w:t>Total 2018</w:t>
            </w:r>
          </w:p>
          <w:p w:rsidR="00E95F8B" w:rsidRDefault="003F3D50">
            <w:pPr>
              <w:pStyle w:val="TableParagraph"/>
              <w:spacing w:before="8" w:line="175" w:lineRule="exact"/>
              <w:ind w:left="328"/>
              <w:rPr>
                <w:b/>
                <w:sz w:val="15"/>
              </w:rPr>
            </w:pPr>
            <w:r>
              <w:rPr>
                <w:b/>
                <w:w w:val="105"/>
                <w:sz w:val="15"/>
              </w:rPr>
              <w:t>$'000</w:t>
            </w:r>
          </w:p>
        </w:tc>
      </w:tr>
      <w:tr w:rsidR="00E95F8B">
        <w:trPr>
          <w:trHeight w:val="322"/>
        </w:trPr>
        <w:tc>
          <w:tcPr>
            <w:tcW w:w="3536" w:type="dxa"/>
            <w:tcBorders>
              <w:top w:val="single" w:sz="8" w:space="0" w:color="000000"/>
            </w:tcBorders>
          </w:tcPr>
          <w:p w:rsidR="00E95F8B" w:rsidRDefault="003F3D50">
            <w:pPr>
              <w:pStyle w:val="TableParagraph"/>
              <w:spacing w:before="124"/>
              <w:ind w:left="47"/>
              <w:rPr>
                <w:sz w:val="14"/>
              </w:rPr>
            </w:pPr>
            <w:r>
              <w:rPr>
                <w:sz w:val="14"/>
              </w:rPr>
              <w:t>Employee Expenses</w:t>
            </w:r>
          </w:p>
        </w:tc>
        <w:tc>
          <w:tcPr>
            <w:tcW w:w="1107" w:type="dxa"/>
            <w:tcBorders>
              <w:top w:val="single" w:sz="8" w:space="0" w:color="000000"/>
            </w:tcBorders>
            <w:shd w:val="clear" w:color="auto" w:fill="C0C0C0"/>
          </w:tcPr>
          <w:p w:rsidR="00E95F8B" w:rsidRDefault="003F3D50">
            <w:pPr>
              <w:pStyle w:val="TableParagraph"/>
              <w:spacing w:before="124"/>
              <w:ind w:right="81"/>
              <w:jc w:val="right"/>
              <w:rPr>
                <w:sz w:val="14"/>
              </w:rPr>
            </w:pPr>
            <w:r>
              <w:rPr>
                <w:sz w:val="14"/>
              </w:rPr>
              <w:t>40,790</w:t>
            </w:r>
          </w:p>
        </w:tc>
        <w:tc>
          <w:tcPr>
            <w:tcW w:w="1103" w:type="dxa"/>
            <w:tcBorders>
              <w:top w:val="single" w:sz="8" w:space="0" w:color="000000"/>
            </w:tcBorders>
          </w:tcPr>
          <w:p w:rsidR="00E95F8B" w:rsidRDefault="003F3D50">
            <w:pPr>
              <w:pStyle w:val="TableParagraph"/>
              <w:spacing w:before="124"/>
              <w:ind w:right="79"/>
              <w:jc w:val="right"/>
              <w:rPr>
                <w:sz w:val="14"/>
              </w:rPr>
            </w:pPr>
            <w:r>
              <w:rPr>
                <w:sz w:val="14"/>
              </w:rPr>
              <w:t>17,519</w:t>
            </w:r>
          </w:p>
        </w:tc>
        <w:tc>
          <w:tcPr>
            <w:tcW w:w="1107" w:type="dxa"/>
            <w:tcBorders>
              <w:top w:val="single" w:sz="8" w:space="0" w:color="000000"/>
            </w:tcBorders>
            <w:shd w:val="clear" w:color="auto" w:fill="C0C0C0"/>
          </w:tcPr>
          <w:p w:rsidR="00E95F8B" w:rsidRDefault="003F3D50">
            <w:pPr>
              <w:pStyle w:val="TableParagraph"/>
              <w:spacing w:before="124"/>
              <w:ind w:right="81"/>
              <w:jc w:val="right"/>
              <w:rPr>
                <w:sz w:val="14"/>
              </w:rPr>
            </w:pPr>
            <w:r>
              <w:rPr>
                <w:sz w:val="14"/>
              </w:rPr>
              <w:t>7,811</w:t>
            </w:r>
          </w:p>
        </w:tc>
        <w:tc>
          <w:tcPr>
            <w:tcW w:w="1103" w:type="dxa"/>
            <w:tcBorders>
              <w:top w:val="single" w:sz="8" w:space="0" w:color="000000"/>
            </w:tcBorders>
          </w:tcPr>
          <w:p w:rsidR="00E95F8B" w:rsidRDefault="003F3D50">
            <w:pPr>
              <w:pStyle w:val="TableParagraph"/>
              <w:spacing w:before="124"/>
              <w:ind w:right="79"/>
              <w:jc w:val="right"/>
              <w:rPr>
                <w:sz w:val="14"/>
              </w:rPr>
            </w:pPr>
            <w:r>
              <w:rPr>
                <w:sz w:val="14"/>
              </w:rPr>
              <w:t>1,203</w:t>
            </w:r>
          </w:p>
        </w:tc>
        <w:tc>
          <w:tcPr>
            <w:tcW w:w="1107" w:type="dxa"/>
            <w:tcBorders>
              <w:top w:val="single" w:sz="8" w:space="0" w:color="000000"/>
            </w:tcBorders>
            <w:shd w:val="clear" w:color="auto" w:fill="BEBEBE"/>
          </w:tcPr>
          <w:p w:rsidR="00E95F8B" w:rsidRDefault="003F3D50">
            <w:pPr>
              <w:pStyle w:val="TableParagraph"/>
              <w:spacing w:before="124"/>
              <w:ind w:right="81"/>
              <w:jc w:val="right"/>
              <w:rPr>
                <w:sz w:val="14"/>
              </w:rPr>
            </w:pPr>
            <w:r>
              <w:rPr>
                <w:sz w:val="14"/>
              </w:rPr>
              <w:t>67,323</w:t>
            </w:r>
          </w:p>
        </w:tc>
      </w:tr>
      <w:tr w:rsidR="00E95F8B">
        <w:trPr>
          <w:trHeight w:val="227"/>
        </w:trPr>
        <w:tc>
          <w:tcPr>
            <w:tcW w:w="3536" w:type="dxa"/>
          </w:tcPr>
          <w:p w:rsidR="00E95F8B" w:rsidRDefault="003F3D50">
            <w:pPr>
              <w:pStyle w:val="TableParagraph"/>
              <w:spacing w:before="30"/>
              <w:ind w:left="47"/>
              <w:rPr>
                <w:sz w:val="14"/>
              </w:rPr>
            </w:pPr>
            <w:r>
              <w:rPr>
                <w:sz w:val="14"/>
              </w:rPr>
              <w:t xml:space="preserve">Non Salary </w:t>
            </w:r>
            <w:proofErr w:type="spellStart"/>
            <w:r>
              <w:rPr>
                <w:sz w:val="14"/>
              </w:rPr>
              <w:t>Labour</w:t>
            </w:r>
            <w:proofErr w:type="spellEnd"/>
            <w:r>
              <w:rPr>
                <w:sz w:val="14"/>
              </w:rPr>
              <w:t xml:space="preserve"> Costs</w:t>
            </w:r>
          </w:p>
        </w:tc>
        <w:tc>
          <w:tcPr>
            <w:tcW w:w="1107" w:type="dxa"/>
            <w:shd w:val="clear" w:color="auto" w:fill="C0C0C0"/>
          </w:tcPr>
          <w:p w:rsidR="00E95F8B" w:rsidRDefault="003F3D50">
            <w:pPr>
              <w:pStyle w:val="TableParagraph"/>
              <w:spacing w:before="30"/>
              <w:ind w:right="81"/>
              <w:jc w:val="right"/>
              <w:rPr>
                <w:sz w:val="14"/>
              </w:rPr>
            </w:pPr>
            <w:r>
              <w:rPr>
                <w:sz w:val="14"/>
              </w:rPr>
              <w:t>1,287</w:t>
            </w:r>
          </w:p>
        </w:tc>
        <w:tc>
          <w:tcPr>
            <w:tcW w:w="1103" w:type="dxa"/>
          </w:tcPr>
          <w:p w:rsidR="00E95F8B" w:rsidRDefault="003F3D50">
            <w:pPr>
              <w:pStyle w:val="TableParagraph"/>
              <w:spacing w:before="30"/>
              <w:ind w:right="79"/>
              <w:jc w:val="right"/>
              <w:rPr>
                <w:sz w:val="14"/>
              </w:rPr>
            </w:pPr>
            <w:r>
              <w:rPr>
                <w:sz w:val="14"/>
              </w:rPr>
              <w:t>248</w:t>
            </w:r>
          </w:p>
        </w:tc>
        <w:tc>
          <w:tcPr>
            <w:tcW w:w="1107" w:type="dxa"/>
            <w:shd w:val="clear" w:color="auto" w:fill="C0C0C0"/>
          </w:tcPr>
          <w:p w:rsidR="00E95F8B" w:rsidRDefault="003F3D50">
            <w:pPr>
              <w:pStyle w:val="TableParagraph"/>
              <w:spacing w:before="30"/>
              <w:ind w:right="81"/>
              <w:jc w:val="right"/>
              <w:rPr>
                <w:sz w:val="14"/>
              </w:rPr>
            </w:pPr>
            <w:r>
              <w:rPr>
                <w:sz w:val="14"/>
              </w:rPr>
              <w:t>112</w:t>
            </w:r>
          </w:p>
        </w:tc>
        <w:tc>
          <w:tcPr>
            <w:tcW w:w="1103" w:type="dxa"/>
          </w:tcPr>
          <w:p w:rsidR="00E95F8B" w:rsidRDefault="003F3D50">
            <w:pPr>
              <w:pStyle w:val="TableParagraph"/>
              <w:spacing w:before="30"/>
              <w:ind w:right="77"/>
              <w:jc w:val="right"/>
              <w:rPr>
                <w:sz w:val="14"/>
              </w:rPr>
            </w:pPr>
            <w:r>
              <w:rPr>
                <w:w w:val="101"/>
                <w:sz w:val="14"/>
              </w:rPr>
              <w:t>4</w:t>
            </w:r>
          </w:p>
        </w:tc>
        <w:tc>
          <w:tcPr>
            <w:tcW w:w="1107" w:type="dxa"/>
            <w:shd w:val="clear" w:color="auto" w:fill="BEBEBE"/>
          </w:tcPr>
          <w:p w:rsidR="00E95F8B" w:rsidRDefault="003F3D50">
            <w:pPr>
              <w:pStyle w:val="TableParagraph"/>
              <w:spacing w:before="30"/>
              <w:ind w:right="81"/>
              <w:jc w:val="right"/>
              <w:rPr>
                <w:sz w:val="14"/>
              </w:rPr>
            </w:pPr>
            <w:r>
              <w:rPr>
                <w:sz w:val="14"/>
              </w:rPr>
              <w:t>1,651</w:t>
            </w:r>
          </w:p>
        </w:tc>
      </w:tr>
      <w:tr w:rsidR="00E95F8B">
        <w:trPr>
          <w:trHeight w:val="227"/>
        </w:trPr>
        <w:tc>
          <w:tcPr>
            <w:tcW w:w="3536" w:type="dxa"/>
          </w:tcPr>
          <w:p w:rsidR="00E95F8B" w:rsidRDefault="003F3D50">
            <w:pPr>
              <w:pStyle w:val="TableParagraph"/>
              <w:spacing w:before="30"/>
              <w:ind w:left="47"/>
              <w:rPr>
                <w:sz w:val="14"/>
              </w:rPr>
            </w:pPr>
            <w:r>
              <w:rPr>
                <w:sz w:val="14"/>
              </w:rPr>
              <w:t>Supplies and Consumables</w:t>
            </w:r>
          </w:p>
        </w:tc>
        <w:tc>
          <w:tcPr>
            <w:tcW w:w="1107" w:type="dxa"/>
            <w:shd w:val="clear" w:color="auto" w:fill="C0C0C0"/>
          </w:tcPr>
          <w:p w:rsidR="00E95F8B" w:rsidRDefault="003F3D50">
            <w:pPr>
              <w:pStyle w:val="TableParagraph"/>
              <w:spacing w:before="30"/>
              <w:ind w:right="81"/>
              <w:jc w:val="right"/>
              <w:rPr>
                <w:sz w:val="14"/>
              </w:rPr>
            </w:pPr>
            <w:r>
              <w:rPr>
                <w:sz w:val="14"/>
              </w:rPr>
              <w:t>18,935</w:t>
            </w:r>
          </w:p>
        </w:tc>
        <w:tc>
          <w:tcPr>
            <w:tcW w:w="1103" w:type="dxa"/>
          </w:tcPr>
          <w:p w:rsidR="00E95F8B" w:rsidRDefault="003F3D50">
            <w:pPr>
              <w:pStyle w:val="TableParagraph"/>
              <w:spacing w:before="30"/>
              <w:ind w:right="79"/>
              <w:jc w:val="right"/>
              <w:rPr>
                <w:sz w:val="14"/>
              </w:rPr>
            </w:pPr>
            <w:r>
              <w:rPr>
                <w:sz w:val="14"/>
              </w:rPr>
              <w:t>6,262</w:t>
            </w:r>
          </w:p>
        </w:tc>
        <w:tc>
          <w:tcPr>
            <w:tcW w:w="1107" w:type="dxa"/>
            <w:shd w:val="clear" w:color="auto" w:fill="C0C0C0"/>
          </w:tcPr>
          <w:p w:rsidR="00E95F8B" w:rsidRDefault="003F3D50">
            <w:pPr>
              <w:pStyle w:val="TableParagraph"/>
              <w:spacing w:before="30"/>
              <w:ind w:right="81"/>
              <w:jc w:val="right"/>
              <w:rPr>
                <w:sz w:val="14"/>
              </w:rPr>
            </w:pPr>
            <w:r>
              <w:rPr>
                <w:sz w:val="14"/>
              </w:rPr>
              <w:t>1,483</w:t>
            </w:r>
          </w:p>
        </w:tc>
        <w:tc>
          <w:tcPr>
            <w:tcW w:w="1103" w:type="dxa"/>
          </w:tcPr>
          <w:p w:rsidR="00E95F8B" w:rsidRDefault="003F3D50">
            <w:pPr>
              <w:pStyle w:val="TableParagraph"/>
              <w:spacing w:before="30"/>
              <w:ind w:right="79"/>
              <w:jc w:val="right"/>
              <w:rPr>
                <w:sz w:val="14"/>
              </w:rPr>
            </w:pPr>
            <w:r>
              <w:rPr>
                <w:sz w:val="14"/>
              </w:rPr>
              <w:t>113</w:t>
            </w:r>
          </w:p>
        </w:tc>
        <w:tc>
          <w:tcPr>
            <w:tcW w:w="1107" w:type="dxa"/>
            <w:shd w:val="clear" w:color="auto" w:fill="BEBEBE"/>
          </w:tcPr>
          <w:p w:rsidR="00E95F8B" w:rsidRDefault="003F3D50">
            <w:pPr>
              <w:pStyle w:val="TableParagraph"/>
              <w:spacing w:before="30"/>
              <w:ind w:right="81"/>
              <w:jc w:val="right"/>
              <w:rPr>
                <w:sz w:val="14"/>
              </w:rPr>
            </w:pPr>
            <w:r>
              <w:rPr>
                <w:sz w:val="14"/>
              </w:rPr>
              <w:t>26,793</w:t>
            </w:r>
          </w:p>
        </w:tc>
      </w:tr>
      <w:tr w:rsidR="00E95F8B">
        <w:trPr>
          <w:trHeight w:val="227"/>
        </w:trPr>
        <w:tc>
          <w:tcPr>
            <w:tcW w:w="3536" w:type="dxa"/>
          </w:tcPr>
          <w:p w:rsidR="00E95F8B" w:rsidRDefault="003F3D50">
            <w:pPr>
              <w:pStyle w:val="TableParagraph"/>
              <w:spacing w:before="30"/>
              <w:ind w:left="47"/>
              <w:rPr>
                <w:sz w:val="14"/>
              </w:rPr>
            </w:pPr>
            <w:r>
              <w:rPr>
                <w:sz w:val="14"/>
              </w:rPr>
              <w:t>Medical Indemnity Insurance</w:t>
            </w:r>
          </w:p>
        </w:tc>
        <w:tc>
          <w:tcPr>
            <w:tcW w:w="1107" w:type="dxa"/>
            <w:shd w:val="clear" w:color="auto" w:fill="C0C0C0"/>
          </w:tcPr>
          <w:p w:rsidR="00E95F8B" w:rsidRDefault="003F3D50">
            <w:pPr>
              <w:pStyle w:val="TableParagraph"/>
              <w:spacing w:before="30"/>
              <w:ind w:right="81"/>
              <w:jc w:val="right"/>
              <w:rPr>
                <w:sz w:val="14"/>
              </w:rPr>
            </w:pPr>
            <w:r>
              <w:rPr>
                <w:sz w:val="14"/>
              </w:rPr>
              <w:t>756</w:t>
            </w:r>
          </w:p>
        </w:tc>
        <w:tc>
          <w:tcPr>
            <w:tcW w:w="1103" w:type="dxa"/>
          </w:tcPr>
          <w:p w:rsidR="00E95F8B" w:rsidRDefault="003F3D50">
            <w:pPr>
              <w:pStyle w:val="TableParagraph"/>
              <w:spacing w:before="30"/>
              <w:ind w:right="79"/>
              <w:jc w:val="right"/>
              <w:rPr>
                <w:sz w:val="14"/>
              </w:rPr>
            </w:pPr>
            <w:r>
              <w:rPr>
                <w:sz w:val="14"/>
              </w:rPr>
              <w:t>352</w:t>
            </w:r>
          </w:p>
        </w:tc>
        <w:tc>
          <w:tcPr>
            <w:tcW w:w="1107" w:type="dxa"/>
            <w:shd w:val="clear" w:color="auto" w:fill="C0C0C0"/>
          </w:tcPr>
          <w:p w:rsidR="00E95F8B" w:rsidRDefault="003F3D50">
            <w:pPr>
              <w:pStyle w:val="TableParagraph"/>
              <w:spacing w:before="30"/>
              <w:ind w:right="81"/>
              <w:jc w:val="right"/>
              <w:rPr>
                <w:sz w:val="14"/>
              </w:rPr>
            </w:pPr>
            <w:r>
              <w:rPr>
                <w:sz w:val="14"/>
              </w:rPr>
              <w:t>151</w:t>
            </w:r>
          </w:p>
        </w:tc>
        <w:tc>
          <w:tcPr>
            <w:tcW w:w="1103" w:type="dxa"/>
          </w:tcPr>
          <w:p w:rsidR="00E95F8B" w:rsidRDefault="003F3D50">
            <w:pPr>
              <w:pStyle w:val="TableParagraph"/>
              <w:spacing w:before="30"/>
              <w:ind w:right="78"/>
              <w:jc w:val="right"/>
              <w:rPr>
                <w:sz w:val="14"/>
              </w:rPr>
            </w:pPr>
            <w:r>
              <w:rPr>
                <w:w w:val="101"/>
                <w:sz w:val="14"/>
              </w:rPr>
              <w:t>-</w:t>
            </w:r>
          </w:p>
        </w:tc>
        <w:tc>
          <w:tcPr>
            <w:tcW w:w="1107" w:type="dxa"/>
            <w:shd w:val="clear" w:color="auto" w:fill="BEBEBE"/>
          </w:tcPr>
          <w:p w:rsidR="00E95F8B" w:rsidRDefault="003F3D50">
            <w:pPr>
              <w:pStyle w:val="TableParagraph"/>
              <w:spacing w:before="30"/>
              <w:ind w:right="81"/>
              <w:jc w:val="right"/>
              <w:rPr>
                <w:sz w:val="14"/>
              </w:rPr>
            </w:pPr>
            <w:r>
              <w:rPr>
                <w:sz w:val="14"/>
              </w:rPr>
              <w:t>1,259</w:t>
            </w:r>
          </w:p>
        </w:tc>
      </w:tr>
      <w:tr w:rsidR="00E95F8B">
        <w:trPr>
          <w:trHeight w:val="227"/>
        </w:trPr>
        <w:tc>
          <w:tcPr>
            <w:tcW w:w="3536" w:type="dxa"/>
          </w:tcPr>
          <w:p w:rsidR="00E95F8B" w:rsidRDefault="003F3D50">
            <w:pPr>
              <w:pStyle w:val="TableParagraph"/>
              <w:spacing w:before="30"/>
              <w:ind w:left="47"/>
              <w:rPr>
                <w:sz w:val="14"/>
              </w:rPr>
            </w:pPr>
            <w:r>
              <w:rPr>
                <w:sz w:val="14"/>
              </w:rPr>
              <w:t>Fuel, Light, Power and Water</w:t>
            </w:r>
          </w:p>
        </w:tc>
        <w:tc>
          <w:tcPr>
            <w:tcW w:w="1107" w:type="dxa"/>
            <w:shd w:val="clear" w:color="auto" w:fill="C0C0C0"/>
          </w:tcPr>
          <w:p w:rsidR="00E95F8B" w:rsidRDefault="003F3D50">
            <w:pPr>
              <w:pStyle w:val="TableParagraph"/>
              <w:spacing w:before="30"/>
              <w:ind w:right="81"/>
              <w:jc w:val="right"/>
              <w:rPr>
                <w:sz w:val="14"/>
              </w:rPr>
            </w:pPr>
            <w:r>
              <w:rPr>
                <w:sz w:val="14"/>
              </w:rPr>
              <w:t>1,345</w:t>
            </w:r>
          </w:p>
        </w:tc>
        <w:tc>
          <w:tcPr>
            <w:tcW w:w="1103" w:type="dxa"/>
          </w:tcPr>
          <w:p w:rsidR="00E95F8B" w:rsidRDefault="003F3D50">
            <w:pPr>
              <w:pStyle w:val="TableParagraph"/>
              <w:spacing w:before="30"/>
              <w:ind w:right="79"/>
              <w:jc w:val="right"/>
              <w:rPr>
                <w:sz w:val="14"/>
              </w:rPr>
            </w:pPr>
            <w:r>
              <w:rPr>
                <w:sz w:val="14"/>
              </w:rPr>
              <w:t>628</w:t>
            </w:r>
          </w:p>
        </w:tc>
        <w:tc>
          <w:tcPr>
            <w:tcW w:w="1107" w:type="dxa"/>
            <w:shd w:val="clear" w:color="auto" w:fill="C0C0C0"/>
          </w:tcPr>
          <w:p w:rsidR="00E95F8B" w:rsidRDefault="003F3D50">
            <w:pPr>
              <w:pStyle w:val="TableParagraph"/>
              <w:spacing w:before="30"/>
              <w:ind w:right="81"/>
              <w:jc w:val="right"/>
              <w:rPr>
                <w:sz w:val="14"/>
              </w:rPr>
            </w:pPr>
            <w:r>
              <w:rPr>
                <w:sz w:val="14"/>
              </w:rPr>
              <w:t>269</w:t>
            </w:r>
          </w:p>
        </w:tc>
        <w:tc>
          <w:tcPr>
            <w:tcW w:w="1103" w:type="dxa"/>
          </w:tcPr>
          <w:p w:rsidR="00E95F8B" w:rsidRDefault="003F3D50">
            <w:pPr>
              <w:pStyle w:val="TableParagraph"/>
              <w:spacing w:before="30"/>
              <w:ind w:right="78"/>
              <w:jc w:val="right"/>
              <w:rPr>
                <w:sz w:val="14"/>
              </w:rPr>
            </w:pPr>
            <w:r>
              <w:rPr>
                <w:w w:val="101"/>
                <w:sz w:val="14"/>
              </w:rPr>
              <w:t>-</w:t>
            </w:r>
          </w:p>
        </w:tc>
        <w:tc>
          <w:tcPr>
            <w:tcW w:w="1107" w:type="dxa"/>
            <w:shd w:val="clear" w:color="auto" w:fill="BEBEBE"/>
          </w:tcPr>
          <w:p w:rsidR="00E95F8B" w:rsidRDefault="003F3D50">
            <w:pPr>
              <w:pStyle w:val="TableParagraph"/>
              <w:spacing w:before="30"/>
              <w:ind w:right="81"/>
              <w:jc w:val="right"/>
              <w:rPr>
                <w:sz w:val="14"/>
              </w:rPr>
            </w:pPr>
            <w:r>
              <w:rPr>
                <w:sz w:val="14"/>
              </w:rPr>
              <w:t>2,242</w:t>
            </w:r>
          </w:p>
        </w:tc>
      </w:tr>
      <w:tr w:rsidR="00E95F8B">
        <w:trPr>
          <w:trHeight w:val="227"/>
        </w:trPr>
        <w:tc>
          <w:tcPr>
            <w:tcW w:w="3536" w:type="dxa"/>
          </w:tcPr>
          <w:p w:rsidR="00E95F8B" w:rsidRDefault="003F3D50">
            <w:pPr>
              <w:pStyle w:val="TableParagraph"/>
              <w:spacing w:before="30"/>
              <w:ind w:left="47"/>
              <w:rPr>
                <w:sz w:val="14"/>
              </w:rPr>
            </w:pPr>
            <w:r>
              <w:rPr>
                <w:sz w:val="14"/>
              </w:rPr>
              <w:t>Repairs and Maintenance</w:t>
            </w:r>
          </w:p>
        </w:tc>
        <w:tc>
          <w:tcPr>
            <w:tcW w:w="1107" w:type="dxa"/>
            <w:shd w:val="clear" w:color="auto" w:fill="C0C0C0"/>
          </w:tcPr>
          <w:p w:rsidR="00E95F8B" w:rsidRDefault="003F3D50">
            <w:pPr>
              <w:pStyle w:val="TableParagraph"/>
              <w:spacing w:before="30"/>
              <w:ind w:right="81"/>
              <w:jc w:val="right"/>
              <w:rPr>
                <w:sz w:val="14"/>
              </w:rPr>
            </w:pPr>
            <w:r>
              <w:rPr>
                <w:sz w:val="14"/>
              </w:rPr>
              <w:t>942</w:t>
            </w:r>
          </w:p>
        </w:tc>
        <w:tc>
          <w:tcPr>
            <w:tcW w:w="1103" w:type="dxa"/>
          </w:tcPr>
          <w:p w:rsidR="00E95F8B" w:rsidRDefault="003F3D50">
            <w:pPr>
              <w:pStyle w:val="TableParagraph"/>
              <w:spacing w:before="30"/>
              <w:ind w:right="79"/>
              <w:jc w:val="right"/>
              <w:rPr>
                <w:sz w:val="14"/>
              </w:rPr>
            </w:pPr>
            <w:r>
              <w:rPr>
                <w:sz w:val="14"/>
              </w:rPr>
              <w:t>386</w:t>
            </w:r>
          </w:p>
        </w:tc>
        <w:tc>
          <w:tcPr>
            <w:tcW w:w="1107" w:type="dxa"/>
            <w:shd w:val="clear" w:color="auto" w:fill="C0C0C0"/>
          </w:tcPr>
          <w:p w:rsidR="00E95F8B" w:rsidRDefault="003F3D50">
            <w:pPr>
              <w:pStyle w:val="TableParagraph"/>
              <w:spacing w:before="30"/>
              <w:ind w:right="81"/>
              <w:jc w:val="right"/>
              <w:rPr>
                <w:sz w:val="14"/>
              </w:rPr>
            </w:pPr>
            <w:r>
              <w:rPr>
                <w:sz w:val="14"/>
              </w:rPr>
              <w:t>160</w:t>
            </w:r>
          </w:p>
        </w:tc>
        <w:tc>
          <w:tcPr>
            <w:tcW w:w="1103" w:type="dxa"/>
          </w:tcPr>
          <w:p w:rsidR="00E95F8B" w:rsidRDefault="003F3D50">
            <w:pPr>
              <w:pStyle w:val="TableParagraph"/>
              <w:spacing w:before="30"/>
              <w:ind w:right="77"/>
              <w:jc w:val="right"/>
              <w:rPr>
                <w:sz w:val="14"/>
              </w:rPr>
            </w:pPr>
            <w:r>
              <w:rPr>
                <w:w w:val="101"/>
                <w:sz w:val="14"/>
              </w:rPr>
              <w:t>1</w:t>
            </w:r>
          </w:p>
        </w:tc>
        <w:tc>
          <w:tcPr>
            <w:tcW w:w="1107" w:type="dxa"/>
            <w:shd w:val="clear" w:color="auto" w:fill="BEBEBE"/>
          </w:tcPr>
          <w:p w:rsidR="00E95F8B" w:rsidRDefault="003F3D50">
            <w:pPr>
              <w:pStyle w:val="TableParagraph"/>
              <w:spacing w:before="30"/>
              <w:ind w:right="81"/>
              <w:jc w:val="right"/>
              <w:rPr>
                <w:sz w:val="14"/>
              </w:rPr>
            </w:pPr>
            <w:r>
              <w:rPr>
                <w:sz w:val="14"/>
              </w:rPr>
              <w:t>1,489</w:t>
            </w:r>
          </w:p>
        </w:tc>
      </w:tr>
      <w:tr w:rsidR="00E95F8B">
        <w:trPr>
          <w:trHeight w:val="325"/>
        </w:trPr>
        <w:tc>
          <w:tcPr>
            <w:tcW w:w="3536" w:type="dxa"/>
            <w:tcBorders>
              <w:bottom w:val="single" w:sz="8" w:space="0" w:color="000000"/>
            </w:tcBorders>
          </w:tcPr>
          <w:p w:rsidR="00E95F8B" w:rsidRDefault="003F3D50">
            <w:pPr>
              <w:pStyle w:val="TableParagraph"/>
              <w:spacing w:before="30"/>
              <w:ind w:left="47"/>
              <w:rPr>
                <w:sz w:val="14"/>
              </w:rPr>
            </w:pPr>
            <w:r>
              <w:rPr>
                <w:sz w:val="14"/>
              </w:rPr>
              <w:t>Other Expenses</w:t>
            </w:r>
          </w:p>
        </w:tc>
        <w:tc>
          <w:tcPr>
            <w:tcW w:w="1107" w:type="dxa"/>
            <w:tcBorders>
              <w:bottom w:val="single" w:sz="8" w:space="0" w:color="000000"/>
            </w:tcBorders>
            <w:shd w:val="clear" w:color="auto" w:fill="C0C0C0"/>
          </w:tcPr>
          <w:p w:rsidR="00E95F8B" w:rsidRDefault="003F3D50">
            <w:pPr>
              <w:pStyle w:val="TableParagraph"/>
              <w:spacing w:before="30"/>
              <w:ind w:right="81"/>
              <w:jc w:val="right"/>
              <w:rPr>
                <w:sz w:val="14"/>
              </w:rPr>
            </w:pPr>
            <w:r>
              <w:rPr>
                <w:sz w:val="14"/>
              </w:rPr>
              <w:t>4,219</w:t>
            </w:r>
          </w:p>
        </w:tc>
        <w:tc>
          <w:tcPr>
            <w:tcW w:w="1103" w:type="dxa"/>
            <w:tcBorders>
              <w:bottom w:val="single" w:sz="8" w:space="0" w:color="000000"/>
            </w:tcBorders>
          </w:tcPr>
          <w:p w:rsidR="00E95F8B" w:rsidRDefault="003F3D50">
            <w:pPr>
              <w:pStyle w:val="TableParagraph"/>
              <w:spacing w:before="30"/>
              <w:ind w:right="79"/>
              <w:jc w:val="right"/>
              <w:rPr>
                <w:sz w:val="14"/>
              </w:rPr>
            </w:pPr>
            <w:r>
              <w:rPr>
                <w:sz w:val="14"/>
              </w:rPr>
              <w:t>1,978</w:t>
            </w:r>
          </w:p>
        </w:tc>
        <w:tc>
          <w:tcPr>
            <w:tcW w:w="1107" w:type="dxa"/>
            <w:tcBorders>
              <w:bottom w:val="single" w:sz="8" w:space="0" w:color="000000"/>
            </w:tcBorders>
            <w:shd w:val="clear" w:color="auto" w:fill="C0C0C0"/>
          </w:tcPr>
          <w:p w:rsidR="00E95F8B" w:rsidRDefault="003F3D50">
            <w:pPr>
              <w:pStyle w:val="TableParagraph"/>
              <w:spacing w:before="30"/>
              <w:ind w:right="81"/>
              <w:jc w:val="right"/>
              <w:rPr>
                <w:sz w:val="14"/>
              </w:rPr>
            </w:pPr>
            <w:r>
              <w:rPr>
                <w:sz w:val="14"/>
              </w:rPr>
              <w:t>796</w:t>
            </w:r>
          </w:p>
        </w:tc>
        <w:tc>
          <w:tcPr>
            <w:tcW w:w="1103" w:type="dxa"/>
            <w:tcBorders>
              <w:bottom w:val="single" w:sz="8" w:space="0" w:color="000000"/>
            </w:tcBorders>
          </w:tcPr>
          <w:p w:rsidR="00E95F8B" w:rsidRDefault="003F3D50">
            <w:pPr>
              <w:pStyle w:val="TableParagraph"/>
              <w:spacing w:before="30"/>
              <w:ind w:right="79"/>
              <w:jc w:val="right"/>
              <w:rPr>
                <w:sz w:val="14"/>
              </w:rPr>
            </w:pPr>
            <w:r>
              <w:rPr>
                <w:sz w:val="14"/>
              </w:rPr>
              <w:t>499</w:t>
            </w:r>
          </w:p>
        </w:tc>
        <w:tc>
          <w:tcPr>
            <w:tcW w:w="1107" w:type="dxa"/>
            <w:tcBorders>
              <w:bottom w:val="single" w:sz="8" w:space="0" w:color="000000"/>
            </w:tcBorders>
            <w:shd w:val="clear" w:color="auto" w:fill="BEBEBE"/>
          </w:tcPr>
          <w:p w:rsidR="00E95F8B" w:rsidRDefault="003F3D50">
            <w:pPr>
              <w:pStyle w:val="TableParagraph"/>
              <w:spacing w:before="30"/>
              <w:ind w:right="81"/>
              <w:jc w:val="right"/>
              <w:rPr>
                <w:sz w:val="14"/>
              </w:rPr>
            </w:pPr>
            <w:r>
              <w:rPr>
                <w:sz w:val="14"/>
              </w:rPr>
              <w:t>7,492</w:t>
            </w:r>
          </w:p>
        </w:tc>
      </w:tr>
      <w:tr w:rsidR="00E95F8B">
        <w:trPr>
          <w:trHeight w:val="430"/>
        </w:trPr>
        <w:tc>
          <w:tcPr>
            <w:tcW w:w="3536" w:type="dxa"/>
            <w:tcBorders>
              <w:top w:val="single" w:sz="8" w:space="0" w:color="000000"/>
            </w:tcBorders>
          </w:tcPr>
          <w:p w:rsidR="00E95F8B" w:rsidRDefault="003F3D50">
            <w:pPr>
              <w:pStyle w:val="TableParagraph"/>
              <w:spacing w:line="266" w:lineRule="auto"/>
              <w:ind w:left="49" w:right="130"/>
              <w:rPr>
                <w:b/>
                <w:sz w:val="14"/>
              </w:rPr>
            </w:pPr>
            <w:r>
              <w:rPr>
                <w:b/>
                <w:sz w:val="14"/>
              </w:rPr>
              <w:t>Total Expenditure from Operating Activities</w:t>
            </w:r>
          </w:p>
        </w:tc>
        <w:tc>
          <w:tcPr>
            <w:tcW w:w="1107" w:type="dxa"/>
            <w:tcBorders>
              <w:top w:val="single" w:sz="8" w:space="0" w:color="000000"/>
            </w:tcBorders>
            <w:shd w:val="clear" w:color="auto" w:fill="C0C0C0"/>
          </w:tcPr>
          <w:p w:rsidR="00E95F8B" w:rsidRDefault="003F3D50">
            <w:pPr>
              <w:pStyle w:val="TableParagraph"/>
              <w:spacing w:before="94"/>
              <w:ind w:right="97"/>
              <w:jc w:val="right"/>
              <w:rPr>
                <w:b/>
                <w:sz w:val="14"/>
              </w:rPr>
            </w:pPr>
            <w:r>
              <w:rPr>
                <w:b/>
                <w:sz w:val="14"/>
              </w:rPr>
              <w:t>68,274</w:t>
            </w:r>
          </w:p>
        </w:tc>
        <w:tc>
          <w:tcPr>
            <w:tcW w:w="1103" w:type="dxa"/>
            <w:tcBorders>
              <w:top w:val="single" w:sz="8" w:space="0" w:color="000000"/>
            </w:tcBorders>
          </w:tcPr>
          <w:p w:rsidR="00E95F8B" w:rsidRDefault="003F3D50">
            <w:pPr>
              <w:pStyle w:val="TableParagraph"/>
              <w:spacing w:before="94"/>
              <w:ind w:right="94"/>
              <w:jc w:val="right"/>
              <w:rPr>
                <w:b/>
                <w:sz w:val="14"/>
              </w:rPr>
            </w:pPr>
            <w:r>
              <w:rPr>
                <w:b/>
                <w:sz w:val="14"/>
              </w:rPr>
              <w:t>27,373</w:t>
            </w:r>
          </w:p>
        </w:tc>
        <w:tc>
          <w:tcPr>
            <w:tcW w:w="1107" w:type="dxa"/>
            <w:tcBorders>
              <w:top w:val="single" w:sz="8" w:space="0" w:color="000000"/>
            </w:tcBorders>
            <w:shd w:val="clear" w:color="auto" w:fill="C0C0C0"/>
          </w:tcPr>
          <w:p w:rsidR="00E95F8B" w:rsidRDefault="003F3D50">
            <w:pPr>
              <w:pStyle w:val="TableParagraph"/>
              <w:spacing w:before="94"/>
              <w:ind w:right="96"/>
              <w:jc w:val="right"/>
              <w:rPr>
                <w:b/>
                <w:sz w:val="14"/>
              </w:rPr>
            </w:pPr>
            <w:r>
              <w:rPr>
                <w:b/>
                <w:sz w:val="14"/>
              </w:rPr>
              <w:t>10,782</w:t>
            </w:r>
          </w:p>
        </w:tc>
        <w:tc>
          <w:tcPr>
            <w:tcW w:w="1103" w:type="dxa"/>
            <w:tcBorders>
              <w:top w:val="single" w:sz="8" w:space="0" w:color="000000"/>
            </w:tcBorders>
          </w:tcPr>
          <w:p w:rsidR="00E95F8B" w:rsidRDefault="003F3D50">
            <w:pPr>
              <w:pStyle w:val="TableParagraph"/>
              <w:spacing w:before="94"/>
              <w:ind w:right="94"/>
              <w:jc w:val="right"/>
              <w:rPr>
                <w:b/>
                <w:sz w:val="14"/>
              </w:rPr>
            </w:pPr>
            <w:r>
              <w:rPr>
                <w:b/>
                <w:sz w:val="14"/>
              </w:rPr>
              <w:t>1,820</w:t>
            </w:r>
          </w:p>
        </w:tc>
        <w:tc>
          <w:tcPr>
            <w:tcW w:w="1107" w:type="dxa"/>
            <w:tcBorders>
              <w:top w:val="single" w:sz="8" w:space="0" w:color="000000"/>
            </w:tcBorders>
            <w:shd w:val="clear" w:color="auto" w:fill="BEBEBE"/>
          </w:tcPr>
          <w:p w:rsidR="00E95F8B" w:rsidRDefault="003F3D50">
            <w:pPr>
              <w:pStyle w:val="TableParagraph"/>
              <w:spacing w:before="94"/>
              <w:ind w:left="349"/>
              <w:rPr>
                <w:b/>
                <w:sz w:val="14"/>
              </w:rPr>
            </w:pPr>
            <w:r>
              <w:rPr>
                <w:b/>
                <w:sz w:val="14"/>
              </w:rPr>
              <w:t>108,249</w:t>
            </w:r>
          </w:p>
        </w:tc>
      </w:tr>
      <w:tr w:rsidR="00E95F8B">
        <w:trPr>
          <w:trHeight w:val="271"/>
        </w:trPr>
        <w:tc>
          <w:tcPr>
            <w:tcW w:w="3536" w:type="dxa"/>
          </w:tcPr>
          <w:p w:rsidR="00E95F8B" w:rsidRDefault="003F3D50">
            <w:pPr>
              <w:pStyle w:val="TableParagraph"/>
              <w:spacing w:before="74"/>
              <w:ind w:left="47"/>
              <w:rPr>
                <w:sz w:val="14"/>
              </w:rPr>
            </w:pPr>
            <w:r>
              <w:rPr>
                <w:sz w:val="14"/>
              </w:rPr>
              <w:t>Expenditure for Capital Purposes</w:t>
            </w:r>
          </w:p>
        </w:tc>
        <w:tc>
          <w:tcPr>
            <w:tcW w:w="1107" w:type="dxa"/>
            <w:shd w:val="clear" w:color="auto" w:fill="C0C0C0"/>
          </w:tcPr>
          <w:p w:rsidR="00E95F8B" w:rsidRDefault="003F3D50">
            <w:pPr>
              <w:pStyle w:val="TableParagraph"/>
              <w:spacing w:before="74"/>
              <w:ind w:right="81"/>
              <w:jc w:val="right"/>
              <w:rPr>
                <w:sz w:val="14"/>
              </w:rPr>
            </w:pPr>
            <w:r>
              <w:rPr>
                <w:w w:val="101"/>
                <w:sz w:val="14"/>
              </w:rPr>
              <w:t>-</w:t>
            </w:r>
          </w:p>
        </w:tc>
        <w:tc>
          <w:tcPr>
            <w:tcW w:w="1103" w:type="dxa"/>
          </w:tcPr>
          <w:p w:rsidR="00E95F8B" w:rsidRDefault="003F3D50">
            <w:pPr>
              <w:pStyle w:val="TableParagraph"/>
              <w:spacing w:before="74"/>
              <w:ind w:right="78"/>
              <w:jc w:val="right"/>
              <w:rPr>
                <w:sz w:val="14"/>
              </w:rPr>
            </w:pPr>
            <w:r>
              <w:rPr>
                <w:w w:val="101"/>
                <w:sz w:val="14"/>
              </w:rPr>
              <w:t>-</w:t>
            </w:r>
          </w:p>
        </w:tc>
        <w:tc>
          <w:tcPr>
            <w:tcW w:w="1107" w:type="dxa"/>
            <w:shd w:val="clear" w:color="auto" w:fill="C0C0C0"/>
          </w:tcPr>
          <w:p w:rsidR="00E95F8B" w:rsidRDefault="003F3D50">
            <w:pPr>
              <w:pStyle w:val="TableParagraph"/>
              <w:spacing w:before="74"/>
              <w:ind w:right="80"/>
              <w:jc w:val="right"/>
              <w:rPr>
                <w:sz w:val="14"/>
              </w:rPr>
            </w:pPr>
            <w:r>
              <w:rPr>
                <w:w w:val="101"/>
                <w:sz w:val="14"/>
              </w:rPr>
              <w:t>-</w:t>
            </w:r>
          </w:p>
        </w:tc>
        <w:tc>
          <w:tcPr>
            <w:tcW w:w="1103" w:type="dxa"/>
          </w:tcPr>
          <w:p w:rsidR="00E95F8B" w:rsidRDefault="003F3D50">
            <w:pPr>
              <w:pStyle w:val="TableParagraph"/>
              <w:spacing w:before="74"/>
              <w:ind w:right="79"/>
              <w:jc w:val="right"/>
              <w:rPr>
                <w:sz w:val="14"/>
              </w:rPr>
            </w:pPr>
            <w:r>
              <w:rPr>
                <w:sz w:val="14"/>
              </w:rPr>
              <w:t>181</w:t>
            </w:r>
          </w:p>
        </w:tc>
        <w:tc>
          <w:tcPr>
            <w:tcW w:w="1107" w:type="dxa"/>
            <w:shd w:val="clear" w:color="auto" w:fill="BEBEBE"/>
          </w:tcPr>
          <w:p w:rsidR="00E95F8B" w:rsidRDefault="003F3D50">
            <w:pPr>
              <w:pStyle w:val="TableParagraph"/>
              <w:spacing w:before="74"/>
              <w:ind w:right="80"/>
              <w:jc w:val="right"/>
              <w:rPr>
                <w:sz w:val="14"/>
              </w:rPr>
            </w:pPr>
            <w:r>
              <w:rPr>
                <w:sz w:val="14"/>
              </w:rPr>
              <w:t>181</w:t>
            </w:r>
          </w:p>
        </w:tc>
      </w:tr>
      <w:tr w:rsidR="00E95F8B">
        <w:trPr>
          <w:trHeight w:val="227"/>
        </w:trPr>
        <w:tc>
          <w:tcPr>
            <w:tcW w:w="3536" w:type="dxa"/>
          </w:tcPr>
          <w:p w:rsidR="00E95F8B" w:rsidRDefault="003F3D50">
            <w:pPr>
              <w:pStyle w:val="TableParagraph"/>
              <w:spacing w:before="30"/>
              <w:ind w:left="47"/>
              <w:rPr>
                <w:sz w:val="14"/>
              </w:rPr>
            </w:pPr>
            <w:r>
              <w:rPr>
                <w:sz w:val="14"/>
              </w:rPr>
              <w:t xml:space="preserve">Depreciation and </w:t>
            </w:r>
            <w:proofErr w:type="spellStart"/>
            <w:r>
              <w:rPr>
                <w:sz w:val="14"/>
              </w:rPr>
              <w:t>Amortisation</w:t>
            </w:r>
            <w:proofErr w:type="spellEnd"/>
            <w:r>
              <w:rPr>
                <w:sz w:val="14"/>
              </w:rPr>
              <w:t xml:space="preserve"> (refer Note 4.3)</w:t>
            </w:r>
          </w:p>
        </w:tc>
        <w:tc>
          <w:tcPr>
            <w:tcW w:w="1107" w:type="dxa"/>
            <w:shd w:val="clear" w:color="auto" w:fill="C0C0C0"/>
          </w:tcPr>
          <w:p w:rsidR="00E95F8B" w:rsidRDefault="003F3D50">
            <w:pPr>
              <w:pStyle w:val="TableParagraph"/>
              <w:spacing w:before="30"/>
              <w:ind w:right="81"/>
              <w:jc w:val="right"/>
              <w:rPr>
                <w:sz w:val="14"/>
              </w:rPr>
            </w:pPr>
            <w:r>
              <w:rPr>
                <w:w w:val="101"/>
                <w:sz w:val="14"/>
              </w:rPr>
              <w:t>-</w:t>
            </w:r>
          </w:p>
        </w:tc>
        <w:tc>
          <w:tcPr>
            <w:tcW w:w="1103" w:type="dxa"/>
          </w:tcPr>
          <w:p w:rsidR="00E95F8B" w:rsidRDefault="003F3D50">
            <w:pPr>
              <w:pStyle w:val="TableParagraph"/>
              <w:spacing w:before="30"/>
              <w:ind w:right="78"/>
              <w:jc w:val="right"/>
              <w:rPr>
                <w:sz w:val="14"/>
              </w:rPr>
            </w:pPr>
            <w:r>
              <w:rPr>
                <w:w w:val="101"/>
                <w:sz w:val="14"/>
              </w:rPr>
              <w:t>-</w:t>
            </w:r>
          </w:p>
        </w:tc>
        <w:tc>
          <w:tcPr>
            <w:tcW w:w="1107" w:type="dxa"/>
            <w:shd w:val="clear" w:color="auto" w:fill="C0C0C0"/>
          </w:tcPr>
          <w:p w:rsidR="00E95F8B" w:rsidRDefault="003F3D50">
            <w:pPr>
              <w:pStyle w:val="TableParagraph"/>
              <w:spacing w:before="30"/>
              <w:ind w:right="80"/>
              <w:jc w:val="right"/>
              <w:rPr>
                <w:sz w:val="14"/>
              </w:rPr>
            </w:pPr>
            <w:r>
              <w:rPr>
                <w:w w:val="101"/>
                <w:sz w:val="14"/>
              </w:rPr>
              <w:t>-</w:t>
            </w:r>
          </w:p>
        </w:tc>
        <w:tc>
          <w:tcPr>
            <w:tcW w:w="1103" w:type="dxa"/>
          </w:tcPr>
          <w:p w:rsidR="00E95F8B" w:rsidRDefault="003F3D50">
            <w:pPr>
              <w:pStyle w:val="TableParagraph"/>
              <w:spacing w:before="30"/>
              <w:ind w:right="79"/>
              <w:jc w:val="right"/>
              <w:rPr>
                <w:sz w:val="14"/>
              </w:rPr>
            </w:pPr>
            <w:r>
              <w:rPr>
                <w:sz w:val="14"/>
              </w:rPr>
              <w:t>13,707</w:t>
            </w:r>
          </w:p>
        </w:tc>
        <w:tc>
          <w:tcPr>
            <w:tcW w:w="1107" w:type="dxa"/>
            <w:shd w:val="clear" w:color="auto" w:fill="BEBEBE"/>
          </w:tcPr>
          <w:p w:rsidR="00E95F8B" w:rsidRDefault="003F3D50">
            <w:pPr>
              <w:pStyle w:val="TableParagraph"/>
              <w:spacing w:before="30"/>
              <w:ind w:right="80"/>
              <w:jc w:val="right"/>
              <w:rPr>
                <w:sz w:val="14"/>
              </w:rPr>
            </w:pPr>
            <w:r>
              <w:rPr>
                <w:sz w:val="14"/>
              </w:rPr>
              <w:t>13,707</w:t>
            </w:r>
          </w:p>
        </w:tc>
      </w:tr>
      <w:tr w:rsidR="00E95F8B">
        <w:trPr>
          <w:trHeight w:val="325"/>
        </w:trPr>
        <w:tc>
          <w:tcPr>
            <w:tcW w:w="3536" w:type="dxa"/>
            <w:tcBorders>
              <w:bottom w:val="single" w:sz="8" w:space="0" w:color="000000"/>
            </w:tcBorders>
          </w:tcPr>
          <w:p w:rsidR="00E95F8B" w:rsidRDefault="003F3D50">
            <w:pPr>
              <w:pStyle w:val="TableParagraph"/>
              <w:spacing w:before="30"/>
              <w:ind w:left="47"/>
              <w:rPr>
                <w:sz w:val="14"/>
              </w:rPr>
            </w:pPr>
            <w:r>
              <w:rPr>
                <w:sz w:val="14"/>
              </w:rPr>
              <w:t>Assets Provided Free of Charge</w:t>
            </w:r>
          </w:p>
        </w:tc>
        <w:tc>
          <w:tcPr>
            <w:tcW w:w="1107" w:type="dxa"/>
            <w:tcBorders>
              <w:bottom w:val="single" w:sz="8" w:space="0" w:color="000000"/>
            </w:tcBorders>
            <w:shd w:val="clear" w:color="auto" w:fill="C0C0C0"/>
          </w:tcPr>
          <w:p w:rsidR="00E95F8B" w:rsidRDefault="003F3D50">
            <w:pPr>
              <w:pStyle w:val="TableParagraph"/>
              <w:spacing w:before="30"/>
              <w:ind w:right="81"/>
              <w:jc w:val="right"/>
              <w:rPr>
                <w:sz w:val="14"/>
              </w:rPr>
            </w:pPr>
            <w:r>
              <w:rPr>
                <w:w w:val="101"/>
                <w:sz w:val="14"/>
              </w:rPr>
              <w:t>-</w:t>
            </w:r>
          </w:p>
        </w:tc>
        <w:tc>
          <w:tcPr>
            <w:tcW w:w="1103" w:type="dxa"/>
            <w:tcBorders>
              <w:bottom w:val="single" w:sz="8" w:space="0" w:color="000000"/>
            </w:tcBorders>
          </w:tcPr>
          <w:p w:rsidR="00E95F8B" w:rsidRDefault="003F3D50">
            <w:pPr>
              <w:pStyle w:val="TableParagraph"/>
              <w:spacing w:before="30"/>
              <w:ind w:right="78"/>
              <w:jc w:val="right"/>
              <w:rPr>
                <w:sz w:val="14"/>
              </w:rPr>
            </w:pPr>
            <w:r>
              <w:rPr>
                <w:w w:val="101"/>
                <w:sz w:val="14"/>
              </w:rPr>
              <w:t>-</w:t>
            </w:r>
          </w:p>
        </w:tc>
        <w:tc>
          <w:tcPr>
            <w:tcW w:w="1107" w:type="dxa"/>
            <w:tcBorders>
              <w:bottom w:val="single" w:sz="8" w:space="0" w:color="000000"/>
            </w:tcBorders>
            <w:shd w:val="clear" w:color="auto" w:fill="C0C0C0"/>
          </w:tcPr>
          <w:p w:rsidR="00E95F8B" w:rsidRDefault="003F3D50">
            <w:pPr>
              <w:pStyle w:val="TableParagraph"/>
              <w:spacing w:before="30"/>
              <w:ind w:right="80"/>
              <w:jc w:val="right"/>
              <w:rPr>
                <w:sz w:val="14"/>
              </w:rPr>
            </w:pPr>
            <w:r>
              <w:rPr>
                <w:w w:val="101"/>
                <w:sz w:val="14"/>
              </w:rPr>
              <w:t>-</w:t>
            </w:r>
          </w:p>
        </w:tc>
        <w:tc>
          <w:tcPr>
            <w:tcW w:w="1103" w:type="dxa"/>
            <w:tcBorders>
              <w:bottom w:val="single" w:sz="8" w:space="0" w:color="000000"/>
            </w:tcBorders>
          </w:tcPr>
          <w:p w:rsidR="00E95F8B" w:rsidRDefault="003F3D50">
            <w:pPr>
              <w:pStyle w:val="TableParagraph"/>
              <w:spacing w:before="30"/>
              <w:ind w:right="79"/>
              <w:jc w:val="right"/>
              <w:rPr>
                <w:sz w:val="14"/>
              </w:rPr>
            </w:pPr>
            <w:r>
              <w:rPr>
                <w:sz w:val="14"/>
              </w:rPr>
              <w:t>101</w:t>
            </w:r>
          </w:p>
        </w:tc>
        <w:tc>
          <w:tcPr>
            <w:tcW w:w="1107" w:type="dxa"/>
            <w:tcBorders>
              <w:bottom w:val="single" w:sz="8" w:space="0" w:color="000000"/>
            </w:tcBorders>
            <w:shd w:val="clear" w:color="auto" w:fill="BEBEBE"/>
          </w:tcPr>
          <w:p w:rsidR="00E95F8B" w:rsidRDefault="003F3D50">
            <w:pPr>
              <w:pStyle w:val="TableParagraph"/>
              <w:spacing w:before="30"/>
              <w:ind w:right="80"/>
              <w:jc w:val="right"/>
              <w:rPr>
                <w:sz w:val="14"/>
              </w:rPr>
            </w:pPr>
            <w:r>
              <w:rPr>
                <w:sz w:val="14"/>
              </w:rPr>
              <w:t>101</w:t>
            </w:r>
          </w:p>
        </w:tc>
      </w:tr>
      <w:tr w:rsidR="00E95F8B">
        <w:trPr>
          <w:trHeight w:val="280"/>
        </w:trPr>
        <w:tc>
          <w:tcPr>
            <w:tcW w:w="3536" w:type="dxa"/>
            <w:tcBorders>
              <w:top w:val="single" w:sz="8" w:space="0" w:color="000000"/>
            </w:tcBorders>
          </w:tcPr>
          <w:p w:rsidR="00E95F8B" w:rsidRDefault="003F3D50">
            <w:pPr>
              <w:pStyle w:val="TableParagraph"/>
              <w:spacing w:before="18"/>
              <w:ind w:left="49"/>
              <w:rPr>
                <w:b/>
                <w:sz w:val="14"/>
              </w:rPr>
            </w:pPr>
            <w:r>
              <w:rPr>
                <w:b/>
                <w:sz w:val="14"/>
              </w:rPr>
              <w:t>Total Capital Expenses</w:t>
            </w:r>
          </w:p>
        </w:tc>
        <w:tc>
          <w:tcPr>
            <w:tcW w:w="1107" w:type="dxa"/>
            <w:tcBorders>
              <w:top w:val="single" w:sz="8" w:space="0" w:color="000000"/>
            </w:tcBorders>
            <w:shd w:val="clear" w:color="auto" w:fill="C0C0C0"/>
          </w:tcPr>
          <w:p w:rsidR="00E95F8B" w:rsidRDefault="003F3D50">
            <w:pPr>
              <w:pStyle w:val="TableParagraph"/>
              <w:spacing w:before="18"/>
              <w:ind w:right="98"/>
              <w:jc w:val="right"/>
              <w:rPr>
                <w:b/>
                <w:sz w:val="14"/>
              </w:rPr>
            </w:pPr>
            <w:r>
              <w:rPr>
                <w:b/>
                <w:w w:val="101"/>
                <w:sz w:val="14"/>
              </w:rPr>
              <w:t>-</w:t>
            </w:r>
          </w:p>
        </w:tc>
        <w:tc>
          <w:tcPr>
            <w:tcW w:w="1103" w:type="dxa"/>
            <w:tcBorders>
              <w:top w:val="single" w:sz="8" w:space="0" w:color="000000"/>
            </w:tcBorders>
          </w:tcPr>
          <w:p w:rsidR="00E95F8B" w:rsidRDefault="003F3D50">
            <w:pPr>
              <w:pStyle w:val="TableParagraph"/>
              <w:spacing w:before="18"/>
              <w:ind w:right="95"/>
              <w:jc w:val="right"/>
              <w:rPr>
                <w:b/>
                <w:sz w:val="14"/>
              </w:rPr>
            </w:pPr>
            <w:r>
              <w:rPr>
                <w:b/>
                <w:w w:val="101"/>
                <w:sz w:val="14"/>
              </w:rPr>
              <w:t>-</w:t>
            </w:r>
          </w:p>
        </w:tc>
        <w:tc>
          <w:tcPr>
            <w:tcW w:w="1107" w:type="dxa"/>
            <w:tcBorders>
              <w:top w:val="single" w:sz="8" w:space="0" w:color="000000"/>
            </w:tcBorders>
            <w:shd w:val="clear" w:color="auto" w:fill="C0C0C0"/>
          </w:tcPr>
          <w:p w:rsidR="00E95F8B" w:rsidRDefault="003F3D50">
            <w:pPr>
              <w:pStyle w:val="TableParagraph"/>
              <w:spacing w:before="18"/>
              <w:ind w:right="98"/>
              <w:jc w:val="right"/>
              <w:rPr>
                <w:b/>
                <w:sz w:val="14"/>
              </w:rPr>
            </w:pPr>
            <w:r>
              <w:rPr>
                <w:b/>
                <w:w w:val="101"/>
                <w:sz w:val="14"/>
              </w:rPr>
              <w:t>-</w:t>
            </w:r>
          </w:p>
        </w:tc>
        <w:tc>
          <w:tcPr>
            <w:tcW w:w="1103" w:type="dxa"/>
            <w:tcBorders>
              <w:top w:val="single" w:sz="8" w:space="0" w:color="000000"/>
            </w:tcBorders>
          </w:tcPr>
          <w:p w:rsidR="00E95F8B" w:rsidRDefault="003F3D50">
            <w:pPr>
              <w:pStyle w:val="TableParagraph"/>
              <w:spacing w:before="18"/>
              <w:ind w:left="448"/>
              <w:rPr>
                <w:b/>
                <w:sz w:val="14"/>
              </w:rPr>
            </w:pPr>
            <w:r>
              <w:rPr>
                <w:b/>
                <w:sz w:val="14"/>
              </w:rPr>
              <w:t>13,989</w:t>
            </w:r>
          </w:p>
        </w:tc>
        <w:tc>
          <w:tcPr>
            <w:tcW w:w="1107" w:type="dxa"/>
            <w:tcBorders>
              <w:top w:val="single" w:sz="8" w:space="0" w:color="000000"/>
            </w:tcBorders>
            <w:shd w:val="clear" w:color="auto" w:fill="BEBEBE"/>
          </w:tcPr>
          <w:p w:rsidR="00E95F8B" w:rsidRDefault="003F3D50">
            <w:pPr>
              <w:pStyle w:val="TableParagraph"/>
              <w:spacing w:before="18"/>
              <w:ind w:right="96"/>
              <w:jc w:val="right"/>
              <w:rPr>
                <w:b/>
                <w:sz w:val="14"/>
              </w:rPr>
            </w:pPr>
            <w:r>
              <w:rPr>
                <w:b/>
                <w:sz w:val="14"/>
              </w:rPr>
              <w:t>13,989</w:t>
            </w:r>
          </w:p>
        </w:tc>
      </w:tr>
      <w:tr w:rsidR="00E95F8B">
        <w:trPr>
          <w:trHeight w:val="294"/>
        </w:trPr>
        <w:tc>
          <w:tcPr>
            <w:tcW w:w="3536" w:type="dxa"/>
          </w:tcPr>
          <w:p w:rsidR="00E95F8B" w:rsidRDefault="003F3D50">
            <w:pPr>
              <w:pStyle w:val="TableParagraph"/>
              <w:spacing w:before="94"/>
              <w:ind w:left="47"/>
              <w:rPr>
                <w:sz w:val="14"/>
              </w:rPr>
            </w:pPr>
            <w:r>
              <w:rPr>
                <w:sz w:val="14"/>
              </w:rPr>
              <w:t>Movement in Provision for Doubtful Debts</w:t>
            </w:r>
          </w:p>
        </w:tc>
        <w:tc>
          <w:tcPr>
            <w:tcW w:w="1107" w:type="dxa"/>
            <w:shd w:val="clear" w:color="auto" w:fill="C0C0C0"/>
          </w:tcPr>
          <w:p w:rsidR="00E95F8B" w:rsidRDefault="003F3D50">
            <w:pPr>
              <w:pStyle w:val="TableParagraph"/>
              <w:spacing w:before="94"/>
              <w:ind w:right="81"/>
              <w:jc w:val="right"/>
              <w:rPr>
                <w:sz w:val="14"/>
              </w:rPr>
            </w:pPr>
            <w:r>
              <w:rPr>
                <w:w w:val="101"/>
                <w:sz w:val="14"/>
              </w:rPr>
              <w:t>-</w:t>
            </w:r>
          </w:p>
        </w:tc>
        <w:tc>
          <w:tcPr>
            <w:tcW w:w="1103" w:type="dxa"/>
          </w:tcPr>
          <w:p w:rsidR="00E95F8B" w:rsidRDefault="003F3D50">
            <w:pPr>
              <w:pStyle w:val="TableParagraph"/>
              <w:spacing w:before="94"/>
              <w:ind w:right="78"/>
              <w:jc w:val="right"/>
              <w:rPr>
                <w:sz w:val="14"/>
              </w:rPr>
            </w:pPr>
            <w:r>
              <w:rPr>
                <w:w w:val="101"/>
                <w:sz w:val="14"/>
              </w:rPr>
              <w:t>-</w:t>
            </w:r>
          </w:p>
        </w:tc>
        <w:tc>
          <w:tcPr>
            <w:tcW w:w="1107" w:type="dxa"/>
            <w:shd w:val="clear" w:color="auto" w:fill="C0C0C0"/>
          </w:tcPr>
          <w:p w:rsidR="00E95F8B" w:rsidRDefault="003F3D50">
            <w:pPr>
              <w:pStyle w:val="TableParagraph"/>
              <w:spacing w:before="94"/>
              <w:ind w:right="80"/>
              <w:jc w:val="right"/>
              <w:rPr>
                <w:sz w:val="14"/>
              </w:rPr>
            </w:pPr>
            <w:r>
              <w:rPr>
                <w:w w:val="101"/>
                <w:sz w:val="14"/>
              </w:rPr>
              <w:t>-</w:t>
            </w:r>
          </w:p>
        </w:tc>
        <w:tc>
          <w:tcPr>
            <w:tcW w:w="1103" w:type="dxa"/>
          </w:tcPr>
          <w:p w:rsidR="00E95F8B" w:rsidRDefault="003F3D50">
            <w:pPr>
              <w:pStyle w:val="TableParagraph"/>
              <w:spacing w:before="94"/>
              <w:ind w:right="79"/>
              <w:jc w:val="right"/>
              <w:rPr>
                <w:sz w:val="14"/>
              </w:rPr>
            </w:pPr>
            <w:r>
              <w:rPr>
                <w:sz w:val="14"/>
              </w:rPr>
              <w:t>18</w:t>
            </w:r>
          </w:p>
        </w:tc>
        <w:tc>
          <w:tcPr>
            <w:tcW w:w="1107" w:type="dxa"/>
            <w:shd w:val="clear" w:color="auto" w:fill="BEBEBE"/>
          </w:tcPr>
          <w:p w:rsidR="00E95F8B" w:rsidRDefault="003F3D50">
            <w:pPr>
              <w:pStyle w:val="TableParagraph"/>
              <w:spacing w:before="94"/>
              <w:ind w:right="80"/>
              <w:jc w:val="right"/>
              <w:rPr>
                <w:sz w:val="14"/>
              </w:rPr>
            </w:pPr>
            <w:r>
              <w:rPr>
                <w:sz w:val="14"/>
              </w:rPr>
              <w:t>18</w:t>
            </w:r>
          </w:p>
        </w:tc>
      </w:tr>
      <w:tr w:rsidR="00E95F8B">
        <w:trPr>
          <w:trHeight w:val="497"/>
        </w:trPr>
        <w:tc>
          <w:tcPr>
            <w:tcW w:w="3536" w:type="dxa"/>
            <w:tcBorders>
              <w:bottom w:val="single" w:sz="8" w:space="0" w:color="000000"/>
            </w:tcBorders>
          </w:tcPr>
          <w:p w:rsidR="00E95F8B" w:rsidRDefault="003F3D50">
            <w:pPr>
              <w:pStyle w:val="TableParagraph"/>
              <w:spacing w:before="32" w:line="266" w:lineRule="auto"/>
              <w:ind w:left="47"/>
              <w:rPr>
                <w:sz w:val="14"/>
              </w:rPr>
            </w:pPr>
            <w:r>
              <w:rPr>
                <w:sz w:val="14"/>
              </w:rPr>
              <w:t>(Gain) / Loss on Revaluation of Long Service Leave</w:t>
            </w:r>
          </w:p>
        </w:tc>
        <w:tc>
          <w:tcPr>
            <w:tcW w:w="1107" w:type="dxa"/>
            <w:tcBorders>
              <w:bottom w:val="single" w:sz="8" w:space="0" w:color="000000"/>
            </w:tcBorders>
            <w:shd w:val="clear" w:color="auto" w:fill="C0C0C0"/>
          </w:tcPr>
          <w:p w:rsidR="00E95F8B" w:rsidRDefault="003F3D50">
            <w:pPr>
              <w:pStyle w:val="TableParagraph"/>
              <w:spacing w:before="126"/>
              <w:ind w:right="81"/>
              <w:jc w:val="right"/>
              <w:rPr>
                <w:sz w:val="14"/>
              </w:rPr>
            </w:pPr>
            <w:r>
              <w:rPr>
                <w:w w:val="101"/>
                <w:sz w:val="14"/>
              </w:rPr>
              <w:t>-</w:t>
            </w:r>
          </w:p>
        </w:tc>
        <w:tc>
          <w:tcPr>
            <w:tcW w:w="1103" w:type="dxa"/>
            <w:tcBorders>
              <w:bottom w:val="single" w:sz="8" w:space="0" w:color="000000"/>
            </w:tcBorders>
          </w:tcPr>
          <w:p w:rsidR="00E95F8B" w:rsidRDefault="003F3D50">
            <w:pPr>
              <w:pStyle w:val="TableParagraph"/>
              <w:spacing w:before="126"/>
              <w:ind w:right="78"/>
              <w:jc w:val="right"/>
              <w:rPr>
                <w:sz w:val="14"/>
              </w:rPr>
            </w:pPr>
            <w:r>
              <w:rPr>
                <w:w w:val="101"/>
                <w:sz w:val="14"/>
              </w:rPr>
              <w:t>-</w:t>
            </w:r>
          </w:p>
        </w:tc>
        <w:tc>
          <w:tcPr>
            <w:tcW w:w="1107" w:type="dxa"/>
            <w:tcBorders>
              <w:bottom w:val="single" w:sz="8" w:space="0" w:color="000000"/>
            </w:tcBorders>
            <w:shd w:val="clear" w:color="auto" w:fill="C0C0C0"/>
          </w:tcPr>
          <w:p w:rsidR="00E95F8B" w:rsidRDefault="003F3D50">
            <w:pPr>
              <w:pStyle w:val="TableParagraph"/>
              <w:spacing w:before="126"/>
              <w:ind w:right="80"/>
              <w:jc w:val="right"/>
              <w:rPr>
                <w:sz w:val="14"/>
              </w:rPr>
            </w:pPr>
            <w:r>
              <w:rPr>
                <w:w w:val="101"/>
                <w:sz w:val="14"/>
              </w:rPr>
              <w:t>-</w:t>
            </w:r>
          </w:p>
        </w:tc>
        <w:tc>
          <w:tcPr>
            <w:tcW w:w="1103" w:type="dxa"/>
            <w:tcBorders>
              <w:bottom w:val="single" w:sz="8" w:space="0" w:color="000000"/>
            </w:tcBorders>
          </w:tcPr>
          <w:p w:rsidR="00E95F8B" w:rsidRDefault="003F3D50">
            <w:pPr>
              <w:pStyle w:val="TableParagraph"/>
              <w:spacing w:before="126"/>
              <w:ind w:right="14"/>
              <w:jc w:val="right"/>
              <w:rPr>
                <w:sz w:val="14"/>
              </w:rPr>
            </w:pPr>
            <w:r>
              <w:rPr>
                <w:sz w:val="14"/>
              </w:rPr>
              <w:t>(70)</w:t>
            </w:r>
          </w:p>
        </w:tc>
        <w:tc>
          <w:tcPr>
            <w:tcW w:w="1107" w:type="dxa"/>
            <w:tcBorders>
              <w:bottom w:val="single" w:sz="8" w:space="0" w:color="000000"/>
            </w:tcBorders>
            <w:shd w:val="clear" w:color="auto" w:fill="BEBEBE"/>
          </w:tcPr>
          <w:p w:rsidR="00E95F8B" w:rsidRDefault="003F3D50">
            <w:pPr>
              <w:pStyle w:val="TableParagraph"/>
              <w:spacing w:before="126"/>
              <w:ind w:right="16"/>
              <w:jc w:val="right"/>
              <w:rPr>
                <w:sz w:val="14"/>
              </w:rPr>
            </w:pPr>
            <w:r>
              <w:rPr>
                <w:sz w:val="14"/>
              </w:rPr>
              <w:t>(70)</w:t>
            </w:r>
          </w:p>
        </w:tc>
      </w:tr>
      <w:tr w:rsidR="00E95F8B">
        <w:trPr>
          <w:trHeight w:val="270"/>
        </w:trPr>
        <w:tc>
          <w:tcPr>
            <w:tcW w:w="3536" w:type="dxa"/>
            <w:tcBorders>
              <w:top w:val="single" w:sz="8" w:space="0" w:color="000000"/>
              <w:bottom w:val="single" w:sz="8" w:space="0" w:color="000000"/>
            </w:tcBorders>
          </w:tcPr>
          <w:p w:rsidR="00E95F8B" w:rsidRDefault="003F3D50">
            <w:pPr>
              <w:pStyle w:val="TableParagraph"/>
              <w:spacing w:before="57"/>
              <w:ind w:left="49"/>
              <w:rPr>
                <w:b/>
                <w:sz w:val="14"/>
              </w:rPr>
            </w:pPr>
            <w:r>
              <w:rPr>
                <w:b/>
                <w:sz w:val="14"/>
              </w:rPr>
              <w:t>Total Expenses</w:t>
            </w:r>
          </w:p>
        </w:tc>
        <w:tc>
          <w:tcPr>
            <w:tcW w:w="1107" w:type="dxa"/>
            <w:tcBorders>
              <w:top w:val="single" w:sz="8" w:space="0" w:color="000000"/>
              <w:bottom w:val="single" w:sz="8" w:space="0" w:color="000000"/>
            </w:tcBorders>
            <w:shd w:val="clear" w:color="auto" w:fill="BEBEBE"/>
          </w:tcPr>
          <w:p w:rsidR="00E95F8B" w:rsidRDefault="003F3D50">
            <w:pPr>
              <w:pStyle w:val="TableParagraph"/>
              <w:spacing w:before="57"/>
              <w:ind w:right="97"/>
              <w:jc w:val="right"/>
              <w:rPr>
                <w:b/>
                <w:sz w:val="14"/>
              </w:rPr>
            </w:pPr>
            <w:r>
              <w:rPr>
                <w:b/>
                <w:sz w:val="14"/>
              </w:rPr>
              <w:t>68,274</w:t>
            </w:r>
          </w:p>
        </w:tc>
        <w:tc>
          <w:tcPr>
            <w:tcW w:w="1103" w:type="dxa"/>
            <w:tcBorders>
              <w:top w:val="single" w:sz="8" w:space="0" w:color="000000"/>
              <w:bottom w:val="single" w:sz="8" w:space="0" w:color="000000"/>
            </w:tcBorders>
          </w:tcPr>
          <w:p w:rsidR="00E95F8B" w:rsidRDefault="003F3D50">
            <w:pPr>
              <w:pStyle w:val="TableParagraph"/>
              <w:spacing w:before="57"/>
              <w:ind w:right="94"/>
              <w:jc w:val="right"/>
              <w:rPr>
                <w:b/>
                <w:sz w:val="14"/>
              </w:rPr>
            </w:pPr>
            <w:r>
              <w:rPr>
                <w:b/>
                <w:sz w:val="14"/>
              </w:rPr>
              <w:t>27,373</w:t>
            </w:r>
          </w:p>
        </w:tc>
        <w:tc>
          <w:tcPr>
            <w:tcW w:w="1107" w:type="dxa"/>
            <w:tcBorders>
              <w:top w:val="single" w:sz="8" w:space="0" w:color="000000"/>
              <w:bottom w:val="single" w:sz="8" w:space="0" w:color="000000"/>
            </w:tcBorders>
            <w:shd w:val="clear" w:color="auto" w:fill="BEBEBE"/>
          </w:tcPr>
          <w:p w:rsidR="00E95F8B" w:rsidRDefault="003F3D50">
            <w:pPr>
              <w:pStyle w:val="TableParagraph"/>
              <w:spacing w:before="57"/>
              <w:ind w:right="96"/>
              <w:jc w:val="right"/>
              <w:rPr>
                <w:b/>
                <w:sz w:val="14"/>
              </w:rPr>
            </w:pPr>
            <w:r>
              <w:rPr>
                <w:b/>
                <w:sz w:val="14"/>
              </w:rPr>
              <w:t>10,782</w:t>
            </w:r>
          </w:p>
        </w:tc>
        <w:tc>
          <w:tcPr>
            <w:tcW w:w="1103" w:type="dxa"/>
            <w:tcBorders>
              <w:top w:val="single" w:sz="8" w:space="0" w:color="000000"/>
              <w:bottom w:val="single" w:sz="8" w:space="0" w:color="000000"/>
            </w:tcBorders>
          </w:tcPr>
          <w:p w:rsidR="00E95F8B" w:rsidRDefault="003F3D50">
            <w:pPr>
              <w:pStyle w:val="TableParagraph"/>
              <w:spacing w:before="57"/>
              <w:ind w:left="448"/>
              <w:rPr>
                <w:b/>
                <w:sz w:val="14"/>
              </w:rPr>
            </w:pPr>
            <w:r>
              <w:rPr>
                <w:b/>
                <w:sz w:val="14"/>
              </w:rPr>
              <w:t>15,757</w:t>
            </w:r>
          </w:p>
        </w:tc>
        <w:tc>
          <w:tcPr>
            <w:tcW w:w="1107" w:type="dxa"/>
            <w:tcBorders>
              <w:top w:val="single" w:sz="8" w:space="0" w:color="000000"/>
              <w:bottom w:val="single" w:sz="8" w:space="0" w:color="000000"/>
            </w:tcBorders>
            <w:shd w:val="clear" w:color="auto" w:fill="BEBEBE"/>
          </w:tcPr>
          <w:p w:rsidR="00E95F8B" w:rsidRDefault="003F3D50">
            <w:pPr>
              <w:pStyle w:val="TableParagraph"/>
              <w:spacing w:before="57"/>
              <w:ind w:left="349"/>
              <w:rPr>
                <w:b/>
                <w:sz w:val="14"/>
              </w:rPr>
            </w:pPr>
            <w:r>
              <w:rPr>
                <w:b/>
                <w:sz w:val="14"/>
              </w:rPr>
              <w:t>122,186</w:t>
            </w:r>
          </w:p>
        </w:tc>
      </w:tr>
    </w:tbl>
    <w:p w:rsidR="00E95F8B" w:rsidRDefault="00E95F8B">
      <w:pPr>
        <w:spacing w:before="10"/>
        <w:rPr>
          <w:b/>
        </w:rPr>
      </w:pPr>
    </w:p>
    <w:p w:rsidR="00E95F8B" w:rsidRDefault="003F3D50">
      <w:pPr>
        <w:pStyle w:val="ListParagraph"/>
        <w:numPr>
          <w:ilvl w:val="0"/>
          <w:numId w:val="22"/>
        </w:numPr>
        <w:tabs>
          <w:tab w:val="left" w:pos="1307"/>
        </w:tabs>
        <w:spacing w:before="1"/>
        <w:ind w:hanging="140"/>
        <w:rPr>
          <w:sz w:val="14"/>
        </w:rPr>
      </w:pPr>
      <w:r>
        <w:rPr>
          <w:sz w:val="14"/>
        </w:rPr>
        <w:t>Other Programs include Commercial Activities, Specific Purpose Funds and</w:t>
      </w:r>
      <w:r>
        <w:rPr>
          <w:spacing w:val="13"/>
          <w:sz w:val="14"/>
        </w:rPr>
        <w:t xml:space="preserve"> </w:t>
      </w:r>
      <w:r>
        <w:rPr>
          <w:sz w:val="14"/>
        </w:rPr>
        <w:t>Capital.</w:t>
      </w:r>
    </w:p>
    <w:p w:rsidR="00E95F8B" w:rsidRDefault="003F3D50">
      <w:pPr>
        <w:spacing w:before="132" w:line="266" w:lineRule="auto"/>
        <w:ind w:left="1166" w:right="2206"/>
        <w:rPr>
          <w:sz w:val="14"/>
        </w:rPr>
      </w:pPr>
      <w:r>
        <w:rPr>
          <w:sz w:val="14"/>
        </w:rPr>
        <w:t>The Department of Health and Human Services makes certain payments on behalf of the hospital. These amounts have been brought to account in determining the operating result f</w:t>
      </w:r>
      <w:r>
        <w:rPr>
          <w:sz w:val="14"/>
        </w:rPr>
        <w:t>or the year by recording them as revenue and expenses.</w:t>
      </w:r>
    </w:p>
    <w:p w:rsidR="00E95F8B" w:rsidRDefault="003F3D50">
      <w:pPr>
        <w:spacing w:before="124" w:line="266" w:lineRule="auto"/>
        <w:ind w:left="1166" w:right="2206"/>
        <w:rPr>
          <w:sz w:val="14"/>
        </w:rPr>
      </w:pPr>
      <w:r>
        <w:rPr>
          <w:sz w:val="14"/>
        </w:rPr>
        <w:t>Expenditure has been classified across programs as defined in the Agency Information Management System (AIMS) guidelines. Expenses of clinical support and infrastructure, corporate and medical services</w:t>
      </w:r>
      <w:r>
        <w:rPr>
          <w:sz w:val="14"/>
        </w:rPr>
        <w:t xml:space="preserve"> are distributed to source categories using a number of allocation bases including estimated usage, percentage of total revenue and full time equivalent (FTE) staff.</w:t>
      </w:r>
    </w:p>
    <w:p w:rsidR="00E95F8B" w:rsidRDefault="00E95F8B">
      <w:pPr>
        <w:spacing w:line="266" w:lineRule="auto"/>
        <w:rPr>
          <w:sz w:val="14"/>
        </w:rPr>
        <w:sectPr w:rsidR="00E95F8B">
          <w:pgSz w:w="11910" w:h="16840"/>
          <w:pgMar w:top="1580" w:right="0" w:bottom="0" w:left="0" w:header="720" w:footer="720" w:gutter="0"/>
          <w:cols w:space="720"/>
        </w:sectPr>
      </w:pPr>
    </w:p>
    <w:p w:rsidR="00E95F8B" w:rsidRDefault="003F3D50">
      <w:pPr>
        <w:spacing w:before="5" w:after="1"/>
        <w:rPr>
          <w:sz w:val="8"/>
        </w:rPr>
      </w:pPr>
      <w:r>
        <w:pict>
          <v:group id="_x0000_s1289" style="position:absolute;margin-left:566.95pt;margin-top:113.4pt;width:28.35pt;height:28.35pt;z-index:251665408;mso-position-horizontal-relative:page;mso-position-vertical-relative:page" coordorigin="11339,2268" coordsize="567,567">
            <v:rect id="_x0000_s1291" style="position:absolute;left:11338;top:2267;width:567;height:567" fillcolor="#007dc5" stroked="f"/>
            <v:shape id="_x0000_s1290" type="#_x0000_t202" style="position:absolute;left:11338;top:2267;width:567;height:567" filled="f" stroked="f">
              <v:textbox inset="0,0,0,0">
                <w:txbxContent>
                  <w:p w:rsidR="00E95F8B" w:rsidRDefault="003F3D50">
                    <w:pPr>
                      <w:spacing w:before="139"/>
                      <w:ind w:left="56"/>
                      <w:rPr>
                        <w:rFonts w:ascii="Tahoma"/>
                        <w:sz w:val="24"/>
                      </w:rPr>
                    </w:pPr>
                    <w:r>
                      <w:rPr>
                        <w:rFonts w:ascii="Tahoma"/>
                        <w:color w:val="FFFFFF"/>
                        <w:w w:val="105"/>
                        <w:sz w:val="24"/>
                      </w:rPr>
                      <w:t>39</w:t>
                    </w:r>
                  </w:p>
                </w:txbxContent>
              </v:textbox>
            </v:shape>
            <w10:wrap anchorx="page" anchory="page"/>
          </v:group>
        </w:pict>
      </w:r>
    </w:p>
    <w:tbl>
      <w:tblPr>
        <w:tblW w:w="0" w:type="auto"/>
        <w:tblInd w:w="1685" w:type="dxa"/>
        <w:tblLayout w:type="fixed"/>
        <w:tblCellMar>
          <w:left w:w="0" w:type="dxa"/>
          <w:right w:w="0" w:type="dxa"/>
        </w:tblCellMar>
        <w:tblLook w:val="01E0" w:firstRow="1" w:lastRow="1" w:firstColumn="1" w:lastColumn="1" w:noHBand="0" w:noVBand="0"/>
      </w:tblPr>
      <w:tblGrid>
        <w:gridCol w:w="3536"/>
        <w:gridCol w:w="1107"/>
        <w:gridCol w:w="1103"/>
        <w:gridCol w:w="1107"/>
        <w:gridCol w:w="1103"/>
        <w:gridCol w:w="1107"/>
      </w:tblGrid>
      <w:tr w:rsidR="00E95F8B">
        <w:trPr>
          <w:trHeight w:val="886"/>
        </w:trPr>
        <w:tc>
          <w:tcPr>
            <w:tcW w:w="3536" w:type="dxa"/>
            <w:tcBorders>
              <w:top w:val="single" w:sz="12" w:space="0" w:color="000000"/>
              <w:bottom w:val="single" w:sz="8" w:space="0" w:color="000000"/>
            </w:tcBorders>
          </w:tcPr>
          <w:p w:rsidR="00E95F8B" w:rsidRDefault="00E95F8B">
            <w:pPr>
              <w:pStyle w:val="TableParagraph"/>
              <w:rPr>
                <w:rFonts w:ascii="Times New Roman"/>
                <w:sz w:val="14"/>
              </w:rPr>
            </w:pPr>
          </w:p>
        </w:tc>
        <w:tc>
          <w:tcPr>
            <w:tcW w:w="1107" w:type="dxa"/>
            <w:tcBorders>
              <w:top w:val="single" w:sz="12" w:space="0" w:color="000000"/>
              <w:bottom w:val="single" w:sz="8" w:space="0" w:color="000000"/>
            </w:tcBorders>
            <w:shd w:val="clear" w:color="auto" w:fill="C0C0C0"/>
          </w:tcPr>
          <w:p w:rsidR="00E95F8B" w:rsidRDefault="003F3D50">
            <w:pPr>
              <w:pStyle w:val="TableParagraph"/>
              <w:spacing w:before="34" w:line="266" w:lineRule="auto"/>
              <w:ind w:left="143" w:right="107"/>
              <w:jc w:val="center"/>
              <w:rPr>
                <w:b/>
                <w:sz w:val="14"/>
              </w:rPr>
            </w:pPr>
            <w:r>
              <w:rPr>
                <w:b/>
                <w:sz w:val="14"/>
              </w:rPr>
              <w:t>Admitted Patients</w:t>
            </w:r>
          </w:p>
          <w:p w:rsidR="00E95F8B" w:rsidRDefault="003F3D50">
            <w:pPr>
              <w:pStyle w:val="TableParagraph"/>
              <w:spacing w:before="57"/>
              <w:ind w:left="143" w:right="97"/>
              <w:jc w:val="center"/>
              <w:rPr>
                <w:b/>
                <w:sz w:val="14"/>
              </w:rPr>
            </w:pPr>
            <w:r>
              <w:rPr>
                <w:b/>
                <w:sz w:val="14"/>
              </w:rPr>
              <w:t>2017</w:t>
            </w:r>
          </w:p>
          <w:p w:rsidR="00E95F8B" w:rsidRDefault="003F3D50">
            <w:pPr>
              <w:pStyle w:val="TableParagraph"/>
              <w:spacing w:before="58" w:line="169" w:lineRule="exact"/>
              <w:ind w:left="143" w:right="99"/>
              <w:jc w:val="center"/>
              <w:rPr>
                <w:b/>
                <w:sz w:val="14"/>
              </w:rPr>
            </w:pPr>
            <w:r>
              <w:rPr>
                <w:b/>
                <w:sz w:val="14"/>
              </w:rPr>
              <w:t>$'000</w:t>
            </w:r>
          </w:p>
        </w:tc>
        <w:tc>
          <w:tcPr>
            <w:tcW w:w="1103" w:type="dxa"/>
            <w:tcBorders>
              <w:top w:val="single" w:sz="12" w:space="0" w:color="000000"/>
              <w:bottom w:val="single" w:sz="8" w:space="0" w:color="000000"/>
            </w:tcBorders>
          </w:tcPr>
          <w:p w:rsidR="00E95F8B" w:rsidRDefault="003F3D50">
            <w:pPr>
              <w:pStyle w:val="TableParagraph"/>
              <w:spacing w:before="34" w:line="266" w:lineRule="auto"/>
              <w:ind w:left="201" w:right="161" w:firstLine="170"/>
              <w:rPr>
                <w:b/>
                <w:sz w:val="14"/>
              </w:rPr>
            </w:pPr>
            <w:r>
              <w:rPr>
                <w:b/>
                <w:sz w:val="14"/>
              </w:rPr>
              <w:t>Non- Admitted</w:t>
            </w:r>
          </w:p>
          <w:p w:rsidR="00E95F8B" w:rsidRDefault="003F3D50">
            <w:pPr>
              <w:pStyle w:val="TableParagraph"/>
              <w:spacing w:before="57"/>
              <w:ind w:left="372"/>
              <w:rPr>
                <w:b/>
                <w:sz w:val="14"/>
              </w:rPr>
            </w:pPr>
            <w:r>
              <w:rPr>
                <w:b/>
                <w:sz w:val="14"/>
              </w:rPr>
              <w:t>2017</w:t>
            </w:r>
          </w:p>
          <w:p w:rsidR="00E95F8B" w:rsidRDefault="003F3D50">
            <w:pPr>
              <w:pStyle w:val="TableParagraph"/>
              <w:spacing w:before="58" w:line="169" w:lineRule="exact"/>
              <w:ind w:left="346"/>
              <w:rPr>
                <w:b/>
                <w:sz w:val="14"/>
              </w:rPr>
            </w:pPr>
            <w:r>
              <w:rPr>
                <w:b/>
                <w:sz w:val="14"/>
              </w:rPr>
              <w:t>$'000</w:t>
            </w:r>
          </w:p>
        </w:tc>
        <w:tc>
          <w:tcPr>
            <w:tcW w:w="1107" w:type="dxa"/>
            <w:tcBorders>
              <w:top w:val="single" w:sz="12" w:space="0" w:color="000000"/>
              <w:bottom w:val="single" w:sz="8" w:space="0" w:color="000000"/>
            </w:tcBorders>
            <w:shd w:val="clear" w:color="auto" w:fill="C0C0C0"/>
          </w:tcPr>
          <w:p w:rsidR="00E95F8B" w:rsidRDefault="003F3D50">
            <w:pPr>
              <w:pStyle w:val="TableParagraph"/>
              <w:spacing w:before="128"/>
              <w:ind w:left="143" w:right="112"/>
              <w:jc w:val="center"/>
              <w:rPr>
                <w:b/>
                <w:sz w:val="14"/>
              </w:rPr>
            </w:pPr>
            <w:r>
              <w:rPr>
                <w:b/>
                <w:sz w:val="14"/>
              </w:rPr>
              <w:t>EDs</w:t>
            </w:r>
          </w:p>
          <w:p w:rsidR="00E95F8B" w:rsidRDefault="00E95F8B">
            <w:pPr>
              <w:pStyle w:val="TableParagraph"/>
              <w:spacing w:before="1"/>
              <w:rPr>
                <w:sz w:val="14"/>
              </w:rPr>
            </w:pPr>
          </w:p>
          <w:p w:rsidR="00E95F8B" w:rsidRDefault="003F3D50">
            <w:pPr>
              <w:pStyle w:val="TableParagraph"/>
              <w:ind w:left="143" w:right="96"/>
              <w:jc w:val="center"/>
              <w:rPr>
                <w:b/>
                <w:sz w:val="14"/>
              </w:rPr>
            </w:pPr>
            <w:r>
              <w:rPr>
                <w:b/>
                <w:sz w:val="14"/>
              </w:rPr>
              <w:t>2017</w:t>
            </w:r>
          </w:p>
          <w:p w:rsidR="00E95F8B" w:rsidRDefault="003F3D50">
            <w:pPr>
              <w:pStyle w:val="TableParagraph"/>
              <w:spacing w:before="57" w:line="169" w:lineRule="exact"/>
              <w:ind w:left="143" w:right="98"/>
              <w:jc w:val="center"/>
              <w:rPr>
                <w:b/>
                <w:sz w:val="14"/>
              </w:rPr>
            </w:pPr>
            <w:r>
              <w:rPr>
                <w:b/>
                <w:sz w:val="14"/>
              </w:rPr>
              <w:t>$'</w:t>
            </w:r>
            <w:r>
              <w:rPr>
                <w:b/>
                <w:sz w:val="14"/>
              </w:rPr>
              <w:t>000</w:t>
            </w:r>
          </w:p>
        </w:tc>
        <w:tc>
          <w:tcPr>
            <w:tcW w:w="1103" w:type="dxa"/>
            <w:tcBorders>
              <w:top w:val="single" w:sz="12" w:space="0" w:color="000000"/>
              <w:bottom w:val="single" w:sz="8" w:space="0" w:color="000000"/>
            </w:tcBorders>
          </w:tcPr>
          <w:p w:rsidR="00E95F8B" w:rsidRDefault="003F3D50">
            <w:pPr>
              <w:pStyle w:val="TableParagraph"/>
              <w:spacing w:before="128"/>
              <w:ind w:left="296"/>
              <w:rPr>
                <w:b/>
                <w:sz w:val="14"/>
              </w:rPr>
            </w:pPr>
            <w:r>
              <w:rPr>
                <w:b/>
                <w:sz w:val="14"/>
              </w:rPr>
              <w:t>Other*</w:t>
            </w:r>
          </w:p>
          <w:p w:rsidR="00E95F8B" w:rsidRDefault="00E95F8B">
            <w:pPr>
              <w:pStyle w:val="TableParagraph"/>
              <w:spacing w:before="1"/>
              <w:rPr>
                <w:sz w:val="14"/>
              </w:rPr>
            </w:pPr>
          </w:p>
          <w:p w:rsidR="00E95F8B" w:rsidRDefault="003F3D50">
            <w:pPr>
              <w:pStyle w:val="TableParagraph"/>
              <w:ind w:left="372"/>
              <w:rPr>
                <w:b/>
                <w:sz w:val="14"/>
              </w:rPr>
            </w:pPr>
            <w:r>
              <w:rPr>
                <w:b/>
                <w:sz w:val="14"/>
              </w:rPr>
              <w:t>2017</w:t>
            </w:r>
          </w:p>
          <w:p w:rsidR="00E95F8B" w:rsidRDefault="003F3D50">
            <w:pPr>
              <w:pStyle w:val="TableParagraph"/>
              <w:spacing w:before="57" w:line="169" w:lineRule="exact"/>
              <w:ind w:left="347"/>
              <w:rPr>
                <w:b/>
                <w:sz w:val="14"/>
              </w:rPr>
            </w:pPr>
            <w:r>
              <w:rPr>
                <w:b/>
                <w:sz w:val="14"/>
              </w:rPr>
              <w:t>$'000</w:t>
            </w:r>
          </w:p>
        </w:tc>
        <w:tc>
          <w:tcPr>
            <w:tcW w:w="1107" w:type="dxa"/>
            <w:tcBorders>
              <w:top w:val="single" w:sz="12" w:space="0" w:color="000000"/>
              <w:bottom w:val="single" w:sz="8" w:space="0" w:color="000000"/>
            </w:tcBorders>
            <w:shd w:val="clear" w:color="auto" w:fill="BEBEBE"/>
          </w:tcPr>
          <w:p w:rsidR="00E95F8B" w:rsidRDefault="003F3D50">
            <w:pPr>
              <w:pStyle w:val="TableParagraph"/>
              <w:spacing w:before="128"/>
              <w:ind w:left="374"/>
              <w:rPr>
                <w:b/>
                <w:sz w:val="14"/>
              </w:rPr>
            </w:pPr>
            <w:r>
              <w:rPr>
                <w:b/>
                <w:sz w:val="14"/>
              </w:rPr>
              <w:t>Total</w:t>
            </w:r>
          </w:p>
          <w:p w:rsidR="00E95F8B" w:rsidRDefault="00E95F8B">
            <w:pPr>
              <w:pStyle w:val="TableParagraph"/>
              <w:spacing w:before="1"/>
              <w:rPr>
                <w:sz w:val="14"/>
              </w:rPr>
            </w:pPr>
          </w:p>
          <w:p w:rsidR="00E95F8B" w:rsidRDefault="003F3D50">
            <w:pPr>
              <w:pStyle w:val="TableParagraph"/>
              <w:ind w:left="374"/>
              <w:rPr>
                <w:b/>
                <w:sz w:val="14"/>
              </w:rPr>
            </w:pPr>
            <w:r>
              <w:rPr>
                <w:b/>
                <w:sz w:val="14"/>
              </w:rPr>
              <w:t>2017</w:t>
            </w:r>
          </w:p>
          <w:p w:rsidR="00E95F8B" w:rsidRDefault="003F3D50">
            <w:pPr>
              <w:pStyle w:val="TableParagraph"/>
              <w:spacing w:before="57" w:line="169" w:lineRule="exact"/>
              <w:ind w:left="349"/>
              <w:rPr>
                <w:b/>
                <w:sz w:val="14"/>
              </w:rPr>
            </w:pPr>
            <w:r>
              <w:rPr>
                <w:b/>
                <w:sz w:val="14"/>
              </w:rPr>
              <w:t>$'000</w:t>
            </w:r>
          </w:p>
        </w:tc>
      </w:tr>
      <w:tr w:rsidR="00E95F8B">
        <w:trPr>
          <w:trHeight w:val="322"/>
        </w:trPr>
        <w:tc>
          <w:tcPr>
            <w:tcW w:w="3536" w:type="dxa"/>
            <w:tcBorders>
              <w:top w:val="single" w:sz="8" w:space="0" w:color="000000"/>
            </w:tcBorders>
          </w:tcPr>
          <w:p w:rsidR="00E95F8B" w:rsidRDefault="003F3D50">
            <w:pPr>
              <w:pStyle w:val="TableParagraph"/>
              <w:spacing w:before="124"/>
              <w:ind w:left="47"/>
              <w:rPr>
                <w:sz w:val="14"/>
              </w:rPr>
            </w:pPr>
            <w:r>
              <w:rPr>
                <w:sz w:val="14"/>
              </w:rPr>
              <w:t>Employee Expenses</w:t>
            </w:r>
          </w:p>
        </w:tc>
        <w:tc>
          <w:tcPr>
            <w:tcW w:w="1107" w:type="dxa"/>
            <w:tcBorders>
              <w:top w:val="single" w:sz="8" w:space="0" w:color="000000"/>
            </w:tcBorders>
            <w:shd w:val="clear" w:color="auto" w:fill="C0C0C0"/>
          </w:tcPr>
          <w:p w:rsidR="00E95F8B" w:rsidRDefault="003F3D50">
            <w:pPr>
              <w:pStyle w:val="TableParagraph"/>
              <w:spacing w:before="124"/>
              <w:ind w:right="81"/>
              <w:jc w:val="right"/>
              <w:rPr>
                <w:sz w:val="14"/>
              </w:rPr>
            </w:pPr>
            <w:r>
              <w:rPr>
                <w:sz w:val="14"/>
              </w:rPr>
              <w:t>37,834</w:t>
            </w:r>
          </w:p>
        </w:tc>
        <w:tc>
          <w:tcPr>
            <w:tcW w:w="1103" w:type="dxa"/>
            <w:tcBorders>
              <w:top w:val="single" w:sz="8" w:space="0" w:color="000000"/>
            </w:tcBorders>
          </w:tcPr>
          <w:p w:rsidR="00E95F8B" w:rsidRDefault="003F3D50">
            <w:pPr>
              <w:pStyle w:val="TableParagraph"/>
              <w:spacing w:before="124"/>
              <w:ind w:right="79"/>
              <w:jc w:val="right"/>
              <w:rPr>
                <w:sz w:val="14"/>
              </w:rPr>
            </w:pPr>
            <w:r>
              <w:rPr>
                <w:sz w:val="14"/>
              </w:rPr>
              <w:t>15,893</w:t>
            </w:r>
          </w:p>
        </w:tc>
        <w:tc>
          <w:tcPr>
            <w:tcW w:w="1107" w:type="dxa"/>
            <w:tcBorders>
              <w:top w:val="single" w:sz="8" w:space="0" w:color="000000"/>
            </w:tcBorders>
            <w:shd w:val="clear" w:color="auto" w:fill="C0C0C0"/>
          </w:tcPr>
          <w:p w:rsidR="00E95F8B" w:rsidRDefault="003F3D50">
            <w:pPr>
              <w:pStyle w:val="TableParagraph"/>
              <w:spacing w:before="124"/>
              <w:ind w:right="81"/>
              <w:jc w:val="right"/>
              <w:rPr>
                <w:sz w:val="14"/>
              </w:rPr>
            </w:pPr>
            <w:r>
              <w:rPr>
                <w:sz w:val="14"/>
              </w:rPr>
              <w:t>7,285</w:t>
            </w:r>
          </w:p>
        </w:tc>
        <w:tc>
          <w:tcPr>
            <w:tcW w:w="1103" w:type="dxa"/>
            <w:tcBorders>
              <w:top w:val="single" w:sz="8" w:space="0" w:color="000000"/>
            </w:tcBorders>
          </w:tcPr>
          <w:p w:rsidR="00E95F8B" w:rsidRDefault="003F3D50">
            <w:pPr>
              <w:pStyle w:val="TableParagraph"/>
              <w:spacing w:before="124"/>
              <w:ind w:right="79"/>
              <w:jc w:val="right"/>
              <w:rPr>
                <w:sz w:val="14"/>
              </w:rPr>
            </w:pPr>
            <w:r>
              <w:rPr>
                <w:sz w:val="14"/>
              </w:rPr>
              <w:t>978</w:t>
            </w:r>
          </w:p>
        </w:tc>
        <w:tc>
          <w:tcPr>
            <w:tcW w:w="1107" w:type="dxa"/>
            <w:tcBorders>
              <w:top w:val="single" w:sz="8" w:space="0" w:color="000000"/>
            </w:tcBorders>
            <w:shd w:val="clear" w:color="auto" w:fill="BEBEBE"/>
          </w:tcPr>
          <w:p w:rsidR="00E95F8B" w:rsidRDefault="003F3D50">
            <w:pPr>
              <w:pStyle w:val="TableParagraph"/>
              <w:spacing w:before="124"/>
              <w:ind w:right="81"/>
              <w:jc w:val="right"/>
              <w:rPr>
                <w:sz w:val="14"/>
              </w:rPr>
            </w:pPr>
            <w:r>
              <w:rPr>
                <w:sz w:val="14"/>
              </w:rPr>
              <w:t>61,990</w:t>
            </w:r>
          </w:p>
        </w:tc>
      </w:tr>
      <w:tr w:rsidR="00E95F8B">
        <w:trPr>
          <w:trHeight w:val="227"/>
        </w:trPr>
        <w:tc>
          <w:tcPr>
            <w:tcW w:w="3536" w:type="dxa"/>
          </w:tcPr>
          <w:p w:rsidR="00E95F8B" w:rsidRDefault="003F3D50">
            <w:pPr>
              <w:pStyle w:val="TableParagraph"/>
              <w:spacing w:before="30"/>
              <w:ind w:left="47"/>
              <w:rPr>
                <w:sz w:val="14"/>
              </w:rPr>
            </w:pPr>
            <w:r>
              <w:rPr>
                <w:sz w:val="14"/>
              </w:rPr>
              <w:t xml:space="preserve">Non Salary </w:t>
            </w:r>
            <w:proofErr w:type="spellStart"/>
            <w:r>
              <w:rPr>
                <w:sz w:val="14"/>
              </w:rPr>
              <w:t>Labour</w:t>
            </w:r>
            <w:proofErr w:type="spellEnd"/>
            <w:r>
              <w:rPr>
                <w:sz w:val="14"/>
              </w:rPr>
              <w:t xml:space="preserve"> Costs</w:t>
            </w:r>
          </w:p>
        </w:tc>
        <w:tc>
          <w:tcPr>
            <w:tcW w:w="1107" w:type="dxa"/>
            <w:shd w:val="clear" w:color="auto" w:fill="C0C0C0"/>
          </w:tcPr>
          <w:p w:rsidR="00E95F8B" w:rsidRDefault="003F3D50">
            <w:pPr>
              <w:pStyle w:val="TableParagraph"/>
              <w:spacing w:before="30"/>
              <w:ind w:right="81"/>
              <w:jc w:val="right"/>
              <w:rPr>
                <w:sz w:val="14"/>
              </w:rPr>
            </w:pPr>
            <w:r>
              <w:rPr>
                <w:sz w:val="14"/>
              </w:rPr>
              <w:t>1,138</w:t>
            </w:r>
          </w:p>
        </w:tc>
        <w:tc>
          <w:tcPr>
            <w:tcW w:w="1103" w:type="dxa"/>
          </w:tcPr>
          <w:p w:rsidR="00E95F8B" w:rsidRDefault="003F3D50">
            <w:pPr>
              <w:pStyle w:val="TableParagraph"/>
              <w:spacing w:before="30"/>
              <w:ind w:right="79"/>
              <w:jc w:val="right"/>
              <w:rPr>
                <w:sz w:val="14"/>
              </w:rPr>
            </w:pPr>
            <w:r>
              <w:rPr>
                <w:sz w:val="14"/>
              </w:rPr>
              <w:t>247</w:t>
            </w:r>
          </w:p>
        </w:tc>
        <w:tc>
          <w:tcPr>
            <w:tcW w:w="1107" w:type="dxa"/>
            <w:shd w:val="clear" w:color="auto" w:fill="C0C0C0"/>
          </w:tcPr>
          <w:p w:rsidR="00E95F8B" w:rsidRDefault="003F3D50">
            <w:pPr>
              <w:pStyle w:val="TableParagraph"/>
              <w:spacing w:before="30"/>
              <w:ind w:right="81"/>
              <w:jc w:val="right"/>
              <w:rPr>
                <w:sz w:val="14"/>
              </w:rPr>
            </w:pPr>
            <w:r>
              <w:rPr>
                <w:sz w:val="14"/>
              </w:rPr>
              <w:t>110</w:t>
            </w:r>
          </w:p>
        </w:tc>
        <w:tc>
          <w:tcPr>
            <w:tcW w:w="1103" w:type="dxa"/>
          </w:tcPr>
          <w:p w:rsidR="00E95F8B" w:rsidRDefault="003F3D50">
            <w:pPr>
              <w:pStyle w:val="TableParagraph"/>
              <w:spacing w:before="30"/>
              <w:ind w:right="77"/>
              <w:jc w:val="right"/>
              <w:rPr>
                <w:sz w:val="14"/>
              </w:rPr>
            </w:pPr>
            <w:r>
              <w:rPr>
                <w:w w:val="101"/>
                <w:sz w:val="14"/>
              </w:rPr>
              <w:t>3</w:t>
            </w:r>
          </w:p>
        </w:tc>
        <w:tc>
          <w:tcPr>
            <w:tcW w:w="1107" w:type="dxa"/>
            <w:shd w:val="clear" w:color="auto" w:fill="BEBEBE"/>
          </w:tcPr>
          <w:p w:rsidR="00E95F8B" w:rsidRDefault="003F3D50">
            <w:pPr>
              <w:pStyle w:val="TableParagraph"/>
              <w:spacing w:before="30"/>
              <w:ind w:right="81"/>
              <w:jc w:val="right"/>
              <w:rPr>
                <w:sz w:val="14"/>
              </w:rPr>
            </w:pPr>
            <w:r>
              <w:rPr>
                <w:sz w:val="14"/>
              </w:rPr>
              <w:t>1,498</w:t>
            </w:r>
          </w:p>
        </w:tc>
      </w:tr>
      <w:tr w:rsidR="00E95F8B">
        <w:trPr>
          <w:trHeight w:val="227"/>
        </w:trPr>
        <w:tc>
          <w:tcPr>
            <w:tcW w:w="3536" w:type="dxa"/>
          </w:tcPr>
          <w:p w:rsidR="00E95F8B" w:rsidRDefault="003F3D50">
            <w:pPr>
              <w:pStyle w:val="TableParagraph"/>
              <w:spacing w:before="30"/>
              <w:ind w:left="47"/>
              <w:rPr>
                <w:sz w:val="14"/>
              </w:rPr>
            </w:pPr>
            <w:r>
              <w:rPr>
                <w:sz w:val="14"/>
              </w:rPr>
              <w:t>Supplies and Consumables</w:t>
            </w:r>
          </w:p>
        </w:tc>
        <w:tc>
          <w:tcPr>
            <w:tcW w:w="1107" w:type="dxa"/>
            <w:shd w:val="clear" w:color="auto" w:fill="C0C0C0"/>
          </w:tcPr>
          <w:p w:rsidR="00E95F8B" w:rsidRDefault="003F3D50">
            <w:pPr>
              <w:pStyle w:val="TableParagraph"/>
              <w:spacing w:before="30"/>
              <w:ind w:right="81"/>
              <w:jc w:val="right"/>
              <w:rPr>
                <w:sz w:val="14"/>
              </w:rPr>
            </w:pPr>
            <w:r>
              <w:rPr>
                <w:sz w:val="14"/>
              </w:rPr>
              <w:t>17,995</w:t>
            </w:r>
          </w:p>
        </w:tc>
        <w:tc>
          <w:tcPr>
            <w:tcW w:w="1103" w:type="dxa"/>
          </w:tcPr>
          <w:p w:rsidR="00E95F8B" w:rsidRDefault="003F3D50">
            <w:pPr>
              <w:pStyle w:val="TableParagraph"/>
              <w:spacing w:before="30"/>
              <w:ind w:right="79"/>
              <w:jc w:val="right"/>
              <w:rPr>
                <w:sz w:val="14"/>
              </w:rPr>
            </w:pPr>
            <w:r>
              <w:rPr>
                <w:sz w:val="14"/>
              </w:rPr>
              <w:t>6,141</w:t>
            </w:r>
          </w:p>
        </w:tc>
        <w:tc>
          <w:tcPr>
            <w:tcW w:w="1107" w:type="dxa"/>
            <w:shd w:val="clear" w:color="auto" w:fill="C0C0C0"/>
          </w:tcPr>
          <w:p w:rsidR="00E95F8B" w:rsidRDefault="003F3D50">
            <w:pPr>
              <w:pStyle w:val="TableParagraph"/>
              <w:spacing w:before="30"/>
              <w:ind w:right="81"/>
              <w:jc w:val="right"/>
              <w:rPr>
                <w:sz w:val="14"/>
              </w:rPr>
            </w:pPr>
            <w:r>
              <w:rPr>
                <w:sz w:val="14"/>
              </w:rPr>
              <w:t>1,409</w:t>
            </w:r>
          </w:p>
        </w:tc>
        <w:tc>
          <w:tcPr>
            <w:tcW w:w="1103" w:type="dxa"/>
          </w:tcPr>
          <w:p w:rsidR="00E95F8B" w:rsidRDefault="003F3D50">
            <w:pPr>
              <w:pStyle w:val="TableParagraph"/>
              <w:spacing w:before="30"/>
              <w:ind w:right="79"/>
              <w:jc w:val="right"/>
              <w:rPr>
                <w:sz w:val="14"/>
              </w:rPr>
            </w:pPr>
            <w:r>
              <w:rPr>
                <w:sz w:val="14"/>
              </w:rPr>
              <w:t>88</w:t>
            </w:r>
          </w:p>
        </w:tc>
        <w:tc>
          <w:tcPr>
            <w:tcW w:w="1107" w:type="dxa"/>
            <w:shd w:val="clear" w:color="auto" w:fill="BEBEBE"/>
          </w:tcPr>
          <w:p w:rsidR="00E95F8B" w:rsidRDefault="003F3D50">
            <w:pPr>
              <w:pStyle w:val="TableParagraph"/>
              <w:spacing w:before="30"/>
              <w:ind w:right="81"/>
              <w:jc w:val="right"/>
              <w:rPr>
                <w:sz w:val="14"/>
              </w:rPr>
            </w:pPr>
            <w:r>
              <w:rPr>
                <w:sz w:val="14"/>
              </w:rPr>
              <w:t>25,633</w:t>
            </w:r>
          </w:p>
        </w:tc>
      </w:tr>
      <w:tr w:rsidR="00E95F8B">
        <w:trPr>
          <w:trHeight w:val="227"/>
        </w:trPr>
        <w:tc>
          <w:tcPr>
            <w:tcW w:w="3536" w:type="dxa"/>
          </w:tcPr>
          <w:p w:rsidR="00E95F8B" w:rsidRDefault="003F3D50">
            <w:pPr>
              <w:pStyle w:val="TableParagraph"/>
              <w:spacing w:before="30"/>
              <w:ind w:left="47"/>
              <w:rPr>
                <w:sz w:val="14"/>
              </w:rPr>
            </w:pPr>
            <w:r>
              <w:rPr>
                <w:sz w:val="14"/>
              </w:rPr>
              <w:t>Medical Indemnity Insurance</w:t>
            </w:r>
          </w:p>
        </w:tc>
        <w:tc>
          <w:tcPr>
            <w:tcW w:w="1107" w:type="dxa"/>
            <w:shd w:val="clear" w:color="auto" w:fill="C0C0C0"/>
          </w:tcPr>
          <w:p w:rsidR="00E95F8B" w:rsidRDefault="003F3D50">
            <w:pPr>
              <w:pStyle w:val="TableParagraph"/>
              <w:spacing w:before="30"/>
              <w:ind w:right="81"/>
              <w:jc w:val="right"/>
              <w:rPr>
                <w:sz w:val="14"/>
              </w:rPr>
            </w:pPr>
            <w:r>
              <w:rPr>
                <w:sz w:val="14"/>
              </w:rPr>
              <w:t>663</w:t>
            </w:r>
          </w:p>
        </w:tc>
        <w:tc>
          <w:tcPr>
            <w:tcW w:w="1103" w:type="dxa"/>
          </w:tcPr>
          <w:p w:rsidR="00E95F8B" w:rsidRDefault="003F3D50">
            <w:pPr>
              <w:pStyle w:val="TableParagraph"/>
              <w:spacing w:before="30"/>
              <w:ind w:right="79"/>
              <w:jc w:val="right"/>
              <w:rPr>
                <w:sz w:val="14"/>
              </w:rPr>
            </w:pPr>
            <w:r>
              <w:rPr>
                <w:sz w:val="14"/>
              </w:rPr>
              <w:t>310</w:t>
            </w:r>
          </w:p>
        </w:tc>
        <w:tc>
          <w:tcPr>
            <w:tcW w:w="1107" w:type="dxa"/>
            <w:shd w:val="clear" w:color="auto" w:fill="C0C0C0"/>
          </w:tcPr>
          <w:p w:rsidR="00E95F8B" w:rsidRDefault="003F3D50">
            <w:pPr>
              <w:pStyle w:val="TableParagraph"/>
              <w:spacing w:before="30"/>
              <w:ind w:right="81"/>
              <w:jc w:val="right"/>
              <w:rPr>
                <w:sz w:val="14"/>
              </w:rPr>
            </w:pPr>
            <w:r>
              <w:rPr>
                <w:sz w:val="14"/>
              </w:rPr>
              <w:t>133</w:t>
            </w:r>
          </w:p>
        </w:tc>
        <w:tc>
          <w:tcPr>
            <w:tcW w:w="1103" w:type="dxa"/>
          </w:tcPr>
          <w:p w:rsidR="00E95F8B" w:rsidRDefault="003F3D50">
            <w:pPr>
              <w:pStyle w:val="TableParagraph"/>
              <w:spacing w:before="30"/>
              <w:ind w:right="78"/>
              <w:jc w:val="right"/>
              <w:rPr>
                <w:sz w:val="14"/>
              </w:rPr>
            </w:pPr>
            <w:r>
              <w:rPr>
                <w:w w:val="101"/>
                <w:sz w:val="14"/>
              </w:rPr>
              <w:t>-</w:t>
            </w:r>
          </w:p>
        </w:tc>
        <w:tc>
          <w:tcPr>
            <w:tcW w:w="1107" w:type="dxa"/>
            <w:shd w:val="clear" w:color="auto" w:fill="BEBEBE"/>
          </w:tcPr>
          <w:p w:rsidR="00E95F8B" w:rsidRDefault="003F3D50">
            <w:pPr>
              <w:pStyle w:val="TableParagraph"/>
              <w:spacing w:before="30"/>
              <w:ind w:right="81"/>
              <w:jc w:val="right"/>
              <w:rPr>
                <w:sz w:val="14"/>
              </w:rPr>
            </w:pPr>
            <w:r>
              <w:rPr>
                <w:sz w:val="14"/>
              </w:rPr>
              <w:t>1,106</w:t>
            </w:r>
          </w:p>
        </w:tc>
      </w:tr>
      <w:tr w:rsidR="00E95F8B">
        <w:trPr>
          <w:trHeight w:val="227"/>
        </w:trPr>
        <w:tc>
          <w:tcPr>
            <w:tcW w:w="3536" w:type="dxa"/>
          </w:tcPr>
          <w:p w:rsidR="00E95F8B" w:rsidRDefault="003F3D50">
            <w:pPr>
              <w:pStyle w:val="TableParagraph"/>
              <w:spacing w:before="30"/>
              <w:ind w:left="47"/>
              <w:rPr>
                <w:sz w:val="14"/>
              </w:rPr>
            </w:pPr>
            <w:r>
              <w:rPr>
                <w:sz w:val="14"/>
              </w:rPr>
              <w:t>Fuel, Light, Power and Water</w:t>
            </w:r>
          </w:p>
        </w:tc>
        <w:tc>
          <w:tcPr>
            <w:tcW w:w="1107" w:type="dxa"/>
            <w:shd w:val="clear" w:color="auto" w:fill="C0C0C0"/>
          </w:tcPr>
          <w:p w:rsidR="00E95F8B" w:rsidRDefault="003F3D50">
            <w:pPr>
              <w:pStyle w:val="TableParagraph"/>
              <w:spacing w:before="30"/>
              <w:ind w:right="81"/>
              <w:jc w:val="right"/>
              <w:rPr>
                <w:sz w:val="14"/>
              </w:rPr>
            </w:pPr>
            <w:r>
              <w:rPr>
                <w:sz w:val="14"/>
              </w:rPr>
              <w:t>909</w:t>
            </w:r>
          </w:p>
        </w:tc>
        <w:tc>
          <w:tcPr>
            <w:tcW w:w="1103" w:type="dxa"/>
          </w:tcPr>
          <w:p w:rsidR="00E95F8B" w:rsidRDefault="003F3D50">
            <w:pPr>
              <w:pStyle w:val="TableParagraph"/>
              <w:spacing w:before="30"/>
              <w:ind w:right="79"/>
              <w:jc w:val="right"/>
              <w:rPr>
                <w:sz w:val="14"/>
              </w:rPr>
            </w:pPr>
            <w:r>
              <w:rPr>
                <w:sz w:val="14"/>
              </w:rPr>
              <w:t>424</w:t>
            </w:r>
          </w:p>
        </w:tc>
        <w:tc>
          <w:tcPr>
            <w:tcW w:w="1107" w:type="dxa"/>
            <w:shd w:val="clear" w:color="auto" w:fill="C0C0C0"/>
          </w:tcPr>
          <w:p w:rsidR="00E95F8B" w:rsidRDefault="003F3D50">
            <w:pPr>
              <w:pStyle w:val="TableParagraph"/>
              <w:spacing w:before="30"/>
              <w:ind w:right="81"/>
              <w:jc w:val="right"/>
              <w:rPr>
                <w:sz w:val="14"/>
              </w:rPr>
            </w:pPr>
            <w:r>
              <w:rPr>
                <w:sz w:val="14"/>
              </w:rPr>
              <w:t>182</w:t>
            </w:r>
          </w:p>
        </w:tc>
        <w:tc>
          <w:tcPr>
            <w:tcW w:w="1103" w:type="dxa"/>
          </w:tcPr>
          <w:p w:rsidR="00E95F8B" w:rsidRDefault="003F3D50">
            <w:pPr>
              <w:pStyle w:val="TableParagraph"/>
              <w:spacing w:before="30"/>
              <w:ind w:right="78"/>
              <w:jc w:val="right"/>
              <w:rPr>
                <w:sz w:val="14"/>
              </w:rPr>
            </w:pPr>
            <w:r>
              <w:rPr>
                <w:w w:val="101"/>
                <w:sz w:val="14"/>
              </w:rPr>
              <w:t>-</w:t>
            </w:r>
          </w:p>
        </w:tc>
        <w:tc>
          <w:tcPr>
            <w:tcW w:w="1107" w:type="dxa"/>
            <w:shd w:val="clear" w:color="auto" w:fill="BEBEBE"/>
          </w:tcPr>
          <w:p w:rsidR="00E95F8B" w:rsidRDefault="003F3D50">
            <w:pPr>
              <w:pStyle w:val="TableParagraph"/>
              <w:spacing w:before="30"/>
              <w:ind w:right="81"/>
              <w:jc w:val="right"/>
              <w:rPr>
                <w:sz w:val="14"/>
              </w:rPr>
            </w:pPr>
            <w:r>
              <w:rPr>
                <w:sz w:val="14"/>
              </w:rPr>
              <w:t>1,515</w:t>
            </w:r>
          </w:p>
        </w:tc>
      </w:tr>
      <w:tr w:rsidR="00E95F8B">
        <w:trPr>
          <w:trHeight w:val="227"/>
        </w:trPr>
        <w:tc>
          <w:tcPr>
            <w:tcW w:w="3536" w:type="dxa"/>
          </w:tcPr>
          <w:p w:rsidR="00E95F8B" w:rsidRDefault="003F3D50">
            <w:pPr>
              <w:pStyle w:val="TableParagraph"/>
              <w:spacing w:before="30"/>
              <w:ind w:left="47"/>
              <w:rPr>
                <w:sz w:val="14"/>
              </w:rPr>
            </w:pPr>
            <w:r>
              <w:rPr>
                <w:sz w:val="14"/>
              </w:rPr>
              <w:t>Repairs and Maintenance</w:t>
            </w:r>
          </w:p>
        </w:tc>
        <w:tc>
          <w:tcPr>
            <w:tcW w:w="1107" w:type="dxa"/>
            <w:shd w:val="clear" w:color="auto" w:fill="C0C0C0"/>
          </w:tcPr>
          <w:p w:rsidR="00E95F8B" w:rsidRDefault="003F3D50">
            <w:pPr>
              <w:pStyle w:val="TableParagraph"/>
              <w:spacing w:before="30"/>
              <w:ind w:right="81"/>
              <w:jc w:val="right"/>
              <w:rPr>
                <w:sz w:val="14"/>
              </w:rPr>
            </w:pPr>
            <w:r>
              <w:rPr>
                <w:sz w:val="14"/>
              </w:rPr>
              <w:t>1,236</w:t>
            </w:r>
          </w:p>
        </w:tc>
        <w:tc>
          <w:tcPr>
            <w:tcW w:w="1103" w:type="dxa"/>
          </w:tcPr>
          <w:p w:rsidR="00E95F8B" w:rsidRDefault="003F3D50">
            <w:pPr>
              <w:pStyle w:val="TableParagraph"/>
              <w:spacing w:before="30"/>
              <w:ind w:right="79"/>
              <w:jc w:val="right"/>
              <w:rPr>
                <w:sz w:val="14"/>
              </w:rPr>
            </w:pPr>
            <w:r>
              <w:rPr>
                <w:sz w:val="14"/>
              </w:rPr>
              <w:t>543</w:t>
            </w:r>
          </w:p>
        </w:tc>
        <w:tc>
          <w:tcPr>
            <w:tcW w:w="1107" w:type="dxa"/>
            <w:shd w:val="clear" w:color="auto" w:fill="C0C0C0"/>
          </w:tcPr>
          <w:p w:rsidR="00E95F8B" w:rsidRDefault="003F3D50">
            <w:pPr>
              <w:pStyle w:val="TableParagraph"/>
              <w:spacing w:before="30"/>
              <w:ind w:right="81"/>
              <w:jc w:val="right"/>
              <w:rPr>
                <w:sz w:val="14"/>
              </w:rPr>
            </w:pPr>
            <w:r>
              <w:rPr>
                <w:sz w:val="14"/>
              </w:rPr>
              <w:t>227</w:t>
            </w:r>
          </w:p>
        </w:tc>
        <w:tc>
          <w:tcPr>
            <w:tcW w:w="1103" w:type="dxa"/>
          </w:tcPr>
          <w:p w:rsidR="00E95F8B" w:rsidRDefault="003F3D50">
            <w:pPr>
              <w:pStyle w:val="TableParagraph"/>
              <w:spacing w:before="30"/>
              <w:ind w:right="77"/>
              <w:jc w:val="right"/>
              <w:rPr>
                <w:sz w:val="14"/>
              </w:rPr>
            </w:pPr>
            <w:r>
              <w:rPr>
                <w:w w:val="101"/>
                <w:sz w:val="14"/>
              </w:rPr>
              <w:t>1</w:t>
            </w:r>
          </w:p>
        </w:tc>
        <w:tc>
          <w:tcPr>
            <w:tcW w:w="1107" w:type="dxa"/>
            <w:shd w:val="clear" w:color="auto" w:fill="BEBEBE"/>
          </w:tcPr>
          <w:p w:rsidR="00E95F8B" w:rsidRDefault="003F3D50">
            <w:pPr>
              <w:pStyle w:val="TableParagraph"/>
              <w:spacing w:before="30"/>
              <w:ind w:right="81"/>
              <w:jc w:val="right"/>
              <w:rPr>
                <w:sz w:val="14"/>
              </w:rPr>
            </w:pPr>
            <w:r>
              <w:rPr>
                <w:sz w:val="14"/>
              </w:rPr>
              <w:t>2,007</w:t>
            </w:r>
          </w:p>
        </w:tc>
      </w:tr>
      <w:tr w:rsidR="00E95F8B">
        <w:trPr>
          <w:trHeight w:val="325"/>
        </w:trPr>
        <w:tc>
          <w:tcPr>
            <w:tcW w:w="3536" w:type="dxa"/>
            <w:tcBorders>
              <w:bottom w:val="single" w:sz="8" w:space="0" w:color="000000"/>
            </w:tcBorders>
          </w:tcPr>
          <w:p w:rsidR="00E95F8B" w:rsidRDefault="003F3D50">
            <w:pPr>
              <w:pStyle w:val="TableParagraph"/>
              <w:spacing w:before="30"/>
              <w:ind w:left="47"/>
              <w:rPr>
                <w:sz w:val="14"/>
              </w:rPr>
            </w:pPr>
            <w:r>
              <w:rPr>
                <w:sz w:val="14"/>
              </w:rPr>
              <w:t>Other Expenses</w:t>
            </w:r>
          </w:p>
        </w:tc>
        <w:tc>
          <w:tcPr>
            <w:tcW w:w="1107" w:type="dxa"/>
            <w:tcBorders>
              <w:bottom w:val="single" w:sz="8" w:space="0" w:color="000000"/>
            </w:tcBorders>
            <w:shd w:val="clear" w:color="auto" w:fill="C0C0C0"/>
          </w:tcPr>
          <w:p w:rsidR="00E95F8B" w:rsidRDefault="003F3D50">
            <w:pPr>
              <w:pStyle w:val="TableParagraph"/>
              <w:spacing w:before="30"/>
              <w:ind w:right="81"/>
              <w:jc w:val="right"/>
              <w:rPr>
                <w:sz w:val="14"/>
              </w:rPr>
            </w:pPr>
            <w:r>
              <w:rPr>
                <w:sz w:val="14"/>
              </w:rPr>
              <w:t>4,051</w:t>
            </w:r>
          </w:p>
        </w:tc>
        <w:tc>
          <w:tcPr>
            <w:tcW w:w="1103" w:type="dxa"/>
            <w:tcBorders>
              <w:bottom w:val="single" w:sz="8" w:space="0" w:color="000000"/>
            </w:tcBorders>
          </w:tcPr>
          <w:p w:rsidR="00E95F8B" w:rsidRDefault="003F3D50">
            <w:pPr>
              <w:pStyle w:val="TableParagraph"/>
              <w:spacing w:before="30"/>
              <w:ind w:right="79"/>
              <w:jc w:val="right"/>
              <w:rPr>
                <w:sz w:val="14"/>
              </w:rPr>
            </w:pPr>
            <w:r>
              <w:rPr>
                <w:sz w:val="14"/>
              </w:rPr>
              <w:t>1,837</w:t>
            </w:r>
          </w:p>
        </w:tc>
        <w:tc>
          <w:tcPr>
            <w:tcW w:w="1107" w:type="dxa"/>
            <w:tcBorders>
              <w:bottom w:val="single" w:sz="8" w:space="0" w:color="000000"/>
            </w:tcBorders>
            <w:shd w:val="clear" w:color="auto" w:fill="C0C0C0"/>
          </w:tcPr>
          <w:p w:rsidR="00E95F8B" w:rsidRDefault="003F3D50">
            <w:pPr>
              <w:pStyle w:val="TableParagraph"/>
              <w:spacing w:before="30"/>
              <w:ind w:right="81"/>
              <w:jc w:val="right"/>
              <w:rPr>
                <w:sz w:val="14"/>
              </w:rPr>
            </w:pPr>
            <w:r>
              <w:rPr>
                <w:sz w:val="14"/>
              </w:rPr>
              <w:t>779</w:t>
            </w:r>
          </w:p>
        </w:tc>
        <w:tc>
          <w:tcPr>
            <w:tcW w:w="1103" w:type="dxa"/>
            <w:tcBorders>
              <w:bottom w:val="single" w:sz="8" w:space="0" w:color="000000"/>
            </w:tcBorders>
          </w:tcPr>
          <w:p w:rsidR="00E95F8B" w:rsidRDefault="003F3D50">
            <w:pPr>
              <w:pStyle w:val="TableParagraph"/>
              <w:spacing w:before="30"/>
              <w:ind w:right="79"/>
              <w:jc w:val="right"/>
              <w:rPr>
                <w:sz w:val="14"/>
              </w:rPr>
            </w:pPr>
            <w:r>
              <w:rPr>
                <w:sz w:val="14"/>
              </w:rPr>
              <w:t>989</w:t>
            </w:r>
          </w:p>
        </w:tc>
        <w:tc>
          <w:tcPr>
            <w:tcW w:w="1107" w:type="dxa"/>
            <w:tcBorders>
              <w:bottom w:val="single" w:sz="8" w:space="0" w:color="000000"/>
            </w:tcBorders>
            <w:shd w:val="clear" w:color="auto" w:fill="BEBEBE"/>
          </w:tcPr>
          <w:p w:rsidR="00E95F8B" w:rsidRDefault="003F3D50">
            <w:pPr>
              <w:pStyle w:val="TableParagraph"/>
              <w:spacing w:before="30"/>
              <w:ind w:right="81"/>
              <w:jc w:val="right"/>
              <w:rPr>
                <w:sz w:val="14"/>
              </w:rPr>
            </w:pPr>
            <w:r>
              <w:rPr>
                <w:sz w:val="14"/>
              </w:rPr>
              <w:t>7,656</w:t>
            </w:r>
          </w:p>
        </w:tc>
      </w:tr>
      <w:tr w:rsidR="00E95F8B">
        <w:trPr>
          <w:trHeight w:val="430"/>
        </w:trPr>
        <w:tc>
          <w:tcPr>
            <w:tcW w:w="3536" w:type="dxa"/>
            <w:tcBorders>
              <w:top w:val="single" w:sz="8" w:space="0" w:color="000000"/>
            </w:tcBorders>
          </w:tcPr>
          <w:p w:rsidR="00E95F8B" w:rsidRDefault="003F3D50">
            <w:pPr>
              <w:pStyle w:val="TableParagraph"/>
              <w:spacing w:line="266" w:lineRule="auto"/>
              <w:ind w:left="49" w:right="130"/>
              <w:rPr>
                <w:b/>
                <w:sz w:val="14"/>
              </w:rPr>
            </w:pPr>
            <w:r>
              <w:rPr>
                <w:b/>
                <w:sz w:val="14"/>
              </w:rPr>
              <w:t>Total Expenditure from Operating Activities</w:t>
            </w:r>
          </w:p>
        </w:tc>
        <w:tc>
          <w:tcPr>
            <w:tcW w:w="1107" w:type="dxa"/>
            <w:tcBorders>
              <w:top w:val="single" w:sz="8" w:space="0" w:color="000000"/>
            </w:tcBorders>
            <w:shd w:val="clear" w:color="auto" w:fill="C0C0C0"/>
          </w:tcPr>
          <w:p w:rsidR="00E95F8B" w:rsidRDefault="003F3D50">
            <w:pPr>
              <w:pStyle w:val="TableParagraph"/>
              <w:spacing w:before="94"/>
              <w:ind w:right="97"/>
              <w:jc w:val="right"/>
              <w:rPr>
                <w:b/>
                <w:sz w:val="14"/>
              </w:rPr>
            </w:pPr>
            <w:r>
              <w:rPr>
                <w:b/>
                <w:sz w:val="14"/>
              </w:rPr>
              <w:t>63,826</w:t>
            </w:r>
          </w:p>
        </w:tc>
        <w:tc>
          <w:tcPr>
            <w:tcW w:w="1103" w:type="dxa"/>
            <w:tcBorders>
              <w:top w:val="single" w:sz="8" w:space="0" w:color="000000"/>
            </w:tcBorders>
          </w:tcPr>
          <w:p w:rsidR="00E95F8B" w:rsidRDefault="003F3D50">
            <w:pPr>
              <w:pStyle w:val="TableParagraph"/>
              <w:spacing w:before="94"/>
              <w:ind w:right="94"/>
              <w:jc w:val="right"/>
              <w:rPr>
                <w:b/>
                <w:sz w:val="14"/>
              </w:rPr>
            </w:pPr>
            <w:r>
              <w:rPr>
                <w:b/>
                <w:sz w:val="14"/>
              </w:rPr>
              <w:t>25,395</w:t>
            </w:r>
          </w:p>
        </w:tc>
        <w:tc>
          <w:tcPr>
            <w:tcW w:w="1107" w:type="dxa"/>
            <w:tcBorders>
              <w:top w:val="single" w:sz="8" w:space="0" w:color="000000"/>
            </w:tcBorders>
            <w:shd w:val="clear" w:color="auto" w:fill="C0C0C0"/>
          </w:tcPr>
          <w:p w:rsidR="00E95F8B" w:rsidRDefault="003F3D50">
            <w:pPr>
              <w:pStyle w:val="TableParagraph"/>
              <w:spacing w:before="94"/>
              <w:ind w:right="96"/>
              <w:jc w:val="right"/>
              <w:rPr>
                <w:b/>
                <w:sz w:val="14"/>
              </w:rPr>
            </w:pPr>
            <w:r>
              <w:rPr>
                <w:b/>
                <w:sz w:val="14"/>
              </w:rPr>
              <w:t>10,125</w:t>
            </w:r>
          </w:p>
        </w:tc>
        <w:tc>
          <w:tcPr>
            <w:tcW w:w="1103" w:type="dxa"/>
            <w:tcBorders>
              <w:top w:val="single" w:sz="8" w:space="0" w:color="000000"/>
            </w:tcBorders>
          </w:tcPr>
          <w:p w:rsidR="00E95F8B" w:rsidRDefault="003F3D50">
            <w:pPr>
              <w:pStyle w:val="TableParagraph"/>
              <w:spacing w:before="94"/>
              <w:ind w:right="94"/>
              <w:jc w:val="right"/>
              <w:rPr>
                <w:b/>
                <w:sz w:val="14"/>
              </w:rPr>
            </w:pPr>
            <w:r>
              <w:rPr>
                <w:b/>
                <w:sz w:val="14"/>
              </w:rPr>
              <w:t>2,059</w:t>
            </w:r>
          </w:p>
        </w:tc>
        <w:tc>
          <w:tcPr>
            <w:tcW w:w="1107" w:type="dxa"/>
            <w:tcBorders>
              <w:top w:val="single" w:sz="8" w:space="0" w:color="000000"/>
            </w:tcBorders>
            <w:shd w:val="clear" w:color="auto" w:fill="BEBEBE"/>
          </w:tcPr>
          <w:p w:rsidR="00E95F8B" w:rsidRDefault="003F3D50">
            <w:pPr>
              <w:pStyle w:val="TableParagraph"/>
              <w:spacing w:before="94"/>
              <w:ind w:left="349"/>
              <w:rPr>
                <w:b/>
                <w:sz w:val="14"/>
              </w:rPr>
            </w:pPr>
            <w:r>
              <w:rPr>
                <w:b/>
                <w:sz w:val="14"/>
              </w:rPr>
              <w:t>101,405</w:t>
            </w:r>
          </w:p>
        </w:tc>
      </w:tr>
      <w:tr w:rsidR="00E95F8B">
        <w:trPr>
          <w:trHeight w:val="271"/>
        </w:trPr>
        <w:tc>
          <w:tcPr>
            <w:tcW w:w="3536" w:type="dxa"/>
          </w:tcPr>
          <w:p w:rsidR="00E95F8B" w:rsidRDefault="003F3D50">
            <w:pPr>
              <w:pStyle w:val="TableParagraph"/>
              <w:spacing w:before="73"/>
              <w:ind w:left="47"/>
              <w:rPr>
                <w:sz w:val="14"/>
              </w:rPr>
            </w:pPr>
            <w:r>
              <w:rPr>
                <w:sz w:val="14"/>
              </w:rPr>
              <w:t>Expenditure for Capital Purposes</w:t>
            </w:r>
          </w:p>
        </w:tc>
        <w:tc>
          <w:tcPr>
            <w:tcW w:w="1107" w:type="dxa"/>
            <w:shd w:val="clear" w:color="auto" w:fill="C0C0C0"/>
          </w:tcPr>
          <w:p w:rsidR="00E95F8B" w:rsidRDefault="003F3D50">
            <w:pPr>
              <w:pStyle w:val="TableParagraph"/>
              <w:spacing w:before="73"/>
              <w:ind w:right="81"/>
              <w:jc w:val="right"/>
              <w:rPr>
                <w:sz w:val="14"/>
              </w:rPr>
            </w:pPr>
            <w:r>
              <w:rPr>
                <w:w w:val="101"/>
                <w:sz w:val="14"/>
              </w:rPr>
              <w:t>-</w:t>
            </w:r>
          </w:p>
        </w:tc>
        <w:tc>
          <w:tcPr>
            <w:tcW w:w="1103" w:type="dxa"/>
          </w:tcPr>
          <w:p w:rsidR="00E95F8B" w:rsidRDefault="003F3D50">
            <w:pPr>
              <w:pStyle w:val="TableParagraph"/>
              <w:spacing w:before="73"/>
              <w:ind w:right="78"/>
              <w:jc w:val="right"/>
              <w:rPr>
                <w:sz w:val="14"/>
              </w:rPr>
            </w:pPr>
            <w:r>
              <w:rPr>
                <w:w w:val="101"/>
                <w:sz w:val="14"/>
              </w:rPr>
              <w:t>-</w:t>
            </w:r>
          </w:p>
        </w:tc>
        <w:tc>
          <w:tcPr>
            <w:tcW w:w="1107" w:type="dxa"/>
            <w:shd w:val="clear" w:color="auto" w:fill="C0C0C0"/>
          </w:tcPr>
          <w:p w:rsidR="00E95F8B" w:rsidRDefault="003F3D50">
            <w:pPr>
              <w:pStyle w:val="TableParagraph"/>
              <w:spacing w:before="73"/>
              <w:ind w:right="80"/>
              <w:jc w:val="right"/>
              <w:rPr>
                <w:sz w:val="14"/>
              </w:rPr>
            </w:pPr>
            <w:r>
              <w:rPr>
                <w:w w:val="101"/>
                <w:sz w:val="14"/>
              </w:rPr>
              <w:t>-</w:t>
            </w:r>
          </w:p>
        </w:tc>
        <w:tc>
          <w:tcPr>
            <w:tcW w:w="1103" w:type="dxa"/>
          </w:tcPr>
          <w:p w:rsidR="00E95F8B" w:rsidRDefault="003F3D50">
            <w:pPr>
              <w:pStyle w:val="TableParagraph"/>
              <w:spacing w:before="73"/>
              <w:ind w:right="79"/>
              <w:jc w:val="right"/>
              <w:rPr>
                <w:sz w:val="14"/>
              </w:rPr>
            </w:pPr>
            <w:r>
              <w:rPr>
                <w:sz w:val="14"/>
              </w:rPr>
              <w:t>706</w:t>
            </w:r>
          </w:p>
        </w:tc>
        <w:tc>
          <w:tcPr>
            <w:tcW w:w="1107" w:type="dxa"/>
            <w:shd w:val="clear" w:color="auto" w:fill="BEBEBE"/>
          </w:tcPr>
          <w:p w:rsidR="00E95F8B" w:rsidRDefault="003F3D50">
            <w:pPr>
              <w:pStyle w:val="TableParagraph"/>
              <w:spacing w:before="73"/>
              <w:ind w:right="80"/>
              <w:jc w:val="right"/>
              <w:rPr>
                <w:sz w:val="14"/>
              </w:rPr>
            </w:pPr>
            <w:r>
              <w:rPr>
                <w:sz w:val="14"/>
              </w:rPr>
              <w:t>706</w:t>
            </w:r>
          </w:p>
        </w:tc>
      </w:tr>
      <w:tr w:rsidR="00E95F8B">
        <w:trPr>
          <w:trHeight w:val="228"/>
        </w:trPr>
        <w:tc>
          <w:tcPr>
            <w:tcW w:w="3536" w:type="dxa"/>
          </w:tcPr>
          <w:p w:rsidR="00E95F8B" w:rsidRDefault="003F3D50">
            <w:pPr>
              <w:pStyle w:val="TableParagraph"/>
              <w:spacing w:before="30"/>
              <w:ind w:left="47"/>
              <w:rPr>
                <w:sz w:val="14"/>
              </w:rPr>
            </w:pPr>
            <w:r>
              <w:rPr>
                <w:sz w:val="14"/>
              </w:rPr>
              <w:t xml:space="preserve">Depreciation and </w:t>
            </w:r>
            <w:proofErr w:type="spellStart"/>
            <w:r>
              <w:rPr>
                <w:sz w:val="14"/>
              </w:rPr>
              <w:t>Amortisation</w:t>
            </w:r>
            <w:proofErr w:type="spellEnd"/>
            <w:r>
              <w:rPr>
                <w:sz w:val="14"/>
              </w:rPr>
              <w:t xml:space="preserve"> (refer Note 4.3)</w:t>
            </w:r>
          </w:p>
        </w:tc>
        <w:tc>
          <w:tcPr>
            <w:tcW w:w="1107" w:type="dxa"/>
            <w:shd w:val="clear" w:color="auto" w:fill="C0C0C0"/>
          </w:tcPr>
          <w:p w:rsidR="00E95F8B" w:rsidRDefault="003F3D50">
            <w:pPr>
              <w:pStyle w:val="TableParagraph"/>
              <w:spacing w:before="30"/>
              <w:ind w:right="81"/>
              <w:jc w:val="right"/>
              <w:rPr>
                <w:sz w:val="14"/>
              </w:rPr>
            </w:pPr>
            <w:r>
              <w:rPr>
                <w:w w:val="101"/>
                <w:sz w:val="14"/>
              </w:rPr>
              <w:t>-</w:t>
            </w:r>
          </w:p>
        </w:tc>
        <w:tc>
          <w:tcPr>
            <w:tcW w:w="1103" w:type="dxa"/>
          </w:tcPr>
          <w:p w:rsidR="00E95F8B" w:rsidRDefault="003F3D50">
            <w:pPr>
              <w:pStyle w:val="TableParagraph"/>
              <w:spacing w:before="30"/>
              <w:ind w:right="78"/>
              <w:jc w:val="right"/>
              <w:rPr>
                <w:sz w:val="14"/>
              </w:rPr>
            </w:pPr>
            <w:r>
              <w:rPr>
                <w:w w:val="101"/>
                <w:sz w:val="14"/>
              </w:rPr>
              <w:t>-</w:t>
            </w:r>
          </w:p>
        </w:tc>
        <w:tc>
          <w:tcPr>
            <w:tcW w:w="1107" w:type="dxa"/>
            <w:shd w:val="clear" w:color="auto" w:fill="C0C0C0"/>
          </w:tcPr>
          <w:p w:rsidR="00E95F8B" w:rsidRDefault="003F3D50">
            <w:pPr>
              <w:pStyle w:val="TableParagraph"/>
              <w:spacing w:before="30"/>
              <w:ind w:right="80"/>
              <w:jc w:val="right"/>
              <w:rPr>
                <w:sz w:val="14"/>
              </w:rPr>
            </w:pPr>
            <w:r>
              <w:rPr>
                <w:w w:val="101"/>
                <w:sz w:val="14"/>
              </w:rPr>
              <w:t>-</w:t>
            </w:r>
          </w:p>
        </w:tc>
        <w:tc>
          <w:tcPr>
            <w:tcW w:w="1103" w:type="dxa"/>
          </w:tcPr>
          <w:p w:rsidR="00E95F8B" w:rsidRDefault="003F3D50">
            <w:pPr>
              <w:pStyle w:val="TableParagraph"/>
              <w:spacing w:before="30"/>
              <w:ind w:right="79"/>
              <w:jc w:val="right"/>
              <w:rPr>
                <w:sz w:val="14"/>
              </w:rPr>
            </w:pPr>
            <w:r>
              <w:rPr>
                <w:sz w:val="14"/>
              </w:rPr>
              <w:t>11,066</w:t>
            </w:r>
          </w:p>
        </w:tc>
        <w:tc>
          <w:tcPr>
            <w:tcW w:w="1107" w:type="dxa"/>
            <w:shd w:val="clear" w:color="auto" w:fill="BEBEBE"/>
          </w:tcPr>
          <w:p w:rsidR="00E95F8B" w:rsidRDefault="003F3D50">
            <w:pPr>
              <w:pStyle w:val="TableParagraph"/>
              <w:spacing w:before="30"/>
              <w:ind w:right="80"/>
              <w:jc w:val="right"/>
              <w:rPr>
                <w:sz w:val="14"/>
              </w:rPr>
            </w:pPr>
            <w:r>
              <w:rPr>
                <w:sz w:val="14"/>
              </w:rPr>
              <w:t>11,066</w:t>
            </w:r>
          </w:p>
        </w:tc>
      </w:tr>
      <w:tr w:rsidR="00E95F8B">
        <w:trPr>
          <w:trHeight w:val="325"/>
        </w:trPr>
        <w:tc>
          <w:tcPr>
            <w:tcW w:w="3536" w:type="dxa"/>
            <w:tcBorders>
              <w:bottom w:val="single" w:sz="8" w:space="0" w:color="000000"/>
            </w:tcBorders>
          </w:tcPr>
          <w:p w:rsidR="00E95F8B" w:rsidRDefault="003F3D50">
            <w:pPr>
              <w:pStyle w:val="TableParagraph"/>
              <w:spacing w:before="30"/>
              <w:ind w:left="47"/>
              <w:rPr>
                <w:sz w:val="14"/>
              </w:rPr>
            </w:pPr>
            <w:r>
              <w:rPr>
                <w:sz w:val="14"/>
              </w:rPr>
              <w:t>Assets Provided Free of Charge</w:t>
            </w:r>
          </w:p>
        </w:tc>
        <w:tc>
          <w:tcPr>
            <w:tcW w:w="1107" w:type="dxa"/>
            <w:tcBorders>
              <w:bottom w:val="single" w:sz="8" w:space="0" w:color="000000"/>
            </w:tcBorders>
            <w:shd w:val="clear" w:color="auto" w:fill="C0C0C0"/>
          </w:tcPr>
          <w:p w:rsidR="00E95F8B" w:rsidRDefault="003F3D50">
            <w:pPr>
              <w:pStyle w:val="TableParagraph"/>
              <w:spacing w:before="30"/>
              <w:ind w:right="81"/>
              <w:jc w:val="right"/>
              <w:rPr>
                <w:sz w:val="14"/>
              </w:rPr>
            </w:pPr>
            <w:r>
              <w:rPr>
                <w:w w:val="101"/>
                <w:sz w:val="14"/>
              </w:rPr>
              <w:t>-</w:t>
            </w:r>
          </w:p>
        </w:tc>
        <w:tc>
          <w:tcPr>
            <w:tcW w:w="1103" w:type="dxa"/>
            <w:tcBorders>
              <w:bottom w:val="single" w:sz="8" w:space="0" w:color="000000"/>
            </w:tcBorders>
          </w:tcPr>
          <w:p w:rsidR="00E95F8B" w:rsidRDefault="003F3D50">
            <w:pPr>
              <w:pStyle w:val="TableParagraph"/>
              <w:spacing w:before="30"/>
              <w:ind w:right="78"/>
              <w:jc w:val="right"/>
              <w:rPr>
                <w:sz w:val="14"/>
              </w:rPr>
            </w:pPr>
            <w:r>
              <w:rPr>
                <w:w w:val="101"/>
                <w:sz w:val="14"/>
              </w:rPr>
              <w:t>-</w:t>
            </w:r>
          </w:p>
        </w:tc>
        <w:tc>
          <w:tcPr>
            <w:tcW w:w="1107" w:type="dxa"/>
            <w:tcBorders>
              <w:bottom w:val="single" w:sz="8" w:space="0" w:color="000000"/>
            </w:tcBorders>
            <w:shd w:val="clear" w:color="auto" w:fill="C0C0C0"/>
          </w:tcPr>
          <w:p w:rsidR="00E95F8B" w:rsidRDefault="003F3D50">
            <w:pPr>
              <w:pStyle w:val="TableParagraph"/>
              <w:spacing w:before="30"/>
              <w:ind w:right="80"/>
              <w:jc w:val="right"/>
              <w:rPr>
                <w:sz w:val="14"/>
              </w:rPr>
            </w:pPr>
            <w:r>
              <w:rPr>
                <w:w w:val="101"/>
                <w:sz w:val="14"/>
              </w:rPr>
              <w:t>-</w:t>
            </w:r>
          </w:p>
        </w:tc>
        <w:tc>
          <w:tcPr>
            <w:tcW w:w="1103" w:type="dxa"/>
            <w:tcBorders>
              <w:bottom w:val="single" w:sz="8" w:space="0" w:color="000000"/>
            </w:tcBorders>
          </w:tcPr>
          <w:p w:rsidR="00E95F8B" w:rsidRDefault="003F3D50">
            <w:pPr>
              <w:pStyle w:val="TableParagraph"/>
              <w:spacing w:before="30"/>
              <w:ind w:right="79"/>
              <w:jc w:val="right"/>
              <w:rPr>
                <w:sz w:val="14"/>
              </w:rPr>
            </w:pPr>
            <w:r>
              <w:rPr>
                <w:sz w:val="14"/>
              </w:rPr>
              <w:t>203</w:t>
            </w:r>
          </w:p>
        </w:tc>
        <w:tc>
          <w:tcPr>
            <w:tcW w:w="1107" w:type="dxa"/>
            <w:tcBorders>
              <w:bottom w:val="single" w:sz="8" w:space="0" w:color="000000"/>
            </w:tcBorders>
            <w:shd w:val="clear" w:color="auto" w:fill="BEBEBE"/>
          </w:tcPr>
          <w:p w:rsidR="00E95F8B" w:rsidRDefault="003F3D50">
            <w:pPr>
              <w:pStyle w:val="TableParagraph"/>
              <w:spacing w:before="30"/>
              <w:ind w:right="80"/>
              <w:jc w:val="right"/>
              <w:rPr>
                <w:sz w:val="14"/>
              </w:rPr>
            </w:pPr>
            <w:r>
              <w:rPr>
                <w:sz w:val="14"/>
              </w:rPr>
              <w:t>203</w:t>
            </w:r>
          </w:p>
        </w:tc>
      </w:tr>
      <w:tr w:rsidR="00E95F8B">
        <w:trPr>
          <w:trHeight w:val="269"/>
        </w:trPr>
        <w:tc>
          <w:tcPr>
            <w:tcW w:w="3536" w:type="dxa"/>
            <w:tcBorders>
              <w:top w:val="single" w:sz="8" w:space="0" w:color="000000"/>
            </w:tcBorders>
          </w:tcPr>
          <w:p w:rsidR="00E95F8B" w:rsidRDefault="003F3D50">
            <w:pPr>
              <w:pStyle w:val="TableParagraph"/>
              <w:spacing w:before="18"/>
              <w:ind w:left="49"/>
              <w:rPr>
                <w:b/>
                <w:sz w:val="14"/>
              </w:rPr>
            </w:pPr>
            <w:r>
              <w:rPr>
                <w:b/>
                <w:sz w:val="14"/>
              </w:rPr>
              <w:t>Total Capital Expenses</w:t>
            </w:r>
          </w:p>
        </w:tc>
        <w:tc>
          <w:tcPr>
            <w:tcW w:w="1107" w:type="dxa"/>
            <w:tcBorders>
              <w:top w:val="single" w:sz="8" w:space="0" w:color="000000"/>
            </w:tcBorders>
            <w:shd w:val="clear" w:color="auto" w:fill="C0C0C0"/>
          </w:tcPr>
          <w:p w:rsidR="00E95F8B" w:rsidRDefault="003F3D50">
            <w:pPr>
              <w:pStyle w:val="TableParagraph"/>
              <w:spacing w:before="18"/>
              <w:ind w:right="98"/>
              <w:jc w:val="right"/>
              <w:rPr>
                <w:b/>
                <w:sz w:val="14"/>
              </w:rPr>
            </w:pPr>
            <w:r>
              <w:rPr>
                <w:b/>
                <w:w w:val="101"/>
                <w:sz w:val="14"/>
              </w:rPr>
              <w:t>-</w:t>
            </w:r>
          </w:p>
        </w:tc>
        <w:tc>
          <w:tcPr>
            <w:tcW w:w="1103" w:type="dxa"/>
            <w:tcBorders>
              <w:top w:val="single" w:sz="8" w:space="0" w:color="000000"/>
            </w:tcBorders>
          </w:tcPr>
          <w:p w:rsidR="00E95F8B" w:rsidRDefault="003F3D50">
            <w:pPr>
              <w:pStyle w:val="TableParagraph"/>
              <w:spacing w:before="18"/>
              <w:ind w:right="95"/>
              <w:jc w:val="right"/>
              <w:rPr>
                <w:b/>
                <w:sz w:val="14"/>
              </w:rPr>
            </w:pPr>
            <w:r>
              <w:rPr>
                <w:b/>
                <w:w w:val="101"/>
                <w:sz w:val="14"/>
              </w:rPr>
              <w:t>-</w:t>
            </w:r>
          </w:p>
        </w:tc>
        <w:tc>
          <w:tcPr>
            <w:tcW w:w="1107" w:type="dxa"/>
            <w:tcBorders>
              <w:top w:val="single" w:sz="8" w:space="0" w:color="000000"/>
            </w:tcBorders>
            <w:shd w:val="clear" w:color="auto" w:fill="C0C0C0"/>
          </w:tcPr>
          <w:p w:rsidR="00E95F8B" w:rsidRDefault="003F3D50">
            <w:pPr>
              <w:pStyle w:val="TableParagraph"/>
              <w:spacing w:before="18"/>
              <w:ind w:right="98"/>
              <w:jc w:val="right"/>
              <w:rPr>
                <w:b/>
                <w:sz w:val="14"/>
              </w:rPr>
            </w:pPr>
            <w:r>
              <w:rPr>
                <w:b/>
                <w:w w:val="101"/>
                <w:sz w:val="14"/>
              </w:rPr>
              <w:t>-</w:t>
            </w:r>
          </w:p>
        </w:tc>
        <w:tc>
          <w:tcPr>
            <w:tcW w:w="1103" w:type="dxa"/>
            <w:tcBorders>
              <w:top w:val="single" w:sz="8" w:space="0" w:color="000000"/>
            </w:tcBorders>
          </w:tcPr>
          <w:p w:rsidR="00E95F8B" w:rsidRDefault="003F3D50">
            <w:pPr>
              <w:pStyle w:val="TableParagraph"/>
              <w:spacing w:before="18"/>
              <w:ind w:left="448"/>
              <w:rPr>
                <w:b/>
                <w:sz w:val="14"/>
              </w:rPr>
            </w:pPr>
            <w:r>
              <w:rPr>
                <w:b/>
                <w:sz w:val="14"/>
              </w:rPr>
              <w:t>11,975</w:t>
            </w:r>
          </w:p>
        </w:tc>
        <w:tc>
          <w:tcPr>
            <w:tcW w:w="1107" w:type="dxa"/>
            <w:tcBorders>
              <w:top w:val="single" w:sz="8" w:space="0" w:color="000000"/>
            </w:tcBorders>
            <w:shd w:val="clear" w:color="auto" w:fill="BEBEBE"/>
          </w:tcPr>
          <w:p w:rsidR="00E95F8B" w:rsidRDefault="003F3D50">
            <w:pPr>
              <w:pStyle w:val="TableParagraph"/>
              <w:spacing w:before="18"/>
              <w:ind w:left="450"/>
              <w:rPr>
                <w:b/>
                <w:sz w:val="14"/>
              </w:rPr>
            </w:pPr>
            <w:r>
              <w:rPr>
                <w:b/>
                <w:sz w:val="14"/>
              </w:rPr>
              <w:t>11,975</w:t>
            </w:r>
          </w:p>
        </w:tc>
      </w:tr>
      <w:tr w:rsidR="00E95F8B">
        <w:trPr>
          <w:trHeight w:val="271"/>
        </w:trPr>
        <w:tc>
          <w:tcPr>
            <w:tcW w:w="3536" w:type="dxa"/>
          </w:tcPr>
          <w:p w:rsidR="00E95F8B" w:rsidRDefault="003F3D50">
            <w:pPr>
              <w:pStyle w:val="TableParagraph"/>
              <w:spacing w:before="83" w:line="169" w:lineRule="exact"/>
              <w:ind w:left="47"/>
              <w:rPr>
                <w:sz w:val="14"/>
              </w:rPr>
            </w:pPr>
            <w:r>
              <w:rPr>
                <w:sz w:val="14"/>
              </w:rPr>
              <w:t>Movement in Provision for Doubtful Debts</w:t>
            </w:r>
          </w:p>
        </w:tc>
        <w:tc>
          <w:tcPr>
            <w:tcW w:w="1107" w:type="dxa"/>
            <w:shd w:val="clear" w:color="auto" w:fill="C0C0C0"/>
          </w:tcPr>
          <w:p w:rsidR="00E95F8B" w:rsidRDefault="003F3D50">
            <w:pPr>
              <w:pStyle w:val="TableParagraph"/>
              <w:spacing w:before="83" w:line="169" w:lineRule="exact"/>
              <w:ind w:right="81"/>
              <w:jc w:val="right"/>
              <w:rPr>
                <w:sz w:val="14"/>
              </w:rPr>
            </w:pPr>
            <w:r>
              <w:rPr>
                <w:w w:val="101"/>
                <w:sz w:val="14"/>
              </w:rPr>
              <w:t>-</w:t>
            </w:r>
          </w:p>
        </w:tc>
        <w:tc>
          <w:tcPr>
            <w:tcW w:w="1103" w:type="dxa"/>
          </w:tcPr>
          <w:p w:rsidR="00E95F8B" w:rsidRDefault="003F3D50">
            <w:pPr>
              <w:pStyle w:val="TableParagraph"/>
              <w:spacing w:before="83" w:line="169" w:lineRule="exact"/>
              <w:ind w:right="78"/>
              <w:jc w:val="right"/>
              <w:rPr>
                <w:sz w:val="14"/>
              </w:rPr>
            </w:pPr>
            <w:r>
              <w:rPr>
                <w:w w:val="101"/>
                <w:sz w:val="14"/>
              </w:rPr>
              <w:t>-</w:t>
            </w:r>
          </w:p>
        </w:tc>
        <w:tc>
          <w:tcPr>
            <w:tcW w:w="1107" w:type="dxa"/>
            <w:shd w:val="clear" w:color="auto" w:fill="C0C0C0"/>
          </w:tcPr>
          <w:p w:rsidR="00E95F8B" w:rsidRDefault="003F3D50">
            <w:pPr>
              <w:pStyle w:val="TableParagraph"/>
              <w:spacing w:before="83" w:line="169" w:lineRule="exact"/>
              <w:ind w:right="80"/>
              <w:jc w:val="right"/>
              <w:rPr>
                <w:sz w:val="14"/>
              </w:rPr>
            </w:pPr>
            <w:r>
              <w:rPr>
                <w:w w:val="101"/>
                <w:sz w:val="14"/>
              </w:rPr>
              <w:t>-</w:t>
            </w:r>
          </w:p>
        </w:tc>
        <w:tc>
          <w:tcPr>
            <w:tcW w:w="1103" w:type="dxa"/>
          </w:tcPr>
          <w:p w:rsidR="00E95F8B" w:rsidRDefault="003F3D50">
            <w:pPr>
              <w:pStyle w:val="TableParagraph"/>
              <w:spacing w:before="83" w:line="169" w:lineRule="exact"/>
              <w:ind w:right="79"/>
              <w:jc w:val="right"/>
              <w:rPr>
                <w:sz w:val="14"/>
              </w:rPr>
            </w:pPr>
            <w:r>
              <w:rPr>
                <w:sz w:val="14"/>
              </w:rPr>
              <w:t>14</w:t>
            </w:r>
          </w:p>
        </w:tc>
        <w:tc>
          <w:tcPr>
            <w:tcW w:w="1107" w:type="dxa"/>
            <w:shd w:val="clear" w:color="auto" w:fill="BEBEBE"/>
          </w:tcPr>
          <w:p w:rsidR="00E95F8B" w:rsidRDefault="003F3D50">
            <w:pPr>
              <w:pStyle w:val="TableParagraph"/>
              <w:spacing w:before="83" w:line="169" w:lineRule="exact"/>
              <w:ind w:right="80"/>
              <w:jc w:val="right"/>
              <w:rPr>
                <w:sz w:val="14"/>
              </w:rPr>
            </w:pPr>
            <w:r>
              <w:rPr>
                <w:sz w:val="14"/>
              </w:rPr>
              <w:t>14</w:t>
            </w:r>
          </w:p>
        </w:tc>
      </w:tr>
      <w:tr w:rsidR="00E95F8B">
        <w:trPr>
          <w:trHeight w:val="486"/>
        </w:trPr>
        <w:tc>
          <w:tcPr>
            <w:tcW w:w="3536" w:type="dxa"/>
            <w:tcBorders>
              <w:bottom w:val="single" w:sz="8" w:space="0" w:color="000000"/>
            </w:tcBorders>
          </w:tcPr>
          <w:p w:rsidR="00E95F8B" w:rsidRDefault="003F3D50">
            <w:pPr>
              <w:pStyle w:val="TableParagraph"/>
              <w:spacing w:before="20" w:line="266" w:lineRule="auto"/>
              <w:ind w:left="47"/>
              <w:rPr>
                <w:sz w:val="14"/>
              </w:rPr>
            </w:pPr>
            <w:r>
              <w:rPr>
                <w:sz w:val="14"/>
              </w:rPr>
              <w:t>(Gain) / Loss on Revaluation of Long Service Leave</w:t>
            </w:r>
          </w:p>
        </w:tc>
        <w:tc>
          <w:tcPr>
            <w:tcW w:w="1107" w:type="dxa"/>
            <w:tcBorders>
              <w:bottom w:val="single" w:sz="8" w:space="0" w:color="000000"/>
            </w:tcBorders>
            <w:shd w:val="clear" w:color="auto" w:fill="C0C0C0"/>
          </w:tcPr>
          <w:p w:rsidR="00E95F8B" w:rsidRDefault="003F3D50">
            <w:pPr>
              <w:pStyle w:val="TableParagraph"/>
              <w:spacing w:before="115"/>
              <w:ind w:right="81"/>
              <w:jc w:val="right"/>
              <w:rPr>
                <w:sz w:val="14"/>
              </w:rPr>
            </w:pPr>
            <w:r>
              <w:rPr>
                <w:w w:val="101"/>
                <w:sz w:val="14"/>
              </w:rPr>
              <w:t>-</w:t>
            </w:r>
          </w:p>
        </w:tc>
        <w:tc>
          <w:tcPr>
            <w:tcW w:w="1103" w:type="dxa"/>
            <w:tcBorders>
              <w:bottom w:val="single" w:sz="8" w:space="0" w:color="000000"/>
            </w:tcBorders>
          </w:tcPr>
          <w:p w:rsidR="00E95F8B" w:rsidRDefault="003F3D50">
            <w:pPr>
              <w:pStyle w:val="TableParagraph"/>
              <w:spacing w:before="115"/>
              <w:ind w:right="78"/>
              <w:jc w:val="right"/>
              <w:rPr>
                <w:sz w:val="14"/>
              </w:rPr>
            </w:pPr>
            <w:r>
              <w:rPr>
                <w:w w:val="101"/>
                <w:sz w:val="14"/>
              </w:rPr>
              <w:t>-</w:t>
            </w:r>
          </w:p>
        </w:tc>
        <w:tc>
          <w:tcPr>
            <w:tcW w:w="1107" w:type="dxa"/>
            <w:tcBorders>
              <w:bottom w:val="single" w:sz="8" w:space="0" w:color="000000"/>
            </w:tcBorders>
            <w:shd w:val="clear" w:color="auto" w:fill="C0C0C0"/>
          </w:tcPr>
          <w:p w:rsidR="00E95F8B" w:rsidRDefault="003F3D50">
            <w:pPr>
              <w:pStyle w:val="TableParagraph"/>
              <w:spacing w:before="115"/>
              <w:ind w:right="80"/>
              <w:jc w:val="right"/>
              <w:rPr>
                <w:sz w:val="14"/>
              </w:rPr>
            </w:pPr>
            <w:r>
              <w:rPr>
                <w:w w:val="101"/>
                <w:sz w:val="14"/>
              </w:rPr>
              <w:t>-</w:t>
            </w:r>
          </w:p>
        </w:tc>
        <w:tc>
          <w:tcPr>
            <w:tcW w:w="1103" w:type="dxa"/>
            <w:tcBorders>
              <w:bottom w:val="single" w:sz="8" w:space="0" w:color="000000"/>
            </w:tcBorders>
          </w:tcPr>
          <w:p w:rsidR="00E95F8B" w:rsidRDefault="003F3D50">
            <w:pPr>
              <w:pStyle w:val="TableParagraph"/>
              <w:spacing w:before="115"/>
              <w:ind w:right="15"/>
              <w:jc w:val="right"/>
              <w:rPr>
                <w:sz w:val="14"/>
              </w:rPr>
            </w:pPr>
            <w:r>
              <w:rPr>
                <w:sz w:val="14"/>
              </w:rPr>
              <w:t>(271)</w:t>
            </w:r>
          </w:p>
        </w:tc>
        <w:tc>
          <w:tcPr>
            <w:tcW w:w="1107" w:type="dxa"/>
            <w:tcBorders>
              <w:bottom w:val="single" w:sz="8" w:space="0" w:color="000000"/>
            </w:tcBorders>
            <w:shd w:val="clear" w:color="auto" w:fill="BEBEBE"/>
          </w:tcPr>
          <w:p w:rsidR="00E95F8B" w:rsidRDefault="003F3D50">
            <w:pPr>
              <w:pStyle w:val="TableParagraph"/>
              <w:spacing w:before="115"/>
              <w:ind w:right="16"/>
              <w:jc w:val="right"/>
              <w:rPr>
                <w:sz w:val="14"/>
              </w:rPr>
            </w:pPr>
            <w:r>
              <w:rPr>
                <w:sz w:val="14"/>
              </w:rPr>
              <w:t>(271)</w:t>
            </w:r>
          </w:p>
        </w:tc>
      </w:tr>
      <w:tr w:rsidR="00E95F8B">
        <w:trPr>
          <w:trHeight w:val="270"/>
        </w:trPr>
        <w:tc>
          <w:tcPr>
            <w:tcW w:w="3536" w:type="dxa"/>
            <w:tcBorders>
              <w:top w:val="single" w:sz="8" w:space="0" w:color="000000"/>
              <w:bottom w:val="single" w:sz="8" w:space="0" w:color="000000"/>
            </w:tcBorders>
          </w:tcPr>
          <w:p w:rsidR="00E95F8B" w:rsidRDefault="003F3D50">
            <w:pPr>
              <w:pStyle w:val="TableParagraph"/>
              <w:spacing w:before="57"/>
              <w:ind w:left="49"/>
              <w:rPr>
                <w:b/>
                <w:sz w:val="14"/>
              </w:rPr>
            </w:pPr>
            <w:r>
              <w:rPr>
                <w:b/>
                <w:sz w:val="14"/>
              </w:rPr>
              <w:t>Total Expenses</w:t>
            </w:r>
          </w:p>
        </w:tc>
        <w:tc>
          <w:tcPr>
            <w:tcW w:w="1107" w:type="dxa"/>
            <w:tcBorders>
              <w:top w:val="single" w:sz="8" w:space="0" w:color="000000"/>
              <w:bottom w:val="single" w:sz="8" w:space="0" w:color="000000"/>
            </w:tcBorders>
            <w:shd w:val="clear" w:color="auto" w:fill="BEBEBE"/>
          </w:tcPr>
          <w:p w:rsidR="00E95F8B" w:rsidRDefault="003F3D50">
            <w:pPr>
              <w:pStyle w:val="TableParagraph"/>
              <w:spacing w:before="57"/>
              <w:ind w:right="98"/>
              <w:jc w:val="right"/>
              <w:rPr>
                <w:b/>
                <w:sz w:val="14"/>
              </w:rPr>
            </w:pPr>
            <w:r>
              <w:rPr>
                <w:b/>
                <w:sz w:val="14"/>
              </w:rPr>
              <w:t>63,826</w:t>
            </w:r>
          </w:p>
        </w:tc>
        <w:tc>
          <w:tcPr>
            <w:tcW w:w="1103" w:type="dxa"/>
            <w:tcBorders>
              <w:top w:val="single" w:sz="8" w:space="0" w:color="000000"/>
              <w:bottom w:val="single" w:sz="8" w:space="0" w:color="000000"/>
            </w:tcBorders>
          </w:tcPr>
          <w:p w:rsidR="00E95F8B" w:rsidRDefault="003F3D50">
            <w:pPr>
              <w:pStyle w:val="TableParagraph"/>
              <w:spacing w:before="57"/>
              <w:ind w:right="94"/>
              <w:jc w:val="right"/>
              <w:rPr>
                <w:b/>
                <w:sz w:val="14"/>
              </w:rPr>
            </w:pPr>
            <w:r>
              <w:rPr>
                <w:b/>
                <w:sz w:val="14"/>
              </w:rPr>
              <w:t>25,395</w:t>
            </w:r>
          </w:p>
        </w:tc>
        <w:tc>
          <w:tcPr>
            <w:tcW w:w="1107" w:type="dxa"/>
            <w:tcBorders>
              <w:top w:val="single" w:sz="8" w:space="0" w:color="000000"/>
              <w:bottom w:val="single" w:sz="8" w:space="0" w:color="000000"/>
            </w:tcBorders>
            <w:shd w:val="clear" w:color="auto" w:fill="BEBEBE"/>
          </w:tcPr>
          <w:p w:rsidR="00E95F8B" w:rsidRDefault="003F3D50">
            <w:pPr>
              <w:pStyle w:val="TableParagraph"/>
              <w:spacing w:before="57"/>
              <w:ind w:right="96"/>
              <w:jc w:val="right"/>
              <w:rPr>
                <w:b/>
                <w:sz w:val="14"/>
              </w:rPr>
            </w:pPr>
            <w:r>
              <w:rPr>
                <w:b/>
                <w:sz w:val="14"/>
              </w:rPr>
              <w:t>10,125</w:t>
            </w:r>
          </w:p>
        </w:tc>
        <w:tc>
          <w:tcPr>
            <w:tcW w:w="1103" w:type="dxa"/>
            <w:tcBorders>
              <w:top w:val="single" w:sz="8" w:space="0" w:color="000000"/>
              <w:bottom w:val="single" w:sz="8" w:space="0" w:color="000000"/>
            </w:tcBorders>
          </w:tcPr>
          <w:p w:rsidR="00E95F8B" w:rsidRDefault="003F3D50">
            <w:pPr>
              <w:pStyle w:val="TableParagraph"/>
              <w:spacing w:before="57"/>
              <w:ind w:left="448"/>
              <w:rPr>
                <w:b/>
                <w:sz w:val="14"/>
              </w:rPr>
            </w:pPr>
            <w:r>
              <w:rPr>
                <w:b/>
                <w:sz w:val="14"/>
              </w:rPr>
              <w:t>13,777</w:t>
            </w:r>
          </w:p>
        </w:tc>
        <w:tc>
          <w:tcPr>
            <w:tcW w:w="1107" w:type="dxa"/>
            <w:tcBorders>
              <w:top w:val="single" w:sz="8" w:space="0" w:color="000000"/>
              <w:bottom w:val="single" w:sz="8" w:space="0" w:color="000000"/>
            </w:tcBorders>
            <w:shd w:val="clear" w:color="auto" w:fill="BEBEBE"/>
          </w:tcPr>
          <w:p w:rsidR="00E95F8B" w:rsidRDefault="003F3D50">
            <w:pPr>
              <w:pStyle w:val="TableParagraph"/>
              <w:spacing w:before="57"/>
              <w:ind w:left="349"/>
              <w:rPr>
                <w:b/>
                <w:sz w:val="14"/>
              </w:rPr>
            </w:pPr>
            <w:r>
              <w:rPr>
                <w:b/>
                <w:sz w:val="14"/>
              </w:rPr>
              <w:t>113,123</w:t>
            </w:r>
          </w:p>
        </w:tc>
      </w:tr>
    </w:tbl>
    <w:p w:rsidR="00E95F8B" w:rsidRDefault="00E95F8B">
      <w:pPr>
        <w:spacing w:before="5"/>
        <w:rPr>
          <w:sz w:val="14"/>
        </w:rPr>
      </w:pPr>
    </w:p>
    <w:p w:rsidR="00E95F8B" w:rsidRDefault="003F3D50">
      <w:pPr>
        <w:spacing w:before="103"/>
        <w:ind w:left="1733"/>
        <w:rPr>
          <w:sz w:val="14"/>
        </w:rPr>
      </w:pPr>
      <w:r>
        <w:pict>
          <v:shape id="_x0000_s1288" type="#_x0000_t202" style="position:absolute;left:0;text-align:left;margin-left:564.35pt;margin-top:-206.65pt;width:18.45pt;height:141.75pt;z-index:251666432;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sz w:val="14"/>
        </w:rPr>
        <w:t>* Other Programs include Commercial Activities, Specific Purpose Funds and Capital.</w:t>
      </w:r>
    </w:p>
    <w:p w:rsidR="00E95F8B" w:rsidRDefault="003F3D50">
      <w:pPr>
        <w:spacing w:before="131" w:line="266" w:lineRule="auto"/>
        <w:ind w:left="1733" w:right="1667"/>
        <w:rPr>
          <w:sz w:val="14"/>
        </w:rPr>
      </w:pPr>
      <w:r>
        <w:rPr>
          <w:sz w:val="14"/>
        </w:rPr>
        <w:t>The Department of Health and Human Services makes certain payments on behalf of the hospital. These amounts have been brought to account in determining the operating result</w:t>
      </w:r>
      <w:r>
        <w:rPr>
          <w:sz w:val="14"/>
        </w:rPr>
        <w:t xml:space="preserve"> for the year by recording them as revenue and expenses.</w:t>
      </w:r>
    </w:p>
    <w:p w:rsidR="00E95F8B" w:rsidRDefault="003F3D50">
      <w:pPr>
        <w:spacing w:before="125" w:line="266" w:lineRule="auto"/>
        <w:ind w:left="1733" w:right="1667"/>
        <w:rPr>
          <w:sz w:val="14"/>
        </w:rPr>
      </w:pPr>
      <w:r>
        <w:rPr>
          <w:sz w:val="14"/>
        </w:rPr>
        <w:t>Expenditure has been classified across programs as defined in the Agency Information Management System (AIMS) guidelines. Expenses of clinical support and infrastructure, corporate and medical servic</w:t>
      </w:r>
      <w:r>
        <w:rPr>
          <w:sz w:val="14"/>
        </w:rPr>
        <w:t>es are distributed to source categories using a number of allocation bases including estimated usage, percentage of total revenue and full time equivalent (FTE) staff.</w:t>
      </w:r>
    </w:p>
    <w:p w:rsidR="00E95F8B" w:rsidRDefault="00E95F8B">
      <w:pPr>
        <w:rPr>
          <w:sz w:val="11"/>
        </w:rPr>
      </w:pPr>
    </w:p>
    <w:p w:rsidR="00E95F8B" w:rsidRDefault="003F3D50">
      <w:pPr>
        <w:spacing w:before="103"/>
        <w:ind w:left="1735"/>
        <w:rPr>
          <w:b/>
          <w:sz w:val="14"/>
        </w:rPr>
      </w:pPr>
      <w:r>
        <w:rPr>
          <w:b/>
          <w:sz w:val="14"/>
        </w:rPr>
        <w:t>Expense Recognition</w:t>
      </w:r>
    </w:p>
    <w:p w:rsidR="00E95F8B" w:rsidRDefault="00E95F8B">
      <w:pPr>
        <w:spacing w:before="8"/>
        <w:rPr>
          <w:b/>
          <w:sz w:val="12"/>
        </w:rPr>
      </w:pPr>
    </w:p>
    <w:p w:rsidR="00E95F8B" w:rsidRDefault="003F3D50">
      <w:pPr>
        <w:ind w:left="1733"/>
        <w:rPr>
          <w:sz w:val="14"/>
        </w:rPr>
      </w:pPr>
      <w:r>
        <w:rPr>
          <w:sz w:val="14"/>
        </w:rPr>
        <w:t>Expenses are recognised as they are incurred and reported in the f</w:t>
      </w:r>
      <w:r>
        <w:rPr>
          <w:sz w:val="14"/>
        </w:rPr>
        <w:t>inancial year to which they relate.</w:t>
      </w:r>
    </w:p>
    <w:p w:rsidR="00E95F8B" w:rsidRDefault="00E95F8B">
      <w:pPr>
        <w:spacing w:before="3"/>
        <w:rPr>
          <w:sz w:val="14"/>
        </w:rPr>
      </w:pPr>
    </w:p>
    <w:p w:rsidR="00E95F8B" w:rsidRDefault="003F3D50">
      <w:pPr>
        <w:ind w:left="1735"/>
        <w:rPr>
          <w:b/>
          <w:sz w:val="14"/>
        </w:rPr>
      </w:pPr>
      <w:r>
        <w:rPr>
          <w:b/>
          <w:sz w:val="14"/>
        </w:rPr>
        <w:t>Employee Expenses</w:t>
      </w:r>
    </w:p>
    <w:p w:rsidR="00E95F8B" w:rsidRDefault="00E95F8B">
      <w:pPr>
        <w:spacing w:before="8"/>
        <w:rPr>
          <w:b/>
          <w:sz w:val="12"/>
        </w:rPr>
      </w:pPr>
    </w:p>
    <w:p w:rsidR="00E95F8B" w:rsidRDefault="003F3D50">
      <w:pPr>
        <w:ind w:left="1733"/>
        <w:rPr>
          <w:sz w:val="14"/>
        </w:rPr>
      </w:pPr>
      <w:r>
        <w:rPr>
          <w:sz w:val="14"/>
        </w:rPr>
        <w:t>Employee expenses include:</w:t>
      </w:r>
    </w:p>
    <w:p w:rsidR="00E95F8B" w:rsidRDefault="003F3D50">
      <w:pPr>
        <w:pStyle w:val="ListParagraph"/>
        <w:numPr>
          <w:ilvl w:val="1"/>
          <w:numId w:val="22"/>
        </w:numPr>
        <w:tabs>
          <w:tab w:val="left" w:pos="1970"/>
        </w:tabs>
        <w:spacing w:before="58"/>
        <w:ind w:left="1969" w:hanging="236"/>
        <w:rPr>
          <w:sz w:val="14"/>
        </w:rPr>
      </w:pPr>
      <w:r>
        <w:rPr>
          <w:sz w:val="14"/>
        </w:rPr>
        <w:t>Wages and</w:t>
      </w:r>
      <w:r>
        <w:rPr>
          <w:spacing w:val="15"/>
          <w:sz w:val="14"/>
        </w:rPr>
        <w:t xml:space="preserve"> </w:t>
      </w:r>
      <w:r>
        <w:rPr>
          <w:sz w:val="14"/>
        </w:rPr>
        <w:t>salaries;</w:t>
      </w:r>
    </w:p>
    <w:p w:rsidR="00E95F8B" w:rsidRDefault="003F3D50">
      <w:pPr>
        <w:pStyle w:val="ListParagraph"/>
        <w:numPr>
          <w:ilvl w:val="1"/>
          <w:numId w:val="22"/>
        </w:numPr>
        <w:tabs>
          <w:tab w:val="left" w:pos="1970"/>
        </w:tabs>
        <w:spacing w:before="58"/>
        <w:ind w:left="1969" w:hanging="236"/>
        <w:rPr>
          <w:sz w:val="14"/>
        </w:rPr>
      </w:pPr>
      <w:r>
        <w:rPr>
          <w:sz w:val="14"/>
        </w:rPr>
        <w:t>Fringe benefits</w:t>
      </w:r>
      <w:r>
        <w:rPr>
          <w:spacing w:val="21"/>
          <w:sz w:val="14"/>
        </w:rPr>
        <w:t xml:space="preserve"> </w:t>
      </w:r>
      <w:r>
        <w:rPr>
          <w:sz w:val="14"/>
        </w:rPr>
        <w:t>tax;</w:t>
      </w:r>
    </w:p>
    <w:p w:rsidR="00E95F8B" w:rsidRDefault="003F3D50">
      <w:pPr>
        <w:pStyle w:val="ListParagraph"/>
        <w:numPr>
          <w:ilvl w:val="1"/>
          <w:numId w:val="22"/>
        </w:numPr>
        <w:tabs>
          <w:tab w:val="left" w:pos="1970"/>
        </w:tabs>
        <w:spacing w:before="58"/>
        <w:ind w:left="1969" w:hanging="236"/>
        <w:rPr>
          <w:sz w:val="14"/>
        </w:rPr>
      </w:pPr>
      <w:r>
        <w:rPr>
          <w:sz w:val="14"/>
        </w:rPr>
        <w:t>Leave</w:t>
      </w:r>
      <w:r>
        <w:rPr>
          <w:spacing w:val="18"/>
          <w:sz w:val="14"/>
        </w:rPr>
        <w:t xml:space="preserve"> </w:t>
      </w:r>
      <w:r>
        <w:rPr>
          <w:sz w:val="14"/>
        </w:rPr>
        <w:t>entitlements;</w:t>
      </w:r>
    </w:p>
    <w:p w:rsidR="00E95F8B" w:rsidRDefault="003F3D50">
      <w:pPr>
        <w:pStyle w:val="ListParagraph"/>
        <w:numPr>
          <w:ilvl w:val="1"/>
          <w:numId w:val="22"/>
        </w:numPr>
        <w:tabs>
          <w:tab w:val="left" w:pos="1970"/>
        </w:tabs>
        <w:spacing w:before="58"/>
        <w:ind w:left="1969" w:hanging="236"/>
        <w:rPr>
          <w:sz w:val="14"/>
        </w:rPr>
      </w:pPr>
      <w:r>
        <w:rPr>
          <w:sz w:val="14"/>
        </w:rPr>
        <w:t>Termination payments;</w:t>
      </w:r>
    </w:p>
    <w:p w:rsidR="00E95F8B" w:rsidRDefault="003F3D50">
      <w:pPr>
        <w:pStyle w:val="ListParagraph"/>
        <w:numPr>
          <w:ilvl w:val="1"/>
          <w:numId w:val="22"/>
        </w:numPr>
        <w:tabs>
          <w:tab w:val="left" w:pos="1970"/>
        </w:tabs>
        <w:spacing w:before="58"/>
        <w:ind w:left="1969" w:hanging="236"/>
        <w:rPr>
          <w:sz w:val="14"/>
        </w:rPr>
      </w:pPr>
      <w:proofErr w:type="spellStart"/>
      <w:r>
        <w:rPr>
          <w:sz w:val="14"/>
        </w:rPr>
        <w:t>Workcover</w:t>
      </w:r>
      <w:proofErr w:type="spellEnd"/>
      <w:r>
        <w:rPr>
          <w:sz w:val="14"/>
        </w:rPr>
        <w:t xml:space="preserve"> premiums;</w:t>
      </w:r>
      <w:r>
        <w:rPr>
          <w:spacing w:val="15"/>
          <w:sz w:val="14"/>
        </w:rPr>
        <w:t xml:space="preserve"> </w:t>
      </w:r>
      <w:r>
        <w:rPr>
          <w:sz w:val="14"/>
        </w:rPr>
        <w:t>and</w:t>
      </w:r>
    </w:p>
    <w:p w:rsidR="00E95F8B" w:rsidRDefault="003F3D50">
      <w:pPr>
        <w:pStyle w:val="ListParagraph"/>
        <w:numPr>
          <w:ilvl w:val="1"/>
          <w:numId w:val="22"/>
        </w:numPr>
        <w:tabs>
          <w:tab w:val="left" w:pos="1970"/>
        </w:tabs>
        <w:spacing w:before="58"/>
        <w:ind w:left="1969" w:hanging="236"/>
        <w:rPr>
          <w:sz w:val="14"/>
        </w:rPr>
      </w:pPr>
      <w:r>
        <w:rPr>
          <w:sz w:val="14"/>
        </w:rPr>
        <w:t>Superannuation</w:t>
      </w:r>
      <w:r>
        <w:rPr>
          <w:spacing w:val="20"/>
          <w:sz w:val="14"/>
        </w:rPr>
        <w:t xml:space="preserve"> </w:t>
      </w:r>
      <w:r>
        <w:rPr>
          <w:sz w:val="14"/>
        </w:rPr>
        <w:t>expenses.</w:t>
      </w:r>
    </w:p>
    <w:p w:rsidR="00E95F8B" w:rsidRDefault="00E95F8B">
      <w:pPr>
        <w:spacing w:before="2"/>
        <w:rPr>
          <w:sz w:val="14"/>
        </w:rPr>
      </w:pPr>
    </w:p>
    <w:p w:rsidR="00E95F8B" w:rsidRDefault="003F3D50">
      <w:pPr>
        <w:ind w:left="1735"/>
        <w:rPr>
          <w:b/>
          <w:sz w:val="14"/>
        </w:rPr>
      </w:pPr>
      <w:r>
        <w:rPr>
          <w:b/>
          <w:sz w:val="14"/>
        </w:rPr>
        <w:t>Other Operating Expenses</w:t>
      </w:r>
    </w:p>
    <w:p w:rsidR="00E95F8B" w:rsidRDefault="00E95F8B">
      <w:pPr>
        <w:spacing w:before="9"/>
        <w:rPr>
          <w:b/>
          <w:sz w:val="12"/>
        </w:rPr>
      </w:pPr>
    </w:p>
    <w:p w:rsidR="00E95F8B" w:rsidRDefault="003F3D50">
      <w:pPr>
        <w:ind w:left="1733"/>
        <w:rPr>
          <w:sz w:val="14"/>
        </w:rPr>
      </w:pPr>
      <w:r>
        <w:rPr>
          <w:sz w:val="14"/>
        </w:rPr>
        <w:t>Other operating expenses generally represent the day-to-day running costs incurred in normal operations and include:</w:t>
      </w:r>
    </w:p>
    <w:p w:rsidR="00E95F8B" w:rsidRDefault="00E95F8B">
      <w:pPr>
        <w:spacing w:before="2"/>
        <w:rPr>
          <w:sz w:val="14"/>
        </w:rPr>
      </w:pPr>
    </w:p>
    <w:p w:rsidR="00E95F8B" w:rsidRDefault="003F3D50">
      <w:pPr>
        <w:ind w:left="1735"/>
        <w:rPr>
          <w:b/>
          <w:sz w:val="14"/>
        </w:rPr>
      </w:pPr>
      <w:r>
        <w:rPr>
          <w:b/>
          <w:sz w:val="14"/>
        </w:rPr>
        <w:t>Supplies and Consumables</w:t>
      </w:r>
    </w:p>
    <w:p w:rsidR="00E95F8B" w:rsidRDefault="00E95F8B">
      <w:pPr>
        <w:spacing w:before="9"/>
        <w:rPr>
          <w:b/>
          <w:sz w:val="12"/>
        </w:rPr>
      </w:pPr>
    </w:p>
    <w:p w:rsidR="00E95F8B" w:rsidRDefault="003F3D50">
      <w:pPr>
        <w:spacing w:line="266" w:lineRule="auto"/>
        <w:ind w:left="1733" w:right="1236"/>
        <w:rPr>
          <w:sz w:val="14"/>
        </w:rPr>
      </w:pPr>
      <w:proofErr w:type="gramStart"/>
      <w:r>
        <w:rPr>
          <w:sz w:val="14"/>
        </w:rPr>
        <w:t>Supplies and consumables costs which are recognised as an expense in the reporting period in which they are incu</w:t>
      </w:r>
      <w:r>
        <w:rPr>
          <w:sz w:val="14"/>
        </w:rPr>
        <w:t>rred.</w:t>
      </w:r>
      <w:proofErr w:type="gramEnd"/>
      <w:r>
        <w:rPr>
          <w:sz w:val="14"/>
        </w:rPr>
        <w:t xml:space="preserve"> The carrying amounts of any inventories held for distribution are expensed when distributed.</w:t>
      </w:r>
    </w:p>
    <w:p w:rsidR="00E95F8B" w:rsidRDefault="00E95F8B">
      <w:pPr>
        <w:spacing w:line="266" w:lineRule="auto"/>
        <w:rPr>
          <w:sz w:val="14"/>
        </w:rPr>
        <w:sectPr w:rsidR="00E95F8B">
          <w:pgSz w:w="11910" w:h="16840"/>
          <w:pgMar w:top="1580" w:right="0" w:bottom="280" w:left="0" w:header="720" w:footer="720" w:gutter="0"/>
          <w:cols w:space="720"/>
        </w:sectPr>
      </w:pPr>
    </w:p>
    <w:p w:rsidR="00E95F8B" w:rsidRDefault="003F3D50">
      <w:pPr>
        <w:spacing w:before="114"/>
        <w:ind w:left="1159"/>
        <w:rPr>
          <w:b/>
          <w:sz w:val="14"/>
        </w:rPr>
      </w:pPr>
      <w:r>
        <w:rPr>
          <w:b/>
          <w:sz w:val="14"/>
        </w:rPr>
        <w:t>Fair Value of Assets Provided Free of Charge or for Nominal Consideration</w:t>
      </w:r>
    </w:p>
    <w:p w:rsidR="00E95F8B" w:rsidRDefault="00E95F8B">
      <w:pPr>
        <w:spacing w:before="9"/>
        <w:rPr>
          <w:b/>
          <w:sz w:val="12"/>
        </w:rPr>
      </w:pPr>
    </w:p>
    <w:p w:rsidR="00E95F8B" w:rsidRDefault="003F3D50">
      <w:pPr>
        <w:spacing w:line="266" w:lineRule="auto"/>
        <w:ind w:left="1156" w:right="1667"/>
        <w:rPr>
          <w:sz w:val="14"/>
        </w:rPr>
      </w:pPr>
      <w:r>
        <w:pict>
          <v:group id="_x0000_s1285" style="position:absolute;left:0;text-align:left;margin-left:0;margin-top:11.5pt;width:28.35pt;height:28.35pt;z-index:251667456;mso-position-horizontal-relative:page" coordorigin=",230" coordsize="567,567">
            <v:rect id="_x0000_s1287" style="position:absolute;top:230;width:567;height:567" fillcolor="#007dc5" stroked="f"/>
            <v:shape id="_x0000_s1286" type="#_x0000_t202" style="position:absolute;top:230;width:567;height:567" filled="f" stroked="f">
              <v:textbox inset="0,0,0,0">
                <w:txbxContent>
                  <w:p w:rsidR="00E95F8B" w:rsidRDefault="003F3D50">
                    <w:pPr>
                      <w:spacing w:before="139"/>
                      <w:ind w:left="241"/>
                      <w:rPr>
                        <w:rFonts w:ascii="Tahoma"/>
                        <w:sz w:val="24"/>
                      </w:rPr>
                    </w:pPr>
                    <w:r>
                      <w:rPr>
                        <w:rFonts w:ascii="Tahoma"/>
                        <w:color w:val="FFFFFF"/>
                        <w:w w:val="105"/>
                        <w:sz w:val="24"/>
                      </w:rPr>
                      <w:t>40</w:t>
                    </w:r>
                  </w:p>
                </w:txbxContent>
              </v:textbox>
            </v:shape>
            <w10:wrap anchorx="page"/>
          </v:group>
        </w:pict>
      </w:r>
      <w:r>
        <w:rPr>
          <w:sz w:val="14"/>
        </w:rPr>
        <w:t>Contributions of resources provided free of charge or for no</w:t>
      </w:r>
      <w:r>
        <w:rPr>
          <w:sz w:val="14"/>
        </w:rPr>
        <w:t>minal consideration are recognised at their fair value when the transferee obtains control over them.</w:t>
      </w:r>
    </w:p>
    <w:p w:rsidR="00E95F8B" w:rsidRDefault="003F3D50">
      <w:pPr>
        <w:spacing w:before="128"/>
        <w:ind w:left="1159"/>
        <w:rPr>
          <w:b/>
          <w:sz w:val="14"/>
        </w:rPr>
      </w:pPr>
      <w:r>
        <w:rPr>
          <w:b/>
          <w:sz w:val="14"/>
        </w:rPr>
        <w:t>Net Gain</w:t>
      </w:r>
      <w:proofErr w:type="gramStart"/>
      <w:r>
        <w:rPr>
          <w:b/>
          <w:sz w:val="14"/>
        </w:rPr>
        <w:t>/(</w:t>
      </w:r>
      <w:proofErr w:type="gramEnd"/>
      <w:r>
        <w:rPr>
          <w:b/>
          <w:sz w:val="14"/>
        </w:rPr>
        <w:t>Loss) on Non-Financial Assets</w:t>
      </w:r>
    </w:p>
    <w:p w:rsidR="00E95F8B" w:rsidRDefault="00E95F8B">
      <w:pPr>
        <w:spacing w:before="9"/>
        <w:rPr>
          <w:b/>
          <w:sz w:val="12"/>
        </w:rPr>
      </w:pPr>
    </w:p>
    <w:p w:rsidR="00E95F8B" w:rsidRDefault="003F3D50">
      <w:pPr>
        <w:ind w:left="1156"/>
        <w:rPr>
          <w:sz w:val="14"/>
        </w:rPr>
      </w:pPr>
      <w:r>
        <w:rPr>
          <w:sz w:val="14"/>
        </w:rPr>
        <w:t>Net gain</w:t>
      </w:r>
      <w:proofErr w:type="gramStart"/>
      <w:r>
        <w:rPr>
          <w:sz w:val="14"/>
        </w:rPr>
        <w:t>/(</w:t>
      </w:r>
      <w:proofErr w:type="gramEnd"/>
      <w:r>
        <w:rPr>
          <w:sz w:val="14"/>
        </w:rPr>
        <w:t xml:space="preserve">loss) on non-financial assets and liabilities includes </w:t>
      </w:r>
      <w:proofErr w:type="spellStart"/>
      <w:r>
        <w:rPr>
          <w:sz w:val="14"/>
        </w:rPr>
        <w:t>realised</w:t>
      </w:r>
      <w:proofErr w:type="spellEnd"/>
      <w:r>
        <w:rPr>
          <w:sz w:val="14"/>
        </w:rPr>
        <w:t xml:space="preserve"> and </w:t>
      </w:r>
      <w:proofErr w:type="spellStart"/>
      <w:r>
        <w:rPr>
          <w:sz w:val="14"/>
        </w:rPr>
        <w:t>unrealised</w:t>
      </w:r>
      <w:proofErr w:type="spellEnd"/>
      <w:r>
        <w:rPr>
          <w:sz w:val="14"/>
        </w:rPr>
        <w:t xml:space="preserve"> gains and losses as foll</w:t>
      </w:r>
      <w:r>
        <w:rPr>
          <w:sz w:val="14"/>
        </w:rPr>
        <w:t>ows:</w:t>
      </w:r>
    </w:p>
    <w:p w:rsidR="00E95F8B" w:rsidRDefault="003F3D50">
      <w:pPr>
        <w:pStyle w:val="ListParagraph"/>
        <w:numPr>
          <w:ilvl w:val="0"/>
          <w:numId w:val="20"/>
        </w:numPr>
        <w:tabs>
          <w:tab w:val="left" w:pos="1394"/>
        </w:tabs>
        <w:spacing w:before="58"/>
        <w:ind w:firstLine="0"/>
        <w:rPr>
          <w:sz w:val="14"/>
        </w:rPr>
      </w:pPr>
      <w:r>
        <w:pict>
          <v:shape id="_x0000_s1284" type="#_x0000_t202" style="position:absolute;left:0;text-align:left;margin-left:12.05pt;margin-top:3pt;width:18.45pt;height:141.75pt;z-index:251668480;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sz w:val="14"/>
        </w:rPr>
        <w:t>Revaluation gains/ (losses) of non-financial physical assets (refer Note 4.2);</w:t>
      </w:r>
      <w:r>
        <w:rPr>
          <w:spacing w:val="16"/>
          <w:sz w:val="14"/>
        </w:rPr>
        <w:t xml:space="preserve"> </w:t>
      </w:r>
      <w:r>
        <w:rPr>
          <w:sz w:val="14"/>
        </w:rPr>
        <w:t>and</w:t>
      </w:r>
    </w:p>
    <w:p w:rsidR="00E95F8B" w:rsidRDefault="003F3D50">
      <w:pPr>
        <w:pStyle w:val="ListParagraph"/>
        <w:numPr>
          <w:ilvl w:val="0"/>
          <w:numId w:val="20"/>
        </w:numPr>
        <w:tabs>
          <w:tab w:val="left" w:pos="1394"/>
        </w:tabs>
        <w:spacing w:before="58" w:line="266" w:lineRule="auto"/>
        <w:ind w:right="1844" w:firstLine="0"/>
        <w:rPr>
          <w:sz w:val="14"/>
        </w:rPr>
      </w:pPr>
      <w:r>
        <w:rPr>
          <w:sz w:val="14"/>
        </w:rPr>
        <w:t>Net gain</w:t>
      </w:r>
      <w:proofErr w:type="gramStart"/>
      <w:r>
        <w:rPr>
          <w:sz w:val="14"/>
        </w:rPr>
        <w:t>/(</w:t>
      </w:r>
      <w:proofErr w:type="gramEnd"/>
      <w:r>
        <w:rPr>
          <w:sz w:val="14"/>
        </w:rPr>
        <w:t>loss) on disposal of non-financial assets (any gain or loss on the disposal of non-financial assets is recognised  at the date of</w:t>
      </w:r>
      <w:r>
        <w:rPr>
          <w:spacing w:val="2"/>
          <w:sz w:val="14"/>
        </w:rPr>
        <w:t xml:space="preserve"> </w:t>
      </w:r>
      <w:r>
        <w:rPr>
          <w:sz w:val="14"/>
        </w:rPr>
        <w:t>disposal).</w:t>
      </w:r>
    </w:p>
    <w:p w:rsidR="00E95F8B" w:rsidRDefault="00E95F8B">
      <w:pPr>
        <w:spacing w:before="6"/>
        <w:rPr>
          <w:sz w:val="8"/>
        </w:rPr>
      </w:pPr>
    </w:p>
    <w:p w:rsidR="00E95F8B" w:rsidRDefault="003F3D50">
      <w:pPr>
        <w:spacing w:before="103"/>
        <w:ind w:left="1159"/>
        <w:jc w:val="both"/>
        <w:rPr>
          <w:b/>
          <w:sz w:val="14"/>
        </w:rPr>
      </w:pPr>
      <w:r>
        <w:rPr>
          <w:b/>
          <w:sz w:val="14"/>
        </w:rPr>
        <w:t>Net Gain</w:t>
      </w:r>
      <w:proofErr w:type="gramStart"/>
      <w:r>
        <w:rPr>
          <w:b/>
          <w:sz w:val="14"/>
        </w:rPr>
        <w:t>/(</w:t>
      </w:r>
      <w:proofErr w:type="gramEnd"/>
      <w:r>
        <w:rPr>
          <w:b/>
          <w:sz w:val="14"/>
        </w:rPr>
        <w:t>Loss) on Financial Instruments</w:t>
      </w:r>
    </w:p>
    <w:p w:rsidR="00E95F8B" w:rsidRDefault="00E95F8B">
      <w:pPr>
        <w:spacing w:before="9"/>
        <w:rPr>
          <w:b/>
          <w:sz w:val="12"/>
        </w:rPr>
      </w:pPr>
    </w:p>
    <w:p w:rsidR="00E95F8B" w:rsidRDefault="003F3D50">
      <w:pPr>
        <w:ind w:left="1156"/>
        <w:jc w:val="both"/>
        <w:rPr>
          <w:sz w:val="14"/>
        </w:rPr>
      </w:pPr>
      <w:r>
        <w:rPr>
          <w:sz w:val="14"/>
        </w:rPr>
        <w:t>Net gain</w:t>
      </w:r>
      <w:proofErr w:type="gramStart"/>
      <w:r>
        <w:rPr>
          <w:sz w:val="14"/>
        </w:rPr>
        <w:t>/(</w:t>
      </w:r>
      <w:proofErr w:type="gramEnd"/>
      <w:r>
        <w:rPr>
          <w:sz w:val="14"/>
        </w:rPr>
        <w:t>loss) on financial instruments includes:</w:t>
      </w:r>
    </w:p>
    <w:p w:rsidR="00E95F8B" w:rsidRDefault="003F3D50">
      <w:pPr>
        <w:pStyle w:val="ListParagraph"/>
        <w:numPr>
          <w:ilvl w:val="0"/>
          <w:numId w:val="20"/>
        </w:numPr>
        <w:tabs>
          <w:tab w:val="left" w:pos="1394"/>
        </w:tabs>
        <w:spacing w:before="58"/>
        <w:ind w:firstLine="0"/>
        <w:jc w:val="both"/>
        <w:rPr>
          <w:sz w:val="14"/>
        </w:rPr>
      </w:pPr>
      <w:proofErr w:type="spellStart"/>
      <w:r>
        <w:rPr>
          <w:sz w:val="14"/>
        </w:rPr>
        <w:t>Realised</w:t>
      </w:r>
      <w:proofErr w:type="spellEnd"/>
      <w:r>
        <w:rPr>
          <w:sz w:val="14"/>
        </w:rPr>
        <w:t xml:space="preserve"> an</w:t>
      </w:r>
      <w:r>
        <w:rPr>
          <w:sz w:val="14"/>
        </w:rPr>
        <w:t xml:space="preserve">d </w:t>
      </w:r>
      <w:proofErr w:type="spellStart"/>
      <w:r>
        <w:rPr>
          <w:sz w:val="14"/>
        </w:rPr>
        <w:t>unrealised</w:t>
      </w:r>
      <w:proofErr w:type="spellEnd"/>
      <w:r>
        <w:rPr>
          <w:sz w:val="14"/>
        </w:rPr>
        <w:t xml:space="preserve"> gains and losses from revaluations of financial instruments at fair</w:t>
      </w:r>
      <w:r>
        <w:rPr>
          <w:spacing w:val="25"/>
          <w:sz w:val="14"/>
        </w:rPr>
        <w:t xml:space="preserve"> </w:t>
      </w:r>
      <w:r>
        <w:rPr>
          <w:sz w:val="14"/>
        </w:rPr>
        <w:t>value;</w:t>
      </w:r>
    </w:p>
    <w:p w:rsidR="00E95F8B" w:rsidRDefault="003F3D50">
      <w:pPr>
        <w:pStyle w:val="ListParagraph"/>
        <w:numPr>
          <w:ilvl w:val="0"/>
          <w:numId w:val="20"/>
        </w:numPr>
        <w:tabs>
          <w:tab w:val="left" w:pos="1394"/>
        </w:tabs>
        <w:spacing w:before="58"/>
        <w:ind w:firstLine="0"/>
        <w:jc w:val="both"/>
        <w:rPr>
          <w:sz w:val="14"/>
        </w:rPr>
      </w:pPr>
      <w:r>
        <w:rPr>
          <w:sz w:val="14"/>
        </w:rPr>
        <w:t xml:space="preserve">Impairment and reversal of impairment for financial instruments at </w:t>
      </w:r>
      <w:proofErr w:type="spellStart"/>
      <w:r>
        <w:rPr>
          <w:sz w:val="14"/>
        </w:rPr>
        <w:t>amortised</w:t>
      </w:r>
      <w:proofErr w:type="spellEnd"/>
      <w:r>
        <w:rPr>
          <w:sz w:val="14"/>
        </w:rPr>
        <w:t xml:space="preserve"> cost (refer Notes 4.1 and 7.1);</w:t>
      </w:r>
      <w:r>
        <w:rPr>
          <w:spacing w:val="38"/>
          <w:sz w:val="14"/>
        </w:rPr>
        <w:t xml:space="preserve"> </w:t>
      </w:r>
      <w:r>
        <w:rPr>
          <w:sz w:val="14"/>
        </w:rPr>
        <w:t>and</w:t>
      </w:r>
    </w:p>
    <w:p w:rsidR="00E95F8B" w:rsidRDefault="003F3D50">
      <w:pPr>
        <w:pStyle w:val="ListParagraph"/>
        <w:numPr>
          <w:ilvl w:val="0"/>
          <w:numId w:val="20"/>
        </w:numPr>
        <w:tabs>
          <w:tab w:val="left" w:pos="1394"/>
        </w:tabs>
        <w:spacing w:before="59"/>
        <w:ind w:firstLine="0"/>
        <w:jc w:val="both"/>
        <w:rPr>
          <w:sz w:val="14"/>
        </w:rPr>
      </w:pPr>
      <w:r>
        <w:rPr>
          <w:sz w:val="14"/>
        </w:rPr>
        <w:t xml:space="preserve">Disposals of financial assets and </w:t>
      </w:r>
      <w:proofErr w:type="spellStart"/>
      <w:r>
        <w:rPr>
          <w:sz w:val="14"/>
        </w:rPr>
        <w:t>derecognition</w:t>
      </w:r>
      <w:proofErr w:type="spellEnd"/>
      <w:r>
        <w:rPr>
          <w:sz w:val="14"/>
        </w:rPr>
        <w:t xml:space="preserve"> of fina</w:t>
      </w:r>
      <w:r>
        <w:rPr>
          <w:sz w:val="14"/>
        </w:rPr>
        <w:t>ncial</w:t>
      </w:r>
      <w:r>
        <w:rPr>
          <w:spacing w:val="15"/>
          <w:sz w:val="14"/>
        </w:rPr>
        <w:t xml:space="preserve"> </w:t>
      </w:r>
      <w:r>
        <w:rPr>
          <w:sz w:val="14"/>
        </w:rPr>
        <w:t>liabilities.</w:t>
      </w:r>
    </w:p>
    <w:p w:rsidR="00E95F8B" w:rsidRDefault="00E95F8B">
      <w:pPr>
        <w:spacing w:before="3"/>
        <w:rPr>
          <w:sz w:val="14"/>
        </w:rPr>
      </w:pPr>
    </w:p>
    <w:p w:rsidR="00E95F8B" w:rsidRDefault="003F3D50">
      <w:pPr>
        <w:ind w:left="1159"/>
        <w:jc w:val="both"/>
        <w:rPr>
          <w:b/>
          <w:sz w:val="14"/>
        </w:rPr>
      </w:pPr>
      <w:proofErr w:type="spellStart"/>
      <w:r>
        <w:rPr>
          <w:b/>
          <w:sz w:val="14"/>
        </w:rPr>
        <w:t>Amortisation</w:t>
      </w:r>
      <w:proofErr w:type="spellEnd"/>
      <w:r>
        <w:rPr>
          <w:b/>
          <w:sz w:val="14"/>
        </w:rPr>
        <w:t xml:space="preserve"> of Non-Produced Intangible Assets</w:t>
      </w:r>
    </w:p>
    <w:p w:rsidR="00E95F8B" w:rsidRDefault="00E95F8B">
      <w:pPr>
        <w:spacing w:before="9"/>
        <w:rPr>
          <w:b/>
          <w:sz w:val="12"/>
        </w:rPr>
      </w:pPr>
    </w:p>
    <w:p w:rsidR="00E95F8B" w:rsidRDefault="003F3D50">
      <w:pPr>
        <w:spacing w:before="1" w:line="266" w:lineRule="auto"/>
        <w:ind w:left="1156" w:right="2009"/>
        <w:jc w:val="both"/>
        <w:rPr>
          <w:sz w:val="14"/>
        </w:rPr>
      </w:pPr>
      <w:r>
        <w:rPr>
          <w:sz w:val="14"/>
        </w:rPr>
        <w:t xml:space="preserve">Intangible non-produced assets with finite lives are </w:t>
      </w:r>
      <w:proofErr w:type="spellStart"/>
      <w:r>
        <w:rPr>
          <w:sz w:val="14"/>
        </w:rPr>
        <w:t>amortised</w:t>
      </w:r>
      <w:proofErr w:type="spellEnd"/>
      <w:r>
        <w:rPr>
          <w:sz w:val="14"/>
        </w:rPr>
        <w:t xml:space="preserve"> as an ‘other economic flow’ on a systematic basis over the </w:t>
      </w:r>
      <w:proofErr w:type="gramStart"/>
      <w:r>
        <w:rPr>
          <w:sz w:val="14"/>
        </w:rPr>
        <w:t>asset’s</w:t>
      </w:r>
      <w:proofErr w:type="gramEnd"/>
      <w:r>
        <w:rPr>
          <w:sz w:val="14"/>
        </w:rPr>
        <w:t xml:space="preserve"> useful life. </w:t>
      </w:r>
      <w:proofErr w:type="spellStart"/>
      <w:r>
        <w:rPr>
          <w:sz w:val="14"/>
        </w:rPr>
        <w:t>Amortisation</w:t>
      </w:r>
      <w:proofErr w:type="spellEnd"/>
      <w:r>
        <w:rPr>
          <w:sz w:val="14"/>
        </w:rPr>
        <w:t xml:space="preserve"> begins when the asset is available for </w:t>
      </w:r>
      <w:proofErr w:type="gramStart"/>
      <w:r>
        <w:rPr>
          <w:sz w:val="14"/>
        </w:rPr>
        <w:t>use, that</w:t>
      </w:r>
      <w:proofErr w:type="gramEnd"/>
      <w:r>
        <w:rPr>
          <w:sz w:val="14"/>
        </w:rPr>
        <w:t xml:space="preserve"> is when it is in the location and condition necessa</w:t>
      </w:r>
      <w:r>
        <w:rPr>
          <w:sz w:val="14"/>
        </w:rPr>
        <w:t>ry for it to be capable of operating in the manner intended by management.</w:t>
      </w:r>
    </w:p>
    <w:p w:rsidR="00E95F8B" w:rsidRDefault="00E95F8B">
      <w:pPr>
        <w:spacing w:before="8"/>
        <w:rPr>
          <w:sz w:val="13"/>
        </w:rPr>
      </w:pPr>
    </w:p>
    <w:p w:rsidR="00E95F8B" w:rsidRDefault="003F3D50">
      <w:pPr>
        <w:ind w:left="1159"/>
        <w:rPr>
          <w:b/>
          <w:sz w:val="14"/>
        </w:rPr>
      </w:pPr>
      <w:r>
        <w:rPr>
          <w:b/>
          <w:sz w:val="14"/>
        </w:rPr>
        <w:t>Other Gains</w:t>
      </w:r>
      <w:proofErr w:type="gramStart"/>
      <w:r>
        <w:rPr>
          <w:b/>
          <w:sz w:val="14"/>
        </w:rPr>
        <w:t>/(</w:t>
      </w:r>
      <w:proofErr w:type="gramEnd"/>
      <w:r>
        <w:rPr>
          <w:b/>
          <w:sz w:val="14"/>
        </w:rPr>
        <w:t>Losses) from Other Economic Flows</w:t>
      </w:r>
    </w:p>
    <w:p w:rsidR="00E95F8B" w:rsidRDefault="00E95F8B">
      <w:pPr>
        <w:spacing w:before="9"/>
        <w:rPr>
          <w:b/>
          <w:sz w:val="12"/>
        </w:rPr>
      </w:pPr>
    </w:p>
    <w:p w:rsidR="00E95F8B" w:rsidRDefault="003F3D50">
      <w:pPr>
        <w:ind w:left="1156"/>
        <w:rPr>
          <w:sz w:val="14"/>
        </w:rPr>
      </w:pPr>
      <w:r>
        <w:rPr>
          <w:sz w:val="14"/>
        </w:rPr>
        <w:t>Other gains</w:t>
      </w:r>
      <w:proofErr w:type="gramStart"/>
      <w:r>
        <w:rPr>
          <w:sz w:val="14"/>
        </w:rPr>
        <w:t>/(</w:t>
      </w:r>
      <w:proofErr w:type="gramEnd"/>
      <w:r>
        <w:rPr>
          <w:sz w:val="14"/>
        </w:rPr>
        <w:t>losses) include:</w:t>
      </w:r>
    </w:p>
    <w:p w:rsidR="00E95F8B" w:rsidRDefault="003F3D50">
      <w:pPr>
        <w:pStyle w:val="ListParagraph"/>
        <w:numPr>
          <w:ilvl w:val="0"/>
          <w:numId w:val="20"/>
        </w:numPr>
        <w:tabs>
          <w:tab w:val="left" w:pos="1394"/>
        </w:tabs>
        <w:spacing w:before="59"/>
        <w:ind w:firstLine="0"/>
        <w:rPr>
          <w:sz w:val="14"/>
        </w:rPr>
      </w:pPr>
      <w:r>
        <w:rPr>
          <w:sz w:val="14"/>
        </w:rPr>
        <w:t>The movement in provision for doubtful debts (refer Notes 4.1 and 5.1);</w:t>
      </w:r>
      <w:r>
        <w:rPr>
          <w:spacing w:val="13"/>
          <w:sz w:val="14"/>
        </w:rPr>
        <w:t xml:space="preserve"> </w:t>
      </w:r>
      <w:r>
        <w:rPr>
          <w:sz w:val="14"/>
        </w:rPr>
        <w:t>and</w:t>
      </w:r>
    </w:p>
    <w:p w:rsidR="00E95F8B" w:rsidRDefault="003F3D50">
      <w:pPr>
        <w:pStyle w:val="ListParagraph"/>
        <w:numPr>
          <w:ilvl w:val="0"/>
          <w:numId w:val="20"/>
        </w:numPr>
        <w:tabs>
          <w:tab w:val="left" w:pos="1394"/>
        </w:tabs>
        <w:spacing w:before="58" w:line="266" w:lineRule="auto"/>
        <w:ind w:right="2213" w:firstLine="0"/>
        <w:rPr>
          <w:sz w:val="14"/>
        </w:rPr>
      </w:pPr>
      <w:r>
        <w:rPr>
          <w:sz w:val="14"/>
        </w:rPr>
        <w:t>The revaluation of the pre</w:t>
      </w:r>
      <w:r>
        <w:rPr>
          <w:sz w:val="14"/>
        </w:rPr>
        <w:t>sent value of the long service leave liability due to changes in the bond rate movements, inflation rate movements and the impact of changes in probability</w:t>
      </w:r>
      <w:r>
        <w:rPr>
          <w:spacing w:val="15"/>
          <w:sz w:val="14"/>
        </w:rPr>
        <w:t xml:space="preserve"> </w:t>
      </w:r>
      <w:r>
        <w:rPr>
          <w:sz w:val="14"/>
        </w:rPr>
        <w:t>factors.</w:t>
      </w:r>
    </w:p>
    <w:p w:rsidR="00E95F8B" w:rsidRDefault="00E95F8B">
      <w:pPr>
        <w:spacing w:line="266" w:lineRule="auto"/>
        <w:rPr>
          <w:sz w:val="14"/>
        </w:rPr>
        <w:sectPr w:rsidR="00E95F8B">
          <w:pgSz w:w="11910" w:h="16840"/>
          <w:pgMar w:top="1580" w:right="0" w:bottom="0" w:left="0" w:header="720" w:footer="720" w:gutter="0"/>
          <w:cols w:space="720"/>
        </w:sectPr>
      </w:pPr>
    </w:p>
    <w:p w:rsidR="00E95F8B" w:rsidRDefault="003F3D50">
      <w:pPr>
        <w:spacing w:before="103" w:line="256" w:lineRule="auto"/>
        <w:ind w:left="1742" w:right="1667"/>
        <w:rPr>
          <w:b/>
          <w:sz w:val="18"/>
        </w:rPr>
      </w:pPr>
      <w:r>
        <w:rPr>
          <w:b/>
          <w:sz w:val="18"/>
        </w:rPr>
        <w:t>Note 3.2: Analysis of Expense and Revenue by Internally Managed and Restricte</w:t>
      </w:r>
      <w:r>
        <w:rPr>
          <w:b/>
          <w:sz w:val="18"/>
        </w:rPr>
        <w:t>d Specific Purpose Funds</w:t>
      </w:r>
    </w:p>
    <w:p w:rsidR="00E95F8B" w:rsidRDefault="003F3D50">
      <w:pPr>
        <w:spacing w:before="5"/>
        <w:rPr>
          <w:b/>
          <w:sz w:val="10"/>
        </w:rPr>
      </w:pPr>
      <w:r>
        <w:pict>
          <v:line id="_x0000_s1283" style="position:absolute;z-index:251669504;mso-wrap-distance-left:0;mso-wrap-distance-right:0;mso-position-horizontal-relative:page" from="85.05pt,9.05pt" to="538.25pt,9.05pt" strokeweight=".50694mm">
            <w10:wrap type="topAndBottom" anchorx="page"/>
          </v:line>
        </w:pict>
      </w:r>
    </w:p>
    <w:p w:rsidR="00E95F8B" w:rsidRDefault="003F3D50">
      <w:pPr>
        <w:tabs>
          <w:tab w:val="left" w:pos="7012"/>
        </w:tabs>
        <w:spacing w:before="1"/>
        <w:ind w:left="4399"/>
        <w:jc w:val="center"/>
        <w:rPr>
          <w:b/>
          <w:sz w:val="15"/>
        </w:rPr>
      </w:pPr>
      <w:r>
        <w:rPr>
          <w:b/>
          <w:sz w:val="15"/>
        </w:rPr>
        <w:t>Expense</w:t>
      </w:r>
      <w:r>
        <w:rPr>
          <w:b/>
          <w:sz w:val="15"/>
        </w:rPr>
        <w:tab/>
        <w:t>Revenue</w:t>
      </w:r>
    </w:p>
    <w:p w:rsidR="00E95F8B" w:rsidRDefault="003F3D50">
      <w:pPr>
        <w:tabs>
          <w:tab w:val="left" w:pos="5699"/>
          <w:tab w:val="left" w:pos="7011"/>
          <w:tab w:val="left" w:pos="8324"/>
        </w:tabs>
        <w:spacing w:before="83"/>
        <w:ind w:left="4387"/>
        <w:jc w:val="center"/>
        <w:rPr>
          <w:b/>
          <w:sz w:val="15"/>
        </w:rPr>
      </w:pPr>
      <w:r>
        <w:pict>
          <v:group id="_x0000_s1280" style="position:absolute;left:0;text-align:left;margin-left:566.95pt;margin-top:-15.5pt;width:28.35pt;height:28.35pt;z-index:251670528;mso-position-horizontal-relative:page" coordorigin="11339,-310" coordsize="567,567">
            <v:rect id="_x0000_s1282" style="position:absolute;left:11338;top:-311;width:567;height:567" fillcolor="#007dc5" stroked="f"/>
            <v:shape id="_x0000_s1281" type="#_x0000_t202" style="position:absolute;left:11338;top:-311;width:567;height:567" filled="f" stroked="f">
              <v:textbox inset="0,0,0,0">
                <w:txbxContent>
                  <w:p w:rsidR="00E95F8B" w:rsidRDefault="003F3D50">
                    <w:pPr>
                      <w:spacing w:before="139"/>
                      <w:ind w:left="56"/>
                      <w:rPr>
                        <w:rFonts w:ascii="Tahoma"/>
                        <w:sz w:val="24"/>
                      </w:rPr>
                    </w:pPr>
                    <w:r>
                      <w:rPr>
                        <w:rFonts w:ascii="Tahoma"/>
                        <w:color w:val="FFFFFF"/>
                        <w:w w:val="105"/>
                        <w:sz w:val="24"/>
                      </w:rPr>
                      <w:t>41</w:t>
                    </w:r>
                  </w:p>
                </w:txbxContent>
              </v:textbox>
            </v:shape>
            <w10:wrap anchorx="page"/>
          </v:group>
        </w:pict>
      </w:r>
      <w:r>
        <w:pict>
          <v:shape id="_x0000_s1279" type="#_x0000_t202" style="position:absolute;left:0;text-align:left;margin-left:564.35pt;margin-top:26pt;width:18.45pt;height:141.75pt;z-index:251671552;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pict>
          <v:shape id="_x0000_s1278" type="#_x0000_t202" style="position:absolute;left:0;text-align:left;margin-left:84.65pt;margin-top:2.95pt;width:454.4pt;height:162.15pt;z-index:25167257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814"/>
                    <w:gridCol w:w="1314"/>
                    <w:gridCol w:w="1309"/>
                    <w:gridCol w:w="1314"/>
                    <w:gridCol w:w="1311"/>
                  </w:tblGrid>
                  <w:tr w:rsidR="00E95F8B">
                    <w:trPr>
                      <w:trHeight w:val="418"/>
                    </w:trPr>
                    <w:tc>
                      <w:tcPr>
                        <w:tcW w:w="3814" w:type="dxa"/>
                        <w:tcBorders>
                          <w:top w:val="single" w:sz="8" w:space="0" w:color="000000"/>
                          <w:bottom w:val="single" w:sz="8" w:space="0" w:color="000000"/>
                        </w:tcBorders>
                      </w:tcPr>
                      <w:p w:rsidR="00E95F8B" w:rsidRDefault="00E95F8B">
                        <w:pPr>
                          <w:pStyle w:val="TableParagraph"/>
                          <w:rPr>
                            <w:rFonts w:ascii="Times New Roman"/>
                            <w:sz w:val="14"/>
                          </w:rPr>
                        </w:pPr>
                      </w:p>
                    </w:tc>
                    <w:tc>
                      <w:tcPr>
                        <w:tcW w:w="1314" w:type="dxa"/>
                        <w:tcBorders>
                          <w:top w:val="single" w:sz="8" w:space="0" w:color="000000"/>
                          <w:bottom w:val="single" w:sz="8" w:space="0" w:color="000000"/>
                        </w:tcBorders>
                        <w:shd w:val="clear" w:color="auto" w:fill="C0C0C0"/>
                      </w:tcPr>
                      <w:p w:rsidR="00E95F8B" w:rsidRDefault="00E95F8B">
                        <w:pPr>
                          <w:pStyle w:val="TableParagraph"/>
                          <w:spacing w:before="6"/>
                          <w:rPr>
                            <w:b/>
                            <w:sz w:val="18"/>
                          </w:rPr>
                        </w:pPr>
                      </w:p>
                      <w:p w:rsidR="00E95F8B" w:rsidRDefault="003F3D50">
                        <w:pPr>
                          <w:pStyle w:val="TableParagraph"/>
                          <w:spacing w:line="173" w:lineRule="exact"/>
                          <w:ind w:left="434"/>
                          <w:rPr>
                            <w:b/>
                            <w:sz w:val="15"/>
                          </w:rPr>
                        </w:pPr>
                        <w:r>
                          <w:rPr>
                            <w:b/>
                            <w:sz w:val="15"/>
                          </w:rPr>
                          <w:t>$'000</w:t>
                        </w:r>
                      </w:p>
                    </w:tc>
                    <w:tc>
                      <w:tcPr>
                        <w:tcW w:w="1309" w:type="dxa"/>
                        <w:tcBorders>
                          <w:top w:val="single" w:sz="8" w:space="0" w:color="000000"/>
                          <w:bottom w:val="single" w:sz="8" w:space="0" w:color="000000"/>
                        </w:tcBorders>
                      </w:tcPr>
                      <w:p w:rsidR="00E95F8B" w:rsidRDefault="00E95F8B">
                        <w:pPr>
                          <w:pStyle w:val="TableParagraph"/>
                          <w:spacing w:before="6"/>
                          <w:rPr>
                            <w:b/>
                            <w:sz w:val="18"/>
                          </w:rPr>
                        </w:pPr>
                      </w:p>
                      <w:p w:rsidR="00E95F8B" w:rsidRDefault="003F3D50">
                        <w:pPr>
                          <w:pStyle w:val="TableParagraph"/>
                          <w:spacing w:line="173" w:lineRule="exact"/>
                          <w:ind w:left="432"/>
                          <w:rPr>
                            <w:b/>
                            <w:sz w:val="15"/>
                          </w:rPr>
                        </w:pPr>
                        <w:r>
                          <w:rPr>
                            <w:b/>
                            <w:sz w:val="15"/>
                          </w:rPr>
                          <w:t>$'000</w:t>
                        </w:r>
                      </w:p>
                    </w:tc>
                    <w:tc>
                      <w:tcPr>
                        <w:tcW w:w="1314" w:type="dxa"/>
                        <w:tcBorders>
                          <w:top w:val="single" w:sz="8" w:space="0" w:color="000000"/>
                          <w:bottom w:val="single" w:sz="8" w:space="0" w:color="000000"/>
                        </w:tcBorders>
                        <w:shd w:val="clear" w:color="auto" w:fill="C0C0C0"/>
                      </w:tcPr>
                      <w:p w:rsidR="00E95F8B" w:rsidRDefault="00E95F8B">
                        <w:pPr>
                          <w:pStyle w:val="TableParagraph"/>
                          <w:spacing w:before="6"/>
                          <w:rPr>
                            <w:b/>
                            <w:sz w:val="18"/>
                          </w:rPr>
                        </w:pPr>
                      </w:p>
                      <w:p w:rsidR="00E95F8B" w:rsidRDefault="003F3D50">
                        <w:pPr>
                          <w:pStyle w:val="TableParagraph"/>
                          <w:spacing w:line="173" w:lineRule="exact"/>
                          <w:ind w:left="435"/>
                          <w:rPr>
                            <w:b/>
                            <w:sz w:val="15"/>
                          </w:rPr>
                        </w:pPr>
                        <w:r>
                          <w:rPr>
                            <w:b/>
                            <w:sz w:val="15"/>
                          </w:rPr>
                          <w:t>$'000</w:t>
                        </w:r>
                      </w:p>
                    </w:tc>
                    <w:tc>
                      <w:tcPr>
                        <w:tcW w:w="1311" w:type="dxa"/>
                        <w:tcBorders>
                          <w:top w:val="single" w:sz="8" w:space="0" w:color="000000"/>
                          <w:bottom w:val="single" w:sz="8" w:space="0" w:color="000000"/>
                        </w:tcBorders>
                      </w:tcPr>
                      <w:p w:rsidR="00E95F8B" w:rsidRDefault="00E95F8B">
                        <w:pPr>
                          <w:pStyle w:val="TableParagraph"/>
                          <w:spacing w:before="6"/>
                          <w:rPr>
                            <w:b/>
                            <w:sz w:val="18"/>
                          </w:rPr>
                        </w:pPr>
                      </w:p>
                      <w:p w:rsidR="00E95F8B" w:rsidRDefault="003F3D50">
                        <w:pPr>
                          <w:pStyle w:val="TableParagraph"/>
                          <w:spacing w:line="173" w:lineRule="exact"/>
                          <w:ind w:left="434"/>
                          <w:rPr>
                            <w:b/>
                            <w:sz w:val="15"/>
                          </w:rPr>
                        </w:pPr>
                        <w:r>
                          <w:rPr>
                            <w:b/>
                            <w:sz w:val="15"/>
                          </w:rPr>
                          <w:t>$'000</w:t>
                        </w:r>
                      </w:p>
                    </w:tc>
                  </w:tr>
                  <w:tr w:rsidR="00E95F8B">
                    <w:trPr>
                      <w:trHeight w:val="309"/>
                    </w:trPr>
                    <w:tc>
                      <w:tcPr>
                        <w:tcW w:w="3814" w:type="dxa"/>
                        <w:tcBorders>
                          <w:top w:val="single" w:sz="8" w:space="0" w:color="000000"/>
                        </w:tcBorders>
                      </w:tcPr>
                      <w:p w:rsidR="00E95F8B" w:rsidRDefault="003F3D50">
                        <w:pPr>
                          <w:pStyle w:val="TableParagraph"/>
                          <w:spacing w:before="123"/>
                          <w:ind w:left="40"/>
                          <w:rPr>
                            <w:b/>
                            <w:sz w:val="13"/>
                          </w:rPr>
                        </w:pPr>
                        <w:r>
                          <w:rPr>
                            <w:b/>
                            <w:w w:val="105"/>
                            <w:sz w:val="13"/>
                          </w:rPr>
                          <w:t>Commercial Activities</w:t>
                        </w:r>
                      </w:p>
                    </w:tc>
                    <w:tc>
                      <w:tcPr>
                        <w:tcW w:w="1314" w:type="dxa"/>
                        <w:tcBorders>
                          <w:top w:val="single" w:sz="8" w:space="0" w:color="000000"/>
                        </w:tcBorders>
                        <w:shd w:val="clear" w:color="auto" w:fill="C0C0C0"/>
                      </w:tcPr>
                      <w:p w:rsidR="00E95F8B" w:rsidRDefault="00E95F8B">
                        <w:pPr>
                          <w:pStyle w:val="TableParagraph"/>
                          <w:rPr>
                            <w:rFonts w:ascii="Times New Roman"/>
                            <w:sz w:val="14"/>
                          </w:rPr>
                        </w:pPr>
                      </w:p>
                    </w:tc>
                    <w:tc>
                      <w:tcPr>
                        <w:tcW w:w="1309" w:type="dxa"/>
                        <w:tcBorders>
                          <w:top w:val="single" w:sz="8" w:space="0" w:color="000000"/>
                        </w:tcBorders>
                      </w:tcPr>
                      <w:p w:rsidR="00E95F8B" w:rsidRDefault="00E95F8B">
                        <w:pPr>
                          <w:pStyle w:val="TableParagraph"/>
                          <w:rPr>
                            <w:rFonts w:ascii="Times New Roman"/>
                            <w:sz w:val="14"/>
                          </w:rPr>
                        </w:pPr>
                      </w:p>
                    </w:tc>
                    <w:tc>
                      <w:tcPr>
                        <w:tcW w:w="1314" w:type="dxa"/>
                        <w:tcBorders>
                          <w:top w:val="single" w:sz="8" w:space="0" w:color="000000"/>
                        </w:tcBorders>
                        <w:shd w:val="clear" w:color="auto" w:fill="C0C0C0"/>
                      </w:tcPr>
                      <w:p w:rsidR="00E95F8B" w:rsidRDefault="00E95F8B">
                        <w:pPr>
                          <w:pStyle w:val="TableParagraph"/>
                          <w:rPr>
                            <w:rFonts w:ascii="Times New Roman"/>
                            <w:sz w:val="14"/>
                          </w:rPr>
                        </w:pPr>
                      </w:p>
                    </w:tc>
                    <w:tc>
                      <w:tcPr>
                        <w:tcW w:w="1311" w:type="dxa"/>
                        <w:tcBorders>
                          <w:top w:val="single" w:sz="8" w:space="0" w:color="000000"/>
                        </w:tcBorders>
                      </w:tcPr>
                      <w:p w:rsidR="00E95F8B" w:rsidRDefault="00E95F8B">
                        <w:pPr>
                          <w:pStyle w:val="TableParagraph"/>
                          <w:rPr>
                            <w:rFonts w:ascii="Times New Roman"/>
                            <w:sz w:val="14"/>
                          </w:rPr>
                        </w:pPr>
                      </w:p>
                    </w:tc>
                  </w:tr>
                  <w:tr w:rsidR="00E95F8B">
                    <w:trPr>
                      <w:trHeight w:val="219"/>
                    </w:trPr>
                    <w:tc>
                      <w:tcPr>
                        <w:tcW w:w="3814" w:type="dxa"/>
                      </w:tcPr>
                      <w:p w:rsidR="00E95F8B" w:rsidRDefault="003F3D50">
                        <w:pPr>
                          <w:pStyle w:val="TableParagraph"/>
                          <w:spacing w:before="33"/>
                          <w:ind w:left="38"/>
                          <w:rPr>
                            <w:sz w:val="13"/>
                          </w:rPr>
                        </w:pPr>
                        <w:r>
                          <w:rPr>
                            <w:w w:val="105"/>
                            <w:sz w:val="13"/>
                          </w:rPr>
                          <w:t>Private Practice and Other Patient Activities</w:t>
                        </w:r>
                      </w:p>
                    </w:tc>
                    <w:tc>
                      <w:tcPr>
                        <w:tcW w:w="1314" w:type="dxa"/>
                        <w:shd w:val="clear" w:color="auto" w:fill="C0C0C0"/>
                      </w:tcPr>
                      <w:p w:rsidR="00E95F8B" w:rsidRDefault="003F3D50">
                        <w:pPr>
                          <w:pStyle w:val="TableParagraph"/>
                          <w:spacing w:before="33"/>
                          <w:ind w:right="85"/>
                          <w:jc w:val="right"/>
                          <w:rPr>
                            <w:sz w:val="13"/>
                          </w:rPr>
                        </w:pPr>
                        <w:r>
                          <w:rPr>
                            <w:w w:val="105"/>
                            <w:sz w:val="13"/>
                          </w:rPr>
                          <w:t>870</w:t>
                        </w:r>
                      </w:p>
                    </w:tc>
                    <w:tc>
                      <w:tcPr>
                        <w:tcW w:w="1309" w:type="dxa"/>
                      </w:tcPr>
                      <w:p w:rsidR="00E95F8B" w:rsidRDefault="003F3D50">
                        <w:pPr>
                          <w:pStyle w:val="TableParagraph"/>
                          <w:spacing w:before="33"/>
                          <w:ind w:right="82"/>
                          <w:jc w:val="right"/>
                          <w:rPr>
                            <w:sz w:val="13"/>
                          </w:rPr>
                        </w:pPr>
                        <w:r>
                          <w:rPr>
                            <w:w w:val="105"/>
                            <w:sz w:val="13"/>
                          </w:rPr>
                          <w:t>770</w:t>
                        </w:r>
                      </w:p>
                    </w:tc>
                    <w:tc>
                      <w:tcPr>
                        <w:tcW w:w="1314" w:type="dxa"/>
                        <w:shd w:val="clear" w:color="auto" w:fill="C0C0C0"/>
                      </w:tcPr>
                      <w:p w:rsidR="00E95F8B" w:rsidRDefault="003F3D50">
                        <w:pPr>
                          <w:pStyle w:val="TableParagraph"/>
                          <w:spacing w:before="33"/>
                          <w:ind w:right="84"/>
                          <w:jc w:val="right"/>
                          <w:rPr>
                            <w:sz w:val="13"/>
                          </w:rPr>
                        </w:pPr>
                        <w:r>
                          <w:rPr>
                            <w:w w:val="105"/>
                            <w:sz w:val="13"/>
                          </w:rPr>
                          <w:t>930</w:t>
                        </w:r>
                      </w:p>
                    </w:tc>
                    <w:tc>
                      <w:tcPr>
                        <w:tcW w:w="1311" w:type="dxa"/>
                      </w:tcPr>
                      <w:p w:rsidR="00E95F8B" w:rsidRDefault="003F3D50">
                        <w:pPr>
                          <w:pStyle w:val="TableParagraph"/>
                          <w:spacing w:before="33"/>
                          <w:ind w:right="83"/>
                          <w:jc w:val="right"/>
                          <w:rPr>
                            <w:sz w:val="13"/>
                          </w:rPr>
                        </w:pPr>
                        <w:r>
                          <w:rPr>
                            <w:w w:val="105"/>
                            <w:sz w:val="13"/>
                          </w:rPr>
                          <w:t>823</w:t>
                        </w:r>
                      </w:p>
                    </w:tc>
                  </w:tr>
                  <w:tr w:rsidR="00E95F8B">
                    <w:trPr>
                      <w:trHeight w:val="219"/>
                    </w:trPr>
                    <w:tc>
                      <w:tcPr>
                        <w:tcW w:w="3814" w:type="dxa"/>
                      </w:tcPr>
                      <w:p w:rsidR="00E95F8B" w:rsidRDefault="003F3D50">
                        <w:pPr>
                          <w:pStyle w:val="TableParagraph"/>
                          <w:spacing w:before="33"/>
                          <w:ind w:left="38"/>
                          <w:rPr>
                            <w:sz w:val="13"/>
                          </w:rPr>
                        </w:pPr>
                        <w:r>
                          <w:rPr>
                            <w:w w:val="105"/>
                            <w:sz w:val="13"/>
                          </w:rPr>
                          <w:t>Pharmacy Services</w:t>
                        </w:r>
                      </w:p>
                    </w:tc>
                    <w:tc>
                      <w:tcPr>
                        <w:tcW w:w="1314" w:type="dxa"/>
                        <w:shd w:val="clear" w:color="auto" w:fill="C0C0C0"/>
                      </w:tcPr>
                      <w:p w:rsidR="00E95F8B" w:rsidRDefault="003F3D50">
                        <w:pPr>
                          <w:pStyle w:val="TableParagraph"/>
                          <w:spacing w:before="33"/>
                          <w:ind w:right="85"/>
                          <w:jc w:val="right"/>
                          <w:rPr>
                            <w:sz w:val="13"/>
                          </w:rPr>
                        </w:pPr>
                        <w:r>
                          <w:rPr>
                            <w:w w:val="105"/>
                            <w:sz w:val="13"/>
                          </w:rPr>
                          <w:t>63</w:t>
                        </w:r>
                      </w:p>
                    </w:tc>
                    <w:tc>
                      <w:tcPr>
                        <w:tcW w:w="1309" w:type="dxa"/>
                      </w:tcPr>
                      <w:p w:rsidR="00E95F8B" w:rsidRDefault="003F3D50">
                        <w:pPr>
                          <w:pStyle w:val="TableParagraph"/>
                          <w:spacing w:before="33"/>
                          <w:ind w:right="82"/>
                          <w:jc w:val="right"/>
                          <w:rPr>
                            <w:sz w:val="13"/>
                          </w:rPr>
                        </w:pPr>
                        <w:r>
                          <w:rPr>
                            <w:w w:val="105"/>
                            <w:sz w:val="13"/>
                          </w:rPr>
                          <w:t>54</w:t>
                        </w:r>
                      </w:p>
                    </w:tc>
                    <w:tc>
                      <w:tcPr>
                        <w:tcW w:w="1314" w:type="dxa"/>
                        <w:shd w:val="clear" w:color="auto" w:fill="C0C0C0"/>
                      </w:tcPr>
                      <w:p w:rsidR="00E95F8B" w:rsidRDefault="003F3D50">
                        <w:pPr>
                          <w:pStyle w:val="TableParagraph"/>
                          <w:spacing w:before="33"/>
                          <w:ind w:right="84"/>
                          <w:jc w:val="right"/>
                          <w:rPr>
                            <w:sz w:val="13"/>
                          </w:rPr>
                        </w:pPr>
                        <w:r>
                          <w:rPr>
                            <w:w w:val="105"/>
                            <w:sz w:val="13"/>
                          </w:rPr>
                          <w:t>107</w:t>
                        </w:r>
                      </w:p>
                    </w:tc>
                    <w:tc>
                      <w:tcPr>
                        <w:tcW w:w="1311" w:type="dxa"/>
                      </w:tcPr>
                      <w:p w:rsidR="00E95F8B" w:rsidRDefault="003F3D50">
                        <w:pPr>
                          <w:pStyle w:val="TableParagraph"/>
                          <w:spacing w:before="33"/>
                          <w:ind w:right="83"/>
                          <w:jc w:val="right"/>
                          <w:rPr>
                            <w:sz w:val="13"/>
                          </w:rPr>
                        </w:pPr>
                        <w:r>
                          <w:rPr>
                            <w:w w:val="105"/>
                            <w:sz w:val="13"/>
                          </w:rPr>
                          <w:t>101</w:t>
                        </w:r>
                      </w:p>
                    </w:tc>
                  </w:tr>
                  <w:tr w:rsidR="00E95F8B">
                    <w:trPr>
                      <w:trHeight w:val="219"/>
                    </w:trPr>
                    <w:tc>
                      <w:tcPr>
                        <w:tcW w:w="3814" w:type="dxa"/>
                      </w:tcPr>
                      <w:p w:rsidR="00E95F8B" w:rsidRDefault="003F3D50">
                        <w:pPr>
                          <w:pStyle w:val="TableParagraph"/>
                          <w:spacing w:before="33"/>
                          <w:ind w:left="38"/>
                          <w:rPr>
                            <w:sz w:val="13"/>
                          </w:rPr>
                        </w:pPr>
                        <w:r>
                          <w:rPr>
                            <w:w w:val="105"/>
                            <w:sz w:val="13"/>
                          </w:rPr>
                          <w:t>Car Park</w:t>
                        </w:r>
                      </w:p>
                    </w:tc>
                    <w:tc>
                      <w:tcPr>
                        <w:tcW w:w="1314" w:type="dxa"/>
                        <w:shd w:val="clear" w:color="auto" w:fill="C0C0C0"/>
                      </w:tcPr>
                      <w:p w:rsidR="00E95F8B" w:rsidRDefault="003F3D50">
                        <w:pPr>
                          <w:pStyle w:val="TableParagraph"/>
                          <w:spacing w:before="33"/>
                          <w:ind w:right="85"/>
                          <w:jc w:val="right"/>
                          <w:rPr>
                            <w:sz w:val="13"/>
                          </w:rPr>
                        </w:pPr>
                        <w:r>
                          <w:rPr>
                            <w:w w:val="105"/>
                            <w:sz w:val="13"/>
                          </w:rPr>
                          <w:t>89</w:t>
                        </w:r>
                      </w:p>
                    </w:tc>
                    <w:tc>
                      <w:tcPr>
                        <w:tcW w:w="1309" w:type="dxa"/>
                      </w:tcPr>
                      <w:p w:rsidR="00E95F8B" w:rsidRDefault="003F3D50">
                        <w:pPr>
                          <w:pStyle w:val="TableParagraph"/>
                          <w:spacing w:before="33"/>
                          <w:ind w:right="82"/>
                          <w:jc w:val="right"/>
                          <w:rPr>
                            <w:sz w:val="13"/>
                          </w:rPr>
                        </w:pPr>
                        <w:r>
                          <w:rPr>
                            <w:w w:val="105"/>
                            <w:sz w:val="13"/>
                          </w:rPr>
                          <w:t>68</w:t>
                        </w:r>
                      </w:p>
                    </w:tc>
                    <w:tc>
                      <w:tcPr>
                        <w:tcW w:w="1314" w:type="dxa"/>
                        <w:shd w:val="clear" w:color="auto" w:fill="C0C0C0"/>
                      </w:tcPr>
                      <w:p w:rsidR="00E95F8B" w:rsidRDefault="003F3D50">
                        <w:pPr>
                          <w:pStyle w:val="TableParagraph"/>
                          <w:spacing w:before="33"/>
                          <w:ind w:right="84"/>
                          <w:jc w:val="right"/>
                          <w:rPr>
                            <w:sz w:val="13"/>
                          </w:rPr>
                        </w:pPr>
                        <w:r>
                          <w:rPr>
                            <w:w w:val="105"/>
                            <w:sz w:val="13"/>
                          </w:rPr>
                          <w:t>405</w:t>
                        </w:r>
                      </w:p>
                    </w:tc>
                    <w:tc>
                      <w:tcPr>
                        <w:tcW w:w="1311" w:type="dxa"/>
                      </w:tcPr>
                      <w:p w:rsidR="00E95F8B" w:rsidRDefault="003F3D50">
                        <w:pPr>
                          <w:pStyle w:val="TableParagraph"/>
                          <w:spacing w:before="33"/>
                          <w:ind w:right="83"/>
                          <w:jc w:val="right"/>
                          <w:rPr>
                            <w:sz w:val="13"/>
                          </w:rPr>
                        </w:pPr>
                        <w:r>
                          <w:rPr>
                            <w:w w:val="105"/>
                            <w:sz w:val="13"/>
                          </w:rPr>
                          <w:t>239</w:t>
                        </w:r>
                      </w:p>
                    </w:tc>
                  </w:tr>
                  <w:tr w:rsidR="00E95F8B">
                    <w:trPr>
                      <w:trHeight w:val="269"/>
                    </w:trPr>
                    <w:tc>
                      <w:tcPr>
                        <w:tcW w:w="3814" w:type="dxa"/>
                      </w:tcPr>
                      <w:p w:rsidR="00E95F8B" w:rsidRDefault="003F3D50">
                        <w:pPr>
                          <w:pStyle w:val="TableParagraph"/>
                          <w:spacing w:before="33"/>
                          <w:ind w:left="38"/>
                          <w:rPr>
                            <w:sz w:val="13"/>
                          </w:rPr>
                        </w:pPr>
                        <w:r>
                          <w:rPr>
                            <w:w w:val="105"/>
                            <w:sz w:val="13"/>
                          </w:rPr>
                          <w:t>Property</w:t>
                        </w:r>
                      </w:p>
                    </w:tc>
                    <w:tc>
                      <w:tcPr>
                        <w:tcW w:w="1314" w:type="dxa"/>
                        <w:shd w:val="clear" w:color="auto" w:fill="C0C0C0"/>
                      </w:tcPr>
                      <w:p w:rsidR="00E95F8B" w:rsidRDefault="003F3D50">
                        <w:pPr>
                          <w:pStyle w:val="TableParagraph"/>
                          <w:spacing w:before="33"/>
                          <w:ind w:right="85"/>
                          <w:jc w:val="right"/>
                          <w:rPr>
                            <w:sz w:val="13"/>
                          </w:rPr>
                        </w:pPr>
                        <w:r>
                          <w:rPr>
                            <w:w w:val="105"/>
                            <w:sz w:val="13"/>
                          </w:rPr>
                          <w:t>-</w:t>
                        </w:r>
                      </w:p>
                    </w:tc>
                    <w:tc>
                      <w:tcPr>
                        <w:tcW w:w="1309" w:type="dxa"/>
                      </w:tcPr>
                      <w:p w:rsidR="00E95F8B" w:rsidRDefault="003F3D50">
                        <w:pPr>
                          <w:pStyle w:val="TableParagraph"/>
                          <w:spacing w:before="33"/>
                          <w:ind w:right="82"/>
                          <w:jc w:val="right"/>
                          <w:rPr>
                            <w:sz w:val="13"/>
                          </w:rPr>
                        </w:pPr>
                        <w:r>
                          <w:rPr>
                            <w:w w:val="105"/>
                            <w:sz w:val="13"/>
                          </w:rPr>
                          <w:t>-</w:t>
                        </w:r>
                      </w:p>
                    </w:tc>
                    <w:tc>
                      <w:tcPr>
                        <w:tcW w:w="1314" w:type="dxa"/>
                        <w:shd w:val="clear" w:color="auto" w:fill="C0C0C0"/>
                      </w:tcPr>
                      <w:p w:rsidR="00E95F8B" w:rsidRDefault="003F3D50">
                        <w:pPr>
                          <w:pStyle w:val="TableParagraph"/>
                          <w:spacing w:before="33"/>
                          <w:ind w:right="84"/>
                          <w:jc w:val="right"/>
                          <w:rPr>
                            <w:sz w:val="13"/>
                          </w:rPr>
                        </w:pPr>
                        <w:r>
                          <w:rPr>
                            <w:w w:val="105"/>
                            <w:sz w:val="13"/>
                          </w:rPr>
                          <w:t>-</w:t>
                        </w:r>
                      </w:p>
                    </w:tc>
                    <w:tc>
                      <w:tcPr>
                        <w:tcW w:w="1311" w:type="dxa"/>
                      </w:tcPr>
                      <w:p w:rsidR="00E95F8B" w:rsidRDefault="003F3D50">
                        <w:pPr>
                          <w:pStyle w:val="TableParagraph"/>
                          <w:spacing w:before="33"/>
                          <w:ind w:right="83"/>
                          <w:jc w:val="right"/>
                          <w:rPr>
                            <w:sz w:val="13"/>
                          </w:rPr>
                        </w:pPr>
                        <w:r>
                          <w:rPr>
                            <w:w w:val="105"/>
                            <w:sz w:val="13"/>
                          </w:rPr>
                          <w:t>237</w:t>
                        </w:r>
                      </w:p>
                    </w:tc>
                  </w:tr>
                  <w:tr w:rsidR="00E95F8B">
                    <w:trPr>
                      <w:trHeight w:val="269"/>
                    </w:trPr>
                    <w:tc>
                      <w:tcPr>
                        <w:tcW w:w="3814" w:type="dxa"/>
                      </w:tcPr>
                      <w:p w:rsidR="00E95F8B" w:rsidRDefault="003F3D50">
                        <w:pPr>
                          <w:pStyle w:val="TableParagraph"/>
                          <w:spacing w:before="84"/>
                          <w:ind w:left="40"/>
                          <w:rPr>
                            <w:b/>
                            <w:sz w:val="13"/>
                          </w:rPr>
                        </w:pPr>
                        <w:r>
                          <w:rPr>
                            <w:b/>
                            <w:w w:val="105"/>
                            <w:sz w:val="13"/>
                          </w:rPr>
                          <w:t>Other Activities</w:t>
                        </w:r>
                      </w:p>
                    </w:tc>
                    <w:tc>
                      <w:tcPr>
                        <w:tcW w:w="1314" w:type="dxa"/>
                        <w:shd w:val="clear" w:color="auto" w:fill="C0C0C0"/>
                      </w:tcPr>
                      <w:p w:rsidR="00E95F8B" w:rsidRDefault="00E95F8B">
                        <w:pPr>
                          <w:pStyle w:val="TableParagraph"/>
                          <w:rPr>
                            <w:rFonts w:ascii="Times New Roman"/>
                            <w:sz w:val="14"/>
                          </w:rPr>
                        </w:pPr>
                      </w:p>
                    </w:tc>
                    <w:tc>
                      <w:tcPr>
                        <w:tcW w:w="1309" w:type="dxa"/>
                      </w:tcPr>
                      <w:p w:rsidR="00E95F8B" w:rsidRDefault="00E95F8B">
                        <w:pPr>
                          <w:pStyle w:val="TableParagraph"/>
                          <w:rPr>
                            <w:rFonts w:ascii="Times New Roman"/>
                            <w:sz w:val="14"/>
                          </w:rPr>
                        </w:pPr>
                      </w:p>
                    </w:tc>
                    <w:tc>
                      <w:tcPr>
                        <w:tcW w:w="1314" w:type="dxa"/>
                        <w:shd w:val="clear" w:color="auto" w:fill="C0C0C0"/>
                      </w:tcPr>
                      <w:p w:rsidR="00E95F8B" w:rsidRDefault="00E95F8B">
                        <w:pPr>
                          <w:pStyle w:val="TableParagraph"/>
                          <w:rPr>
                            <w:rFonts w:ascii="Times New Roman"/>
                            <w:sz w:val="14"/>
                          </w:rPr>
                        </w:pPr>
                      </w:p>
                    </w:tc>
                    <w:tc>
                      <w:tcPr>
                        <w:tcW w:w="1311" w:type="dxa"/>
                      </w:tcPr>
                      <w:p w:rsidR="00E95F8B" w:rsidRDefault="00E95F8B">
                        <w:pPr>
                          <w:pStyle w:val="TableParagraph"/>
                          <w:rPr>
                            <w:rFonts w:ascii="Times New Roman"/>
                            <w:sz w:val="14"/>
                          </w:rPr>
                        </w:pPr>
                      </w:p>
                    </w:tc>
                  </w:tr>
                  <w:tr w:rsidR="00E95F8B">
                    <w:trPr>
                      <w:trHeight w:val="219"/>
                    </w:trPr>
                    <w:tc>
                      <w:tcPr>
                        <w:tcW w:w="3814" w:type="dxa"/>
                      </w:tcPr>
                      <w:p w:rsidR="00E95F8B" w:rsidRDefault="003F3D50">
                        <w:pPr>
                          <w:pStyle w:val="TableParagraph"/>
                          <w:spacing w:before="33"/>
                          <w:ind w:left="38"/>
                          <w:rPr>
                            <w:sz w:val="13"/>
                          </w:rPr>
                        </w:pPr>
                        <w:r>
                          <w:rPr>
                            <w:w w:val="105"/>
                            <w:sz w:val="13"/>
                          </w:rPr>
                          <w:t>Fundraising and Community Support</w:t>
                        </w:r>
                      </w:p>
                    </w:tc>
                    <w:tc>
                      <w:tcPr>
                        <w:tcW w:w="1314" w:type="dxa"/>
                        <w:shd w:val="clear" w:color="auto" w:fill="C0C0C0"/>
                      </w:tcPr>
                      <w:p w:rsidR="00E95F8B" w:rsidRDefault="003F3D50">
                        <w:pPr>
                          <w:pStyle w:val="TableParagraph"/>
                          <w:spacing w:before="33"/>
                          <w:ind w:right="85"/>
                          <w:jc w:val="right"/>
                          <w:rPr>
                            <w:sz w:val="13"/>
                          </w:rPr>
                        </w:pPr>
                        <w:r>
                          <w:rPr>
                            <w:w w:val="105"/>
                            <w:sz w:val="13"/>
                          </w:rPr>
                          <w:t>508</w:t>
                        </w:r>
                      </w:p>
                    </w:tc>
                    <w:tc>
                      <w:tcPr>
                        <w:tcW w:w="1309" w:type="dxa"/>
                      </w:tcPr>
                      <w:p w:rsidR="00E95F8B" w:rsidRDefault="003F3D50">
                        <w:pPr>
                          <w:pStyle w:val="TableParagraph"/>
                          <w:spacing w:before="33"/>
                          <w:ind w:right="82"/>
                          <w:jc w:val="right"/>
                          <w:rPr>
                            <w:sz w:val="13"/>
                          </w:rPr>
                        </w:pPr>
                        <w:r>
                          <w:rPr>
                            <w:w w:val="105"/>
                            <w:sz w:val="13"/>
                          </w:rPr>
                          <w:t>949</w:t>
                        </w:r>
                      </w:p>
                    </w:tc>
                    <w:tc>
                      <w:tcPr>
                        <w:tcW w:w="1314" w:type="dxa"/>
                        <w:shd w:val="clear" w:color="auto" w:fill="C0C0C0"/>
                      </w:tcPr>
                      <w:p w:rsidR="00E95F8B" w:rsidRDefault="003F3D50">
                        <w:pPr>
                          <w:pStyle w:val="TableParagraph"/>
                          <w:spacing w:before="33"/>
                          <w:ind w:right="85"/>
                          <w:jc w:val="right"/>
                          <w:rPr>
                            <w:sz w:val="13"/>
                          </w:rPr>
                        </w:pPr>
                        <w:r>
                          <w:rPr>
                            <w:w w:val="105"/>
                            <w:sz w:val="13"/>
                          </w:rPr>
                          <w:t>690</w:t>
                        </w:r>
                      </w:p>
                    </w:tc>
                    <w:tc>
                      <w:tcPr>
                        <w:tcW w:w="1311" w:type="dxa"/>
                      </w:tcPr>
                      <w:p w:rsidR="00E95F8B" w:rsidRDefault="003F3D50">
                        <w:pPr>
                          <w:pStyle w:val="TableParagraph"/>
                          <w:spacing w:before="33"/>
                          <w:ind w:right="84"/>
                          <w:jc w:val="right"/>
                          <w:rPr>
                            <w:sz w:val="13"/>
                          </w:rPr>
                        </w:pPr>
                        <w:r>
                          <w:rPr>
                            <w:w w:val="105"/>
                            <w:sz w:val="13"/>
                          </w:rPr>
                          <w:t>1,394</w:t>
                        </w:r>
                      </w:p>
                    </w:tc>
                  </w:tr>
                  <w:tr w:rsidR="00E95F8B">
                    <w:trPr>
                      <w:trHeight w:val="219"/>
                    </w:trPr>
                    <w:tc>
                      <w:tcPr>
                        <w:tcW w:w="3814" w:type="dxa"/>
                      </w:tcPr>
                      <w:p w:rsidR="00E95F8B" w:rsidRDefault="003F3D50">
                        <w:pPr>
                          <w:pStyle w:val="TableParagraph"/>
                          <w:spacing w:before="33"/>
                          <w:ind w:left="37"/>
                          <w:rPr>
                            <w:sz w:val="13"/>
                          </w:rPr>
                        </w:pPr>
                        <w:r>
                          <w:rPr>
                            <w:w w:val="105"/>
                            <w:sz w:val="13"/>
                          </w:rPr>
                          <w:t>Research and Scholarship</w:t>
                        </w:r>
                      </w:p>
                    </w:tc>
                    <w:tc>
                      <w:tcPr>
                        <w:tcW w:w="1314" w:type="dxa"/>
                        <w:shd w:val="clear" w:color="auto" w:fill="C0C0C0"/>
                      </w:tcPr>
                      <w:p w:rsidR="00E95F8B" w:rsidRDefault="003F3D50">
                        <w:pPr>
                          <w:pStyle w:val="TableParagraph"/>
                          <w:spacing w:before="33"/>
                          <w:ind w:right="86"/>
                          <w:jc w:val="right"/>
                          <w:rPr>
                            <w:sz w:val="13"/>
                          </w:rPr>
                        </w:pPr>
                        <w:r>
                          <w:rPr>
                            <w:w w:val="105"/>
                            <w:sz w:val="13"/>
                          </w:rPr>
                          <w:t>290</w:t>
                        </w:r>
                      </w:p>
                    </w:tc>
                    <w:tc>
                      <w:tcPr>
                        <w:tcW w:w="1309" w:type="dxa"/>
                      </w:tcPr>
                      <w:p w:rsidR="00E95F8B" w:rsidRDefault="003F3D50">
                        <w:pPr>
                          <w:pStyle w:val="TableParagraph"/>
                          <w:spacing w:before="33"/>
                          <w:ind w:right="83"/>
                          <w:jc w:val="right"/>
                          <w:rPr>
                            <w:sz w:val="13"/>
                          </w:rPr>
                        </w:pPr>
                        <w:r>
                          <w:rPr>
                            <w:w w:val="105"/>
                            <w:sz w:val="13"/>
                          </w:rPr>
                          <w:t>218</w:t>
                        </w:r>
                      </w:p>
                    </w:tc>
                    <w:tc>
                      <w:tcPr>
                        <w:tcW w:w="1314" w:type="dxa"/>
                        <w:shd w:val="clear" w:color="auto" w:fill="C0C0C0"/>
                      </w:tcPr>
                      <w:p w:rsidR="00E95F8B" w:rsidRDefault="003F3D50">
                        <w:pPr>
                          <w:pStyle w:val="TableParagraph"/>
                          <w:spacing w:before="33"/>
                          <w:ind w:right="85"/>
                          <w:jc w:val="right"/>
                          <w:rPr>
                            <w:sz w:val="13"/>
                          </w:rPr>
                        </w:pPr>
                        <w:r>
                          <w:rPr>
                            <w:w w:val="105"/>
                            <w:sz w:val="13"/>
                          </w:rPr>
                          <w:t>482</w:t>
                        </w:r>
                      </w:p>
                    </w:tc>
                    <w:tc>
                      <w:tcPr>
                        <w:tcW w:w="1311" w:type="dxa"/>
                      </w:tcPr>
                      <w:p w:rsidR="00E95F8B" w:rsidRDefault="003F3D50">
                        <w:pPr>
                          <w:pStyle w:val="TableParagraph"/>
                          <w:spacing w:before="33"/>
                          <w:ind w:right="84"/>
                          <w:jc w:val="right"/>
                          <w:rPr>
                            <w:sz w:val="13"/>
                          </w:rPr>
                        </w:pPr>
                        <w:r>
                          <w:rPr>
                            <w:w w:val="105"/>
                            <w:sz w:val="13"/>
                          </w:rPr>
                          <w:t>330</w:t>
                        </w:r>
                      </w:p>
                    </w:tc>
                  </w:tr>
                  <w:tr w:rsidR="00E95F8B">
                    <w:trPr>
                      <w:trHeight w:val="219"/>
                    </w:trPr>
                    <w:tc>
                      <w:tcPr>
                        <w:tcW w:w="3814" w:type="dxa"/>
                      </w:tcPr>
                      <w:p w:rsidR="00E95F8B" w:rsidRDefault="003F3D50">
                        <w:pPr>
                          <w:pStyle w:val="TableParagraph"/>
                          <w:spacing w:before="33"/>
                          <w:ind w:left="37"/>
                          <w:rPr>
                            <w:sz w:val="13"/>
                          </w:rPr>
                        </w:pPr>
                        <w:r>
                          <w:rPr>
                            <w:w w:val="105"/>
                            <w:sz w:val="13"/>
                          </w:rPr>
                          <w:t>Investments</w:t>
                        </w:r>
                      </w:p>
                    </w:tc>
                    <w:tc>
                      <w:tcPr>
                        <w:tcW w:w="1314" w:type="dxa"/>
                        <w:shd w:val="clear" w:color="auto" w:fill="C0C0C0"/>
                      </w:tcPr>
                      <w:p w:rsidR="00E95F8B" w:rsidRDefault="003F3D50">
                        <w:pPr>
                          <w:pStyle w:val="TableParagraph"/>
                          <w:spacing w:before="33"/>
                          <w:ind w:right="85"/>
                          <w:jc w:val="right"/>
                          <w:rPr>
                            <w:sz w:val="13"/>
                          </w:rPr>
                        </w:pPr>
                        <w:r>
                          <w:rPr>
                            <w:w w:val="105"/>
                            <w:sz w:val="13"/>
                          </w:rPr>
                          <w:t>-</w:t>
                        </w:r>
                      </w:p>
                    </w:tc>
                    <w:tc>
                      <w:tcPr>
                        <w:tcW w:w="1309" w:type="dxa"/>
                      </w:tcPr>
                      <w:p w:rsidR="00E95F8B" w:rsidRDefault="003F3D50">
                        <w:pPr>
                          <w:pStyle w:val="TableParagraph"/>
                          <w:spacing w:before="33"/>
                          <w:ind w:right="83"/>
                          <w:jc w:val="right"/>
                          <w:rPr>
                            <w:sz w:val="13"/>
                          </w:rPr>
                        </w:pPr>
                        <w:r>
                          <w:rPr>
                            <w:w w:val="105"/>
                            <w:sz w:val="13"/>
                          </w:rPr>
                          <w:t>-</w:t>
                        </w:r>
                      </w:p>
                    </w:tc>
                    <w:tc>
                      <w:tcPr>
                        <w:tcW w:w="1314" w:type="dxa"/>
                        <w:shd w:val="clear" w:color="auto" w:fill="C0C0C0"/>
                      </w:tcPr>
                      <w:p w:rsidR="00E95F8B" w:rsidRDefault="003F3D50">
                        <w:pPr>
                          <w:pStyle w:val="TableParagraph"/>
                          <w:spacing w:before="33"/>
                          <w:ind w:right="85"/>
                          <w:jc w:val="right"/>
                          <w:rPr>
                            <w:sz w:val="13"/>
                          </w:rPr>
                        </w:pPr>
                        <w:r>
                          <w:rPr>
                            <w:w w:val="105"/>
                            <w:sz w:val="13"/>
                          </w:rPr>
                          <w:t>1,632</w:t>
                        </w:r>
                      </w:p>
                    </w:tc>
                    <w:tc>
                      <w:tcPr>
                        <w:tcW w:w="1311" w:type="dxa"/>
                      </w:tcPr>
                      <w:p w:rsidR="00E95F8B" w:rsidRDefault="003F3D50">
                        <w:pPr>
                          <w:pStyle w:val="TableParagraph"/>
                          <w:spacing w:before="33"/>
                          <w:ind w:right="84"/>
                          <w:jc w:val="right"/>
                          <w:rPr>
                            <w:sz w:val="13"/>
                          </w:rPr>
                        </w:pPr>
                        <w:r>
                          <w:rPr>
                            <w:w w:val="105"/>
                            <w:sz w:val="13"/>
                          </w:rPr>
                          <w:t>1,627</w:t>
                        </w:r>
                      </w:p>
                    </w:tc>
                  </w:tr>
                  <w:tr w:rsidR="00E95F8B">
                    <w:trPr>
                      <w:trHeight w:val="312"/>
                    </w:trPr>
                    <w:tc>
                      <w:tcPr>
                        <w:tcW w:w="3814" w:type="dxa"/>
                        <w:tcBorders>
                          <w:bottom w:val="single" w:sz="8" w:space="0" w:color="000000"/>
                        </w:tcBorders>
                      </w:tcPr>
                      <w:p w:rsidR="00E95F8B" w:rsidRDefault="003F3D50">
                        <w:pPr>
                          <w:pStyle w:val="TableParagraph"/>
                          <w:spacing w:before="33"/>
                          <w:ind w:left="37"/>
                          <w:rPr>
                            <w:sz w:val="13"/>
                          </w:rPr>
                        </w:pPr>
                        <w:r>
                          <w:rPr>
                            <w:w w:val="105"/>
                            <w:sz w:val="13"/>
                          </w:rPr>
                          <w:t>Education and Training</w:t>
                        </w:r>
                      </w:p>
                    </w:tc>
                    <w:tc>
                      <w:tcPr>
                        <w:tcW w:w="1314" w:type="dxa"/>
                        <w:tcBorders>
                          <w:bottom w:val="single" w:sz="8" w:space="0" w:color="000000"/>
                        </w:tcBorders>
                        <w:shd w:val="clear" w:color="auto" w:fill="C0C0C0"/>
                      </w:tcPr>
                      <w:p w:rsidR="00E95F8B" w:rsidRDefault="003F3D50">
                        <w:pPr>
                          <w:pStyle w:val="TableParagraph"/>
                          <w:spacing w:before="33"/>
                          <w:ind w:right="86"/>
                          <w:jc w:val="right"/>
                          <w:rPr>
                            <w:sz w:val="13"/>
                          </w:rPr>
                        </w:pPr>
                        <w:r>
                          <w:rPr>
                            <w:w w:val="105"/>
                            <w:sz w:val="13"/>
                          </w:rPr>
                          <w:t>-</w:t>
                        </w:r>
                      </w:p>
                    </w:tc>
                    <w:tc>
                      <w:tcPr>
                        <w:tcW w:w="1309" w:type="dxa"/>
                        <w:tcBorders>
                          <w:bottom w:val="single" w:sz="8" w:space="0" w:color="000000"/>
                        </w:tcBorders>
                      </w:tcPr>
                      <w:p w:rsidR="00E95F8B" w:rsidRDefault="003F3D50">
                        <w:pPr>
                          <w:pStyle w:val="TableParagraph"/>
                          <w:spacing w:before="33"/>
                          <w:ind w:right="83"/>
                          <w:jc w:val="right"/>
                          <w:rPr>
                            <w:sz w:val="13"/>
                          </w:rPr>
                        </w:pPr>
                        <w:r>
                          <w:rPr>
                            <w:w w:val="105"/>
                            <w:sz w:val="13"/>
                          </w:rPr>
                          <w:t>-</w:t>
                        </w:r>
                      </w:p>
                    </w:tc>
                    <w:tc>
                      <w:tcPr>
                        <w:tcW w:w="1314" w:type="dxa"/>
                        <w:tcBorders>
                          <w:bottom w:val="single" w:sz="8" w:space="0" w:color="000000"/>
                        </w:tcBorders>
                        <w:shd w:val="clear" w:color="auto" w:fill="C0C0C0"/>
                      </w:tcPr>
                      <w:p w:rsidR="00E95F8B" w:rsidRDefault="003F3D50">
                        <w:pPr>
                          <w:pStyle w:val="TableParagraph"/>
                          <w:spacing w:before="33"/>
                          <w:ind w:right="84"/>
                          <w:jc w:val="right"/>
                          <w:rPr>
                            <w:sz w:val="13"/>
                          </w:rPr>
                        </w:pPr>
                        <w:r>
                          <w:rPr>
                            <w:w w:val="105"/>
                            <w:sz w:val="13"/>
                          </w:rPr>
                          <w:t>1</w:t>
                        </w:r>
                      </w:p>
                    </w:tc>
                    <w:tc>
                      <w:tcPr>
                        <w:tcW w:w="1311" w:type="dxa"/>
                        <w:tcBorders>
                          <w:bottom w:val="single" w:sz="8" w:space="0" w:color="000000"/>
                        </w:tcBorders>
                      </w:tcPr>
                      <w:p w:rsidR="00E95F8B" w:rsidRDefault="003F3D50">
                        <w:pPr>
                          <w:pStyle w:val="TableParagraph"/>
                          <w:spacing w:before="33"/>
                          <w:ind w:right="83"/>
                          <w:jc w:val="right"/>
                          <w:rPr>
                            <w:sz w:val="13"/>
                          </w:rPr>
                        </w:pPr>
                        <w:r>
                          <w:rPr>
                            <w:w w:val="105"/>
                            <w:sz w:val="13"/>
                          </w:rPr>
                          <w:t>2</w:t>
                        </w:r>
                      </w:p>
                    </w:tc>
                  </w:tr>
                  <w:tr w:rsidR="00E95F8B">
                    <w:trPr>
                      <w:trHeight w:val="253"/>
                    </w:trPr>
                    <w:tc>
                      <w:tcPr>
                        <w:tcW w:w="3814" w:type="dxa"/>
                        <w:tcBorders>
                          <w:top w:val="single" w:sz="8" w:space="0" w:color="000000"/>
                          <w:bottom w:val="double" w:sz="3" w:space="0" w:color="000000"/>
                        </w:tcBorders>
                      </w:tcPr>
                      <w:p w:rsidR="00E95F8B" w:rsidRDefault="003F3D50">
                        <w:pPr>
                          <w:pStyle w:val="TableParagraph"/>
                          <w:spacing w:before="60"/>
                          <w:ind w:left="39"/>
                          <w:rPr>
                            <w:b/>
                            <w:sz w:val="13"/>
                          </w:rPr>
                        </w:pPr>
                        <w:r>
                          <w:rPr>
                            <w:b/>
                            <w:w w:val="105"/>
                            <w:sz w:val="13"/>
                          </w:rPr>
                          <w:t>Total</w:t>
                        </w:r>
                      </w:p>
                    </w:tc>
                    <w:tc>
                      <w:tcPr>
                        <w:tcW w:w="1314" w:type="dxa"/>
                        <w:tcBorders>
                          <w:top w:val="single" w:sz="8" w:space="0" w:color="000000"/>
                          <w:bottom w:val="double" w:sz="3" w:space="0" w:color="000000"/>
                        </w:tcBorders>
                        <w:shd w:val="clear" w:color="auto" w:fill="C0C0C0"/>
                      </w:tcPr>
                      <w:p w:rsidR="00E95F8B" w:rsidRDefault="003F3D50">
                        <w:pPr>
                          <w:pStyle w:val="TableParagraph"/>
                          <w:spacing w:before="60"/>
                          <w:ind w:right="101"/>
                          <w:jc w:val="right"/>
                          <w:rPr>
                            <w:b/>
                            <w:sz w:val="13"/>
                          </w:rPr>
                        </w:pPr>
                        <w:r>
                          <w:rPr>
                            <w:b/>
                            <w:w w:val="105"/>
                            <w:sz w:val="13"/>
                          </w:rPr>
                          <w:t>1,820</w:t>
                        </w:r>
                      </w:p>
                    </w:tc>
                    <w:tc>
                      <w:tcPr>
                        <w:tcW w:w="1309" w:type="dxa"/>
                        <w:tcBorders>
                          <w:top w:val="single" w:sz="8" w:space="0" w:color="000000"/>
                          <w:bottom w:val="double" w:sz="3" w:space="0" w:color="000000"/>
                        </w:tcBorders>
                      </w:tcPr>
                      <w:p w:rsidR="00E95F8B" w:rsidRDefault="003F3D50">
                        <w:pPr>
                          <w:pStyle w:val="TableParagraph"/>
                          <w:spacing w:before="60"/>
                          <w:ind w:right="98"/>
                          <w:jc w:val="right"/>
                          <w:rPr>
                            <w:b/>
                            <w:sz w:val="13"/>
                          </w:rPr>
                        </w:pPr>
                        <w:r>
                          <w:rPr>
                            <w:b/>
                            <w:w w:val="105"/>
                            <w:sz w:val="13"/>
                          </w:rPr>
                          <w:t>2,059</w:t>
                        </w:r>
                      </w:p>
                    </w:tc>
                    <w:tc>
                      <w:tcPr>
                        <w:tcW w:w="1314" w:type="dxa"/>
                        <w:tcBorders>
                          <w:top w:val="single" w:sz="8" w:space="0" w:color="000000"/>
                          <w:bottom w:val="double" w:sz="3" w:space="0" w:color="000000"/>
                        </w:tcBorders>
                        <w:shd w:val="clear" w:color="auto" w:fill="C0C0C0"/>
                      </w:tcPr>
                      <w:p w:rsidR="00E95F8B" w:rsidRDefault="003F3D50">
                        <w:pPr>
                          <w:pStyle w:val="TableParagraph"/>
                          <w:spacing w:before="60"/>
                          <w:ind w:right="100"/>
                          <w:jc w:val="right"/>
                          <w:rPr>
                            <w:b/>
                            <w:sz w:val="13"/>
                          </w:rPr>
                        </w:pPr>
                        <w:r>
                          <w:rPr>
                            <w:b/>
                            <w:w w:val="105"/>
                            <w:sz w:val="13"/>
                          </w:rPr>
                          <w:t>4,247</w:t>
                        </w:r>
                      </w:p>
                    </w:tc>
                    <w:tc>
                      <w:tcPr>
                        <w:tcW w:w="1311" w:type="dxa"/>
                        <w:tcBorders>
                          <w:top w:val="single" w:sz="8" w:space="0" w:color="000000"/>
                          <w:bottom w:val="double" w:sz="3" w:space="0" w:color="000000"/>
                        </w:tcBorders>
                      </w:tcPr>
                      <w:p w:rsidR="00E95F8B" w:rsidRDefault="003F3D50">
                        <w:pPr>
                          <w:pStyle w:val="TableParagraph"/>
                          <w:spacing w:before="60"/>
                          <w:ind w:right="99"/>
                          <w:jc w:val="right"/>
                          <w:rPr>
                            <w:b/>
                            <w:sz w:val="13"/>
                          </w:rPr>
                        </w:pPr>
                        <w:r>
                          <w:rPr>
                            <w:b/>
                            <w:w w:val="105"/>
                            <w:sz w:val="13"/>
                          </w:rPr>
                          <w:t>4,753</w:t>
                        </w:r>
                      </w:p>
                    </w:tc>
                  </w:tr>
                </w:tbl>
                <w:p w:rsidR="00E95F8B" w:rsidRDefault="00E95F8B">
                  <w:pPr>
                    <w:pStyle w:val="BodyText"/>
                  </w:pPr>
                </w:p>
              </w:txbxContent>
            </v:textbox>
            <w10:wrap anchorx="page"/>
          </v:shape>
        </w:pict>
      </w:r>
      <w:r>
        <w:rPr>
          <w:b/>
          <w:sz w:val="15"/>
        </w:rPr>
        <w:t>2018</w:t>
      </w:r>
      <w:r>
        <w:rPr>
          <w:b/>
          <w:sz w:val="15"/>
        </w:rPr>
        <w:tab/>
        <w:t>2017</w:t>
      </w:r>
      <w:r>
        <w:rPr>
          <w:b/>
          <w:sz w:val="15"/>
        </w:rPr>
        <w:tab/>
        <w:t>2018</w:t>
      </w:r>
      <w:r>
        <w:rPr>
          <w:b/>
          <w:sz w:val="15"/>
        </w:rPr>
        <w:tab/>
        <w:t>2017</w:t>
      </w:r>
    </w:p>
    <w:p w:rsidR="00E95F8B" w:rsidRDefault="00E95F8B">
      <w:pPr>
        <w:rPr>
          <w:b/>
          <w:sz w:val="18"/>
        </w:rPr>
      </w:pPr>
    </w:p>
    <w:p w:rsidR="00E95F8B" w:rsidRDefault="00E95F8B">
      <w:pPr>
        <w:rPr>
          <w:b/>
          <w:sz w:val="18"/>
        </w:rPr>
      </w:pPr>
    </w:p>
    <w:p w:rsidR="00E95F8B" w:rsidRDefault="00E95F8B">
      <w:pPr>
        <w:rPr>
          <w:b/>
          <w:sz w:val="18"/>
        </w:rPr>
      </w:pPr>
    </w:p>
    <w:p w:rsidR="00E95F8B" w:rsidRDefault="00E95F8B">
      <w:pPr>
        <w:rPr>
          <w:b/>
          <w:sz w:val="18"/>
        </w:rPr>
      </w:pPr>
    </w:p>
    <w:p w:rsidR="00E95F8B" w:rsidRDefault="00E95F8B">
      <w:pPr>
        <w:rPr>
          <w:b/>
          <w:sz w:val="18"/>
        </w:rPr>
      </w:pPr>
    </w:p>
    <w:p w:rsidR="00E95F8B" w:rsidRDefault="00E95F8B">
      <w:pPr>
        <w:rPr>
          <w:b/>
          <w:sz w:val="18"/>
        </w:rPr>
      </w:pPr>
    </w:p>
    <w:p w:rsidR="00E95F8B" w:rsidRDefault="00E95F8B">
      <w:pPr>
        <w:rPr>
          <w:b/>
          <w:sz w:val="18"/>
        </w:rPr>
      </w:pPr>
    </w:p>
    <w:p w:rsidR="00E95F8B" w:rsidRDefault="00E95F8B">
      <w:pPr>
        <w:rPr>
          <w:b/>
          <w:sz w:val="18"/>
        </w:rPr>
      </w:pPr>
    </w:p>
    <w:p w:rsidR="00E95F8B" w:rsidRDefault="00E95F8B">
      <w:pPr>
        <w:rPr>
          <w:b/>
          <w:sz w:val="18"/>
        </w:rPr>
      </w:pPr>
    </w:p>
    <w:p w:rsidR="00E95F8B" w:rsidRDefault="00E95F8B">
      <w:pPr>
        <w:rPr>
          <w:b/>
          <w:sz w:val="18"/>
        </w:rPr>
      </w:pPr>
    </w:p>
    <w:p w:rsidR="00E95F8B" w:rsidRDefault="00E95F8B">
      <w:pPr>
        <w:rPr>
          <w:b/>
          <w:sz w:val="18"/>
        </w:rPr>
      </w:pPr>
    </w:p>
    <w:p w:rsidR="00E95F8B" w:rsidRDefault="00E95F8B">
      <w:pPr>
        <w:rPr>
          <w:b/>
          <w:sz w:val="18"/>
        </w:rPr>
      </w:pPr>
    </w:p>
    <w:p w:rsidR="00E95F8B" w:rsidRDefault="00E95F8B">
      <w:pPr>
        <w:rPr>
          <w:b/>
          <w:sz w:val="18"/>
        </w:rPr>
      </w:pPr>
    </w:p>
    <w:p w:rsidR="00E95F8B" w:rsidRDefault="00E95F8B">
      <w:pPr>
        <w:rPr>
          <w:b/>
          <w:sz w:val="18"/>
        </w:rPr>
      </w:pPr>
    </w:p>
    <w:p w:rsidR="00E95F8B" w:rsidRDefault="00E95F8B">
      <w:pPr>
        <w:rPr>
          <w:b/>
          <w:sz w:val="18"/>
        </w:rPr>
      </w:pPr>
    </w:p>
    <w:p w:rsidR="00E95F8B" w:rsidRDefault="00E95F8B">
      <w:pPr>
        <w:rPr>
          <w:b/>
          <w:sz w:val="14"/>
        </w:rPr>
      </w:pPr>
    </w:p>
    <w:p w:rsidR="00E95F8B" w:rsidRDefault="003F3D50">
      <w:pPr>
        <w:ind w:left="1742"/>
        <w:rPr>
          <w:b/>
          <w:sz w:val="18"/>
        </w:rPr>
      </w:pPr>
      <w:r>
        <w:rPr>
          <w:b/>
          <w:sz w:val="18"/>
        </w:rPr>
        <w:t>Note 3.3: Employee Benefits in the Balance Sheet</w:t>
      </w:r>
    </w:p>
    <w:p w:rsidR="00E95F8B" w:rsidRDefault="00E95F8B">
      <w:pPr>
        <w:spacing w:before="2" w:after="1"/>
        <w:rPr>
          <w:b/>
          <w:sz w:val="18"/>
        </w:rPr>
      </w:pPr>
    </w:p>
    <w:tbl>
      <w:tblPr>
        <w:tblW w:w="0" w:type="auto"/>
        <w:tblInd w:w="1686" w:type="dxa"/>
        <w:tblLayout w:type="fixed"/>
        <w:tblCellMar>
          <w:left w:w="0" w:type="dxa"/>
          <w:right w:w="0" w:type="dxa"/>
        </w:tblCellMar>
        <w:tblLook w:val="01E0" w:firstRow="1" w:lastRow="1" w:firstColumn="1" w:lastColumn="1" w:noHBand="0" w:noVBand="0"/>
      </w:tblPr>
      <w:tblGrid>
        <w:gridCol w:w="6438"/>
        <w:gridCol w:w="1314"/>
        <w:gridCol w:w="1311"/>
      </w:tblGrid>
      <w:tr w:rsidR="00E95F8B">
        <w:trPr>
          <w:trHeight w:val="412"/>
        </w:trPr>
        <w:tc>
          <w:tcPr>
            <w:tcW w:w="6438" w:type="dxa"/>
            <w:tcBorders>
              <w:top w:val="single" w:sz="12" w:space="0" w:color="000000"/>
              <w:bottom w:val="single" w:sz="8" w:space="0" w:color="000000"/>
            </w:tcBorders>
          </w:tcPr>
          <w:p w:rsidR="00E95F8B" w:rsidRDefault="00E95F8B">
            <w:pPr>
              <w:pStyle w:val="TableParagraph"/>
              <w:rPr>
                <w:rFonts w:ascii="Times New Roman"/>
                <w:sz w:val="14"/>
              </w:rPr>
            </w:pPr>
          </w:p>
        </w:tc>
        <w:tc>
          <w:tcPr>
            <w:tcW w:w="1314" w:type="dxa"/>
            <w:tcBorders>
              <w:top w:val="single" w:sz="12" w:space="0" w:color="000000"/>
              <w:bottom w:val="single" w:sz="8" w:space="0" w:color="000000"/>
            </w:tcBorders>
            <w:shd w:val="clear" w:color="auto" w:fill="BEBEBE"/>
          </w:tcPr>
          <w:p w:rsidR="00E95F8B" w:rsidRDefault="003F3D50">
            <w:pPr>
              <w:pStyle w:val="TableParagraph"/>
              <w:spacing w:before="1"/>
              <w:ind w:left="465"/>
              <w:rPr>
                <w:b/>
                <w:sz w:val="15"/>
              </w:rPr>
            </w:pPr>
            <w:r>
              <w:rPr>
                <w:b/>
                <w:sz w:val="15"/>
              </w:rPr>
              <w:t>2018</w:t>
            </w:r>
          </w:p>
          <w:p w:rsidR="00E95F8B" w:rsidRDefault="003F3D50">
            <w:pPr>
              <w:pStyle w:val="TableParagraph"/>
              <w:spacing w:before="37" w:line="173" w:lineRule="exact"/>
              <w:ind w:left="441"/>
              <w:rPr>
                <w:b/>
                <w:sz w:val="15"/>
              </w:rPr>
            </w:pPr>
            <w:r>
              <w:rPr>
                <w:b/>
                <w:sz w:val="15"/>
              </w:rPr>
              <w:t>$'000</w:t>
            </w:r>
          </w:p>
        </w:tc>
        <w:tc>
          <w:tcPr>
            <w:tcW w:w="1311" w:type="dxa"/>
            <w:tcBorders>
              <w:top w:val="single" w:sz="12" w:space="0" w:color="000000"/>
              <w:bottom w:val="single" w:sz="8" w:space="0" w:color="000000"/>
            </w:tcBorders>
          </w:tcPr>
          <w:p w:rsidR="00E95F8B" w:rsidRDefault="003F3D50">
            <w:pPr>
              <w:pStyle w:val="TableParagraph"/>
              <w:spacing w:before="1"/>
              <w:ind w:left="463"/>
              <w:rPr>
                <w:b/>
                <w:sz w:val="15"/>
              </w:rPr>
            </w:pPr>
            <w:r>
              <w:rPr>
                <w:b/>
                <w:sz w:val="15"/>
              </w:rPr>
              <w:t>2017</w:t>
            </w:r>
          </w:p>
          <w:p w:rsidR="00E95F8B" w:rsidRDefault="003F3D50">
            <w:pPr>
              <w:pStyle w:val="TableParagraph"/>
              <w:spacing w:before="37" w:line="173" w:lineRule="exact"/>
              <w:ind w:left="439"/>
              <w:rPr>
                <w:b/>
                <w:sz w:val="15"/>
              </w:rPr>
            </w:pPr>
            <w:r>
              <w:rPr>
                <w:b/>
                <w:sz w:val="15"/>
              </w:rPr>
              <w:t>$'000</w:t>
            </w:r>
          </w:p>
        </w:tc>
      </w:tr>
      <w:tr w:rsidR="00E95F8B">
        <w:trPr>
          <w:trHeight w:val="295"/>
        </w:trPr>
        <w:tc>
          <w:tcPr>
            <w:tcW w:w="6438" w:type="dxa"/>
            <w:tcBorders>
              <w:top w:val="single" w:sz="8" w:space="0" w:color="000000"/>
            </w:tcBorders>
          </w:tcPr>
          <w:p w:rsidR="00E95F8B" w:rsidRDefault="003F3D50">
            <w:pPr>
              <w:pStyle w:val="TableParagraph"/>
              <w:spacing w:before="114"/>
              <w:ind w:left="47"/>
              <w:rPr>
                <w:b/>
                <w:sz w:val="13"/>
              </w:rPr>
            </w:pPr>
            <w:r>
              <w:rPr>
                <w:b/>
                <w:w w:val="105"/>
                <w:sz w:val="13"/>
                <w:u w:val="single"/>
              </w:rPr>
              <w:t>Current Provisions</w:t>
            </w:r>
          </w:p>
        </w:tc>
        <w:tc>
          <w:tcPr>
            <w:tcW w:w="1314" w:type="dxa"/>
            <w:tcBorders>
              <w:top w:val="single" w:sz="8" w:space="0" w:color="000000"/>
            </w:tcBorders>
            <w:shd w:val="clear" w:color="auto" w:fill="BEBEBE"/>
          </w:tcPr>
          <w:p w:rsidR="00E95F8B" w:rsidRDefault="00E95F8B">
            <w:pPr>
              <w:pStyle w:val="TableParagraph"/>
              <w:rPr>
                <w:rFonts w:ascii="Times New Roman"/>
                <w:sz w:val="14"/>
              </w:rPr>
            </w:pPr>
          </w:p>
        </w:tc>
        <w:tc>
          <w:tcPr>
            <w:tcW w:w="1311" w:type="dxa"/>
            <w:tcBorders>
              <w:top w:val="single" w:sz="8" w:space="0" w:color="000000"/>
            </w:tcBorders>
          </w:tcPr>
          <w:p w:rsidR="00E95F8B" w:rsidRDefault="00E95F8B">
            <w:pPr>
              <w:pStyle w:val="TableParagraph"/>
              <w:rPr>
                <w:rFonts w:ascii="Times New Roman"/>
                <w:sz w:val="14"/>
              </w:rPr>
            </w:pPr>
          </w:p>
        </w:tc>
      </w:tr>
      <w:tr w:rsidR="00E95F8B">
        <w:trPr>
          <w:trHeight w:val="230"/>
        </w:trPr>
        <w:tc>
          <w:tcPr>
            <w:tcW w:w="6438" w:type="dxa"/>
          </w:tcPr>
          <w:p w:rsidR="00E95F8B" w:rsidRDefault="003F3D50">
            <w:pPr>
              <w:pStyle w:val="TableParagraph"/>
              <w:spacing w:before="50"/>
              <w:ind w:left="47"/>
              <w:rPr>
                <w:b/>
                <w:sz w:val="13"/>
              </w:rPr>
            </w:pPr>
            <w:r>
              <w:rPr>
                <w:b/>
                <w:w w:val="105"/>
                <w:sz w:val="13"/>
              </w:rPr>
              <w:t xml:space="preserve">Employee Benefits </w:t>
            </w:r>
            <w:r>
              <w:rPr>
                <w:b/>
                <w:w w:val="105"/>
                <w:sz w:val="13"/>
                <w:vertAlign w:val="superscript"/>
              </w:rPr>
              <w:t>(</w:t>
            </w:r>
            <w:proofErr w:type="spellStart"/>
            <w:r>
              <w:rPr>
                <w:b/>
                <w:w w:val="105"/>
                <w:sz w:val="13"/>
                <w:vertAlign w:val="superscript"/>
              </w:rPr>
              <w:t>i</w:t>
            </w:r>
            <w:proofErr w:type="spellEnd"/>
            <w:r>
              <w:rPr>
                <w:b/>
                <w:w w:val="105"/>
                <w:sz w:val="13"/>
                <w:vertAlign w:val="superscript"/>
              </w:rPr>
              <w:t>)</w:t>
            </w:r>
          </w:p>
        </w:tc>
        <w:tc>
          <w:tcPr>
            <w:tcW w:w="1314" w:type="dxa"/>
            <w:shd w:val="clear" w:color="auto" w:fill="BEBEBE"/>
          </w:tcPr>
          <w:p w:rsidR="00E95F8B" w:rsidRDefault="00E95F8B">
            <w:pPr>
              <w:pStyle w:val="TableParagraph"/>
              <w:rPr>
                <w:rFonts w:ascii="Times New Roman"/>
                <w:sz w:val="14"/>
              </w:rPr>
            </w:pPr>
          </w:p>
        </w:tc>
        <w:tc>
          <w:tcPr>
            <w:tcW w:w="1311" w:type="dxa"/>
          </w:tcPr>
          <w:p w:rsidR="00E95F8B" w:rsidRDefault="00E95F8B">
            <w:pPr>
              <w:pStyle w:val="TableParagraph"/>
              <w:rPr>
                <w:rFonts w:ascii="Times New Roman"/>
                <w:sz w:val="14"/>
              </w:rPr>
            </w:pPr>
          </w:p>
        </w:tc>
      </w:tr>
      <w:tr w:rsidR="00E95F8B">
        <w:trPr>
          <w:trHeight w:val="208"/>
        </w:trPr>
        <w:tc>
          <w:tcPr>
            <w:tcW w:w="6438" w:type="dxa"/>
          </w:tcPr>
          <w:p w:rsidR="00E95F8B" w:rsidRDefault="003F3D50">
            <w:pPr>
              <w:pStyle w:val="TableParagraph"/>
              <w:spacing w:before="28"/>
              <w:ind w:left="45"/>
              <w:rPr>
                <w:sz w:val="13"/>
              </w:rPr>
            </w:pPr>
            <w:r>
              <w:rPr>
                <w:w w:val="105"/>
                <w:sz w:val="13"/>
                <w:u w:val="single"/>
              </w:rPr>
              <w:t>Accrued Days Off</w:t>
            </w:r>
          </w:p>
        </w:tc>
        <w:tc>
          <w:tcPr>
            <w:tcW w:w="1314" w:type="dxa"/>
            <w:shd w:val="clear" w:color="auto" w:fill="BEBEBE"/>
          </w:tcPr>
          <w:p w:rsidR="00E95F8B" w:rsidRDefault="00E95F8B">
            <w:pPr>
              <w:pStyle w:val="TableParagraph"/>
              <w:rPr>
                <w:rFonts w:ascii="Times New Roman"/>
                <w:sz w:val="14"/>
              </w:rPr>
            </w:pPr>
          </w:p>
        </w:tc>
        <w:tc>
          <w:tcPr>
            <w:tcW w:w="1311" w:type="dxa"/>
          </w:tcPr>
          <w:p w:rsidR="00E95F8B" w:rsidRDefault="00E95F8B">
            <w:pPr>
              <w:pStyle w:val="TableParagraph"/>
              <w:rPr>
                <w:rFonts w:ascii="Times New Roman"/>
                <w:sz w:val="14"/>
              </w:rPr>
            </w:pPr>
          </w:p>
        </w:tc>
      </w:tr>
      <w:tr w:rsidR="00E95F8B">
        <w:trPr>
          <w:trHeight w:val="229"/>
        </w:trPr>
        <w:tc>
          <w:tcPr>
            <w:tcW w:w="6438" w:type="dxa"/>
          </w:tcPr>
          <w:p w:rsidR="00E95F8B" w:rsidRDefault="003F3D50">
            <w:pPr>
              <w:pStyle w:val="TableParagraph"/>
              <w:spacing w:before="50"/>
              <w:ind w:left="45"/>
              <w:rPr>
                <w:sz w:val="13"/>
              </w:rPr>
            </w:pPr>
            <w:r>
              <w:rPr>
                <w:w w:val="105"/>
                <w:sz w:val="13"/>
              </w:rPr>
              <w:t xml:space="preserve">- Unconditional and expected to be settled wholly within 12 months </w:t>
            </w:r>
            <w:r>
              <w:rPr>
                <w:w w:val="105"/>
                <w:sz w:val="13"/>
                <w:vertAlign w:val="superscript"/>
              </w:rPr>
              <w:t>(ii)</w:t>
            </w:r>
          </w:p>
        </w:tc>
        <w:tc>
          <w:tcPr>
            <w:tcW w:w="1314" w:type="dxa"/>
            <w:shd w:val="clear" w:color="auto" w:fill="BEBEBE"/>
          </w:tcPr>
          <w:p w:rsidR="00E95F8B" w:rsidRDefault="003F3D50">
            <w:pPr>
              <w:pStyle w:val="TableParagraph"/>
              <w:spacing w:before="47"/>
              <w:ind w:right="78"/>
              <w:jc w:val="right"/>
              <w:rPr>
                <w:sz w:val="13"/>
              </w:rPr>
            </w:pPr>
            <w:r>
              <w:rPr>
                <w:w w:val="105"/>
                <w:sz w:val="13"/>
              </w:rPr>
              <w:t>145</w:t>
            </w:r>
          </w:p>
        </w:tc>
        <w:tc>
          <w:tcPr>
            <w:tcW w:w="1311" w:type="dxa"/>
          </w:tcPr>
          <w:p w:rsidR="00E95F8B" w:rsidRDefault="003F3D50">
            <w:pPr>
              <w:pStyle w:val="TableParagraph"/>
              <w:spacing w:before="47"/>
              <w:ind w:right="77"/>
              <w:jc w:val="right"/>
              <w:rPr>
                <w:sz w:val="13"/>
              </w:rPr>
            </w:pPr>
            <w:r>
              <w:rPr>
                <w:w w:val="105"/>
                <w:sz w:val="13"/>
              </w:rPr>
              <w:t>172</w:t>
            </w:r>
          </w:p>
        </w:tc>
      </w:tr>
      <w:tr w:rsidR="00E95F8B">
        <w:trPr>
          <w:trHeight w:val="208"/>
        </w:trPr>
        <w:tc>
          <w:tcPr>
            <w:tcW w:w="6438" w:type="dxa"/>
          </w:tcPr>
          <w:p w:rsidR="00E95F8B" w:rsidRDefault="003F3D50">
            <w:pPr>
              <w:pStyle w:val="TableParagraph"/>
              <w:spacing w:before="28"/>
              <w:ind w:left="45"/>
              <w:rPr>
                <w:sz w:val="13"/>
              </w:rPr>
            </w:pPr>
            <w:r>
              <w:rPr>
                <w:w w:val="105"/>
                <w:sz w:val="13"/>
                <w:u w:val="single"/>
              </w:rPr>
              <w:t>Annual Leave</w:t>
            </w:r>
          </w:p>
        </w:tc>
        <w:tc>
          <w:tcPr>
            <w:tcW w:w="1314" w:type="dxa"/>
            <w:shd w:val="clear" w:color="auto" w:fill="BEBEBE"/>
          </w:tcPr>
          <w:p w:rsidR="00E95F8B" w:rsidRDefault="00E95F8B">
            <w:pPr>
              <w:pStyle w:val="TableParagraph"/>
              <w:rPr>
                <w:rFonts w:ascii="Times New Roman"/>
                <w:sz w:val="14"/>
              </w:rPr>
            </w:pPr>
          </w:p>
        </w:tc>
        <w:tc>
          <w:tcPr>
            <w:tcW w:w="1311" w:type="dxa"/>
          </w:tcPr>
          <w:p w:rsidR="00E95F8B" w:rsidRDefault="00E95F8B">
            <w:pPr>
              <w:pStyle w:val="TableParagraph"/>
              <w:rPr>
                <w:rFonts w:ascii="Times New Roman"/>
                <w:sz w:val="14"/>
              </w:rPr>
            </w:pPr>
          </w:p>
        </w:tc>
      </w:tr>
      <w:tr w:rsidR="00E95F8B">
        <w:trPr>
          <w:trHeight w:val="224"/>
        </w:trPr>
        <w:tc>
          <w:tcPr>
            <w:tcW w:w="6438" w:type="dxa"/>
          </w:tcPr>
          <w:p w:rsidR="00E95F8B" w:rsidRDefault="003F3D50">
            <w:pPr>
              <w:pStyle w:val="TableParagraph"/>
              <w:spacing w:before="50" w:line="155" w:lineRule="exact"/>
              <w:ind w:left="45"/>
              <w:rPr>
                <w:sz w:val="13"/>
              </w:rPr>
            </w:pPr>
            <w:r>
              <w:rPr>
                <w:w w:val="105"/>
                <w:sz w:val="13"/>
              </w:rPr>
              <w:t xml:space="preserve">- Unconditional and expected to be settled wholly within 12 months </w:t>
            </w:r>
            <w:r>
              <w:rPr>
                <w:w w:val="105"/>
                <w:sz w:val="13"/>
                <w:vertAlign w:val="superscript"/>
              </w:rPr>
              <w:t>(ii)</w:t>
            </w:r>
          </w:p>
        </w:tc>
        <w:tc>
          <w:tcPr>
            <w:tcW w:w="1314" w:type="dxa"/>
            <w:shd w:val="clear" w:color="auto" w:fill="BEBEBE"/>
          </w:tcPr>
          <w:p w:rsidR="00E95F8B" w:rsidRDefault="003F3D50">
            <w:pPr>
              <w:pStyle w:val="TableParagraph"/>
              <w:spacing w:before="47" w:line="157" w:lineRule="exact"/>
              <w:ind w:right="80"/>
              <w:jc w:val="right"/>
              <w:rPr>
                <w:sz w:val="13"/>
              </w:rPr>
            </w:pPr>
            <w:r>
              <w:rPr>
                <w:w w:val="105"/>
                <w:sz w:val="13"/>
              </w:rPr>
              <w:t>4,553</w:t>
            </w:r>
          </w:p>
        </w:tc>
        <w:tc>
          <w:tcPr>
            <w:tcW w:w="1311" w:type="dxa"/>
          </w:tcPr>
          <w:p w:rsidR="00E95F8B" w:rsidRDefault="003F3D50">
            <w:pPr>
              <w:pStyle w:val="TableParagraph"/>
              <w:spacing w:before="47" w:line="157" w:lineRule="exact"/>
              <w:ind w:right="77"/>
              <w:jc w:val="right"/>
              <w:rPr>
                <w:sz w:val="13"/>
              </w:rPr>
            </w:pPr>
            <w:r>
              <w:rPr>
                <w:w w:val="105"/>
                <w:sz w:val="13"/>
              </w:rPr>
              <w:t>4,378</w:t>
            </w:r>
          </w:p>
        </w:tc>
      </w:tr>
      <w:tr w:rsidR="00E95F8B">
        <w:trPr>
          <w:trHeight w:val="224"/>
        </w:trPr>
        <w:tc>
          <w:tcPr>
            <w:tcW w:w="6438" w:type="dxa"/>
          </w:tcPr>
          <w:p w:rsidR="00E95F8B" w:rsidRDefault="003F3D50">
            <w:pPr>
              <w:pStyle w:val="TableParagraph"/>
              <w:spacing w:before="44"/>
              <w:ind w:left="45"/>
              <w:rPr>
                <w:sz w:val="13"/>
              </w:rPr>
            </w:pPr>
            <w:r>
              <w:rPr>
                <w:w w:val="105"/>
                <w:sz w:val="13"/>
              </w:rPr>
              <w:t xml:space="preserve">- Unconditional and expected to be settled wholly after 12 months </w:t>
            </w:r>
            <w:r>
              <w:rPr>
                <w:w w:val="105"/>
                <w:sz w:val="13"/>
                <w:vertAlign w:val="superscript"/>
              </w:rPr>
              <w:t>(iii)</w:t>
            </w:r>
          </w:p>
        </w:tc>
        <w:tc>
          <w:tcPr>
            <w:tcW w:w="1314" w:type="dxa"/>
            <w:shd w:val="clear" w:color="auto" w:fill="BEBEBE"/>
          </w:tcPr>
          <w:p w:rsidR="00E95F8B" w:rsidRDefault="003F3D50">
            <w:pPr>
              <w:pStyle w:val="TableParagraph"/>
              <w:spacing w:before="42"/>
              <w:ind w:right="79"/>
              <w:jc w:val="right"/>
              <w:rPr>
                <w:sz w:val="13"/>
              </w:rPr>
            </w:pPr>
            <w:r>
              <w:rPr>
                <w:w w:val="105"/>
                <w:sz w:val="13"/>
              </w:rPr>
              <w:t>285</w:t>
            </w:r>
          </w:p>
        </w:tc>
        <w:tc>
          <w:tcPr>
            <w:tcW w:w="1311" w:type="dxa"/>
          </w:tcPr>
          <w:p w:rsidR="00E95F8B" w:rsidRDefault="003F3D50">
            <w:pPr>
              <w:pStyle w:val="TableParagraph"/>
              <w:spacing w:before="42"/>
              <w:ind w:right="77"/>
              <w:jc w:val="right"/>
              <w:rPr>
                <w:sz w:val="13"/>
              </w:rPr>
            </w:pPr>
            <w:r>
              <w:rPr>
                <w:w w:val="105"/>
                <w:sz w:val="13"/>
              </w:rPr>
              <w:t>226</w:t>
            </w:r>
          </w:p>
        </w:tc>
      </w:tr>
      <w:tr w:rsidR="00E95F8B">
        <w:trPr>
          <w:trHeight w:val="208"/>
        </w:trPr>
        <w:tc>
          <w:tcPr>
            <w:tcW w:w="6438" w:type="dxa"/>
          </w:tcPr>
          <w:p w:rsidR="00E95F8B" w:rsidRDefault="003F3D50">
            <w:pPr>
              <w:pStyle w:val="TableParagraph"/>
              <w:spacing w:before="28"/>
              <w:ind w:left="45"/>
              <w:rPr>
                <w:sz w:val="13"/>
              </w:rPr>
            </w:pPr>
            <w:r>
              <w:rPr>
                <w:w w:val="105"/>
                <w:sz w:val="13"/>
                <w:u w:val="single"/>
              </w:rPr>
              <w:t>Long Service Leave</w:t>
            </w:r>
          </w:p>
        </w:tc>
        <w:tc>
          <w:tcPr>
            <w:tcW w:w="1314" w:type="dxa"/>
            <w:shd w:val="clear" w:color="auto" w:fill="BEBEBE"/>
          </w:tcPr>
          <w:p w:rsidR="00E95F8B" w:rsidRDefault="00E95F8B">
            <w:pPr>
              <w:pStyle w:val="TableParagraph"/>
              <w:rPr>
                <w:rFonts w:ascii="Times New Roman"/>
                <w:sz w:val="14"/>
              </w:rPr>
            </w:pPr>
          </w:p>
        </w:tc>
        <w:tc>
          <w:tcPr>
            <w:tcW w:w="1311" w:type="dxa"/>
          </w:tcPr>
          <w:p w:rsidR="00E95F8B" w:rsidRDefault="00E95F8B">
            <w:pPr>
              <w:pStyle w:val="TableParagraph"/>
              <w:rPr>
                <w:rFonts w:ascii="Times New Roman"/>
                <w:sz w:val="14"/>
              </w:rPr>
            </w:pPr>
          </w:p>
        </w:tc>
      </w:tr>
      <w:tr w:rsidR="00E95F8B">
        <w:trPr>
          <w:trHeight w:val="224"/>
        </w:trPr>
        <w:tc>
          <w:tcPr>
            <w:tcW w:w="6438" w:type="dxa"/>
          </w:tcPr>
          <w:p w:rsidR="00E95F8B" w:rsidRDefault="003F3D50">
            <w:pPr>
              <w:pStyle w:val="TableParagraph"/>
              <w:spacing w:before="50" w:line="155" w:lineRule="exact"/>
              <w:ind w:left="45"/>
              <w:rPr>
                <w:sz w:val="13"/>
              </w:rPr>
            </w:pPr>
            <w:r>
              <w:rPr>
                <w:w w:val="105"/>
                <w:sz w:val="13"/>
              </w:rPr>
              <w:t xml:space="preserve">- Unconditional and expected to be settled wholly within 12 months </w:t>
            </w:r>
            <w:r>
              <w:rPr>
                <w:w w:val="105"/>
                <w:sz w:val="13"/>
                <w:vertAlign w:val="superscript"/>
              </w:rPr>
              <w:t>(ii)</w:t>
            </w:r>
          </w:p>
        </w:tc>
        <w:tc>
          <w:tcPr>
            <w:tcW w:w="1314" w:type="dxa"/>
            <w:shd w:val="clear" w:color="auto" w:fill="BEBEBE"/>
          </w:tcPr>
          <w:p w:rsidR="00E95F8B" w:rsidRDefault="003F3D50">
            <w:pPr>
              <w:pStyle w:val="TableParagraph"/>
              <w:spacing w:before="47" w:line="157" w:lineRule="exact"/>
              <w:ind w:right="79"/>
              <w:jc w:val="right"/>
              <w:rPr>
                <w:sz w:val="13"/>
              </w:rPr>
            </w:pPr>
            <w:r>
              <w:rPr>
                <w:w w:val="105"/>
                <w:sz w:val="13"/>
              </w:rPr>
              <w:t>850</w:t>
            </w:r>
          </w:p>
        </w:tc>
        <w:tc>
          <w:tcPr>
            <w:tcW w:w="1311" w:type="dxa"/>
          </w:tcPr>
          <w:p w:rsidR="00E95F8B" w:rsidRDefault="003F3D50">
            <w:pPr>
              <w:pStyle w:val="TableParagraph"/>
              <w:spacing w:before="47" w:line="157" w:lineRule="exact"/>
              <w:ind w:right="77"/>
              <w:jc w:val="right"/>
              <w:rPr>
                <w:sz w:val="13"/>
              </w:rPr>
            </w:pPr>
            <w:r>
              <w:rPr>
                <w:w w:val="105"/>
                <w:sz w:val="13"/>
              </w:rPr>
              <w:t>851</w:t>
            </w:r>
          </w:p>
        </w:tc>
      </w:tr>
      <w:tr w:rsidR="00E95F8B">
        <w:trPr>
          <w:trHeight w:val="224"/>
        </w:trPr>
        <w:tc>
          <w:tcPr>
            <w:tcW w:w="6438" w:type="dxa"/>
          </w:tcPr>
          <w:p w:rsidR="00E95F8B" w:rsidRDefault="003F3D50">
            <w:pPr>
              <w:pStyle w:val="TableParagraph"/>
              <w:spacing w:before="44"/>
              <w:ind w:left="45"/>
              <w:rPr>
                <w:sz w:val="13"/>
              </w:rPr>
            </w:pPr>
            <w:r>
              <w:rPr>
                <w:w w:val="105"/>
                <w:sz w:val="13"/>
              </w:rPr>
              <w:t xml:space="preserve">- Unconditional and expected to be settled wholly after 12 months </w:t>
            </w:r>
            <w:r>
              <w:rPr>
                <w:w w:val="105"/>
                <w:sz w:val="13"/>
                <w:vertAlign w:val="superscript"/>
              </w:rPr>
              <w:t>(iii)</w:t>
            </w:r>
          </w:p>
        </w:tc>
        <w:tc>
          <w:tcPr>
            <w:tcW w:w="1314" w:type="dxa"/>
            <w:shd w:val="clear" w:color="auto" w:fill="BEBEBE"/>
          </w:tcPr>
          <w:p w:rsidR="00E95F8B" w:rsidRDefault="003F3D50">
            <w:pPr>
              <w:pStyle w:val="TableParagraph"/>
              <w:spacing w:before="42"/>
              <w:ind w:right="79"/>
              <w:jc w:val="right"/>
              <w:rPr>
                <w:sz w:val="13"/>
              </w:rPr>
            </w:pPr>
            <w:r>
              <w:rPr>
                <w:w w:val="105"/>
                <w:sz w:val="13"/>
              </w:rPr>
              <w:t>6,489</w:t>
            </w:r>
          </w:p>
        </w:tc>
        <w:tc>
          <w:tcPr>
            <w:tcW w:w="1311" w:type="dxa"/>
          </w:tcPr>
          <w:p w:rsidR="00E95F8B" w:rsidRDefault="003F3D50">
            <w:pPr>
              <w:pStyle w:val="TableParagraph"/>
              <w:spacing w:before="42"/>
              <w:ind w:right="78"/>
              <w:jc w:val="right"/>
              <w:rPr>
                <w:sz w:val="13"/>
              </w:rPr>
            </w:pPr>
            <w:r>
              <w:rPr>
                <w:w w:val="105"/>
                <w:sz w:val="13"/>
              </w:rPr>
              <w:t>5,650</w:t>
            </w:r>
          </w:p>
        </w:tc>
      </w:tr>
      <w:tr w:rsidR="00E95F8B">
        <w:trPr>
          <w:trHeight w:val="208"/>
        </w:trPr>
        <w:tc>
          <w:tcPr>
            <w:tcW w:w="6438" w:type="dxa"/>
          </w:tcPr>
          <w:p w:rsidR="00E95F8B" w:rsidRDefault="003F3D50">
            <w:pPr>
              <w:pStyle w:val="TableParagraph"/>
              <w:spacing w:before="28"/>
              <w:ind w:left="43"/>
              <w:rPr>
                <w:sz w:val="13"/>
              </w:rPr>
            </w:pPr>
            <w:r>
              <w:rPr>
                <w:w w:val="105"/>
                <w:sz w:val="13"/>
                <w:u w:val="single"/>
              </w:rPr>
              <w:t>Employee Termination Benefits</w:t>
            </w:r>
          </w:p>
        </w:tc>
        <w:tc>
          <w:tcPr>
            <w:tcW w:w="1314" w:type="dxa"/>
            <w:shd w:val="clear" w:color="auto" w:fill="BEBEBE"/>
          </w:tcPr>
          <w:p w:rsidR="00E95F8B" w:rsidRDefault="00E95F8B">
            <w:pPr>
              <w:pStyle w:val="TableParagraph"/>
              <w:rPr>
                <w:rFonts w:ascii="Times New Roman"/>
                <w:sz w:val="14"/>
              </w:rPr>
            </w:pPr>
          </w:p>
        </w:tc>
        <w:tc>
          <w:tcPr>
            <w:tcW w:w="1311" w:type="dxa"/>
          </w:tcPr>
          <w:p w:rsidR="00E95F8B" w:rsidRDefault="00E95F8B">
            <w:pPr>
              <w:pStyle w:val="TableParagraph"/>
              <w:rPr>
                <w:rFonts w:ascii="Times New Roman"/>
                <w:sz w:val="14"/>
              </w:rPr>
            </w:pPr>
          </w:p>
        </w:tc>
      </w:tr>
      <w:tr w:rsidR="00E95F8B">
        <w:trPr>
          <w:trHeight w:val="326"/>
        </w:trPr>
        <w:tc>
          <w:tcPr>
            <w:tcW w:w="6438" w:type="dxa"/>
            <w:tcBorders>
              <w:bottom w:val="single" w:sz="8" w:space="0" w:color="000000"/>
            </w:tcBorders>
          </w:tcPr>
          <w:p w:rsidR="00E95F8B" w:rsidRDefault="003F3D50">
            <w:pPr>
              <w:pStyle w:val="TableParagraph"/>
              <w:spacing w:before="49"/>
              <w:ind w:left="45"/>
              <w:rPr>
                <w:sz w:val="13"/>
              </w:rPr>
            </w:pPr>
            <w:r>
              <w:rPr>
                <w:w w:val="105"/>
                <w:sz w:val="13"/>
              </w:rPr>
              <w:t xml:space="preserve">- Unconditional and expected to be settled wholly within 12 months </w:t>
            </w:r>
            <w:r>
              <w:rPr>
                <w:w w:val="105"/>
                <w:sz w:val="13"/>
                <w:vertAlign w:val="superscript"/>
              </w:rPr>
              <w:t>(ii)</w:t>
            </w:r>
          </w:p>
        </w:tc>
        <w:tc>
          <w:tcPr>
            <w:tcW w:w="1314" w:type="dxa"/>
            <w:tcBorders>
              <w:bottom w:val="single" w:sz="8" w:space="0" w:color="000000"/>
            </w:tcBorders>
            <w:shd w:val="clear" w:color="auto" w:fill="BEBEBE"/>
          </w:tcPr>
          <w:p w:rsidR="00E95F8B" w:rsidRDefault="003F3D50">
            <w:pPr>
              <w:pStyle w:val="TableParagraph"/>
              <w:spacing w:before="47"/>
              <w:ind w:right="78"/>
              <w:jc w:val="right"/>
              <w:rPr>
                <w:sz w:val="13"/>
              </w:rPr>
            </w:pPr>
            <w:r>
              <w:rPr>
                <w:w w:val="105"/>
                <w:sz w:val="13"/>
              </w:rPr>
              <w:t>31</w:t>
            </w:r>
          </w:p>
        </w:tc>
        <w:tc>
          <w:tcPr>
            <w:tcW w:w="1311" w:type="dxa"/>
            <w:tcBorders>
              <w:bottom w:val="single" w:sz="8" w:space="0" w:color="000000"/>
            </w:tcBorders>
          </w:tcPr>
          <w:p w:rsidR="00E95F8B" w:rsidRDefault="003F3D50">
            <w:pPr>
              <w:pStyle w:val="TableParagraph"/>
              <w:spacing w:before="47"/>
              <w:ind w:right="77"/>
              <w:jc w:val="right"/>
              <w:rPr>
                <w:sz w:val="13"/>
              </w:rPr>
            </w:pPr>
            <w:r>
              <w:rPr>
                <w:w w:val="105"/>
                <w:sz w:val="13"/>
              </w:rPr>
              <w:t>-</w:t>
            </w:r>
          </w:p>
        </w:tc>
      </w:tr>
      <w:tr w:rsidR="00E95F8B">
        <w:trPr>
          <w:trHeight w:val="203"/>
        </w:trPr>
        <w:tc>
          <w:tcPr>
            <w:tcW w:w="6438" w:type="dxa"/>
            <w:tcBorders>
              <w:top w:val="single" w:sz="8" w:space="0" w:color="000000"/>
            </w:tcBorders>
          </w:tcPr>
          <w:p w:rsidR="00E95F8B" w:rsidRDefault="00E95F8B">
            <w:pPr>
              <w:pStyle w:val="TableParagraph"/>
              <w:rPr>
                <w:rFonts w:ascii="Times New Roman"/>
                <w:sz w:val="14"/>
              </w:rPr>
            </w:pPr>
          </w:p>
        </w:tc>
        <w:tc>
          <w:tcPr>
            <w:tcW w:w="1314" w:type="dxa"/>
            <w:tcBorders>
              <w:top w:val="single" w:sz="8" w:space="0" w:color="000000"/>
            </w:tcBorders>
            <w:shd w:val="clear" w:color="auto" w:fill="BEBEBE"/>
          </w:tcPr>
          <w:p w:rsidR="00E95F8B" w:rsidRDefault="003F3D50">
            <w:pPr>
              <w:pStyle w:val="TableParagraph"/>
              <w:spacing w:before="22"/>
              <w:ind w:right="79"/>
              <w:jc w:val="right"/>
              <w:rPr>
                <w:sz w:val="13"/>
              </w:rPr>
            </w:pPr>
            <w:r>
              <w:rPr>
                <w:w w:val="105"/>
                <w:sz w:val="13"/>
              </w:rPr>
              <w:t>12,353</w:t>
            </w:r>
          </w:p>
        </w:tc>
        <w:tc>
          <w:tcPr>
            <w:tcW w:w="1311" w:type="dxa"/>
            <w:tcBorders>
              <w:top w:val="single" w:sz="8" w:space="0" w:color="000000"/>
            </w:tcBorders>
          </w:tcPr>
          <w:p w:rsidR="00E95F8B" w:rsidRDefault="003F3D50">
            <w:pPr>
              <w:pStyle w:val="TableParagraph"/>
              <w:spacing w:before="22"/>
              <w:ind w:right="78"/>
              <w:jc w:val="right"/>
              <w:rPr>
                <w:sz w:val="13"/>
              </w:rPr>
            </w:pPr>
            <w:r>
              <w:rPr>
                <w:w w:val="105"/>
                <w:sz w:val="13"/>
              </w:rPr>
              <w:t>11,277</w:t>
            </w:r>
          </w:p>
        </w:tc>
      </w:tr>
      <w:tr w:rsidR="00E95F8B">
        <w:trPr>
          <w:trHeight w:val="209"/>
        </w:trPr>
        <w:tc>
          <w:tcPr>
            <w:tcW w:w="6438" w:type="dxa"/>
          </w:tcPr>
          <w:p w:rsidR="00E95F8B" w:rsidRDefault="003F3D50">
            <w:pPr>
              <w:pStyle w:val="TableParagraph"/>
              <w:spacing w:before="28"/>
              <w:ind w:left="45"/>
              <w:rPr>
                <w:sz w:val="13"/>
              </w:rPr>
            </w:pPr>
            <w:r>
              <w:rPr>
                <w:w w:val="105"/>
                <w:sz w:val="13"/>
                <w:u w:val="single"/>
              </w:rPr>
              <w:t>Provisions related to Employee Benefit On-Costs</w:t>
            </w:r>
          </w:p>
        </w:tc>
        <w:tc>
          <w:tcPr>
            <w:tcW w:w="1314" w:type="dxa"/>
            <w:shd w:val="clear" w:color="auto" w:fill="BEBEBE"/>
          </w:tcPr>
          <w:p w:rsidR="00E95F8B" w:rsidRDefault="00E95F8B">
            <w:pPr>
              <w:pStyle w:val="TableParagraph"/>
              <w:rPr>
                <w:rFonts w:ascii="Times New Roman"/>
                <w:sz w:val="14"/>
              </w:rPr>
            </w:pPr>
          </w:p>
        </w:tc>
        <w:tc>
          <w:tcPr>
            <w:tcW w:w="1311" w:type="dxa"/>
          </w:tcPr>
          <w:p w:rsidR="00E95F8B" w:rsidRDefault="00E95F8B">
            <w:pPr>
              <w:pStyle w:val="TableParagraph"/>
              <w:rPr>
                <w:rFonts w:ascii="Times New Roman"/>
                <w:sz w:val="14"/>
              </w:rPr>
            </w:pPr>
          </w:p>
        </w:tc>
      </w:tr>
      <w:tr w:rsidR="00E95F8B">
        <w:trPr>
          <w:trHeight w:val="224"/>
        </w:trPr>
        <w:tc>
          <w:tcPr>
            <w:tcW w:w="6438" w:type="dxa"/>
          </w:tcPr>
          <w:p w:rsidR="00E95F8B" w:rsidRDefault="003F3D50">
            <w:pPr>
              <w:pStyle w:val="TableParagraph"/>
              <w:spacing w:before="50" w:line="155" w:lineRule="exact"/>
              <w:ind w:left="45"/>
              <w:rPr>
                <w:sz w:val="13"/>
              </w:rPr>
            </w:pPr>
            <w:r>
              <w:rPr>
                <w:w w:val="105"/>
                <w:sz w:val="13"/>
              </w:rPr>
              <w:t xml:space="preserve">- Unconditional and expected to be settled within 12 months </w:t>
            </w:r>
            <w:r>
              <w:rPr>
                <w:w w:val="105"/>
                <w:sz w:val="13"/>
                <w:vertAlign w:val="superscript"/>
              </w:rPr>
              <w:t>(ii)</w:t>
            </w:r>
          </w:p>
        </w:tc>
        <w:tc>
          <w:tcPr>
            <w:tcW w:w="1314" w:type="dxa"/>
            <w:shd w:val="clear" w:color="auto" w:fill="BEBEBE"/>
          </w:tcPr>
          <w:p w:rsidR="00E95F8B" w:rsidRDefault="003F3D50">
            <w:pPr>
              <w:pStyle w:val="TableParagraph"/>
              <w:spacing w:before="48" w:line="157" w:lineRule="exact"/>
              <w:ind w:right="79"/>
              <w:jc w:val="right"/>
              <w:rPr>
                <w:sz w:val="13"/>
              </w:rPr>
            </w:pPr>
            <w:r>
              <w:rPr>
                <w:w w:val="105"/>
                <w:sz w:val="13"/>
              </w:rPr>
              <w:t>568</w:t>
            </w:r>
          </w:p>
        </w:tc>
        <w:tc>
          <w:tcPr>
            <w:tcW w:w="1311" w:type="dxa"/>
          </w:tcPr>
          <w:p w:rsidR="00E95F8B" w:rsidRDefault="003F3D50">
            <w:pPr>
              <w:pStyle w:val="TableParagraph"/>
              <w:spacing w:before="48" w:line="157" w:lineRule="exact"/>
              <w:ind w:right="78"/>
              <w:jc w:val="right"/>
              <w:rPr>
                <w:sz w:val="13"/>
              </w:rPr>
            </w:pPr>
            <w:r>
              <w:rPr>
                <w:w w:val="105"/>
                <w:sz w:val="13"/>
              </w:rPr>
              <w:t>551</w:t>
            </w:r>
          </w:p>
        </w:tc>
      </w:tr>
      <w:tr w:rsidR="00E95F8B">
        <w:trPr>
          <w:trHeight w:val="275"/>
        </w:trPr>
        <w:tc>
          <w:tcPr>
            <w:tcW w:w="6438" w:type="dxa"/>
          </w:tcPr>
          <w:p w:rsidR="00E95F8B" w:rsidRDefault="003F3D50">
            <w:pPr>
              <w:pStyle w:val="TableParagraph"/>
              <w:spacing w:before="44"/>
              <w:ind w:left="45"/>
              <w:rPr>
                <w:sz w:val="13"/>
              </w:rPr>
            </w:pPr>
            <w:r>
              <w:rPr>
                <w:w w:val="105"/>
                <w:sz w:val="13"/>
              </w:rPr>
              <w:t xml:space="preserve">- Unconditional and expected to be settled after 12 months </w:t>
            </w:r>
            <w:r>
              <w:rPr>
                <w:w w:val="105"/>
                <w:sz w:val="13"/>
                <w:vertAlign w:val="superscript"/>
              </w:rPr>
              <w:t>(iii)</w:t>
            </w:r>
          </w:p>
        </w:tc>
        <w:tc>
          <w:tcPr>
            <w:tcW w:w="1314" w:type="dxa"/>
            <w:shd w:val="clear" w:color="auto" w:fill="BEBEBE"/>
          </w:tcPr>
          <w:p w:rsidR="00E95F8B" w:rsidRDefault="003F3D50">
            <w:pPr>
              <w:pStyle w:val="TableParagraph"/>
              <w:spacing w:before="42"/>
              <w:ind w:right="79"/>
              <w:jc w:val="right"/>
              <w:rPr>
                <w:sz w:val="13"/>
              </w:rPr>
            </w:pPr>
            <w:r>
              <w:rPr>
                <w:w w:val="105"/>
                <w:sz w:val="13"/>
              </w:rPr>
              <w:t>710</w:t>
            </w:r>
          </w:p>
        </w:tc>
        <w:tc>
          <w:tcPr>
            <w:tcW w:w="1311" w:type="dxa"/>
          </w:tcPr>
          <w:p w:rsidR="00E95F8B" w:rsidRDefault="003F3D50">
            <w:pPr>
              <w:pStyle w:val="TableParagraph"/>
              <w:spacing w:before="42"/>
              <w:ind w:right="78"/>
              <w:jc w:val="right"/>
              <w:rPr>
                <w:sz w:val="13"/>
              </w:rPr>
            </w:pPr>
            <w:r>
              <w:rPr>
                <w:w w:val="105"/>
                <w:sz w:val="13"/>
              </w:rPr>
              <w:t>615</w:t>
            </w:r>
          </w:p>
        </w:tc>
      </w:tr>
      <w:tr w:rsidR="00E95F8B">
        <w:trPr>
          <w:trHeight w:val="366"/>
        </w:trPr>
        <w:tc>
          <w:tcPr>
            <w:tcW w:w="6438" w:type="dxa"/>
            <w:tcBorders>
              <w:bottom w:val="single" w:sz="8" w:space="0" w:color="000000"/>
            </w:tcBorders>
          </w:tcPr>
          <w:p w:rsidR="00E95F8B" w:rsidRDefault="003F3D50">
            <w:pPr>
              <w:pStyle w:val="TableParagraph"/>
              <w:spacing w:before="78"/>
              <w:ind w:left="45"/>
              <w:rPr>
                <w:sz w:val="13"/>
              </w:rPr>
            </w:pPr>
            <w:r>
              <w:rPr>
                <w:w w:val="105"/>
                <w:sz w:val="13"/>
              </w:rPr>
              <w:t>Accrued Salaries and Wages</w:t>
            </w:r>
          </w:p>
        </w:tc>
        <w:tc>
          <w:tcPr>
            <w:tcW w:w="1314" w:type="dxa"/>
            <w:tcBorders>
              <w:bottom w:val="single" w:sz="8" w:space="0" w:color="000000"/>
            </w:tcBorders>
            <w:shd w:val="clear" w:color="auto" w:fill="BEBEBE"/>
          </w:tcPr>
          <w:p w:rsidR="00E95F8B" w:rsidRDefault="003F3D50">
            <w:pPr>
              <w:pStyle w:val="TableParagraph"/>
              <w:spacing w:before="88"/>
              <w:ind w:right="79"/>
              <w:jc w:val="right"/>
              <w:rPr>
                <w:sz w:val="13"/>
              </w:rPr>
            </w:pPr>
            <w:r>
              <w:rPr>
                <w:w w:val="105"/>
                <w:sz w:val="13"/>
              </w:rPr>
              <w:t>3,227</w:t>
            </w:r>
          </w:p>
        </w:tc>
        <w:tc>
          <w:tcPr>
            <w:tcW w:w="1311" w:type="dxa"/>
            <w:tcBorders>
              <w:bottom w:val="single" w:sz="8" w:space="0" w:color="000000"/>
            </w:tcBorders>
          </w:tcPr>
          <w:p w:rsidR="00E95F8B" w:rsidRDefault="003F3D50">
            <w:pPr>
              <w:pStyle w:val="TableParagraph"/>
              <w:spacing w:before="88"/>
              <w:ind w:right="78"/>
              <w:jc w:val="right"/>
              <w:rPr>
                <w:sz w:val="13"/>
              </w:rPr>
            </w:pPr>
            <w:r>
              <w:rPr>
                <w:w w:val="105"/>
                <w:sz w:val="13"/>
              </w:rPr>
              <w:t>2,551</w:t>
            </w:r>
          </w:p>
        </w:tc>
      </w:tr>
      <w:tr w:rsidR="00E95F8B">
        <w:trPr>
          <w:trHeight w:val="300"/>
        </w:trPr>
        <w:tc>
          <w:tcPr>
            <w:tcW w:w="6438" w:type="dxa"/>
            <w:tcBorders>
              <w:top w:val="single" w:sz="8" w:space="0" w:color="000000"/>
              <w:bottom w:val="single" w:sz="8" w:space="0" w:color="000000"/>
            </w:tcBorders>
          </w:tcPr>
          <w:p w:rsidR="00E95F8B" w:rsidRDefault="00E95F8B">
            <w:pPr>
              <w:pStyle w:val="TableParagraph"/>
              <w:rPr>
                <w:rFonts w:ascii="Times New Roman"/>
                <w:sz w:val="14"/>
              </w:rPr>
            </w:pPr>
          </w:p>
        </w:tc>
        <w:tc>
          <w:tcPr>
            <w:tcW w:w="1314" w:type="dxa"/>
            <w:tcBorders>
              <w:top w:val="single" w:sz="8" w:space="0" w:color="000000"/>
              <w:bottom w:val="single" w:sz="8" w:space="0" w:color="000000"/>
            </w:tcBorders>
            <w:shd w:val="clear" w:color="auto" w:fill="BEBEBE"/>
          </w:tcPr>
          <w:p w:rsidR="00E95F8B" w:rsidRDefault="003F3D50">
            <w:pPr>
              <w:pStyle w:val="TableParagraph"/>
              <w:spacing w:before="22"/>
              <w:ind w:right="80"/>
              <w:jc w:val="right"/>
              <w:rPr>
                <w:sz w:val="13"/>
              </w:rPr>
            </w:pPr>
            <w:r>
              <w:rPr>
                <w:w w:val="105"/>
                <w:sz w:val="13"/>
              </w:rPr>
              <w:t>4,505</w:t>
            </w:r>
          </w:p>
        </w:tc>
        <w:tc>
          <w:tcPr>
            <w:tcW w:w="1311" w:type="dxa"/>
            <w:tcBorders>
              <w:top w:val="single" w:sz="8" w:space="0" w:color="000000"/>
              <w:bottom w:val="single" w:sz="8" w:space="0" w:color="000000"/>
            </w:tcBorders>
          </w:tcPr>
          <w:p w:rsidR="00E95F8B" w:rsidRDefault="003F3D50">
            <w:pPr>
              <w:pStyle w:val="TableParagraph"/>
              <w:spacing w:before="22"/>
              <w:ind w:right="78"/>
              <w:jc w:val="right"/>
              <w:rPr>
                <w:sz w:val="13"/>
              </w:rPr>
            </w:pPr>
            <w:r>
              <w:rPr>
                <w:w w:val="105"/>
                <w:sz w:val="13"/>
              </w:rPr>
              <w:t>3,717</w:t>
            </w:r>
          </w:p>
        </w:tc>
      </w:tr>
      <w:tr w:rsidR="00E95F8B">
        <w:trPr>
          <w:trHeight w:val="254"/>
        </w:trPr>
        <w:tc>
          <w:tcPr>
            <w:tcW w:w="6438" w:type="dxa"/>
            <w:tcBorders>
              <w:top w:val="single" w:sz="8" w:space="0" w:color="000000"/>
            </w:tcBorders>
          </w:tcPr>
          <w:p w:rsidR="00E95F8B" w:rsidRDefault="003F3D50">
            <w:pPr>
              <w:pStyle w:val="TableParagraph"/>
              <w:spacing w:before="13"/>
              <w:ind w:left="47"/>
              <w:rPr>
                <w:b/>
                <w:sz w:val="13"/>
              </w:rPr>
            </w:pPr>
            <w:r>
              <w:rPr>
                <w:b/>
                <w:w w:val="105"/>
                <w:sz w:val="13"/>
              </w:rPr>
              <w:t>Total Current Provisions</w:t>
            </w:r>
          </w:p>
        </w:tc>
        <w:tc>
          <w:tcPr>
            <w:tcW w:w="1314" w:type="dxa"/>
            <w:tcBorders>
              <w:top w:val="single" w:sz="8" w:space="0" w:color="000000"/>
            </w:tcBorders>
            <w:shd w:val="clear" w:color="auto" w:fill="BEBEBE"/>
          </w:tcPr>
          <w:p w:rsidR="00E95F8B" w:rsidRDefault="003F3D50">
            <w:pPr>
              <w:pStyle w:val="TableParagraph"/>
              <w:spacing w:before="22"/>
              <w:ind w:right="94"/>
              <w:jc w:val="right"/>
              <w:rPr>
                <w:b/>
                <w:sz w:val="13"/>
              </w:rPr>
            </w:pPr>
            <w:r>
              <w:rPr>
                <w:b/>
                <w:w w:val="105"/>
                <w:sz w:val="13"/>
              </w:rPr>
              <w:t>16,858</w:t>
            </w:r>
          </w:p>
        </w:tc>
        <w:tc>
          <w:tcPr>
            <w:tcW w:w="1311" w:type="dxa"/>
            <w:tcBorders>
              <w:top w:val="single" w:sz="8" w:space="0" w:color="000000"/>
            </w:tcBorders>
          </w:tcPr>
          <w:p w:rsidR="00E95F8B" w:rsidRDefault="003F3D50">
            <w:pPr>
              <w:pStyle w:val="TableParagraph"/>
              <w:spacing w:before="22"/>
              <w:ind w:right="93"/>
              <w:jc w:val="right"/>
              <w:rPr>
                <w:b/>
                <w:sz w:val="13"/>
              </w:rPr>
            </w:pPr>
            <w:r>
              <w:rPr>
                <w:b/>
                <w:w w:val="105"/>
                <w:sz w:val="13"/>
              </w:rPr>
              <w:t>14,994</w:t>
            </w:r>
          </w:p>
        </w:tc>
      </w:tr>
      <w:tr w:rsidR="00E95F8B">
        <w:trPr>
          <w:trHeight w:val="805"/>
        </w:trPr>
        <w:tc>
          <w:tcPr>
            <w:tcW w:w="6438" w:type="dxa"/>
            <w:tcBorders>
              <w:bottom w:val="single" w:sz="8" w:space="0" w:color="000000"/>
            </w:tcBorders>
          </w:tcPr>
          <w:p w:rsidR="00E95F8B" w:rsidRDefault="003F3D50">
            <w:pPr>
              <w:pStyle w:val="TableParagraph"/>
              <w:spacing w:before="79"/>
              <w:ind w:left="47"/>
              <w:rPr>
                <w:b/>
                <w:sz w:val="13"/>
              </w:rPr>
            </w:pPr>
            <w:r>
              <w:rPr>
                <w:b/>
                <w:w w:val="105"/>
                <w:sz w:val="13"/>
                <w:u w:val="single"/>
              </w:rPr>
              <w:t>Non-Current Provisions</w:t>
            </w:r>
          </w:p>
          <w:p w:rsidR="00E95F8B" w:rsidRDefault="003F3D50">
            <w:pPr>
              <w:pStyle w:val="TableParagraph"/>
              <w:spacing w:before="72"/>
              <w:ind w:left="45"/>
              <w:rPr>
                <w:sz w:val="13"/>
              </w:rPr>
            </w:pPr>
            <w:r>
              <w:rPr>
                <w:w w:val="105"/>
                <w:sz w:val="13"/>
              </w:rPr>
              <w:t xml:space="preserve">Employee Benefits (LSL) </w:t>
            </w:r>
            <w:r>
              <w:rPr>
                <w:w w:val="105"/>
                <w:sz w:val="13"/>
                <w:vertAlign w:val="superscript"/>
              </w:rPr>
              <w:t>(</w:t>
            </w:r>
            <w:proofErr w:type="spellStart"/>
            <w:r>
              <w:rPr>
                <w:w w:val="105"/>
                <w:sz w:val="13"/>
                <w:vertAlign w:val="superscript"/>
              </w:rPr>
              <w:t>i</w:t>
            </w:r>
            <w:proofErr w:type="spellEnd"/>
            <w:r>
              <w:rPr>
                <w:w w:val="105"/>
                <w:sz w:val="13"/>
                <w:vertAlign w:val="superscript"/>
              </w:rPr>
              <w:t>)</w:t>
            </w:r>
          </w:p>
          <w:p w:rsidR="00E95F8B" w:rsidRDefault="003F3D50">
            <w:pPr>
              <w:pStyle w:val="TableParagraph"/>
              <w:spacing w:before="50"/>
              <w:ind w:left="45"/>
              <w:rPr>
                <w:sz w:val="13"/>
              </w:rPr>
            </w:pPr>
            <w:r>
              <w:rPr>
                <w:w w:val="105"/>
                <w:sz w:val="13"/>
              </w:rPr>
              <w:t>Provisions related to Employee Benefits (LSL) On-Costs</w:t>
            </w:r>
          </w:p>
        </w:tc>
        <w:tc>
          <w:tcPr>
            <w:tcW w:w="1314" w:type="dxa"/>
            <w:tcBorders>
              <w:bottom w:val="single" w:sz="8" w:space="0" w:color="000000"/>
            </w:tcBorders>
            <w:shd w:val="clear" w:color="auto" w:fill="BEBEBE"/>
          </w:tcPr>
          <w:p w:rsidR="00E95F8B" w:rsidRDefault="00E95F8B">
            <w:pPr>
              <w:pStyle w:val="TableParagraph"/>
              <w:rPr>
                <w:b/>
                <w:sz w:val="16"/>
              </w:rPr>
            </w:pPr>
          </w:p>
          <w:p w:rsidR="00E95F8B" w:rsidRDefault="003F3D50">
            <w:pPr>
              <w:pStyle w:val="TableParagraph"/>
              <w:spacing w:before="113"/>
              <w:ind w:right="80"/>
              <w:jc w:val="right"/>
              <w:rPr>
                <w:sz w:val="13"/>
              </w:rPr>
            </w:pPr>
            <w:r>
              <w:rPr>
                <w:w w:val="105"/>
                <w:sz w:val="13"/>
              </w:rPr>
              <w:t>2,819</w:t>
            </w:r>
          </w:p>
          <w:p w:rsidR="00E95F8B" w:rsidRDefault="003F3D50">
            <w:pPr>
              <w:pStyle w:val="TableParagraph"/>
              <w:spacing w:before="61"/>
              <w:ind w:right="80"/>
              <w:jc w:val="right"/>
              <w:rPr>
                <w:sz w:val="13"/>
              </w:rPr>
            </w:pPr>
            <w:r>
              <w:rPr>
                <w:w w:val="105"/>
                <w:sz w:val="13"/>
              </w:rPr>
              <w:t>296</w:t>
            </w:r>
          </w:p>
        </w:tc>
        <w:tc>
          <w:tcPr>
            <w:tcW w:w="1311" w:type="dxa"/>
            <w:tcBorders>
              <w:bottom w:val="single" w:sz="8" w:space="0" w:color="000000"/>
            </w:tcBorders>
          </w:tcPr>
          <w:p w:rsidR="00E95F8B" w:rsidRDefault="00E95F8B">
            <w:pPr>
              <w:pStyle w:val="TableParagraph"/>
              <w:rPr>
                <w:b/>
                <w:sz w:val="16"/>
              </w:rPr>
            </w:pPr>
          </w:p>
          <w:p w:rsidR="00E95F8B" w:rsidRDefault="003F3D50">
            <w:pPr>
              <w:pStyle w:val="TableParagraph"/>
              <w:spacing w:before="113"/>
              <w:ind w:right="79"/>
              <w:jc w:val="right"/>
              <w:rPr>
                <w:sz w:val="13"/>
              </w:rPr>
            </w:pPr>
            <w:r>
              <w:rPr>
                <w:w w:val="105"/>
                <w:sz w:val="13"/>
              </w:rPr>
              <w:t>2,692</w:t>
            </w:r>
          </w:p>
          <w:p w:rsidR="00E95F8B" w:rsidRDefault="003F3D50">
            <w:pPr>
              <w:pStyle w:val="TableParagraph"/>
              <w:spacing w:before="61"/>
              <w:ind w:right="79"/>
              <w:jc w:val="right"/>
              <w:rPr>
                <w:sz w:val="13"/>
              </w:rPr>
            </w:pPr>
            <w:r>
              <w:rPr>
                <w:w w:val="105"/>
                <w:sz w:val="13"/>
              </w:rPr>
              <w:t>283</w:t>
            </w:r>
          </w:p>
        </w:tc>
      </w:tr>
      <w:tr w:rsidR="00E95F8B">
        <w:trPr>
          <w:trHeight w:val="300"/>
        </w:trPr>
        <w:tc>
          <w:tcPr>
            <w:tcW w:w="6438" w:type="dxa"/>
            <w:tcBorders>
              <w:top w:val="single" w:sz="8" w:space="0" w:color="000000"/>
              <w:bottom w:val="single" w:sz="8" w:space="0" w:color="000000"/>
            </w:tcBorders>
          </w:tcPr>
          <w:p w:rsidR="00E95F8B" w:rsidRDefault="003F3D50">
            <w:pPr>
              <w:pStyle w:val="TableParagraph"/>
              <w:spacing w:before="13"/>
              <w:ind w:left="47"/>
              <w:rPr>
                <w:b/>
                <w:sz w:val="13"/>
              </w:rPr>
            </w:pPr>
            <w:r>
              <w:rPr>
                <w:b/>
                <w:w w:val="105"/>
                <w:sz w:val="13"/>
              </w:rPr>
              <w:t>Total Non-Current Provisions</w:t>
            </w:r>
          </w:p>
        </w:tc>
        <w:tc>
          <w:tcPr>
            <w:tcW w:w="1314" w:type="dxa"/>
            <w:tcBorders>
              <w:top w:val="single" w:sz="8" w:space="0" w:color="000000"/>
              <w:bottom w:val="single" w:sz="8" w:space="0" w:color="000000"/>
            </w:tcBorders>
            <w:shd w:val="clear" w:color="auto" w:fill="BEBEBE"/>
          </w:tcPr>
          <w:p w:rsidR="00E95F8B" w:rsidRDefault="003F3D50">
            <w:pPr>
              <w:pStyle w:val="TableParagraph"/>
              <w:spacing w:before="22"/>
              <w:ind w:right="95"/>
              <w:jc w:val="right"/>
              <w:rPr>
                <w:b/>
                <w:sz w:val="13"/>
              </w:rPr>
            </w:pPr>
            <w:r>
              <w:rPr>
                <w:b/>
                <w:w w:val="105"/>
                <w:sz w:val="13"/>
              </w:rPr>
              <w:t>3,115</w:t>
            </w:r>
          </w:p>
        </w:tc>
        <w:tc>
          <w:tcPr>
            <w:tcW w:w="1311" w:type="dxa"/>
            <w:tcBorders>
              <w:top w:val="single" w:sz="8" w:space="0" w:color="000000"/>
              <w:bottom w:val="single" w:sz="8" w:space="0" w:color="000000"/>
            </w:tcBorders>
          </w:tcPr>
          <w:p w:rsidR="00E95F8B" w:rsidRDefault="003F3D50">
            <w:pPr>
              <w:pStyle w:val="TableParagraph"/>
              <w:spacing w:before="22"/>
              <w:ind w:right="93"/>
              <w:jc w:val="right"/>
              <w:rPr>
                <w:b/>
                <w:sz w:val="13"/>
              </w:rPr>
            </w:pPr>
            <w:r>
              <w:rPr>
                <w:b/>
                <w:w w:val="105"/>
                <w:sz w:val="13"/>
              </w:rPr>
              <w:t>2,975</w:t>
            </w:r>
          </w:p>
        </w:tc>
      </w:tr>
      <w:tr w:rsidR="00E95F8B">
        <w:trPr>
          <w:trHeight w:val="253"/>
        </w:trPr>
        <w:tc>
          <w:tcPr>
            <w:tcW w:w="6438" w:type="dxa"/>
            <w:tcBorders>
              <w:top w:val="single" w:sz="8" w:space="0" w:color="000000"/>
              <w:bottom w:val="double" w:sz="3" w:space="0" w:color="000000"/>
            </w:tcBorders>
          </w:tcPr>
          <w:p w:rsidR="00E95F8B" w:rsidRDefault="003F3D50">
            <w:pPr>
              <w:pStyle w:val="TableParagraph"/>
              <w:spacing w:before="51"/>
              <w:ind w:left="47"/>
              <w:rPr>
                <w:b/>
                <w:sz w:val="13"/>
              </w:rPr>
            </w:pPr>
            <w:r>
              <w:rPr>
                <w:b/>
                <w:w w:val="105"/>
                <w:sz w:val="13"/>
              </w:rPr>
              <w:t>Total Provisions</w:t>
            </w:r>
          </w:p>
        </w:tc>
        <w:tc>
          <w:tcPr>
            <w:tcW w:w="1314" w:type="dxa"/>
            <w:tcBorders>
              <w:top w:val="single" w:sz="8" w:space="0" w:color="000000"/>
              <w:bottom w:val="double" w:sz="3" w:space="0" w:color="000000"/>
            </w:tcBorders>
            <w:shd w:val="clear" w:color="auto" w:fill="BEBEBE"/>
          </w:tcPr>
          <w:p w:rsidR="00E95F8B" w:rsidRDefault="003F3D50">
            <w:pPr>
              <w:pStyle w:val="TableParagraph"/>
              <w:spacing w:before="60"/>
              <w:ind w:right="95"/>
              <w:jc w:val="right"/>
              <w:rPr>
                <w:b/>
                <w:sz w:val="13"/>
              </w:rPr>
            </w:pPr>
            <w:r>
              <w:rPr>
                <w:b/>
                <w:w w:val="105"/>
                <w:sz w:val="13"/>
              </w:rPr>
              <w:t>19,973</w:t>
            </w:r>
          </w:p>
        </w:tc>
        <w:tc>
          <w:tcPr>
            <w:tcW w:w="1311" w:type="dxa"/>
            <w:tcBorders>
              <w:top w:val="single" w:sz="8" w:space="0" w:color="000000"/>
              <w:bottom w:val="double" w:sz="3" w:space="0" w:color="000000"/>
            </w:tcBorders>
          </w:tcPr>
          <w:p w:rsidR="00E95F8B" w:rsidRDefault="003F3D50">
            <w:pPr>
              <w:pStyle w:val="TableParagraph"/>
              <w:spacing w:before="60"/>
              <w:ind w:right="94"/>
              <w:jc w:val="right"/>
              <w:rPr>
                <w:b/>
                <w:sz w:val="13"/>
              </w:rPr>
            </w:pPr>
            <w:r>
              <w:rPr>
                <w:b/>
                <w:w w:val="105"/>
                <w:sz w:val="13"/>
              </w:rPr>
              <w:t>17,969</w:t>
            </w:r>
          </w:p>
        </w:tc>
      </w:tr>
    </w:tbl>
    <w:p w:rsidR="00E95F8B" w:rsidRDefault="00E95F8B">
      <w:pPr>
        <w:jc w:val="right"/>
        <w:rPr>
          <w:sz w:val="13"/>
        </w:rPr>
        <w:sectPr w:rsidR="00E95F8B">
          <w:pgSz w:w="11910" w:h="16840"/>
          <w:pgMar w:top="1580" w:right="0" w:bottom="280" w:left="0" w:header="720" w:footer="720" w:gutter="0"/>
          <w:cols w:space="720"/>
        </w:sectPr>
      </w:pPr>
    </w:p>
    <w:p w:rsidR="00E95F8B" w:rsidRDefault="003F3D50">
      <w:pPr>
        <w:spacing w:before="5" w:after="1"/>
        <w:rPr>
          <w:b/>
          <w:sz w:val="8"/>
        </w:rPr>
      </w:pPr>
      <w:r>
        <w:pict>
          <v:group id="_x0000_s1275" style="position:absolute;margin-left:0;margin-top:113.4pt;width:28.35pt;height:28.35pt;z-index:251673600;mso-position-horizontal-relative:page;mso-position-vertical-relative:page" coordorigin=",2268" coordsize="567,567">
            <v:rect id="_x0000_s1277" style="position:absolute;top:2267;width:567;height:567" fillcolor="#007dc5" stroked="f"/>
            <v:shape id="_x0000_s1276" type="#_x0000_t202" style="position:absolute;top:2267;width:567;height:567" filled="f" stroked="f">
              <v:textbox inset="0,0,0,0">
                <w:txbxContent>
                  <w:p w:rsidR="00E95F8B" w:rsidRDefault="003F3D50">
                    <w:pPr>
                      <w:spacing w:before="139"/>
                      <w:ind w:left="241"/>
                      <w:rPr>
                        <w:rFonts w:ascii="Tahoma"/>
                        <w:sz w:val="24"/>
                      </w:rPr>
                    </w:pPr>
                    <w:r>
                      <w:rPr>
                        <w:rFonts w:ascii="Tahoma"/>
                        <w:color w:val="FFFFFF"/>
                        <w:w w:val="105"/>
                        <w:sz w:val="24"/>
                      </w:rPr>
                      <w:t>42</w:t>
                    </w:r>
                  </w:p>
                </w:txbxContent>
              </v:textbox>
            </v:shape>
            <w10:wrap anchorx="page" anchory="page"/>
          </v:group>
        </w:pict>
      </w:r>
      <w:r>
        <w:pict>
          <v:shape id="_x0000_s1274" type="#_x0000_t202" style="position:absolute;margin-left:12.05pt;margin-top:154.9pt;width:18.45pt;height:141.75pt;z-index:251674624;mso-position-horizontal-relative:page;mso-position-vertic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anchory="page"/>
          </v:shape>
        </w:pict>
      </w:r>
    </w:p>
    <w:tbl>
      <w:tblPr>
        <w:tblW w:w="0" w:type="auto"/>
        <w:tblInd w:w="1112" w:type="dxa"/>
        <w:tblLayout w:type="fixed"/>
        <w:tblCellMar>
          <w:left w:w="0" w:type="dxa"/>
          <w:right w:w="0" w:type="dxa"/>
        </w:tblCellMar>
        <w:tblLook w:val="01E0" w:firstRow="1" w:lastRow="1" w:firstColumn="1" w:lastColumn="1" w:noHBand="0" w:noVBand="0"/>
      </w:tblPr>
      <w:tblGrid>
        <w:gridCol w:w="6449"/>
        <w:gridCol w:w="1317"/>
        <w:gridCol w:w="1314"/>
      </w:tblGrid>
      <w:tr w:rsidR="00E95F8B">
        <w:trPr>
          <w:trHeight w:val="418"/>
        </w:trPr>
        <w:tc>
          <w:tcPr>
            <w:tcW w:w="6449" w:type="dxa"/>
            <w:tcBorders>
              <w:top w:val="single" w:sz="8" w:space="0" w:color="000000"/>
              <w:bottom w:val="single" w:sz="8" w:space="0" w:color="000000"/>
            </w:tcBorders>
          </w:tcPr>
          <w:p w:rsidR="00E95F8B" w:rsidRDefault="00E95F8B">
            <w:pPr>
              <w:pStyle w:val="TableParagraph"/>
              <w:rPr>
                <w:rFonts w:ascii="Times New Roman"/>
                <w:sz w:val="12"/>
              </w:rPr>
            </w:pPr>
          </w:p>
        </w:tc>
        <w:tc>
          <w:tcPr>
            <w:tcW w:w="1317" w:type="dxa"/>
            <w:tcBorders>
              <w:top w:val="single" w:sz="8" w:space="0" w:color="000000"/>
              <w:bottom w:val="single" w:sz="8" w:space="0" w:color="000000"/>
            </w:tcBorders>
            <w:shd w:val="clear" w:color="auto" w:fill="BEBEBE"/>
          </w:tcPr>
          <w:p w:rsidR="00E95F8B" w:rsidRDefault="003F3D50">
            <w:pPr>
              <w:pStyle w:val="TableParagraph"/>
              <w:spacing w:before="6"/>
              <w:ind w:left="460"/>
              <w:rPr>
                <w:b/>
                <w:sz w:val="15"/>
              </w:rPr>
            </w:pPr>
            <w:r>
              <w:rPr>
                <w:b/>
                <w:sz w:val="15"/>
              </w:rPr>
              <w:t>2018</w:t>
            </w:r>
          </w:p>
          <w:p w:rsidR="00E95F8B" w:rsidRDefault="003F3D50">
            <w:pPr>
              <w:pStyle w:val="TableParagraph"/>
              <w:spacing w:before="37" w:line="173" w:lineRule="exact"/>
              <w:ind w:left="435"/>
              <w:rPr>
                <w:b/>
                <w:sz w:val="15"/>
              </w:rPr>
            </w:pPr>
            <w:r>
              <w:rPr>
                <w:b/>
                <w:sz w:val="15"/>
              </w:rPr>
              <w:t>$'000</w:t>
            </w:r>
          </w:p>
        </w:tc>
        <w:tc>
          <w:tcPr>
            <w:tcW w:w="1314" w:type="dxa"/>
            <w:tcBorders>
              <w:top w:val="single" w:sz="8" w:space="0" w:color="000000"/>
              <w:bottom w:val="single" w:sz="8" w:space="0" w:color="000000"/>
            </w:tcBorders>
          </w:tcPr>
          <w:p w:rsidR="00E95F8B" w:rsidRDefault="003F3D50">
            <w:pPr>
              <w:pStyle w:val="TableParagraph"/>
              <w:spacing w:before="6"/>
              <w:ind w:left="458"/>
              <w:rPr>
                <w:b/>
                <w:sz w:val="15"/>
              </w:rPr>
            </w:pPr>
            <w:r>
              <w:rPr>
                <w:b/>
                <w:sz w:val="15"/>
              </w:rPr>
              <w:t>2017</w:t>
            </w:r>
          </w:p>
          <w:p w:rsidR="00E95F8B" w:rsidRDefault="003F3D50">
            <w:pPr>
              <w:pStyle w:val="TableParagraph"/>
              <w:spacing w:before="37" w:line="173" w:lineRule="exact"/>
              <w:ind w:left="433"/>
              <w:rPr>
                <w:b/>
                <w:sz w:val="15"/>
              </w:rPr>
            </w:pPr>
            <w:r>
              <w:rPr>
                <w:b/>
                <w:sz w:val="15"/>
              </w:rPr>
              <w:t>$'000</w:t>
            </w:r>
          </w:p>
        </w:tc>
      </w:tr>
      <w:tr w:rsidR="00E95F8B">
        <w:trPr>
          <w:trHeight w:val="352"/>
        </w:trPr>
        <w:tc>
          <w:tcPr>
            <w:tcW w:w="6449" w:type="dxa"/>
            <w:tcBorders>
              <w:top w:val="single" w:sz="8" w:space="0" w:color="000000"/>
            </w:tcBorders>
          </w:tcPr>
          <w:p w:rsidR="00E95F8B" w:rsidRDefault="003F3D50">
            <w:pPr>
              <w:pStyle w:val="TableParagraph"/>
              <w:spacing w:before="115"/>
              <w:ind w:left="38"/>
              <w:rPr>
                <w:b/>
                <w:sz w:val="13"/>
              </w:rPr>
            </w:pPr>
            <w:r>
              <w:rPr>
                <w:b/>
                <w:w w:val="105"/>
                <w:sz w:val="13"/>
              </w:rPr>
              <w:t>(a) Employee Benefits and Related On-Costs</w:t>
            </w:r>
          </w:p>
        </w:tc>
        <w:tc>
          <w:tcPr>
            <w:tcW w:w="1317" w:type="dxa"/>
            <w:tcBorders>
              <w:top w:val="single" w:sz="8" w:space="0" w:color="000000"/>
            </w:tcBorders>
            <w:shd w:val="clear" w:color="auto" w:fill="BEBEBE"/>
          </w:tcPr>
          <w:p w:rsidR="00E95F8B" w:rsidRDefault="00E95F8B">
            <w:pPr>
              <w:pStyle w:val="TableParagraph"/>
              <w:rPr>
                <w:rFonts w:ascii="Times New Roman"/>
                <w:sz w:val="12"/>
              </w:rPr>
            </w:pPr>
          </w:p>
        </w:tc>
        <w:tc>
          <w:tcPr>
            <w:tcW w:w="1314" w:type="dxa"/>
            <w:tcBorders>
              <w:top w:val="single" w:sz="8" w:space="0" w:color="000000"/>
            </w:tcBorders>
          </w:tcPr>
          <w:p w:rsidR="00E95F8B" w:rsidRDefault="00E95F8B">
            <w:pPr>
              <w:pStyle w:val="TableParagraph"/>
              <w:rPr>
                <w:rFonts w:ascii="Times New Roman"/>
                <w:sz w:val="12"/>
              </w:rPr>
            </w:pPr>
          </w:p>
        </w:tc>
      </w:tr>
      <w:tr w:rsidR="00E95F8B">
        <w:trPr>
          <w:trHeight w:val="270"/>
        </w:trPr>
        <w:tc>
          <w:tcPr>
            <w:tcW w:w="6449" w:type="dxa"/>
          </w:tcPr>
          <w:p w:rsidR="00E95F8B" w:rsidRDefault="003F3D50">
            <w:pPr>
              <w:pStyle w:val="TableParagraph"/>
              <w:spacing w:before="85"/>
              <w:ind w:left="38"/>
              <w:rPr>
                <w:b/>
                <w:sz w:val="13"/>
              </w:rPr>
            </w:pPr>
            <w:r>
              <w:rPr>
                <w:b/>
                <w:w w:val="105"/>
                <w:sz w:val="13"/>
                <w:u w:val="single"/>
              </w:rPr>
              <w:t>Current Employee Benefits including Related On-Costs</w:t>
            </w:r>
          </w:p>
        </w:tc>
        <w:tc>
          <w:tcPr>
            <w:tcW w:w="1317" w:type="dxa"/>
            <w:shd w:val="clear" w:color="auto" w:fill="BEBEBE"/>
          </w:tcPr>
          <w:p w:rsidR="00E95F8B" w:rsidRDefault="00E95F8B">
            <w:pPr>
              <w:pStyle w:val="TableParagraph"/>
              <w:rPr>
                <w:rFonts w:ascii="Times New Roman"/>
                <w:sz w:val="12"/>
              </w:rPr>
            </w:pPr>
          </w:p>
        </w:tc>
        <w:tc>
          <w:tcPr>
            <w:tcW w:w="1314" w:type="dxa"/>
          </w:tcPr>
          <w:p w:rsidR="00E95F8B" w:rsidRDefault="00E95F8B">
            <w:pPr>
              <w:pStyle w:val="TableParagraph"/>
              <w:rPr>
                <w:rFonts w:ascii="Times New Roman"/>
                <w:sz w:val="12"/>
              </w:rPr>
            </w:pPr>
          </w:p>
        </w:tc>
      </w:tr>
      <w:tr w:rsidR="00E95F8B">
        <w:trPr>
          <w:trHeight w:val="223"/>
        </w:trPr>
        <w:tc>
          <w:tcPr>
            <w:tcW w:w="6449" w:type="dxa"/>
          </w:tcPr>
          <w:p w:rsidR="00E95F8B" w:rsidRDefault="003F3D50">
            <w:pPr>
              <w:pStyle w:val="TableParagraph"/>
              <w:spacing w:before="33"/>
              <w:ind w:left="36"/>
              <w:rPr>
                <w:sz w:val="13"/>
              </w:rPr>
            </w:pPr>
            <w:r>
              <w:rPr>
                <w:w w:val="105"/>
                <w:sz w:val="13"/>
              </w:rPr>
              <w:t>Unconditional LSL Entitlement</w:t>
            </w:r>
          </w:p>
        </w:tc>
        <w:tc>
          <w:tcPr>
            <w:tcW w:w="1317" w:type="dxa"/>
            <w:shd w:val="clear" w:color="auto" w:fill="BEBEBE"/>
          </w:tcPr>
          <w:p w:rsidR="00E95F8B" w:rsidRDefault="003F3D50">
            <w:pPr>
              <w:pStyle w:val="TableParagraph"/>
              <w:spacing w:before="42"/>
              <w:ind w:right="85"/>
              <w:jc w:val="right"/>
              <w:rPr>
                <w:sz w:val="13"/>
              </w:rPr>
            </w:pPr>
            <w:r>
              <w:rPr>
                <w:w w:val="105"/>
                <w:sz w:val="13"/>
              </w:rPr>
              <w:t>8,109</w:t>
            </w:r>
          </w:p>
        </w:tc>
        <w:tc>
          <w:tcPr>
            <w:tcW w:w="1314" w:type="dxa"/>
          </w:tcPr>
          <w:p w:rsidR="00E95F8B" w:rsidRDefault="003F3D50">
            <w:pPr>
              <w:pStyle w:val="TableParagraph"/>
              <w:spacing w:before="42"/>
              <w:ind w:right="84"/>
              <w:jc w:val="right"/>
              <w:rPr>
                <w:sz w:val="13"/>
              </w:rPr>
            </w:pPr>
            <w:r>
              <w:rPr>
                <w:w w:val="105"/>
                <w:sz w:val="13"/>
              </w:rPr>
              <w:t>7,183</w:t>
            </w:r>
          </w:p>
        </w:tc>
      </w:tr>
      <w:tr w:rsidR="00E95F8B">
        <w:trPr>
          <w:trHeight w:val="219"/>
        </w:trPr>
        <w:tc>
          <w:tcPr>
            <w:tcW w:w="6449" w:type="dxa"/>
          </w:tcPr>
          <w:p w:rsidR="00E95F8B" w:rsidRDefault="003F3D50">
            <w:pPr>
              <w:pStyle w:val="TableParagraph"/>
              <w:spacing w:before="29"/>
              <w:ind w:left="36"/>
              <w:rPr>
                <w:sz w:val="13"/>
              </w:rPr>
            </w:pPr>
            <w:r>
              <w:rPr>
                <w:w w:val="105"/>
                <w:sz w:val="13"/>
              </w:rPr>
              <w:t>Annual Leave Entitlements</w:t>
            </w:r>
          </w:p>
        </w:tc>
        <w:tc>
          <w:tcPr>
            <w:tcW w:w="1317" w:type="dxa"/>
            <w:shd w:val="clear" w:color="auto" w:fill="BEBEBE"/>
          </w:tcPr>
          <w:p w:rsidR="00E95F8B" w:rsidRDefault="003F3D50">
            <w:pPr>
              <w:pStyle w:val="TableParagraph"/>
              <w:spacing w:before="38"/>
              <w:ind w:right="86"/>
              <w:jc w:val="right"/>
              <w:rPr>
                <w:sz w:val="13"/>
              </w:rPr>
            </w:pPr>
            <w:r>
              <w:rPr>
                <w:w w:val="105"/>
                <w:sz w:val="13"/>
              </w:rPr>
              <w:t>5,346</w:t>
            </w:r>
          </w:p>
        </w:tc>
        <w:tc>
          <w:tcPr>
            <w:tcW w:w="1314" w:type="dxa"/>
          </w:tcPr>
          <w:p w:rsidR="00E95F8B" w:rsidRDefault="003F3D50">
            <w:pPr>
              <w:pStyle w:val="TableParagraph"/>
              <w:spacing w:before="38"/>
              <w:ind w:right="84"/>
              <w:jc w:val="right"/>
              <w:rPr>
                <w:sz w:val="13"/>
              </w:rPr>
            </w:pPr>
            <w:r>
              <w:rPr>
                <w:w w:val="105"/>
                <w:sz w:val="13"/>
              </w:rPr>
              <w:t>5,088</w:t>
            </w:r>
          </w:p>
        </w:tc>
      </w:tr>
      <w:tr w:rsidR="00E95F8B">
        <w:trPr>
          <w:trHeight w:val="219"/>
        </w:trPr>
        <w:tc>
          <w:tcPr>
            <w:tcW w:w="6449" w:type="dxa"/>
          </w:tcPr>
          <w:p w:rsidR="00E95F8B" w:rsidRDefault="003F3D50">
            <w:pPr>
              <w:pStyle w:val="TableParagraph"/>
              <w:spacing w:before="29"/>
              <w:ind w:left="36"/>
              <w:rPr>
                <w:sz w:val="13"/>
              </w:rPr>
            </w:pPr>
            <w:r>
              <w:rPr>
                <w:w w:val="105"/>
                <w:sz w:val="13"/>
              </w:rPr>
              <w:t>Accrued Salaries and Wages</w:t>
            </w:r>
          </w:p>
        </w:tc>
        <w:tc>
          <w:tcPr>
            <w:tcW w:w="1317" w:type="dxa"/>
            <w:shd w:val="clear" w:color="auto" w:fill="BEBEBE"/>
          </w:tcPr>
          <w:p w:rsidR="00E95F8B" w:rsidRDefault="003F3D50">
            <w:pPr>
              <w:pStyle w:val="TableParagraph"/>
              <w:spacing w:before="38"/>
              <w:ind w:right="86"/>
              <w:jc w:val="right"/>
              <w:rPr>
                <w:sz w:val="13"/>
              </w:rPr>
            </w:pPr>
            <w:r>
              <w:rPr>
                <w:w w:val="105"/>
                <w:sz w:val="13"/>
              </w:rPr>
              <w:t>3,258</w:t>
            </w:r>
          </w:p>
        </w:tc>
        <w:tc>
          <w:tcPr>
            <w:tcW w:w="1314" w:type="dxa"/>
          </w:tcPr>
          <w:p w:rsidR="00E95F8B" w:rsidRDefault="003F3D50">
            <w:pPr>
              <w:pStyle w:val="TableParagraph"/>
              <w:spacing w:before="38"/>
              <w:ind w:right="85"/>
              <w:jc w:val="right"/>
              <w:rPr>
                <w:sz w:val="13"/>
              </w:rPr>
            </w:pPr>
            <w:r>
              <w:rPr>
                <w:w w:val="105"/>
                <w:sz w:val="13"/>
              </w:rPr>
              <w:t>2,551</w:t>
            </w:r>
          </w:p>
        </w:tc>
      </w:tr>
      <w:tr w:rsidR="00E95F8B">
        <w:trPr>
          <w:trHeight w:val="270"/>
        </w:trPr>
        <w:tc>
          <w:tcPr>
            <w:tcW w:w="6449" w:type="dxa"/>
          </w:tcPr>
          <w:p w:rsidR="00E95F8B" w:rsidRDefault="003F3D50">
            <w:pPr>
              <w:pStyle w:val="TableParagraph"/>
              <w:spacing w:before="29"/>
              <w:ind w:left="36"/>
              <w:rPr>
                <w:sz w:val="13"/>
              </w:rPr>
            </w:pPr>
            <w:r>
              <w:rPr>
                <w:w w:val="105"/>
                <w:sz w:val="13"/>
              </w:rPr>
              <w:t>Accrued Days Off</w:t>
            </w:r>
          </w:p>
        </w:tc>
        <w:tc>
          <w:tcPr>
            <w:tcW w:w="1317" w:type="dxa"/>
            <w:shd w:val="clear" w:color="auto" w:fill="BEBEBE"/>
          </w:tcPr>
          <w:p w:rsidR="00E95F8B" w:rsidRDefault="003F3D50">
            <w:pPr>
              <w:pStyle w:val="TableParagraph"/>
              <w:spacing w:before="38"/>
              <w:ind w:right="86"/>
              <w:jc w:val="right"/>
              <w:rPr>
                <w:sz w:val="13"/>
              </w:rPr>
            </w:pPr>
            <w:r>
              <w:rPr>
                <w:w w:val="105"/>
                <w:sz w:val="13"/>
              </w:rPr>
              <w:t>145</w:t>
            </w:r>
          </w:p>
        </w:tc>
        <w:tc>
          <w:tcPr>
            <w:tcW w:w="1314" w:type="dxa"/>
          </w:tcPr>
          <w:p w:rsidR="00E95F8B" w:rsidRDefault="003F3D50">
            <w:pPr>
              <w:pStyle w:val="TableParagraph"/>
              <w:spacing w:before="38"/>
              <w:ind w:right="85"/>
              <w:jc w:val="right"/>
              <w:rPr>
                <w:sz w:val="13"/>
              </w:rPr>
            </w:pPr>
            <w:r>
              <w:rPr>
                <w:w w:val="105"/>
                <w:sz w:val="13"/>
              </w:rPr>
              <w:t>172</w:t>
            </w:r>
          </w:p>
        </w:tc>
      </w:tr>
      <w:tr w:rsidR="00E95F8B">
        <w:trPr>
          <w:trHeight w:val="260"/>
        </w:trPr>
        <w:tc>
          <w:tcPr>
            <w:tcW w:w="6449" w:type="dxa"/>
          </w:tcPr>
          <w:p w:rsidR="00E95F8B" w:rsidRDefault="003F3D50">
            <w:pPr>
              <w:pStyle w:val="TableParagraph"/>
              <w:spacing w:before="80"/>
              <w:ind w:left="38"/>
              <w:rPr>
                <w:b/>
                <w:sz w:val="13"/>
              </w:rPr>
            </w:pPr>
            <w:r>
              <w:rPr>
                <w:b/>
                <w:w w:val="105"/>
                <w:sz w:val="13"/>
                <w:u w:val="single"/>
              </w:rPr>
              <w:t>Non-Current Employee Benefits including Related On-Costs</w:t>
            </w:r>
          </w:p>
        </w:tc>
        <w:tc>
          <w:tcPr>
            <w:tcW w:w="1317" w:type="dxa"/>
            <w:shd w:val="clear" w:color="auto" w:fill="BEBEBE"/>
          </w:tcPr>
          <w:p w:rsidR="00E95F8B" w:rsidRDefault="00E95F8B">
            <w:pPr>
              <w:pStyle w:val="TableParagraph"/>
              <w:rPr>
                <w:rFonts w:ascii="Times New Roman"/>
                <w:sz w:val="12"/>
              </w:rPr>
            </w:pPr>
          </w:p>
        </w:tc>
        <w:tc>
          <w:tcPr>
            <w:tcW w:w="1314" w:type="dxa"/>
          </w:tcPr>
          <w:p w:rsidR="00E95F8B" w:rsidRDefault="00E95F8B">
            <w:pPr>
              <w:pStyle w:val="TableParagraph"/>
              <w:rPr>
                <w:rFonts w:ascii="Times New Roman"/>
                <w:sz w:val="12"/>
              </w:rPr>
            </w:pPr>
          </w:p>
        </w:tc>
      </w:tr>
      <w:tr w:rsidR="00E95F8B">
        <w:trPr>
          <w:trHeight w:val="327"/>
        </w:trPr>
        <w:tc>
          <w:tcPr>
            <w:tcW w:w="6449" w:type="dxa"/>
            <w:tcBorders>
              <w:bottom w:val="single" w:sz="8" w:space="0" w:color="000000"/>
            </w:tcBorders>
          </w:tcPr>
          <w:p w:rsidR="00E95F8B" w:rsidRDefault="003F3D50">
            <w:pPr>
              <w:pStyle w:val="TableParagraph"/>
              <w:spacing w:before="50"/>
              <w:ind w:left="36"/>
              <w:rPr>
                <w:sz w:val="13"/>
              </w:rPr>
            </w:pPr>
            <w:r>
              <w:rPr>
                <w:w w:val="105"/>
                <w:sz w:val="13"/>
              </w:rPr>
              <w:t xml:space="preserve">Conditional Long Service Leave Entitlements </w:t>
            </w:r>
            <w:r>
              <w:rPr>
                <w:w w:val="105"/>
                <w:sz w:val="13"/>
                <w:vertAlign w:val="superscript"/>
              </w:rPr>
              <w:t>(ii)</w:t>
            </w:r>
          </w:p>
        </w:tc>
        <w:tc>
          <w:tcPr>
            <w:tcW w:w="1317" w:type="dxa"/>
            <w:tcBorders>
              <w:bottom w:val="single" w:sz="8" w:space="0" w:color="000000"/>
            </w:tcBorders>
            <w:shd w:val="clear" w:color="auto" w:fill="BEBEBE"/>
          </w:tcPr>
          <w:p w:rsidR="00E95F8B" w:rsidRDefault="003F3D50">
            <w:pPr>
              <w:pStyle w:val="TableParagraph"/>
              <w:spacing w:before="48"/>
              <w:ind w:right="86"/>
              <w:jc w:val="right"/>
              <w:rPr>
                <w:sz w:val="13"/>
              </w:rPr>
            </w:pPr>
            <w:r>
              <w:rPr>
                <w:w w:val="105"/>
                <w:sz w:val="13"/>
              </w:rPr>
              <w:t>3,115</w:t>
            </w:r>
          </w:p>
        </w:tc>
        <w:tc>
          <w:tcPr>
            <w:tcW w:w="1314" w:type="dxa"/>
            <w:tcBorders>
              <w:bottom w:val="single" w:sz="8" w:space="0" w:color="000000"/>
            </w:tcBorders>
          </w:tcPr>
          <w:p w:rsidR="00E95F8B" w:rsidRDefault="003F3D50">
            <w:pPr>
              <w:pStyle w:val="TableParagraph"/>
              <w:spacing w:before="48"/>
              <w:ind w:right="85"/>
              <w:jc w:val="right"/>
              <w:rPr>
                <w:sz w:val="13"/>
              </w:rPr>
            </w:pPr>
            <w:r>
              <w:rPr>
                <w:w w:val="105"/>
                <w:sz w:val="13"/>
              </w:rPr>
              <w:t>2,975</w:t>
            </w:r>
          </w:p>
        </w:tc>
      </w:tr>
      <w:tr w:rsidR="00E95F8B">
        <w:trPr>
          <w:trHeight w:val="274"/>
        </w:trPr>
        <w:tc>
          <w:tcPr>
            <w:tcW w:w="6449" w:type="dxa"/>
            <w:tcBorders>
              <w:top w:val="single" w:sz="8" w:space="0" w:color="000000"/>
              <w:bottom w:val="single" w:sz="8" w:space="0" w:color="000000"/>
            </w:tcBorders>
          </w:tcPr>
          <w:p w:rsidR="00E95F8B" w:rsidRDefault="003F3D50">
            <w:pPr>
              <w:pStyle w:val="TableParagraph"/>
              <w:spacing w:before="51"/>
              <w:ind w:left="37"/>
              <w:rPr>
                <w:b/>
                <w:sz w:val="13"/>
              </w:rPr>
            </w:pPr>
            <w:r>
              <w:rPr>
                <w:b/>
                <w:w w:val="105"/>
                <w:sz w:val="13"/>
              </w:rPr>
              <w:t>Total Employee Benefits</w:t>
            </w:r>
          </w:p>
        </w:tc>
        <w:tc>
          <w:tcPr>
            <w:tcW w:w="1317" w:type="dxa"/>
            <w:tcBorders>
              <w:top w:val="single" w:sz="8" w:space="0" w:color="000000"/>
              <w:bottom w:val="single" w:sz="8" w:space="0" w:color="000000"/>
            </w:tcBorders>
            <w:shd w:val="clear" w:color="auto" w:fill="BEBEBE"/>
          </w:tcPr>
          <w:p w:rsidR="00E95F8B" w:rsidRDefault="003F3D50">
            <w:pPr>
              <w:pStyle w:val="TableParagraph"/>
              <w:spacing w:before="60"/>
              <w:ind w:right="101"/>
              <w:jc w:val="right"/>
              <w:rPr>
                <w:b/>
                <w:sz w:val="13"/>
              </w:rPr>
            </w:pPr>
            <w:r>
              <w:rPr>
                <w:b/>
                <w:w w:val="105"/>
                <w:sz w:val="13"/>
              </w:rPr>
              <w:t>19,973</w:t>
            </w:r>
          </w:p>
        </w:tc>
        <w:tc>
          <w:tcPr>
            <w:tcW w:w="1314" w:type="dxa"/>
            <w:tcBorders>
              <w:top w:val="single" w:sz="8" w:space="0" w:color="000000"/>
              <w:bottom w:val="single" w:sz="8" w:space="0" w:color="000000"/>
            </w:tcBorders>
          </w:tcPr>
          <w:p w:rsidR="00E95F8B" w:rsidRDefault="003F3D50">
            <w:pPr>
              <w:pStyle w:val="TableParagraph"/>
              <w:spacing w:before="60"/>
              <w:ind w:right="100"/>
              <w:jc w:val="right"/>
              <w:rPr>
                <w:b/>
                <w:sz w:val="13"/>
              </w:rPr>
            </w:pPr>
            <w:r>
              <w:rPr>
                <w:b/>
                <w:w w:val="105"/>
                <w:sz w:val="13"/>
              </w:rPr>
              <w:t>17,969</w:t>
            </w:r>
          </w:p>
        </w:tc>
      </w:tr>
      <w:tr w:rsidR="00E95F8B">
        <w:trPr>
          <w:trHeight w:val="301"/>
        </w:trPr>
        <w:tc>
          <w:tcPr>
            <w:tcW w:w="6449" w:type="dxa"/>
            <w:tcBorders>
              <w:top w:val="single" w:sz="8" w:space="0" w:color="000000"/>
            </w:tcBorders>
          </w:tcPr>
          <w:p w:rsidR="00E95F8B" w:rsidRDefault="003F3D50">
            <w:pPr>
              <w:pStyle w:val="TableParagraph"/>
              <w:spacing w:before="115"/>
              <w:ind w:left="38"/>
              <w:rPr>
                <w:b/>
                <w:sz w:val="13"/>
              </w:rPr>
            </w:pPr>
            <w:r>
              <w:rPr>
                <w:b/>
                <w:w w:val="105"/>
                <w:sz w:val="13"/>
              </w:rPr>
              <w:t>On-Costs included in Total Employee Benefits above</w:t>
            </w:r>
          </w:p>
        </w:tc>
        <w:tc>
          <w:tcPr>
            <w:tcW w:w="1317" w:type="dxa"/>
            <w:tcBorders>
              <w:top w:val="single" w:sz="8" w:space="0" w:color="000000"/>
            </w:tcBorders>
            <w:shd w:val="clear" w:color="auto" w:fill="BEBEBE"/>
          </w:tcPr>
          <w:p w:rsidR="00E95F8B" w:rsidRDefault="00E95F8B">
            <w:pPr>
              <w:pStyle w:val="TableParagraph"/>
              <w:rPr>
                <w:rFonts w:ascii="Times New Roman"/>
                <w:sz w:val="12"/>
              </w:rPr>
            </w:pPr>
          </w:p>
        </w:tc>
        <w:tc>
          <w:tcPr>
            <w:tcW w:w="1314" w:type="dxa"/>
            <w:tcBorders>
              <w:top w:val="single" w:sz="8" w:space="0" w:color="000000"/>
            </w:tcBorders>
          </w:tcPr>
          <w:p w:rsidR="00E95F8B" w:rsidRDefault="00E95F8B">
            <w:pPr>
              <w:pStyle w:val="TableParagraph"/>
              <w:rPr>
                <w:rFonts w:ascii="Times New Roman"/>
                <w:sz w:val="12"/>
              </w:rPr>
            </w:pPr>
          </w:p>
        </w:tc>
      </w:tr>
      <w:tr w:rsidR="00E95F8B">
        <w:trPr>
          <w:trHeight w:val="224"/>
        </w:trPr>
        <w:tc>
          <w:tcPr>
            <w:tcW w:w="6449" w:type="dxa"/>
          </w:tcPr>
          <w:p w:rsidR="00E95F8B" w:rsidRDefault="003F3D50">
            <w:pPr>
              <w:pStyle w:val="TableParagraph"/>
              <w:spacing w:before="33"/>
              <w:ind w:left="36"/>
              <w:rPr>
                <w:sz w:val="13"/>
              </w:rPr>
            </w:pPr>
            <w:r>
              <w:rPr>
                <w:w w:val="105"/>
                <w:sz w:val="13"/>
              </w:rPr>
              <w:t>Current On-Costs</w:t>
            </w:r>
          </w:p>
        </w:tc>
        <w:tc>
          <w:tcPr>
            <w:tcW w:w="1317" w:type="dxa"/>
            <w:shd w:val="clear" w:color="auto" w:fill="BEBEBE"/>
          </w:tcPr>
          <w:p w:rsidR="00E95F8B" w:rsidRDefault="003F3D50">
            <w:pPr>
              <w:pStyle w:val="TableParagraph"/>
              <w:spacing w:before="42"/>
              <w:ind w:right="86"/>
              <w:jc w:val="right"/>
              <w:rPr>
                <w:sz w:val="13"/>
              </w:rPr>
            </w:pPr>
            <w:r>
              <w:rPr>
                <w:w w:val="105"/>
                <w:sz w:val="13"/>
              </w:rPr>
              <w:t>1,278</w:t>
            </w:r>
          </w:p>
        </w:tc>
        <w:tc>
          <w:tcPr>
            <w:tcW w:w="1314" w:type="dxa"/>
          </w:tcPr>
          <w:p w:rsidR="00E95F8B" w:rsidRDefault="003F3D50">
            <w:pPr>
              <w:pStyle w:val="TableParagraph"/>
              <w:spacing w:before="42"/>
              <w:ind w:right="85"/>
              <w:jc w:val="right"/>
              <w:rPr>
                <w:sz w:val="13"/>
              </w:rPr>
            </w:pPr>
            <w:r>
              <w:rPr>
                <w:w w:val="105"/>
                <w:sz w:val="13"/>
              </w:rPr>
              <w:t>1,166</w:t>
            </w:r>
          </w:p>
        </w:tc>
      </w:tr>
      <w:tr w:rsidR="00E95F8B">
        <w:trPr>
          <w:trHeight w:val="317"/>
        </w:trPr>
        <w:tc>
          <w:tcPr>
            <w:tcW w:w="6449" w:type="dxa"/>
            <w:tcBorders>
              <w:bottom w:val="single" w:sz="8" w:space="0" w:color="000000"/>
            </w:tcBorders>
          </w:tcPr>
          <w:p w:rsidR="00E95F8B" w:rsidRDefault="003F3D50">
            <w:pPr>
              <w:pStyle w:val="TableParagraph"/>
              <w:spacing w:before="29"/>
              <w:ind w:left="36"/>
              <w:rPr>
                <w:sz w:val="13"/>
              </w:rPr>
            </w:pPr>
            <w:r>
              <w:rPr>
                <w:w w:val="105"/>
                <w:sz w:val="13"/>
              </w:rPr>
              <w:t>Non-Current On-Costs</w:t>
            </w:r>
          </w:p>
        </w:tc>
        <w:tc>
          <w:tcPr>
            <w:tcW w:w="1317" w:type="dxa"/>
            <w:tcBorders>
              <w:bottom w:val="single" w:sz="8" w:space="0" w:color="000000"/>
            </w:tcBorders>
            <w:shd w:val="clear" w:color="auto" w:fill="BEBEBE"/>
          </w:tcPr>
          <w:p w:rsidR="00E95F8B" w:rsidRDefault="003F3D50">
            <w:pPr>
              <w:pStyle w:val="TableParagraph"/>
              <w:spacing w:before="38"/>
              <w:ind w:right="86"/>
              <w:jc w:val="right"/>
              <w:rPr>
                <w:sz w:val="13"/>
              </w:rPr>
            </w:pPr>
            <w:r>
              <w:rPr>
                <w:w w:val="105"/>
                <w:sz w:val="13"/>
              </w:rPr>
              <w:t>296</w:t>
            </w:r>
          </w:p>
        </w:tc>
        <w:tc>
          <w:tcPr>
            <w:tcW w:w="1314" w:type="dxa"/>
            <w:tcBorders>
              <w:bottom w:val="single" w:sz="8" w:space="0" w:color="000000"/>
            </w:tcBorders>
          </w:tcPr>
          <w:p w:rsidR="00E95F8B" w:rsidRDefault="003F3D50">
            <w:pPr>
              <w:pStyle w:val="TableParagraph"/>
              <w:spacing w:before="38"/>
              <w:ind w:right="85"/>
              <w:jc w:val="right"/>
              <w:rPr>
                <w:sz w:val="13"/>
              </w:rPr>
            </w:pPr>
            <w:r>
              <w:rPr>
                <w:w w:val="105"/>
                <w:sz w:val="13"/>
              </w:rPr>
              <w:t>283</w:t>
            </w:r>
          </w:p>
        </w:tc>
      </w:tr>
      <w:tr w:rsidR="00E95F8B">
        <w:trPr>
          <w:trHeight w:val="274"/>
        </w:trPr>
        <w:tc>
          <w:tcPr>
            <w:tcW w:w="6449" w:type="dxa"/>
            <w:tcBorders>
              <w:top w:val="single" w:sz="8" w:space="0" w:color="000000"/>
              <w:bottom w:val="single" w:sz="8" w:space="0" w:color="000000"/>
            </w:tcBorders>
          </w:tcPr>
          <w:p w:rsidR="00E95F8B" w:rsidRDefault="003F3D50">
            <w:pPr>
              <w:pStyle w:val="TableParagraph"/>
              <w:spacing w:before="51"/>
              <w:ind w:left="37"/>
              <w:rPr>
                <w:b/>
                <w:sz w:val="13"/>
              </w:rPr>
            </w:pPr>
            <w:r>
              <w:rPr>
                <w:b/>
                <w:w w:val="105"/>
                <w:sz w:val="13"/>
              </w:rPr>
              <w:t>Total On-Costs included in Total Employee Benefits above</w:t>
            </w:r>
          </w:p>
        </w:tc>
        <w:tc>
          <w:tcPr>
            <w:tcW w:w="1317" w:type="dxa"/>
            <w:tcBorders>
              <w:top w:val="single" w:sz="8" w:space="0" w:color="000000"/>
              <w:bottom w:val="single" w:sz="8" w:space="0" w:color="000000"/>
            </w:tcBorders>
            <w:shd w:val="clear" w:color="auto" w:fill="BEBEBE"/>
          </w:tcPr>
          <w:p w:rsidR="00E95F8B" w:rsidRDefault="003F3D50">
            <w:pPr>
              <w:pStyle w:val="TableParagraph"/>
              <w:spacing w:before="60"/>
              <w:ind w:right="101"/>
              <w:jc w:val="right"/>
              <w:rPr>
                <w:b/>
                <w:sz w:val="13"/>
              </w:rPr>
            </w:pPr>
            <w:r>
              <w:rPr>
                <w:b/>
                <w:w w:val="105"/>
                <w:sz w:val="13"/>
              </w:rPr>
              <w:t>1,574</w:t>
            </w:r>
          </w:p>
        </w:tc>
        <w:tc>
          <w:tcPr>
            <w:tcW w:w="1314" w:type="dxa"/>
            <w:tcBorders>
              <w:top w:val="single" w:sz="8" w:space="0" w:color="000000"/>
              <w:bottom w:val="single" w:sz="8" w:space="0" w:color="000000"/>
            </w:tcBorders>
          </w:tcPr>
          <w:p w:rsidR="00E95F8B" w:rsidRDefault="003F3D50">
            <w:pPr>
              <w:pStyle w:val="TableParagraph"/>
              <w:spacing w:before="60"/>
              <w:ind w:right="100"/>
              <w:jc w:val="right"/>
              <w:rPr>
                <w:b/>
                <w:sz w:val="13"/>
              </w:rPr>
            </w:pPr>
            <w:r>
              <w:rPr>
                <w:b/>
                <w:w w:val="105"/>
                <w:sz w:val="13"/>
              </w:rPr>
              <w:t>1,449</w:t>
            </w:r>
          </w:p>
        </w:tc>
      </w:tr>
      <w:tr w:rsidR="00E95F8B">
        <w:trPr>
          <w:trHeight w:val="469"/>
        </w:trPr>
        <w:tc>
          <w:tcPr>
            <w:tcW w:w="6449" w:type="dxa"/>
            <w:tcBorders>
              <w:top w:val="single" w:sz="8" w:space="0" w:color="000000"/>
            </w:tcBorders>
          </w:tcPr>
          <w:p w:rsidR="00E95F8B" w:rsidRDefault="00E95F8B">
            <w:pPr>
              <w:pStyle w:val="TableParagraph"/>
              <w:spacing w:before="1"/>
              <w:rPr>
                <w:b/>
                <w:sz w:val="19"/>
              </w:rPr>
            </w:pPr>
          </w:p>
          <w:p w:rsidR="00E95F8B" w:rsidRDefault="003F3D50">
            <w:pPr>
              <w:pStyle w:val="TableParagraph"/>
              <w:spacing w:before="1"/>
              <w:ind w:left="38"/>
              <w:rPr>
                <w:b/>
                <w:sz w:val="13"/>
              </w:rPr>
            </w:pPr>
            <w:r>
              <w:rPr>
                <w:b/>
                <w:w w:val="105"/>
                <w:sz w:val="13"/>
              </w:rPr>
              <w:t>(b) Movements in provisions</w:t>
            </w:r>
          </w:p>
        </w:tc>
        <w:tc>
          <w:tcPr>
            <w:tcW w:w="1317" w:type="dxa"/>
            <w:tcBorders>
              <w:top w:val="single" w:sz="8" w:space="0" w:color="000000"/>
            </w:tcBorders>
            <w:shd w:val="clear" w:color="auto" w:fill="BEBEBE"/>
          </w:tcPr>
          <w:p w:rsidR="00E95F8B" w:rsidRDefault="00E95F8B">
            <w:pPr>
              <w:pStyle w:val="TableParagraph"/>
              <w:rPr>
                <w:rFonts w:ascii="Times New Roman"/>
                <w:sz w:val="12"/>
              </w:rPr>
            </w:pPr>
          </w:p>
        </w:tc>
        <w:tc>
          <w:tcPr>
            <w:tcW w:w="1314" w:type="dxa"/>
            <w:tcBorders>
              <w:top w:val="single" w:sz="8" w:space="0" w:color="000000"/>
            </w:tcBorders>
          </w:tcPr>
          <w:p w:rsidR="00E95F8B" w:rsidRDefault="00E95F8B">
            <w:pPr>
              <w:pStyle w:val="TableParagraph"/>
              <w:rPr>
                <w:rFonts w:ascii="Times New Roman"/>
                <w:sz w:val="12"/>
              </w:rPr>
            </w:pPr>
          </w:p>
        </w:tc>
      </w:tr>
      <w:tr w:rsidR="00E95F8B">
        <w:trPr>
          <w:trHeight w:val="270"/>
        </w:trPr>
        <w:tc>
          <w:tcPr>
            <w:tcW w:w="6449" w:type="dxa"/>
          </w:tcPr>
          <w:p w:rsidR="00E95F8B" w:rsidRDefault="003F3D50">
            <w:pPr>
              <w:pStyle w:val="TableParagraph"/>
              <w:spacing w:before="84"/>
              <w:ind w:left="38"/>
              <w:rPr>
                <w:b/>
                <w:sz w:val="13"/>
              </w:rPr>
            </w:pPr>
            <w:r>
              <w:rPr>
                <w:b/>
                <w:w w:val="105"/>
                <w:sz w:val="13"/>
              </w:rPr>
              <w:t>Movement in Long Service Leave:</w:t>
            </w:r>
          </w:p>
        </w:tc>
        <w:tc>
          <w:tcPr>
            <w:tcW w:w="1317" w:type="dxa"/>
            <w:shd w:val="clear" w:color="auto" w:fill="BEBEBE"/>
          </w:tcPr>
          <w:p w:rsidR="00E95F8B" w:rsidRDefault="00E95F8B">
            <w:pPr>
              <w:pStyle w:val="TableParagraph"/>
              <w:rPr>
                <w:rFonts w:ascii="Times New Roman"/>
                <w:sz w:val="12"/>
              </w:rPr>
            </w:pPr>
          </w:p>
        </w:tc>
        <w:tc>
          <w:tcPr>
            <w:tcW w:w="1314" w:type="dxa"/>
          </w:tcPr>
          <w:p w:rsidR="00E95F8B" w:rsidRDefault="00E95F8B">
            <w:pPr>
              <w:pStyle w:val="TableParagraph"/>
              <w:rPr>
                <w:rFonts w:ascii="Times New Roman"/>
                <w:sz w:val="12"/>
              </w:rPr>
            </w:pPr>
          </w:p>
        </w:tc>
      </w:tr>
      <w:tr w:rsidR="00E95F8B">
        <w:trPr>
          <w:trHeight w:val="223"/>
        </w:trPr>
        <w:tc>
          <w:tcPr>
            <w:tcW w:w="6449" w:type="dxa"/>
          </w:tcPr>
          <w:p w:rsidR="00E95F8B" w:rsidRDefault="003F3D50">
            <w:pPr>
              <w:pStyle w:val="TableParagraph"/>
              <w:spacing w:before="33"/>
              <w:ind w:left="38"/>
              <w:rPr>
                <w:b/>
                <w:sz w:val="13"/>
              </w:rPr>
            </w:pPr>
            <w:r>
              <w:rPr>
                <w:b/>
                <w:w w:val="105"/>
                <w:sz w:val="13"/>
              </w:rPr>
              <w:t>Balance at Start of Year</w:t>
            </w:r>
          </w:p>
        </w:tc>
        <w:tc>
          <w:tcPr>
            <w:tcW w:w="1317" w:type="dxa"/>
            <w:shd w:val="clear" w:color="auto" w:fill="BEBEBE"/>
          </w:tcPr>
          <w:p w:rsidR="00E95F8B" w:rsidRDefault="003F3D50">
            <w:pPr>
              <w:pStyle w:val="TableParagraph"/>
              <w:spacing w:before="42"/>
              <w:ind w:right="101"/>
              <w:jc w:val="right"/>
              <w:rPr>
                <w:b/>
                <w:sz w:val="13"/>
              </w:rPr>
            </w:pPr>
            <w:r>
              <w:rPr>
                <w:b/>
                <w:w w:val="105"/>
                <w:sz w:val="13"/>
              </w:rPr>
              <w:t>10,158</w:t>
            </w:r>
          </w:p>
        </w:tc>
        <w:tc>
          <w:tcPr>
            <w:tcW w:w="1314" w:type="dxa"/>
          </w:tcPr>
          <w:p w:rsidR="00E95F8B" w:rsidRDefault="003F3D50">
            <w:pPr>
              <w:pStyle w:val="TableParagraph"/>
              <w:spacing w:before="42"/>
              <w:ind w:right="100"/>
              <w:jc w:val="right"/>
              <w:rPr>
                <w:b/>
                <w:sz w:val="13"/>
              </w:rPr>
            </w:pPr>
            <w:r>
              <w:rPr>
                <w:b/>
                <w:w w:val="105"/>
                <w:sz w:val="13"/>
              </w:rPr>
              <w:t>9,697</w:t>
            </w:r>
          </w:p>
        </w:tc>
      </w:tr>
      <w:tr w:rsidR="00E95F8B">
        <w:trPr>
          <w:trHeight w:val="214"/>
        </w:trPr>
        <w:tc>
          <w:tcPr>
            <w:tcW w:w="6449" w:type="dxa"/>
          </w:tcPr>
          <w:p w:rsidR="00E95F8B" w:rsidRDefault="003F3D50">
            <w:pPr>
              <w:pStyle w:val="TableParagraph"/>
              <w:spacing w:before="29"/>
              <w:ind w:left="36"/>
              <w:rPr>
                <w:sz w:val="13"/>
              </w:rPr>
            </w:pPr>
            <w:r>
              <w:rPr>
                <w:w w:val="105"/>
                <w:sz w:val="13"/>
              </w:rPr>
              <w:t>Provision made during the year</w:t>
            </w:r>
          </w:p>
        </w:tc>
        <w:tc>
          <w:tcPr>
            <w:tcW w:w="1317" w:type="dxa"/>
            <w:shd w:val="clear" w:color="auto" w:fill="BEBEBE"/>
          </w:tcPr>
          <w:p w:rsidR="00E95F8B" w:rsidRDefault="00E95F8B">
            <w:pPr>
              <w:pStyle w:val="TableParagraph"/>
              <w:rPr>
                <w:rFonts w:ascii="Times New Roman"/>
                <w:sz w:val="12"/>
              </w:rPr>
            </w:pPr>
          </w:p>
        </w:tc>
        <w:tc>
          <w:tcPr>
            <w:tcW w:w="1314" w:type="dxa"/>
          </w:tcPr>
          <w:p w:rsidR="00E95F8B" w:rsidRDefault="00E95F8B">
            <w:pPr>
              <w:pStyle w:val="TableParagraph"/>
              <w:rPr>
                <w:rFonts w:ascii="Times New Roman"/>
                <w:sz w:val="12"/>
              </w:rPr>
            </w:pPr>
          </w:p>
        </w:tc>
      </w:tr>
      <w:tr w:rsidR="00E95F8B">
        <w:trPr>
          <w:trHeight w:val="223"/>
        </w:trPr>
        <w:tc>
          <w:tcPr>
            <w:tcW w:w="6449" w:type="dxa"/>
          </w:tcPr>
          <w:p w:rsidR="00E95F8B" w:rsidRDefault="003F3D50">
            <w:pPr>
              <w:pStyle w:val="TableParagraph"/>
              <w:spacing w:before="33"/>
              <w:ind w:left="84"/>
              <w:rPr>
                <w:sz w:val="13"/>
              </w:rPr>
            </w:pPr>
            <w:r>
              <w:rPr>
                <w:w w:val="105"/>
                <w:sz w:val="13"/>
              </w:rPr>
              <w:t>- Revaluations</w:t>
            </w:r>
          </w:p>
        </w:tc>
        <w:tc>
          <w:tcPr>
            <w:tcW w:w="1317" w:type="dxa"/>
            <w:shd w:val="clear" w:color="auto" w:fill="BEBEBE"/>
          </w:tcPr>
          <w:p w:rsidR="00E95F8B" w:rsidRDefault="003F3D50">
            <w:pPr>
              <w:pStyle w:val="TableParagraph"/>
              <w:spacing w:before="42"/>
              <w:ind w:right="24"/>
              <w:jc w:val="right"/>
              <w:rPr>
                <w:sz w:val="13"/>
              </w:rPr>
            </w:pPr>
            <w:r>
              <w:rPr>
                <w:w w:val="105"/>
                <w:sz w:val="13"/>
              </w:rPr>
              <w:t>(70)</w:t>
            </w:r>
          </w:p>
        </w:tc>
        <w:tc>
          <w:tcPr>
            <w:tcW w:w="1314" w:type="dxa"/>
          </w:tcPr>
          <w:p w:rsidR="00E95F8B" w:rsidRDefault="003F3D50">
            <w:pPr>
              <w:pStyle w:val="TableParagraph"/>
              <w:spacing w:before="42"/>
              <w:ind w:right="23"/>
              <w:jc w:val="right"/>
              <w:rPr>
                <w:sz w:val="13"/>
              </w:rPr>
            </w:pPr>
            <w:r>
              <w:rPr>
                <w:w w:val="105"/>
                <w:sz w:val="13"/>
              </w:rPr>
              <w:t>(271)</w:t>
            </w:r>
          </w:p>
        </w:tc>
      </w:tr>
      <w:tr w:rsidR="00E95F8B">
        <w:trPr>
          <w:trHeight w:val="219"/>
        </w:trPr>
        <w:tc>
          <w:tcPr>
            <w:tcW w:w="6449" w:type="dxa"/>
          </w:tcPr>
          <w:p w:rsidR="00E95F8B" w:rsidRDefault="003F3D50">
            <w:pPr>
              <w:pStyle w:val="TableParagraph"/>
              <w:spacing w:before="29"/>
              <w:ind w:left="84"/>
              <w:rPr>
                <w:sz w:val="13"/>
              </w:rPr>
            </w:pPr>
            <w:r>
              <w:rPr>
                <w:w w:val="105"/>
                <w:sz w:val="13"/>
              </w:rPr>
              <w:t>- Expense recognising Employee Service</w:t>
            </w:r>
          </w:p>
        </w:tc>
        <w:tc>
          <w:tcPr>
            <w:tcW w:w="1317" w:type="dxa"/>
            <w:shd w:val="clear" w:color="auto" w:fill="BEBEBE"/>
          </w:tcPr>
          <w:p w:rsidR="00E95F8B" w:rsidRDefault="003F3D50">
            <w:pPr>
              <w:pStyle w:val="TableParagraph"/>
              <w:spacing w:before="38"/>
              <w:ind w:right="86"/>
              <w:jc w:val="right"/>
              <w:rPr>
                <w:sz w:val="13"/>
              </w:rPr>
            </w:pPr>
            <w:r>
              <w:rPr>
                <w:w w:val="105"/>
                <w:sz w:val="13"/>
              </w:rPr>
              <w:t>1,912</w:t>
            </w:r>
          </w:p>
        </w:tc>
        <w:tc>
          <w:tcPr>
            <w:tcW w:w="1314" w:type="dxa"/>
          </w:tcPr>
          <w:p w:rsidR="00E95F8B" w:rsidRDefault="003F3D50">
            <w:pPr>
              <w:pStyle w:val="TableParagraph"/>
              <w:spacing w:before="38"/>
              <w:ind w:right="85"/>
              <w:jc w:val="right"/>
              <w:rPr>
                <w:sz w:val="13"/>
              </w:rPr>
            </w:pPr>
            <w:r>
              <w:rPr>
                <w:w w:val="105"/>
                <w:sz w:val="13"/>
              </w:rPr>
              <w:t>1,534</w:t>
            </w:r>
          </w:p>
        </w:tc>
      </w:tr>
      <w:tr w:rsidR="00E95F8B">
        <w:trPr>
          <w:trHeight w:val="317"/>
        </w:trPr>
        <w:tc>
          <w:tcPr>
            <w:tcW w:w="6449" w:type="dxa"/>
            <w:tcBorders>
              <w:bottom w:val="single" w:sz="8" w:space="0" w:color="000000"/>
            </w:tcBorders>
          </w:tcPr>
          <w:p w:rsidR="00E95F8B" w:rsidRDefault="003F3D50">
            <w:pPr>
              <w:pStyle w:val="TableParagraph"/>
              <w:spacing w:before="29"/>
              <w:ind w:left="36"/>
              <w:rPr>
                <w:sz w:val="13"/>
              </w:rPr>
            </w:pPr>
            <w:r>
              <w:rPr>
                <w:w w:val="105"/>
                <w:sz w:val="13"/>
              </w:rPr>
              <w:t>Settlement made during the year</w:t>
            </w:r>
          </w:p>
        </w:tc>
        <w:tc>
          <w:tcPr>
            <w:tcW w:w="1317" w:type="dxa"/>
            <w:tcBorders>
              <w:bottom w:val="single" w:sz="8" w:space="0" w:color="000000"/>
            </w:tcBorders>
            <w:shd w:val="clear" w:color="auto" w:fill="BEBEBE"/>
          </w:tcPr>
          <w:p w:rsidR="00E95F8B" w:rsidRDefault="003F3D50">
            <w:pPr>
              <w:pStyle w:val="TableParagraph"/>
              <w:spacing w:before="38"/>
              <w:ind w:right="25"/>
              <w:jc w:val="right"/>
              <w:rPr>
                <w:sz w:val="13"/>
              </w:rPr>
            </w:pPr>
            <w:r>
              <w:rPr>
                <w:w w:val="105"/>
                <w:sz w:val="13"/>
              </w:rPr>
              <w:t>(776)</w:t>
            </w:r>
          </w:p>
        </w:tc>
        <w:tc>
          <w:tcPr>
            <w:tcW w:w="1314" w:type="dxa"/>
            <w:tcBorders>
              <w:bottom w:val="single" w:sz="8" w:space="0" w:color="000000"/>
            </w:tcBorders>
          </w:tcPr>
          <w:p w:rsidR="00E95F8B" w:rsidRDefault="003F3D50">
            <w:pPr>
              <w:pStyle w:val="TableParagraph"/>
              <w:spacing w:before="38"/>
              <w:ind w:right="24"/>
              <w:jc w:val="right"/>
              <w:rPr>
                <w:sz w:val="13"/>
              </w:rPr>
            </w:pPr>
            <w:r>
              <w:rPr>
                <w:w w:val="105"/>
                <w:sz w:val="13"/>
              </w:rPr>
              <w:t>(802)</w:t>
            </w:r>
          </w:p>
        </w:tc>
      </w:tr>
      <w:tr w:rsidR="00E95F8B">
        <w:trPr>
          <w:trHeight w:val="254"/>
        </w:trPr>
        <w:tc>
          <w:tcPr>
            <w:tcW w:w="6449" w:type="dxa"/>
            <w:tcBorders>
              <w:top w:val="single" w:sz="8" w:space="0" w:color="000000"/>
              <w:bottom w:val="double" w:sz="3" w:space="0" w:color="000000"/>
            </w:tcBorders>
          </w:tcPr>
          <w:p w:rsidR="00E95F8B" w:rsidRDefault="003F3D50">
            <w:pPr>
              <w:pStyle w:val="TableParagraph"/>
              <w:spacing w:before="60"/>
              <w:ind w:left="37"/>
              <w:rPr>
                <w:b/>
                <w:sz w:val="13"/>
              </w:rPr>
            </w:pPr>
            <w:r>
              <w:rPr>
                <w:b/>
                <w:w w:val="105"/>
                <w:sz w:val="13"/>
              </w:rPr>
              <w:t>Balance at End of Year</w:t>
            </w:r>
          </w:p>
        </w:tc>
        <w:tc>
          <w:tcPr>
            <w:tcW w:w="1317" w:type="dxa"/>
            <w:tcBorders>
              <w:top w:val="single" w:sz="8" w:space="0" w:color="000000"/>
              <w:bottom w:val="double" w:sz="3" w:space="0" w:color="000000"/>
            </w:tcBorders>
            <w:shd w:val="clear" w:color="auto" w:fill="BEBEBE"/>
          </w:tcPr>
          <w:p w:rsidR="00E95F8B" w:rsidRDefault="003F3D50">
            <w:pPr>
              <w:pStyle w:val="TableParagraph"/>
              <w:spacing w:before="60"/>
              <w:ind w:right="101"/>
              <w:jc w:val="right"/>
              <w:rPr>
                <w:b/>
                <w:sz w:val="13"/>
              </w:rPr>
            </w:pPr>
            <w:r>
              <w:rPr>
                <w:b/>
                <w:w w:val="105"/>
                <w:sz w:val="13"/>
              </w:rPr>
              <w:t>11,224</w:t>
            </w:r>
          </w:p>
        </w:tc>
        <w:tc>
          <w:tcPr>
            <w:tcW w:w="1314" w:type="dxa"/>
            <w:tcBorders>
              <w:top w:val="single" w:sz="8" w:space="0" w:color="000000"/>
              <w:bottom w:val="double" w:sz="3" w:space="0" w:color="000000"/>
            </w:tcBorders>
          </w:tcPr>
          <w:p w:rsidR="00E95F8B" w:rsidRDefault="003F3D50">
            <w:pPr>
              <w:pStyle w:val="TableParagraph"/>
              <w:spacing w:before="60"/>
              <w:ind w:right="100"/>
              <w:jc w:val="right"/>
              <w:rPr>
                <w:b/>
                <w:sz w:val="13"/>
              </w:rPr>
            </w:pPr>
            <w:r>
              <w:rPr>
                <w:b/>
                <w:w w:val="105"/>
                <w:sz w:val="13"/>
              </w:rPr>
              <w:t>10,158</w:t>
            </w:r>
          </w:p>
        </w:tc>
      </w:tr>
    </w:tbl>
    <w:p w:rsidR="00E95F8B" w:rsidRDefault="003F3D50">
      <w:pPr>
        <w:spacing w:before="100" w:line="276" w:lineRule="auto"/>
        <w:ind w:left="1148" w:right="1667"/>
        <w:rPr>
          <w:sz w:val="13"/>
        </w:rPr>
      </w:pPr>
      <w:r>
        <w:rPr>
          <w:w w:val="105"/>
          <w:position w:val="7"/>
          <w:sz w:val="9"/>
        </w:rPr>
        <w:t>(</w:t>
      </w:r>
      <w:proofErr w:type="spellStart"/>
      <w:r>
        <w:rPr>
          <w:w w:val="105"/>
          <w:position w:val="7"/>
          <w:sz w:val="9"/>
        </w:rPr>
        <w:t>i</w:t>
      </w:r>
      <w:proofErr w:type="spellEnd"/>
      <w:r>
        <w:rPr>
          <w:w w:val="105"/>
          <w:position w:val="7"/>
          <w:sz w:val="9"/>
        </w:rPr>
        <w:t xml:space="preserve">) </w:t>
      </w:r>
      <w:r>
        <w:rPr>
          <w:w w:val="105"/>
          <w:sz w:val="13"/>
        </w:rPr>
        <w:t>Employee benefits consist of amounts for accrued days off, annual leave and long service leave accrued by employees, not including on-costs.</w:t>
      </w:r>
    </w:p>
    <w:p w:rsidR="00E95F8B" w:rsidRDefault="003F3D50">
      <w:pPr>
        <w:spacing w:line="169" w:lineRule="exact"/>
        <w:ind w:left="1148"/>
        <w:rPr>
          <w:sz w:val="13"/>
        </w:rPr>
      </w:pPr>
      <w:r>
        <w:rPr>
          <w:w w:val="105"/>
          <w:position w:val="7"/>
          <w:sz w:val="9"/>
        </w:rPr>
        <w:t xml:space="preserve">(ii) </w:t>
      </w:r>
      <w:r>
        <w:rPr>
          <w:w w:val="105"/>
          <w:sz w:val="13"/>
        </w:rPr>
        <w:t>The amounts disclosed are nominal amounts.</w:t>
      </w:r>
    </w:p>
    <w:p w:rsidR="00E95F8B" w:rsidRDefault="003F3D50">
      <w:pPr>
        <w:spacing w:before="31"/>
        <w:ind w:left="1148"/>
        <w:rPr>
          <w:sz w:val="13"/>
        </w:rPr>
      </w:pPr>
      <w:r>
        <w:rPr>
          <w:w w:val="105"/>
          <w:position w:val="7"/>
          <w:sz w:val="9"/>
        </w:rPr>
        <w:t xml:space="preserve">(iii) </w:t>
      </w:r>
      <w:r>
        <w:rPr>
          <w:w w:val="105"/>
          <w:sz w:val="13"/>
        </w:rPr>
        <w:t>The amounts disclosed are discounted to present values.</w:t>
      </w:r>
    </w:p>
    <w:p w:rsidR="00E95F8B" w:rsidRDefault="00E95F8B">
      <w:pPr>
        <w:spacing w:before="5"/>
        <w:rPr>
          <w:sz w:val="13"/>
        </w:rPr>
      </w:pPr>
    </w:p>
    <w:p w:rsidR="00E95F8B" w:rsidRDefault="003F3D50">
      <w:pPr>
        <w:spacing w:before="107"/>
        <w:ind w:left="1150"/>
        <w:rPr>
          <w:b/>
          <w:sz w:val="13"/>
        </w:rPr>
      </w:pPr>
      <w:r>
        <w:rPr>
          <w:b/>
          <w:w w:val="105"/>
          <w:sz w:val="13"/>
        </w:rPr>
        <w:t>Empl</w:t>
      </w:r>
      <w:r>
        <w:rPr>
          <w:b/>
          <w:w w:val="105"/>
          <w:sz w:val="13"/>
        </w:rPr>
        <w:t xml:space="preserve">oyee Benefits </w:t>
      </w:r>
      <w:proofErr w:type="spellStart"/>
      <w:r>
        <w:rPr>
          <w:b/>
          <w:w w:val="105"/>
          <w:sz w:val="13"/>
        </w:rPr>
        <w:t>Recognistion</w:t>
      </w:r>
      <w:proofErr w:type="spellEnd"/>
    </w:p>
    <w:p w:rsidR="00E95F8B" w:rsidRDefault="00E95F8B">
      <w:pPr>
        <w:spacing w:before="9"/>
        <w:rPr>
          <w:b/>
          <w:sz w:val="12"/>
        </w:rPr>
      </w:pPr>
    </w:p>
    <w:p w:rsidR="00E95F8B" w:rsidRDefault="003F3D50">
      <w:pPr>
        <w:spacing w:line="276" w:lineRule="auto"/>
        <w:ind w:left="1148" w:right="1667"/>
        <w:rPr>
          <w:sz w:val="13"/>
        </w:rPr>
      </w:pPr>
      <w:r>
        <w:rPr>
          <w:w w:val="105"/>
          <w:sz w:val="13"/>
        </w:rPr>
        <w:t>Provision is made for benefits accruing to employees in respect of wages and salaries, accrued days off, annual leave and long service leave for services rendered to the reporting date, as an expense during the period that the services are delivered.</w:t>
      </w:r>
    </w:p>
    <w:p w:rsidR="00E95F8B" w:rsidRDefault="00E95F8B">
      <w:pPr>
        <w:spacing w:before="9"/>
        <w:rPr>
          <w:sz w:val="12"/>
        </w:rPr>
      </w:pPr>
    </w:p>
    <w:p w:rsidR="00E95F8B" w:rsidRDefault="003F3D50">
      <w:pPr>
        <w:ind w:left="1150"/>
        <w:rPr>
          <w:b/>
          <w:sz w:val="13"/>
        </w:rPr>
      </w:pPr>
      <w:r>
        <w:rPr>
          <w:b/>
          <w:w w:val="105"/>
          <w:sz w:val="13"/>
        </w:rPr>
        <w:t>Prov</w:t>
      </w:r>
      <w:r>
        <w:rPr>
          <w:b/>
          <w:w w:val="105"/>
          <w:sz w:val="13"/>
        </w:rPr>
        <w:t>isions</w:t>
      </w:r>
    </w:p>
    <w:p w:rsidR="00E95F8B" w:rsidRDefault="003F3D50">
      <w:pPr>
        <w:spacing w:before="108" w:line="276" w:lineRule="auto"/>
        <w:ind w:left="1148" w:right="1913"/>
        <w:rPr>
          <w:sz w:val="13"/>
        </w:rPr>
      </w:pPr>
      <w:r>
        <w:rPr>
          <w:w w:val="105"/>
          <w:sz w:val="13"/>
        </w:rPr>
        <w:t>Provisions are recognised when the hospital has a present obligation, the future sacrifice of economic benefits is probable, and the amount of the provision can be measured reliably.</w:t>
      </w:r>
    </w:p>
    <w:p w:rsidR="00E95F8B" w:rsidRDefault="003F3D50">
      <w:pPr>
        <w:spacing w:before="115" w:line="276" w:lineRule="auto"/>
        <w:ind w:left="1148" w:right="2206" w:hanging="2"/>
        <w:rPr>
          <w:sz w:val="13"/>
        </w:rPr>
      </w:pPr>
      <w:r>
        <w:rPr>
          <w:w w:val="105"/>
          <w:sz w:val="13"/>
        </w:rPr>
        <w:t>The amount recognised as a liability is the best estimate of the c</w:t>
      </w:r>
      <w:r>
        <w:rPr>
          <w:w w:val="105"/>
          <w:sz w:val="13"/>
        </w:rPr>
        <w:t>onsideration required to settle the present obligation at reporting date, taking into account the risks and uncertainties surrounding the obligation.</w:t>
      </w:r>
    </w:p>
    <w:p w:rsidR="00E95F8B" w:rsidRDefault="003F3D50">
      <w:pPr>
        <w:spacing w:before="128"/>
        <w:ind w:left="1150"/>
        <w:rPr>
          <w:b/>
          <w:sz w:val="13"/>
        </w:rPr>
      </w:pPr>
      <w:r>
        <w:rPr>
          <w:b/>
          <w:w w:val="105"/>
          <w:sz w:val="13"/>
        </w:rPr>
        <w:t>Salaries and Wages, Annual Leave and Accrued Days Off</w:t>
      </w:r>
    </w:p>
    <w:p w:rsidR="00E95F8B" w:rsidRDefault="00E95F8B">
      <w:pPr>
        <w:spacing w:before="9"/>
        <w:rPr>
          <w:b/>
          <w:sz w:val="12"/>
        </w:rPr>
      </w:pPr>
    </w:p>
    <w:p w:rsidR="00E95F8B" w:rsidRDefault="003F3D50">
      <w:pPr>
        <w:spacing w:line="276" w:lineRule="auto"/>
        <w:ind w:left="1148" w:right="1667"/>
        <w:rPr>
          <w:sz w:val="13"/>
        </w:rPr>
      </w:pPr>
      <w:r>
        <w:rPr>
          <w:w w:val="105"/>
          <w:sz w:val="13"/>
        </w:rPr>
        <w:t>Liabilities for wages and salaries, annual leave an</w:t>
      </w:r>
      <w:r>
        <w:rPr>
          <w:w w:val="105"/>
          <w:sz w:val="13"/>
        </w:rPr>
        <w:t>d accrued days off are all recognised in the provision for employee benefits as ‘current liabilities’ because the hospital does not have an unconditional right to defer settlements of these liabilities.</w:t>
      </w:r>
    </w:p>
    <w:p w:rsidR="00E95F8B" w:rsidRDefault="003F3D50">
      <w:pPr>
        <w:spacing w:before="113"/>
        <w:ind w:left="1148"/>
        <w:rPr>
          <w:sz w:val="13"/>
        </w:rPr>
      </w:pPr>
      <w:r>
        <w:rPr>
          <w:w w:val="105"/>
          <w:sz w:val="13"/>
        </w:rPr>
        <w:t>Depending on the expectation of the timing of settlem</w:t>
      </w:r>
      <w:r>
        <w:rPr>
          <w:w w:val="105"/>
          <w:sz w:val="13"/>
        </w:rPr>
        <w:t>ent, liabilities for wages and salaries and annual leave are measured at:</w:t>
      </w:r>
    </w:p>
    <w:p w:rsidR="00E95F8B" w:rsidRDefault="003F3D50">
      <w:pPr>
        <w:pStyle w:val="ListParagraph"/>
        <w:numPr>
          <w:ilvl w:val="0"/>
          <w:numId w:val="20"/>
        </w:numPr>
        <w:tabs>
          <w:tab w:val="left" w:pos="1377"/>
        </w:tabs>
        <w:ind w:left="1376" w:hanging="228"/>
        <w:rPr>
          <w:sz w:val="13"/>
        </w:rPr>
      </w:pPr>
      <w:r>
        <w:rPr>
          <w:w w:val="105"/>
          <w:sz w:val="13"/>
        </w:rPr>
        <w:t>Undiscounted value – if the liability is expected to wholly settle within 12 months;</w:t>
      </w:r>
      <w:r>
        <w:rPr>
          <w:spacing w:val="5"/>
          <w:w w:val="105"/>
          <w:sz w:val="13"/>
        </w:rPr>
        <w:t xml:space="preserve"> </w:t>
      </w:r>
      <w:r>
        <w:rPr>
          <w:w w:val="105"/>
          <w:sz w:val="13"/>
        </w:rPr>
        <w:t>or</w:t>
      </w:r>
    </w:p>
    <w:p w:rsidR="00E95F8B" w:rsidRDefault="003F3D50">
      <w:pPr>
        <w:pStyle w:val="ListParagraph"/>
        <w:numPr>
          <w:ilvl w:val="0"/>
          <w:numId w:val="20"/>
        </w:numPr>
        <w:tabs>
          <w:tab w:val="left" w:pos="1377"/>
        </w:tabs>
        <w:spacing w:before="62"/>
        <w:ind w:left="1376" w:hanging="228"/>
        <w:rPr>
          <w:sz w:val="13"/>
        </w:rPr>
      </w:pPr>
      <w:r>
        <w:rPr>
          <w:w w:val="105"/>
          <w:sz w:val="13"/>
        </w:rPr>
        <w:t>Present value – if the liability is not expected to wholly settle within 12</w:t>
      </w:r>
      <w:r>
        <w:rPr>
          <w:spacing w:val="1"/>
          <w:w w:val="105"/>
          <w:sz w:val="13"/>
        </w:rPr>
        <w:t xml:space="preserve"> </w:t>
      </w:r>
      <w:r>
        <w:rPr>
          <w:w w:val="105"/>
          <w:sz w:val="13"/>
        </w:rPr>
        <w:t>months.</w:t>
      </w:r>
    </w:p>
    <w:p w:rsidR="00E95F8B" w:rsidRDefault="00E95F8B">
      <w:pPr>
        <w:spacing w:before="2"/>
        <w:rPr>
          <w:sz w:val="14"/>
        </w:rPr>
      </w:pPr>
    </w:p>
    <w:p w:rsidR="00E95F8B" w:rsidRDefault="003F3D50">
      <w:pPr>
        <w:ind w:left="1150"/>
        <w:rPr>
          <w:b/>
          <w:sz w:val="13"/>
        </w:rPr>
      </w:pPr>
      <w:r>
        <w:rPr>
          <w:b/>
          <w:w w:val="105"/>
          <w:sz w:val="13"/>
        </w:rPr>
        <w:t>Long Service Leave (LSL)</w:t>
      </w:r>
    </w:p>
    <w:p w:rsidR="00E95F8B" w:rsidRDefault="00E95F8B">
      <w:pPr>
        <w:spacing w:before="9"/>
        <w:rPr>
          <w:b/>
          <w:sz w:val="12"/>
        </w:rPr>
      </w:pPr>
    </w:p>
    <w:p w:rsidR="00E95F8B" w:rsidRDefault="003F3D50">
      <w:pPr>
        <w:ind w:left="1148"/>
        <w:rPr>
          <w:sz w:val="13"/>
        </w:rPr>
      </w:pPr>
      <w:r>
        <w:rPr>
          <w:w w:val="105"/>
          <w:sz w:val="13"/>
        </w:rPr>
        <w:t>Liability for LSL is recognised in the provision for employee benefits.</w:t>
      </w:r>
    </w:p>
    <w:p w:rsidR="00E95F8B" w:rsidRDefault="00E95F8B">
      <w:pPr>
        <w:spacing w:before="5"/>
        <w:rPr>
          <w:sz w:val="13"/>
        </w:rPr>
      </w:pPr>
    </w:p>
    <w:p w:rsidR="00E95F8B" w:rsidRDefault="003F3D50">
      <w:pPr>
        <w:spacing w:before="1" w:line="276" w:lineRule="auto"/>
        <w:ind w:left="1148" w:right="1801"/>
        <w:rPr>
          <w:sz w:val="13"/>
        </w:rPr>
      </w:pPr>
      <w:r>
        <w:rPr>
          <w:w w:val="105"/>
          <w:sz w:val="13"/>
        </w:rPr>
        <w:t xml:space="preserve">Unconditional LSL is disclosed in the notes to the financial statements as a current </w:t>
      </w:r>
      <w:proofErr w:type="gramStart"/>
      <w:r>
        <w:rPr>
          <w:w w:val="105"/>
          <w:sz w:val="13"/>
        </w:rPr>
        <w:t>liability,</w:t>
      </w:r>
      <w:proofErr w:type="gramEnd"/>
      <w:r>
        <w:rPr>
          <w:w w:val="105"/>
          <w:sz w:val="13"/>
        </w:rPr>
        <w:t xml:space="preserve"> even where the hospital does not expect to settle the liability within 12 months because it will not have the unconditional right to defer the settlement of the</w:t>
      </w:r>
      <w:r>
        <w:rPr>
          <w:w w:val="105"/>
          <w:sz w:val="13"/>
        </w:rPr>
        <w:t xml:space="preserve"> entitlement should an employee take leave within 12 months. An unconditional right arises after a qualifying period.</w:t>
      </w:r>
    </w:p>
    <w:p w:rsidR="00E95F8B" w:rsidRDefault="00E95F8B">
      <w:pPr>
        <w:spacing w:line="276" w:lineRule="auto"/>
        <w:rPr>
          <w:sz w:val="13"/>
        </w:rPr>
        <w:sectPr w:rsidR="00E95F8B">
          <w:pgSz w:w="11910" w:h="16840"/>
          <w:pgMar w:top="1580" w:right="0" w:bottom="0" w:left="0" w:header="720" w:footer="720" w:gutter="0"/>
          <w:cols w:space="720"/>
        </w:sectPr>
      </w:pPr>
    </w:p>
    <w:p w:rsidR="00E95F8B" w:rsidRDefault="003F3D50">
      <w:pPr>
        <w:spacing w:before="109"/>
        <w:ind w:left="1731"/>
        <w:rPr>
          <w:sz w:val="13"/>
        </w:rPr>
      </w:pPr>
      <w:r>
        <w:rPr>
          <w:w w:val="105"/>
          <w:sz w:val="13"/>
        </w:rPr>
        <w:t>The components of this current LSL liability are measured at:</w:t>
      </w:r>
    </w:p>
    <w:p w:rsidR="00E95F8B" w:rsidRDefault="003F3D50">
      <w:pPr>
        <w:pStyle w:val="ListParagraph"/>
        <w:numPr>
          <w:ilvl w:val="1"/>
          <w:numId w:val="20"/>
        </w:numPr>
        <w:tabs>
          <w:tab w:val="left" w:pos="1960"/>
        </w:tabs>
        <w:rPr>
          <w:sz w:val="13"/>
        </w:rPr>
      </w:pPr>
      <w:r>
        <w:rPr>
          <w:w w:val="105"/>
          <w:sz w:val="13"/>
        </w:rPr>
        <w:t>Undiscounted value – if the liability is expected to wholly se</w:t>
      </w:r>
      <w:r>
        <w:rPr>
          <w:w w:val="105"/>
          <w:sz w:val="13"/>
        </w:rPr>
        <w:t>ttle within 12 months;</w:t>
      </w:r>
      <w:r>
        <w:rPr>
          <w:spacing w:val="5"/>
          <w:w w:val="105"/>
          <w:sz w:val="13"/>
        </w:rPr>
        <w:t xml:space="preserve"> </w:t>
      </w:r>
      <w:r>
        <w:rPr>
          <w:w w:val="105"/>
          <w:sz w:val="13"/>
        </w:rPr>
        <w:t>or</w:t>
      </w:r>
    </w:p>
    <w:p w:rsidR="00E95F8B" w:rsidRDefault="003F3D50">
      <w:pPr>
        <w:pStyle w:val="ListParagraph"/>
        <w:numPr>
          <w:ilvl w:val="1"/>
          <w:numId w:val="20"/>
        </w:numPr>
        <w:tabs>
          <w:tab w:val="left" w:pos="1960"/>
        </w:tabs>
        <w:rPr>
          <w:sz w:val="13"/>
        </w:rPr>
      </w:pPr>
      <w:r>
        <w:pict>
          <v:group id="_x0000_s1271" style="position:absolute;left:0;text-align:left;margin-left:566.95pt;margin-top:9.15pt;width:28.35pt;height:28.35pt;z-index:251675648;mso-position-horizontal-relative:page" coordorigin="11339,183" coordsize="567,567">
            <v:rect id="_x0000_s1273" style="position:absolute;left:11338;top:183;width:567;height:567" fillcolor="#007dc5" stroked="f"/>
            <v:shape id="_x0000_s1272" type="#_x0000_t202" style="position:absolute;left:11338;top:183;width:567;height:567" filled="f" stroked="f">
              <v:textbox inset="0,0,0,0">
                <w:txbxContent>
                  <w:p w:rsidR="00E95F8B" w:rsidRDefault="003F3D50">
                    <w:pPr>
                      <w:spacing w:before="139"/>
                      <w:ind w:left="56"/>
                      <w:rPr>
                        <w:rFonts w:ascii="Tahoma"/>
                        <w:sz w:val="24"/>
                      </w:rPr>
                    </w:pPr>
                    <w:r>
                      <w:rPr>
                        <w:rFonts w:ascii="Tahoma"/>
                        <w:color w:val="FFFFFF"/>
                        <w:w w:val="105"/>
                        <w:sz w:val="24"/>
                      </w:rPr>
                      <w:t>43</w:t>
                    </w:r>
                  </w:p>
                </w:txbxContent>
              </v:textbox>
            </v:shape>
            <w10:wrap anchorx="page"/>
          </v:group>
        </w:pict>
      </w:r>
      <w:r>
        <w:rPr>
          <w:w w:val="105"/>
          <w:sz w:val="13"/>
        </w:rPr>
        <w:t>Present value – if the liability is not expected to wholly settle within 12</w:t>
      </w:r>
      <w:r>
        <w:rPr>
          <w:w w:val="105"/>
          <w:sz w:val="13"/>
        </w:rPr>
        <w:t xml:space="preserve"> </w:t>
      </w:r>
      <w:r>
        <w:rPr>
          <w:w w:val="105"/>
          <w:sz w:val="13"/>
        </w:rPr>
        <w:t>months.</w:t>
      </w:r>
    </w:p>
    <w:p w:rsidR="00E95F8B" w:rsidRDefault="00E95F8B">
      <w:pPr>
        <w:spacing w:before="5"/>
        <w:rPr>
          <w:sz w:val="13"/>
        </w:rPr>
      </w:pPr>
    </w:p>
    <w:p w:rsidR="00E95F8B" w:rsidRDefault="003F3D50">
      <w:pPr>
        <w:ind w:left="1731"/>
        <w:rPr>
          <w:sz w:val="13"/>
        </w:rPr>
      </w:pPr>
      <w:r>
        <w:rPr>
          <w:w w:val="105"/>
          <w:sz w:val="13"/>
        </w:rPr>
        <w:t>Conditional LSL is disclosed as a non-current liability.</w:t>
      </w:r>
    </w:p>
    <w:p w:rsidR="00E95F8B" w:rsidRDefault="00E95F8B">
      <w:pPr>
        <w:spacing w:before="5"/>
        <w:rPr>
          <w:sz w:val="13"/>
        </w:rPr>
      </w:pPr>
    </w:p>
    <w:p w:rsidR="00E95F8B" w:rsidRDefault="003F3D50">
      <w:pPr>
        <w:spacing w:line="276" w:lineRule="auto"/>
        <w:ind w:left="1731" w:right="1284"/>
        <w:rPr>
          <w:sz w:val="13"/>
        </w:rPr>
      </w:pPr>
      <w:r>
        <w:pict>
          <v:shape id="_x0000_s1270" type="#_x0000_t202" style="position:absolute;left:0;text-align:left;margin-left:564.35pt;margin-top:15.55pt;width:18.45pt;height:141.75pt;z-index:251677696;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w w:val="105"/>
          <w:sz w:val="13"/>
        </w:rPr>
        <w:t>Any gain or loss on revaluation of the present value of LSL liability is recognised as a transaction, except to the extent that the gain or loss arises due to changes in estimations, (</w:t>
      </w:r>
      <w:proofErr w:type="spellStart"/>
      <w:r>
        <w:rPr>
          <w:w w:val="105"/>
          <w:sz w:val="13"/>
        </w:rPr>
        <w:t>eg</w:t>
      </w:r>
      <w:proofErr w:type="spellEnd"/>
      <w:r>
        <w:rPr>
          <w:w w:val="105"/>
          <w:sz w:val="13"/>
        </w:rPr>
        <w:t>. bond rate movements, inflation rate movements and changes in probabi</w:t>
      </w:r>
      <w:r>
        <w:rPr>
          <w:w w:val="105"/>
          <w:sz w:val="13"/>
        </w:rPr>
        <w:t>lity factors) which are recognised as other economic flows.</w:t>
      </w:r>
    </w:p>
    <w:p w:rsidR="00E95F8B" w:rsidRDefault="003F3D50">
      <w:pPr>
        <w:spacing w:before="101"/>
        <w:ind w:left="1733"/>
        <w:rPr>
          <w:b/>
          <w:sz w:val="13"/>
        </w:rPr>
      </w:pPr>
      <w:r>
        <w:rPr>
          <w:b/>
          <w:w w:val="105"/>
          <w:sz w:val="13"/>
        </w:rPr>
        <w:t>On-Costs Related to Employee Expense</w:t>
      </w:r>
    </w:p>
    <w:p w:rsidR="00E95F8B" w:rsidRDefault="00E95F8B">
      <w:pPr>
        <w:spacing w:before="8"/>
        <w:rPr>
          <w:b/>
          <w:sz w:val="12"/>
        </w:rPr>
      </w:pPr>
    </w:p>
    <w:p w:rsidR="00E95F8B" w:rsidRDefault="003F3D50">
      <w:pPr>
        <w:spacing w:line="276" w:lineRule="auto"/>
        <w:ind w:left="1731" w:right="1236"/>
        <w:rPr>
          <w:sz w:val="13"/>
        </w:rPr>
      </w:pPr>
      <w:r>
        <w:rPr>
          <w:w w:val="105"/>
          <w:sz w:val="13"/>
        </w:rPr>
        <w:t>Provision for on-costs, such as workers compensation insurance premium and superannuation are recognised together with provisions for employee benefits.</w:t>
      </w:r>
    </w:p>
    <w:p w:rsidR="00E95F8B" w:rsidRDefault="00E95F8B">
      <w:pPr>
        <w:spacing w:before="5"/>
        <w:rPr>
          <w:sz w:val="28"/>
        </w:rPr>
      </w:pPr>
    </w:p>
    <w:p w:rsidR="00E95F8B" w:rsidRDefault="003F3D50">
      <w:pPr>
        <w:spacing w:before="102"/>
        <w:ind w:left="1742"/>
        <w:rPr>
          <w:b/>
          <w:sz w:val="18"/>
        </w:rPr>
      </w:pPr>
      <w:r>
        <w:rPr>
          <w:b/>
          <w:sz w:val="18"/>
        </w:rPr>
        <w:t>Note 3.4: Superannuation</w:t>
      </w:r>
    </w:p>
    <w:p w:rsidR="00E95F8B" w:rsidRDefault="00E95F8B">
      <w:pPr>
        <w:spacing w:before="8"/>
        <w:rPr>
          <w:b/>
          <w:sz w:val="11"/>
        </w:rPr>
      </w:pPr>
    </w:p>
    <w:p w:rsidR="00E95F8B" w:rsidRDefault="003F3D50">
      <w:pPr>
        <w:spacing w:before="107" w:line="276" w:lineRule="auto"/>
        <w:ind w:left="1731" w:right="1236"/>
        <w:rPr>
          <w:sz w:val="13"/>
        </w:rPr>
      </w:pPr>
      <w:r>
        <w:rPr>
          <w:w w:val="105"/>
          <w:sz w:val="13"/>
        </w:rPr>
        <w:t>Employees of the hospital are entitled to receive superannuation benefits and the hospital contributes to both the defined benefit and defined contribution plans. The defined benefit plans provide benefits based on years of servic</w:t>
      </w:r>
      <w:r>
        <w:rPr>
          <w:w w:val="105"/>
          <w:sz w:val="13"/>
        </w:rPr>
        <w:t>e and final average salary.</w:t>
      </w:r>
    </w:p>
    <w:p w:rsidR="00E95F8B" w:rsidRDefault="003F3D50">
      <w:pPr>
        <w:spacing w:before="113" w:line="276" w:lineRule="auto"/>
        <w:ind w:left="1731" w:right="1667"/>
        <w:rPr>
          <w:sz w:val="13"/>
        </w:rPr>
      </w:pPr>
      <w:r>
        <w:rPr>
          <w:w w:val="105"/>
          <w:sz w:val="13"/>
        </w:rPr>
        <w:t>Superannuation contributions paid or payable for the reporting period are included as part of employee benefits in the comprehensive operating statement of the hospital.</w:t>
      </w:r>
    </w:p>
    <w:p w:rsidR="00E95F8B" w:rsidRDefault="00E95F8B">
      <w:pPr>
        <w:spacing w:before="11"/>
        <w:rPr>
          <w:sz w:val="12"/>
        </w:rPr>
      </w:pPr>
    </w:p>
    <w:p w:rsidR="00E95F8B" w:rsidRDefault="003F3D50">
      <w:pPr>
        <w:spacing w:line="276" w:lineRule="auto"/>
        <w:ind w:left="1731" w:right="1236"/>
        <w:rPr>
          <w:sz w:val="13"/>
        </w:rPr>
      </w:pPr>
      <w:r>
        <w:pict>
          <v:line id="_x0000_s1269" style="position:absolute;left:0;text-align:left;z-index:251676672;mso-position-horizontal-relative:page" from="85.05pt,25.3pt" to="538.25pt,25.3pt" strokeweight=".50694mm">
            <w10:wrap anchorx="page"/>
          </v:line>
        </w:pict>
      </w:r>
      <w:r>
        <w:rPr>
          <w:w w:val="105"/>
          <w:sz w:val="13"/>
        </w:rPr>
        <w:t>The name, details and amounts paid in relation to the ma</w:t>
      </w:r>
      <w:r>
        <w:rPr>
          <w:w w:val="105"/>
          <w:sz w:val="13"/>
        </w:rPr>
        <w:t>jor employee superannuation funds and contributions made by the hospital are as follows:</w:t>
      </w:r>
    </w:p>
    <w:p w:rsidR="00E95F8B" w:rsidRDefault="00E95F8B">
      <w:pPr>
        <w:spacing w:line="276" w:lineRule="auto"/>
        <w:rPr>
          <w:sz w:val="13"/>
        </w:rPr>
        <w:sectPr w:rsidR="00E95F8B">
          <w:pgSz w:w="11910" w:h="16840"/>
          <w:pgMar w:top="1580" w:right="0" w:bottom="280" w:left="0" w:header="720" w:footer="720" w:gutter="0"/>
          <w:cols w:space="720"/>
        </w:sectPr>
      </w:pPr>
    </w:p>
    <w:p w:rsidR="00E95F8B" w:rsidRDefault="00E95F8B">
      <w:pPr>
        <w:spacing w:before="5"/>
        <w:rPr>
          <w:sz w:val="13"/>
        </w:rPr>
      </w:pPr>
    </w:p>
    <w:p w:rsidR="00E95F8B" w:rsidRDefault="003F3D50">
      <w:pPr>
        <w:spacing w:line="259" w:lineRule="auto"/>
        <w:ind w:left="6326" w:right="-19" w:hanging="279"/>
        <w:rPr>
          <w:b/>
          <w:sz w:val="15"/>
        </w:rPr>
      </w:pPr>
      <w:r>
        <w:rPr>
          <w:b/>
          <w:sz w:val="15"/>
        </w:rPr>
        <w:t>Contributions Paid for the Year</w:t>
      </w:r>
    </w:p>
    <w:p w:rsidR="00E95F8B" w:rsidRDefault="003F3D50">
      <w:pPr>
        <w:spacing w:before="5"/>
        <w:rPr>
          <w:b/>
          <w:sz w:val="13"/>
        </w:rPr>
      </w:pPr>
      <w:r>
        <w:br w:type="column"/>
      </w:r>
    </w:p>
    <w:p w:rsidR="00E95F8B" w:rsidRDefault="003F3D50">
      <w:pPr>
        <w:spacing w:line="259" w:lineRule="auto"/>
        <w:ind w:left="1319" w:right="1324" w:hanging="631"/>
        <w:rPr>
          <w:b/>
          <w:sz w:val="15"/>
        </w:rPr>
      </w:pPr>
      <w:r>
        <w:rPr>
          <w:b/>
          <w:sz w:val="15"/>
        </w:rPr>
        <w:t xml:space="preserve">Contribution </w:t>
      </w:r>
      <w:proofErr w:type="spellStart"/>
      <w:r>
        <w:rPr>
          <w:b/>
          <w:sz w:val="15"/>
        </w:rPr>
        <w:t>Outstandings</w:t>
      </w:r>
      <w:proofErr w:type="spellEnd"/>
      <w:r>
        <w:rPr>
          <w:b/>
          <w:sz w:val="15"/>
        </w:rPr>
        <w:t xml:space="preserve"> at Year End</w:t>
      </w:r>
    </w:p>
    <w:p w:rsidR="00E95F8B" w:rsidRDefault="00E95F8B">
      <w:pPr>
        <w:spacing w:line="259" w:lineRule="auto"/>
        <w:rPr>
          <w:sz w:val="15"/>
        </w:rPr>
        <w:sectPr w:rsidR="00E95F8B">
          <w:type w:val="continuous"/>
          <w:pgSz w:w="11910" w:h="16840"/>
          <w:pgMar w:top="0" w:right="0" w:bottom="0" w:left="0" w:header="720" w:footer="720" w:gutter="0"/>
          <w:cols w:num="2" w:space="720" w:equalWidth="0">
            <w:col w:w="7609" w:space="40"/>
            <w:col w:w="4261"/>
          </w:cols>
        </w:sectPr>
      </w:pPr>
    </w:p>
    <w:tbl>
      <w:tblPr>
        <w:tblW w:w="0" w:type="auto"/>
        <w:tblInd w:w="1693" w:type="dxa"/>
        <w:tblLayout w:type="fixed"/>
        <w:tblCellMar>
          <w:left w:w="0" w:type="dxa"/>
          <w:right w:w="0" w:type="dxa"/>
        </w:tblCellMar>
        <w:tblLook w:val="01E0" w:firstRow="1" w:lastRow="1" w:firstColumn="1" w:lastColumn="1" w:noHBand="0" w:noVBand="0"/>
      </w:tblPr>
      <w:tblGrid>
        <w:gridCol w:w="3814"/>
        <w:gridCol w:w="1314"/>
        <w:gridCol w:w="1309"/>
        <w:gridCol w:w="1314"/>
        <w:gridCol w:w="1311"/>
      </w:tblGrid>
      <w:tr w:rsidR="00E95F8B">
        <w:trPr>
          <w:trHeight w:val="417"/>
        </w:trPr>
        <w:tc>
          <w:tcPr>
            <w:tcW w:w="3814" w:type="dxa"/>
            <w:tcBorders>
              <w:top w:val="single" w:sz="8" w:space="0" w:color="000000"/>
              <w:bottom w:val="single" w:sz="8" w:space="0" w:color="000000"/>
            </w:tcBorders>
          </w:tcPr>
          <w:p w:rsidR="00E95F8B" w:rsidRDefault="00E95F8B">
            <w:pPr>
              <w:pStyle w:val="TableParagraph"/>
              <w:rPr>
                <w:rFonts w:ascii="Times New Roman"/>
                <w:sz w:val="12"/>
              </w:rPr>
            </w:pPr>
          </w:p>
        </w:tc>
        <w:tc>
          <w:tcPr>
            <w:tcW w:w="1314" w:type="dxa"/>
            <w:tcBorders>
              <w:top w:val="single" w:sz="8" w:space="0" w:color="000000"/>
              <w:bottom w:val="single" w:sz="8" w:space="0" w:color="000000"/>
            </w:tcBorders>
            <w:shd w:val="clear" w:color="auto" w:fill="C0C0C0"/>
          </w:tcPr>
          <w:p w:rsidR="00E95F8B" w:rsidRDefault="003F3D50">
            <w:pPr>
              <w:pStyle w:val="TableParagraph"/>
              <w:spacing w:before="6"/>
              <w:ind w:left="459"/>
              <w:rPr>
                <w:b/>
                <w:sz w:val="15"/>
              </w:rPr>
            </w:pPr>
            <w:r>
              <w:rPr>
                <w:b/>
                <w:sz w:val="15"/>
              </w:rPr>
              <w:t>2018</w:t>
            </w:r>
          </w:p>
          <w:p w:rsidR="00E95F8B" w:rsidRDefault="003F3D50">
            <w:pPr>
              <w:pStyle w:val="TableParagraph"/>
              <w:spacing w:before="37" w:line="173" w:lineRule="exact"/>
              <w:ind w:left="434"/>
              <w:rPr>
                <w:b/>
                <w:sz w:val="15"/>
              </w:rPr>
            </w:pPr>
            <w:r>
              <w:rPr>
                <w:b/>
                <w:sz w:val="15"/>
              </w:rPr>
              <w:t>$'000</w:t>
            </w:r>
          </w:p>
        </w:tc>
        <w:tc>
          <w:tcPr>
            <w:tcW w:w="1309" w:type="dxa"/>
            <w:tcBorders>
              <w:top w:val="single" w:sz="8" w:space="0" w:color="000000"/>
              <w:bottom w:val="single" w:sz="8" w:space="0" w:color="000000"/>
            </w:tcBorders>
          </w:tcPr>
          <w:p w:rsidR="00E95F8B" w:rsidRDefault="003F3D50">
            <w:pPr>
              <w:pStyle w:val="TableParagraph"/>
              <w:spacing w:before="6"/>
              <w:ind w:left="457"/>
              <w:rPr>
                <w:b/>
                <w:sz w:val="15"/>
              </w:rPr>
            </w:pPr>
            <w:r>
              <w:rPr>
                <w:b/>
                <w:sz w:val="15"/>
              </w:rPr>
              <w:t>2017</w:t>
            </w:r>
          </w:p>
          <w:p w:rsidR="00E95F8B" w:rsidRDefault="003F3D50">
            <w:pPr>
              <w:pStyle w:val="TableParagraph"/>
              <w:spacing w:before="37" w:line="173" w:lineRule="exact"/>
              <w:ind w:left="432"/>
              <w:rPr>
                <w:b/>
                <w:sz w:val="15"/>
              </w:rPr>
            </w:pPr>
            <w:r>
              <w:rPr>
                <w:b/>
                <w:sz w:val="15"/>
              </w:rPr>
              <w:t>$'000</w:t>
            </w:r>
          </w:p>
        </w:tc>
        <w:tc>
          <w:tcPr>
            <w:tcW w:w="1314" w:type="dxa"/>
            <w:tcBorders>
              <w:top w:val="single" w:sz="8" w:space="0" w:color="000000"/>
              <w:bottom w:val="single" w:sz="8" w:space="0" w:color="000000"/>
            </w:tcBorders>
            <w:shd w:val="clear" w:color="auto" w:fill="C0C0C0"/>
          </w:tcPr>
          <w:p w:rsidR="00E95F8B" w:rsidRDefault="003F3D50">
            <w:pPr>
              <w:pStyle w:val="TableParagraph"/>
              <w:spacing w:before="6"/>
              <w:ind w:left="460"/>
              <w:rPr>
                <w:b/>
                <w:sz w:val="15"/>
              </w:rPr>
            </w:pPr>
            <w:r>
              <w:rPr>
                <w:b/>
                <w:sz w:val="15"/>
              </w:rPr>
              <w:t>2018</w:t>
            </w:r>
          </w:p>
          <w:p w:rsidR="00E95F8B" w:rsidRDefault="003F3D50">
            <w:pPr>
              <w:pStyle w:val="TableParagraph"/>
              <w:spacing w:before="37" w:line="173" w:lineRule="exact"/>
              <w:ind w:left="435"/>
              <w:rPr>
                <w:b/>
                <w:sz w:val="15"/>
              </w:rPr>
            </w:pPr>
            <w:r>
              <w:rPr>
                <w:b/>
                <w:sz w:val="15"/>
              </w:rPr>
              <w:t>$'000</w:t>
            </w:r>
          </w:p>
        </w:tc>
        <w:tc>
          <w:tcPr>
            <w:tcW w:w="1311" w:type="dxa"/>
            <w:tcBorders>
              <w:top w:val="single" w:sz="8" w:space="0" w:color="000000"/>
              <w:bottom w:val="single" w:sz="8" w:space="0" w:color="000000"/>
            </w:tcBorders>
          </w:tcPr>
          <w:p w:rsidR="00E95F8B" w:rsidRDefault="003F3D50">
            <w:pPr>
              <w:pStyle w:val="TableParagraph"/>
              <w:spacing w:before="6"/>
              <w:ind w:left="458"/>
              <w:rPr>
                <w:b/>
                <w:sz w:val="15"/>
              </w:rPr>
            </w:pPr>
            <w:r>
              <w:rPr>
                <w:b/>
                <w:sz w:val="15"/>
              </w:rPr>
              <w:t>2017</w:t>
            </w:r>
          </w:p>
          <w:p w:rsidR="00E95F8B" w:rsidRDefault="003F3D50">
            <w:pPr>
              <w:pStyle w:val="TableParagraph"/>
              <w:spacing w:before="37" w:line="173" w:lineRule="exact"/>
              <w:ind w:left="434"/>
              <w:rPr>
                <w:b/>
                <w:sz w:val="15"/>
              </w:rPr>
            </w:pPr>
            <w:r>
              <w:rPr>
                <w:b/>
                <w:sz w:val="15"/>
              </w:rPr>
              <w:t>$'000</w:t>
            </w:r>
          </w:p>
        </w:tc>
      </w:tr>
      <w:tr w:rsidR="00E95F8B">
        <w:trPr>
          <w:trHeight w:val="1599"/>
        </w:trPr>
        <w:tc>
          <w:tcPr>
            <w:tcW w:w="3814" w:type="dxa"/>
            <w:tcBorders>
              <w:top w:val="single" w:sz="8" w:space="0" w:color="000000"/>
              <w:bottom w:val="single" w:sz="8" w:space="0" w:color="000000"/>
            </w:tcBorders>
          </w:tcPr>
          <w:p w:rsidR="00E95F8B" w:rsidRDefault="003F3D50">
            <w:pPr>
              <w:pStyle w:val="TableParagraph"/>
              <w:spacing w:before="134"/>
              <w:ind w:left="40"/>
              <w:rPr>
                <w:b/>
                <w:sz w:val="13"/>
              </w:rPr>
            </w:pPr>
            <w:r>
              <w:rPr>
                <w:b/>
                <w:w w:val="105"/>
                <w:sz w:val="13"/>
              </w:rPr>
              <w:t>Defined benefit plans</w:t>
            </w:r>
            <w:r>
              <w:rPr>
                <w:b/>
                <w:w w:val="105"/>
                <w:sz w:val="13"/>
                <w:vertAlign w:val="superscript"/>
              </w:rPr>
              <w:t>(</w:t>
            </w:r>
            <w:proofErr w:type="spellStart"/>
            <w:r>
              <w:rPr>
                <w:b/>
                <w:w w:val="105"/>
                <w:sz w:val="13"/>
                <w:vertAlign w:val="superscript"/>
              </w:rPr>
              <w:t>i</w:t>
            </w:r>
            <w:proofErr w:type="spellEnd"/>
            <w:r>
              <w:rPr>
                <w:b/>
                <w:w w:val="105"/>
                <w:sz w:val="13"/>
                <w:vertAlign w:val="superscript"/>
              </w:rPr>
              <w:t>)</w:t>
            </w:r>
            <w:r>
              <w:rPr>
                <w:b/>
                <w:w w:val="105"/>
                <w:sz w:val="13"/>
              </w:rPr>
              <w:t>:</w:t>
            </w:r>
          </w:p>
          <w:p w:rsidR="00E95F8B" w:rsidRDefault="003F3D50">
            <w:pPr>
              <w:pStyle w:val="TableParagraph"/>
              <w:spacing w:before="51"/>
              <w:ind w:left="38"/>
              <w:rPr>
                <w:sz w:val="13"/>
              </w:rPr>
            </w:pPr>
            <w:r>
              <w:rPr>
                <w:w w:val="105"/>
                <w:sz w:val="13"/>
              </w:rPr>
              <w:t>First State Super</w:t>
            </w:r>
          </w:p>
          <w:p w:rsidR="00E95F8B" w:rsidRDefault="00E95F8B">
            <w:pPr>
              <w:pStyle w:val="TableParagraph"/>
              <w:spacing w:before="4"/>
              <w:rPr>
                <w:b/>
                <w:sz w:val="13"/>
              </w:rPr>
            </w:pPr>
          </w:p>
          <w:p w:rsidR="00E95F8B" w:rsidRDefault="003F3D50">
            <w:pPr>
              <w:pStyle w:val="TableParagraph"/>
              <w:spacing w:before="1"/>
              <w:ind w:left="40"/>
              <w:rPr>
                <w:b/>
                <w:sz w:val="13"/>
              </w:rPr>
            </w:pPr>
            <w:r>
              <w:rPr>
                <w:b/>
                <w:w w:val="105"/>
                <w:sz w:val="13"/>
              </w:rPr>
              <w:t>Defined contribution plans:</w:t>
            </w:r>
          </w:p>
          <w:p w:rsidR="00E95F8B" w:rsidRDefault="003F3D50">
            <w:pPr>
              <w:pStyle w:val="TableParagraph"/>
              <w:spacing w:before="61" w:line="333" w:lineRule="auto"/>
              <w:ind w:left="38" w:right="2592"/>
              <w:rPr>
                <w:sz w:val="13"/>
              </w:rPr>
            </w:pPr>
            <w:r>
              <w:rPr>
                <w:w w:val="105"/>
                <w:sz w:val="13"/>
              </w:rPr>
              <w:t>First State Super HESTA</w:t>
            </w:r>
          </w:p>
          <w:p w:rsidR="00E95F8B" w:rsidRDefault="003F3D50">
            <w:pPr>
              <w:pStyle w:val="TableParagraph"/>
              <w:spacing w:line="157" w:lineRule="exact"/>
              <w:ind w:left="38"/>
              <w:rPr>
                <w:sz w:val="13"/>
              </w:rPr>
            </w:pPr>
            <w:r>
              <w:rPr>
                <w:w w:val="105"/>
                <w:sz w:val="13"/>
              </w:rPr>
              <w:t>Other</w:t>
            </w:r>
          </w:p>
        </w:tc>
        <w:tc>
          <w:tcPr>
            <w:tcW w:w="1314" w:type="dxa"/>
            <w:tcBorders>
              <w:top w:val="single" w:sz="8" w:space="0" w:color="000000"/>
              <w:bottom w:val="single" w:sz="8" w:space="0" w:color="000000"/>
            </w:tcBorders>
            <w:shd w:val="clear" w:color="auto" w:fill="C0C0C0"/>
          </w:tcPr>
          <w:p w:rsidR="00E95F8B" w:rsidRDefault="00E95F8B">
            <w:pPr>
              <w:pStyle w:val="TableParagraph"/>
              <w:rPr>
                <w:b/>
                <w:sz w:val="16"/>
              </w:rPr>
            </w:pPr>
          </w:p>
          <w:p w:rsidR="00E95F8B" w:rsidRDefault="00E95F8B">
            <w:pPr>
              <w:pStyle w:val="TableParagraph"/>
              <w:spacing w:before="2"/>
              <w:rPr>
                <w:b/>
                <w:sz w:val="12"/>
              </w:rPr>
            </w:pPr>
          </w:p>
          <w:p w:rsidR="00E95F8B" w:rsidRDefault="003F3D50">
            <w:pPr>
              <w:pStyle w:val="TableParagraph"/>
              <w:ind w:right="85"/>
              <w:jc w:val="right"/>
              <w:rPr>
                <w:sz w:val="13"/>
              </w:rPr>
            </w:pPr>
            <w:r>
              <w:rPr>
                <w:w w:val="105"/>
                <w:sz w:val="13"/>
              </w:rPr>
              <w:t>164</w:t>
            </w:r>
          </w:p>
          <w:p w:rsidR="00E95F8B" w:rsidRDefault="00E95F8B">
            <w:pPr>
              <w:pStyle w:val="TableParagraph"/>
              <w:rPr>
                <w:b/>
                <w:sz w:val="16"/>
              </w:rPr>
            </w:pPr>
          </w:p>
          <w:p w:rsidR="00E95F8B" w:rsidRDefault="00E95F8B">
            <w:pPr>
              <w:pStyle w:val="TableParagraph"/>
              <w:spacing w:before="5"/>
              <w:rPr>
                <w:b/>
                <w:sz w:val="15"/>
              </w:rPr>
            </w:pPr>
          </w:p>
          <w:p w:rsidR="00E95F8B" w:rsidRDefault="003F3D50">
            <w:pPr>
              <w:pStyle w:val="TableParagraph"/>
              <w:ind w:right="85"/>
              <w:jc w:val="right"/>
              <w:rPr>
                <w:sz w:val="13"/>
              </w:rPr>
            </w:pPr>
            <w:r>
              <w:rPr>
                <w:w w:val="105"/>
                <w:sz w:val="13"/>
              </w:rPr>
              <w:t>3,643</w:t>
            </w:r>
          </w:p>
          <w:p w:rsidR="00E95F8B" w:rsidRDefault="003F3D50">
            <w:pPr>
              <w:pStyle w:val="TableParagraph"/>
              <w:spacing w:before="62"/>
              <w:ind w:right="85"/>
              <w:jc w:val="right"/>
              <w:rPr>
                <w:sz w:val="13"/>
              </w:rPr>
            </w:pPr>
            <w:r>
              <w:rPr>
                <w:w w:val="105"/>
                <w:sz w:val="13"/>
              </w:rPr>
              <w:t>1,510</w:t>
            </w:r>
          </w:p>
          <w:p w:rsidR="00E95F8B" w:rsidRDefault="003F3D50">
            <w:pPr>
              <w:pStyle w:val="TableParagraph"/>
              <w:spacing w:before="61"/>
              <w:ind w:right="85"/>
              <w:jc w:val="right"/>
              <w:rPr>
                <w:sz w:val="13"/>
              </w:rPr>
            </w:pPr>
            <w:r>
              <w:rPr>
                <w:w w:val="105"/>
                <w:sz w:val="13"/>
              </w:rPr>
              <w:t>436</w:t>
            </w:r>
          </w:p>
        </w:tc>
        <w:tc>
          <w:tcPr>
            <w:tcW w:w="1309" w:type="dxa"/>
            <w:tcBorders>
              <w:top w:val="single" w:sz="8" w:space="0" w:color="000000"/>
              <w:bottom w:val="single" w:sz="8" w:space="0" w:color="000000"/>
            </w:tcBorders>
          </w:tcPr>
          <w:p w:rsidR="00E95F8B" w:rsidRDefault="00E95F8B">
            <w:pPr>
              <w:pStyle w:val="TableParagraph"/>
              <w:rPr>
                <w:b/>
                <w:sz w:val="16"/>
              </w:rPr>
            </w:pPr>
          </w:p>
          <w:p w:rsidR="00E95F8B" w:rsidRDefault="00E95F8B">
            <w:pPr>
              <w:pStyle w:val="TableParagraph"/>
              <w:spacing w:before="2"/>
              <w:rPr>
                <w:b/>
                <w:sz w:val="12"/>
              </w:rPr>
            </w:pPr>
          </w:p>
          <w:p w:rsidR="00E95F8B" w:rsidRDefault="003F3D50">
            <w:pPr>
              <w:pStyle w:val="TableParagraph"/>
              <w:ind w:right="82"/>
              <w:jc w:val="right"/>
              <w:rPr>
                <w:sz w:val="13"/>
              </w:rPr>
            </w:pPr>
            <w:r>
              <w:rPr>
                <w:w w:val="105"/>
                <w:sz w:val="13"/>
              </w:rPr>
              <w:t>191</w:t>
            </w:r>
          </w:p>
          <w:p w:rsidR="00E95F8B" w:rsidRDefault="00E95F8B">
            <w:pPr>
              <w:pStyle w:val="TableParagraph"/>
              <w:rPr>
                <w:b/>
                <w:sz w:val="16"/>
              </w:rPr>
            </w:pPr>
          </w:p>
          <w:p w:rsidR="00E95F8B" w:rsidRDefault="00E95F8B">
            <w:pPr>
              <w:pStyle w:val="TableParagraph"/>
              <w:spacing w:before="5"/>
              <w:rPr>
                <w:b/>
                <w:sz w:val="15"/>
              </w:rPr>
            </w:pPr>
          </w:p>
          <w:p w:rsidR="00E95F8B" w:rsidRDefault="003F3D50">
            <w:pPr>
              <w:pStyle w:val="TableParagraph"/>
              <w:ind w:right="82"/>
              <w:jc w:val="right"/>
              <w:rPr>
                <w:sz w:val="13"/>
              </w:rPr>
            </w:pPr>
            <w:r>
              <w:rPr>
                <w:w w:val="105"/>
                <w:sz w:val="13"/>
              </w:rPr>
              <w:t>3,692</w:t>
            </w:r>
          </w:p>
          <w:p w:rsidR="00E95F8B" w:rsidRDefault="003F3D50">
            <w:pPr>
              <w:pStyle w:val="TableParagraph"/>
              <w:spacing w:before="62"/>
              <w:ind w:right="82"/>
              <w:jc w:val="right"/>
              <w:rPr>
                <w:sz w:val="13"/>
              </w:rPr>
            </w:pPr>
            <w:r>
              <w:rPr>
                <w:w w:val="105"/>
                <w:sz w:val="13"/>
              </w:rPr>
              <w:t>1,430</w:t>
            </w:r>
          </w:p>
          <w:p w:rsidR="00E95F8B" w:rsidRDefault="003F3D50">
            <w:pPr>
              <w:pStyle w:val="TableParagraph"/>
              <w:spacing w:before="61"/>
              <w:ind w:right="82"/>
              <w:jc w:val="right"/>
              <w:rPr>
                <w:sz w:val="13"/>
              </w:rPr>
            </w:pPr>
            <w:r>
              <w:rPr>
                <w:w w:val="105"/>
                <w:sz w:val="13"/>
              </w:rPr>
              <w:t>410</w:t>
            </w:r>
          </w:p>
        </w:tc>
        <w:tc>
          <w:tcPr>
            <w:tcW w:w="1314" w:type="dxa"/>
            <w:tcBorders>
              <w:top w:val="single" w:sz="8" w:space="0" w:color="000000"/>
              <w:bottom w:val="single" w:sz="8" w:space="0" w:color="000000"/>
            </w:tcBorders>
            <w:shd w:val="clear" w:color="auto" w:fill="C0C0C0"/>
          </w:tcPr>
          <w:p w:rsidR="00E95F8B" w:rsidRDefault="00E95F8B">
            <w:pPr>
              <w:pStyle w:val="TableParagraph"/>
              <w:rPr>
                <w:b/>
                <w:sz w:val="16"/>
              </w:rPr>
            </w:pPr>
          </w:p>
          <w:p w:rsidR="00E95F8B" w:rsidRDefault="00E95F8B">
            <w:pPr>
              <w:pStyle w:val="TableParagraph"/>
              <w:spacing w:before="2"/>
              <w:rPr>
                <w:b/>
                <w:sz w:val="12"/>
              </w:rPr>
            </w:pPr>
          </w:p>
          <w:p w:rsidR="00E95F8B" w:rsidRDefault="003F3D50">
            <w:pPr>
              <w:pStyle w:val="TableParagraph"/>
              <w:ind w:right="83"/>
              <w:jc w:val="right"/>
              <w:rPr>
                <w:sz w:val="13"/>
              </w:rPr>
            </w:pPr>
            <w:r>
              <w:rPr>
                <w:w w:val="105"/>
                <w:sz w:val="13"/>
              </w:rPr>
              <w:t>-</w:t>
            </w:r>
          </w:p>
          <w:p w:rsidR="00E95F8B" w:rsidRDefault="00E95F8B">
            <w:pPr>
              <w:pStyle w:val="TableParagraph"/>
              <w:rPr>
                <w:b/>
                <w:sz w:val="16"/>
              </w:rPr>
            </w:pPr>
          </w:p>
          <w:p w:rsidR="00E95F8B" w:rsidRDefault="00E95F8B">
            <w:pPr>
              <w:pStyle w:val="TableParagraph"/>
              <w:spacing w:before="5"/>
              <w:rPr>
                <w:b/>
                <w:sz w:val="15"/>
              </w:rPr>
            </w:pPr>
          </w:p>
          <w:p w:rsidR="00E95F8B" w:rsidRDefault="003F3D50">
            <w:pPr>
              <w:pStyle w:val="TableParagraph"/>
              <w:ind w:right="83"/>
              <w:jc w:val="right"/>
              <w:rPr>
                <w:sz w:val="13"/>
              </w:rPr>
            </w:pPr>
            <w:r>
              <w:rPr>
                <w:w w:val="105"/>
                <w:sz w:val="13"/>
              </w:rPr>
              <w:t>-</w:t>
            </w:r>
          </w:p>
          <w:p w:rsidR="00E95F8B" w:rsidRDefault="003F3D50">
            <w:pPr>
              <w:pStyle w:val="TableParagraph"/>
              <w:spacing w:before="62"/>
              <w:ind w:right="83"/>
              <w:jc w:val="right"/>
              <w:rPr>
                <w:sz w:val="13"/>
              </w:rPr>
            </w:pPr>
            <w:r>
              <w:rPr>
                <w:w w:val="105"/>
                <w:sz w:val="13"/>
              </w:rPr>
              <w:t>-</w:t>
            </w:r>
          </w:p>
          <w:p w:rsidR="00E95F8B" w:rsidRDefault="003F3D50">
            <w:pPr>
              <w:pStyle w:val="TableParagraph"/>
              <w:spacing w:before="61"/>
              <w:ind w:right="83"/>
              <w:jc w:val="right"/>
              <w:rPr>
                <w:sz w:val="13"/>
              </w:rPr>
            </w:pPr>
            <w:r>
              <w:rPr>
                <w:w w:val="105"/>
                <w:sz w:val="13"/>
              </w:rPr>
              <w:t>-</w:t>
            </w:r>
          </w:p>
        </w:tc>
        <w:tc>
          <w:tcPr>
            <w:tcW w:w="1311" w:type="dxa"/>
            <w:tcBorders>
              <w:top w:val="single" w:sz="8" w:space="0" w:color="000000"/>
              <w:bottom w:val="single" w:sz="8" w:space="0" w:color="000000"/>
            </w:tcBorders>
          </w:tcPr>
          <w:p w:rsidR="00E95F8B" w:rsidRDefault="00E95F8B">
            <w:pPr>
              <w:pStyle w:val="TableParagraph"/>
              <w:rPr>
                <w:b/>
                <w:sz w:val="16"/>
              </w:rPr>
            </w:pPr>
          </w:p>
          <w:p w:rsidR="00E95F8B" w:rsidRDefault="00E95F8B">
            <w:pPr>
              <w:pStyle w:val="TableParagraph"/>
              <w:spacing w:before="2"/>
              <w:rPr>
                <w:b/>
                <w:sz w:val="12"/>
              </w:rPr>
            </w:pPr>
          </w:p>
          <w:p w:rsidR="00E95F8B" w:rsidRDefault="003F3D50">
            <w:pPr>
              <w:pStyle w:val="TableParagraph"/>
              <w:ind w:right="82"/>
              <w:jc w:val="right"/>
              <w:rPr>
                <w:sz w:val="13"/>
              </w:rPr>
            </w:pPr>
            <w:r>
              <w:rPr>
                <w:w w:val="105"/>
                <w:sz w:val="13"/>
              </w:rPr>
              <w:t>-</w:t>
            </w:r>
          </w:p>
          <w:p w:rsidR="00E95F8B" w:rsidRDefault="00E95F8B">
            <w:pPr>
              <w:pStyle w:val="TableParagraph"/>
              <w:rPr>
                <w:b/>
                <w:sz w:val="16"/>
              </w:rPr>
            </w:pPr>
          </w:p>
          <w:p w:rsidR="00E95F8B" w:rsidRDefault="00E95F8B">
            <w:pPr>
              <w:pStyle w:val="TableParagraph"/>
              <w:spacing w:before="5"/>
              <w:rPr>
                <w:b/>
                <w:sz w:val="15"/>
              </w:rPr>
            </w:pPr>
          </w:p>
          <w:p w:rsidR="00E95F8B" w:rsidRDefault="003F3D50">
            <w:pPr>
              <w:pStyle w:val="TableParagraph"/>
              <w:ind w:right="82"/>
              <w:jc w:val="right"/>
              <w:rPr>
                <w:sz w:val="13"/>
              </w:rPr>
            </w:pPr>
            <w:r>
              <w:rPr>
                <w:w w:val="105"/>
                <w:sz w:val="13"/>
              </w:rPr>
              <w:t>-</w:t>
            </w:r>
          </w:p>
          <w:p w:rsidR="00E95F8B" w:rsidRDefault="003F3D50">
            <w:pPr>
              <w:pStyle w:val="TableParagraph"/>
              <w:spacing w:before="62"/>
              <w:ind w:right="82"/>
              <w:jc w:val="right"/>
              <w:rPr>
                <w:sz w:val="13"/>
              </w:rPr>
            </w:pPr>
            <w:r>
              <w:rPr>
                <w:w w:val="105"/>
                <w:sz w:val="13"/>
              </w:rPr>
              <w:t>-</w:t>
            </w:r>
          </w:p>
          <w:p w:rsidR="00E95F8B" w:rsidRDefault="003F3D50">
            <w:pPr>
              <w:pStyle w:val="TableParagraph"/>
              <w:spacing w:before="61"/>
              <w:ind w:right="82"/>
              <w:jc w:val="right"/>
              <w:rPr>
                <w:sz w:val="13"/>
              </w:rPr>
            </w:pPr>
            <w:r>
              <w:rPr>
                <w:w w:val="105"/>
                <w:sz w:val="13"/>
              </w:rPr>
              <w:t>-</w:t>
            </w:r>
          </w:p>
        </w:tc>
      </w:tr>
      <w:tr w:rsidR="00E95F8B">
        <w:trPr>
          <w:trHeight w:val="253"/>
        </w:trPr>
        <w:tc>
          <w:tcPr>
            <w:tcW w:w="3814" w:type="dxa"/>
            <w:tcBorders>
              <w:top w:val="single" w:sz="8" w:space="0" w:color="000000"/>
              <w:bottom w:val="double" w:sz="3" w:space="0" w:color="000000"/>
            </w:tcBorders>
          </w:tcPr>
          <w:p w:rsidR="00E95F8B" w:rsidRDefault="003F3D50">
            <w:pPr>
              <w:pStyle w:val="TableParagraph"/>
              <w:spacing w:before="59"/>
              <w:ind w:left="40"/>
              <w:rPr>
                <w:b/>
                <w:sz w:val="13"/>
              </w:rPr>
            </w:pPr>
            <w:r>
              <w:rPr>
                <w:b/>
                <w:w w:val="105"/>
                <w:sz w:val="13"/>
              </w:rPr>
              <w:t>Total Superannuation</w:t>
            </w:r>
          </w:p>
        </w:tc>
        <w:tc>
          <w:tcPr>
            <w:tcW w:w="1314" w:type="dxa"/>
            <w:tcBorders>
              <w:top w:val="single" w:sz="8" w:space="0" w:color="000000"/>
              <w:bottom w:val="double" w:sz="3" w:space="0" w:color="000000"/>
            </w:tcBorders>
            <w:shd w:val="clear" w:color="auto" w:fill="BEBEBE"/>
          </w:tcPr>
          <w:p w:rsidR="00E95F8B" w:rsidRDefault="003F3D50">
            <w:pPr>
              <w:pStyle w:val="TableParagraph"/>
              <w:spacing w:before="59"/>
              <w:ind w:left="830"/>
              <w:rPr>
                <w:sz w:val="13"/>
              </w:rPr>
            </w:pPr>
            <w:r>
              <w:rPr>
                <w:w w:val="105"/>
                <w:sz w:val="13"/>
              </w:rPr>
              <w:t>5,753</w:t>
            </w:r>
          </w:p>
        </w:tc>
        <w:tc>
          <w:tcPr>
            <w:tcW w:w="1309" w:type="dxa"/>
            <w:tcBorders>
              <w:top w:val="single" w:sz="8" w:space="0" w:color="000000"/>
              <w:bottom w:val="double" w:sz="3" w:space="0" w:color="000000"/>
            </w:tcBorders>
          </w:tcPr>
          <w:p w:rsidR="00E95F8B" w:rsidRDefault="003F3D50">
            <w:pPr>
              <w:pStyle w:val="TableParagraph"/>
              <w:spacing w:before="59"/>
              <w:ind w:left="828"/>
              <w:rPr>
                <w:sz w:val="13"/>
              </w:rPr>
            </w:pPr>
            <w:r>
              <w:rPr>
                <w:w w:val="105"/>
                <w:sz w:val="13"/>
              </w:rPr>
              <w:t>5,723</w:t>
            </w:r>
          </w:p>
        </w:tc>
        <w:tc>
          <w:tcPr>
            <w:tcW w:w="1314" w:type="dxa"/>
            <w:tcBorders>
              <w:top w:val="single" w:sz="8" w:space="0" w:color="000000"/>
              <w:bottom w:val="double" w:sz="3" w:space="0" w:color="000000"/>
            </w:tcBorders>
            <w:shd w:val="clear" w:color="auto" w:fill="BEBEBE"/>
          </w:tcPr>
          <w:p w:rsidR="00E95F8B" w:rsidRDefault="003F3D50">
            <w:pPr>
              <w:pStyle w:val="TableParagraph"/>
              <w:spacing w:before="59"/>
              <w:ind w:right="83"/>
              <w:jc w:val="right"/>
              <w:rPr>
                <w:sz w:val="13"/>
              </w:rPr>
            </w:pPr>
            <w:r>
              <w:rPr>
                <w:w w:val="105"/>
                <w:sz w:val="13"/>
              </w:rPr>
              <w:t>-</w:t>
            </w:r>
          </w:p>
        </w:tc>
        <w:tc>
          <w:tcPr>
            <w:tcW w:w="1311" w:type="dxa"/>
            <w:tcBorders>
              <w:top w:val="single" w:sz="8" w:space="0" w:color="000000"/>
              <w:bottom w:val="double" w:sz="3" w:space="0" w:color="000000"/>
            </w:tcBorders>
          </w:tcPr>
          <w:p w:rsidR="00E95F8B" w:rsidRDefault="003F3D50">
            <w:pPr>
              <w:pStyle w:val="TableParagraph"/>
              <w:spacing w:before="59"/>
              <w:ind w:right="82"/>
              <w:jc w:val="right"/>
              <w:rPr>
                <w:sz w:val="13"/>
              </w:rPr>
            </w:pPr>
            <w:r>
              <w:rPr>
                <w:w w:val="105"/>
                <w:sz w:val="13"/>
              </w:rPr>
              <w:t>-</w:t>
            </w:r>
          </w:p>
        </w:tc>
      </w:tr>
    </w:tbl>
    <w:p w:rsidR="00E95F8B" w:rsidRDefault="003F3D50">
      <w:pPr>
        <w:spacing w:before="115" w:line="276" w:lineRule="auto"/>
        <w:ind w:left="1731" w:right="1667" w:hanging="1"/>
        <w:rPr>
          <w:sz w:val="13"/>
        </w:rPr>
      </w:pPr>
      <w:r>
        <w:rPr>
          <w:w w:val="105"/>
          <w:position w:val="7"/>
          <w:sz w:val="9"/>
        </w:rPr>
        <w:t>(</w:t>
      </w:r>
      <w:proofErr w:type="spellStart"/>
      <w:r>
        <w:rPr>
          <w:w w:val="105"/>
          <w:position w:val="7"/>
          <w:sz w:val="9"/>
        </w:rPr>
        <w:t>i</w:t>
      </w:r>
      <w:proofErr w:type="spellEnd"/>
      <w:r>
        <w:rPr>
          <w:w w:val="105"/>
          <w:position w:val="7"/>
          <w:sz w:val="9"/>
        </w:rPr>
        <w:t xml:space="preserve">) </w:t>
      </w:r>
      <w:r>
        <w:rPr>
          <w:w w:val="105"/>
          <w:sz w:val="13"/>
        </w:rPr>
        <w:t>The bases for determining the level of contributions is determined by the various actuaries of the defined benefit superannuation plans.</w:t>
      </w:r>
    </w:p>
    <w:p w:rsidR="00E95F8B" w:rsidRDefault="00E95F8B">
      <w:pPr>
        <w:spacing w:before="3"/>
        <w:rPr>
          <w:sz w:val="16"/>
        </w:rPr>
      </w:pPr>
    </w:p>
    <w:p w:rsidR="00E95F8B" w:rsidRDefault="003F3D50">
      <w:pPr>
        <w:spacing w:before="107"/>
        <w:ind w:left="1733"/>
        <w:rPr>
          <w:b/>
          <w:sz w:val="13"/>
        </w:rPr>
      </w:pPr>
      <w:r>
        <w:rPr>
          <w:b/>
          <w:w w:val="105"/>
          <w:sz w:val="13"/>
        </w:rPr>
        <w:t>Defined Contribution Superannuation Plans</w:t>
      </w:r>
    </w:p>
    <w:p w:rsidR="00E95F8B" w:rsidRDefault="00E95F8B">
      <w:pPr>
        <w:spacing w:before="9"/>
        <w:rPr>
          <w:b/>
          <w:sz w:val="12"/>
        </w:rPr>
      </w:pPr>
    </w:p>
    <w:p w:rsidR="00E95F8B" w:rsidRDefault="003F3D50">
      <w:pPr>
        <w:spacing w:line="276" w:lineRule="auto"/>
        <w:ind w:left="1731" w:right="1236"/>
        <w:rPr>
          <w:sz w:val="13"/>
        </w:rPr>
      </w:pPr>
      <w:r>
        <w:rPr>
          <w:w w:val="105"/>
          <w:sz w:val="13"/>
        </w:rPr>
        <w:t>In relation to defined contribution (</w:t>
      </w:r>
      <w:proofErr w:type="spellStart"/>
      <w:r>
        <w:rPr>
          <w:w w:val="105"/>
          <w:sz w:val="13"/>
        </w:rPr>
        <w:t>ie</w:t>
      </w:r>
      <w:proofErr w:type="spellEnd"/>
      <w:r>
        <w:rPr>
          <w:w w:val="105"/>
          <w:sz w:val="13"/>
        </w:rPr>
        <w:t>. accumulation) superannuation plans</w:t>
      </w:r>
      <w:r>
        <w:rPr>
          <w:w w:val="105"/>
          <w:sz w:val="13"/>
        </w:rPr>
        <w:t>, the associated expense is simply the employer contributions that are paid or payable in respect of employees who are members of these plans during the reporting period. Contributions to defined contribution superannuation plans are expensed when incurred</w:t>
      </w:r>
      <w:r>
        <w:rPr>
          <w:w w:val="105"/>
          <w:sz w:val="13"/>
        </w:rPr>
        <w:t>.</w:t>
      </w:r>
    </w:p>
    <w:p w:rsidR="00E95F8B" w:rsidRDefault="00E95F8B">
      <w:pPr>
        <w:spacing w:before="8"/>
        <w:rPr>
          <w:sz w:val="9"/>
        </w:rPr>
      </w:pPr>
    </w:p>
    <w:p w:rsidR="00E95F8B" w:rsidRDefault="003F3D50">
      <w:pPr>
        <w:spacing w:before="107"/>
        <w:ind w:left="1733"/>
        <w:rPr>
          <w:b/>
          <w:sz w:val="13"/>
        </w:rPr>
      </w:pPr>
      <w:r>
        <w:rPr>
          <w:b/>
          <w:w w:val="105"/>
          <w:sz w:val="13"/>
        </w:rPr>
        <w:t>Defined Benefit Superannuation Plans</w:t>
      </w:r>
    </w:p>
    <w:p w:rsidR="00E95F8B" w:rsidRDefault="00E95F8B">
      <w:pPr>
        <w:spacing w:before="8"/>
        <w:rPr>
          <w:b/>
          <w:sz w:val="12"/>
        </w:rPr>
      </w:pPr>
    </w:p>
    <w:p w:rsidR="00E95F8B" w:rsidRDefault="003F3D50">
      <w:pPr>
        <w:spacing w:line="276" w:lineRule="auto"/>
        <w:ind w:left="1731" w:right="1284"/>
        <w:rPr>
          <w:sz w:val="13"/>
        </w:rPr>
      </w:pPr>
      <w:r>
        <w:rPr>
          <w:w w:val="105"/>
          <w:sz w:val="13"/>
        </w:rPr>
        <w:t>The amount charged to the Comprehensive Operating Statement in respect of defined benefit superannuation plans represents the contributions made by the hospital to the superannuation plans in respect of the services</w:t>
      </w:r>
      <w:r>
        <w:rPr>
          <w:w w:val="105"/>
          <w:sz w:val="13"/>
        </w:rPr>
        <w:t xml:space="preserve"> of current hospital staff during the reporting period. Superannuation contributions are made to the plans based on the relevant rules of the plan, and </w:t>
      </w:r>
      <w:proofErr w:type="gramStart"/>
      <w:r>
        <w:rPr>
          <w:w w:val="105"/>
          <w:sz w:val="13"/>
        </w:rPr>
        <w:t>are</w:t>
      </w:r>
      <w:proofErr w:type="gramEnd"/>
      <w:r>
        <w:rPr>
          <w:w w:val="105"/>
          <w:sz w:val="13"/>
        </w:rPr>
        <w:t xml:space="preserve"> based upon actuarial advice.</w:t>
      </w:r>
    </w:p>
    <w:p w:rsidR="00E95F8B" w:rsidRDefault="003F3D50">
      <w:pPr>
        <w:spacing w:before="107" w:line="276" w:lineRule="auto"/>
        <w:ind w:left="1731" w:right="1179"/>
        <w:rPr>
          <w:sz w:val="13"/>
        </w:rPr>
      </w:pPr>
      <w:r>
        <w:rPr>
          <w:w w:val="105"/>
          <w:sz w:val="13"/>
        </w:rPr>
        <w:t>The hospital does not recognise any defined benefit liability in respect of the plans because the entity has no legal or constructive obligation to pay future benefits relating to its employees; its only obligation is to pay superannuation contributions as</w:t>
      </w:r>
      <w:r>
        <w:rPr>
          <w:w w:val="105"/>
          <w:sz w:val="13"/>
        </w:rPr>
        <w:t xml:space="preserve"> they fall due. The Department of Treasury and Finance discloses the State's defined benefit liabilities in its disclosure for administered items.</w:t>
      </w:r>
    </w:p>
    <w:p w:rsidR="00E95F8B" w:rsidRDefault="00E95F8B">
      <w:pPr>
        <w:spacing w:line="276" w:lineRule="auto"/>
        <w:rPr>
          <w:sz w:val="13"/>
        </w:rPr>
        <w:sectPr w:rsidR="00E95F8B">
          <w:type w:val="continuous"/>
          <w:pgSz w:w="11910" w:h="16840"/>
          <w:pgMar w:top="0" w:right="0" w:bottom="0" w:left="0" w:header="720" w:footer="720" w:gutter="0"/>
          <w:cols w:space="720"/>
        </w:sectPr>
      </w:pPr>
    </w:p>
    <w:p w:rsidR="00E95F8B" w:rsidRDefault="003F3D50">
      <w:pPr>
        <w:pStyle w:val="Heading7"/>
        <w:spacing w:before="114"/>
        <w:ind w:left="1181"/>
      </w:pPr>
      <w:r>
        <w:t>Note 4: Key Assets to Support Service Delivery</w:t>
      </w:r>
    </w:p>
    <w:p w:rsidR="00E95F8B" w:rsidRDefault="00E95F8B">
      <w:pPr>
        <w:spacing w:before="9"/>
        <w:rPr>
          <w:b/>
          <w:sz w:val="9"/>
        </w:rPr>
      </w:pPr>
    </w:p>
    <w:p w:rsidR="00E95F8B" w:rsidRDefault="003F3D50">
      <w:pPr>
        <w:spacing w:before="107" w:line="278" w:lineRule="auto"/>
        <w:ind w:left="1164" w:right="1667"/>
        <w:rPr>
          <w:sz w:val="13"/>
        </w:rPr>
      </w:pPr>
      <w:r>
        <w:pict>
          <v:group id="_x0000_s1266" style="position:absolute;left:0;text-align:left;margin-left:0;margin-top:9.1pt;width:28.35pt;height:28.35pt;z-index:251678720;mso-position-horizontal-relative:page" coordorigin=",182" coordsize="567,567">
            <v:rect id="_x0000_s1268" style="position:absolute;top:182;width:567;height:567" fillcolor="#007dc5" stroked="f"/>
            <v:shape id="_x0000_s1267" type="#_x0000_t202" style="position:absolute;top:182;width:567;height:567" filled="f" stroked="f">
              <v:textbox inset="0,0,0,0">
                <w:txbxContent>
                  <w:p w:rsidR="00E95F8B" w:rsidRDefault="003F3D50">
                    <w:pPr>
                      <w:spacing w:before="139"/>
                      <w:ind w:left="239"/>
                      <w:rPr>
                        <w:rFonts w:ascii="Tahoma"/>
                        <w:sz w:val="24"/>
                      </w:rPr>
                    </w:pPr>
                    <w:r>
                      <w:rPr>
                        <w:rFonts w:ascii="Tahoma"/>
                        <w:color w:val="FFFFFF"/>
                        <w:w w:val="105"/>
                        <w:sz w:val="24"/>
                      </w:rPr>
                      <w:t>44</w:t>
                    </w:r>
                  </w:p>
                </w:txbxContent>
              </v:textbox>
            </v:shape>
            <w10:wrap anchorx="page"/>
          </v:group>
        </w:pict>
      </w:r>
      <w:r>
        <w:rPr>
          <w:w w:val="105"/>
          <w:sz w:val="13"/>
        </w:rPr>
        <w:t xml:space="preserve">The hospital controls infrastructure </w:t>
      </w:r>
      <w:r>
        <w:rPr>
          <w:w w:val="105"/>
          <w:sz w:val="13"/>
        </w:rPr>
        <w:t>and other investments that are utilised in fulfilling its objectives and conducting its activities. They represent the key resources that have been entrusted to the hospital to be utilised for delivery of those outputs.</w:t>
      </w:r>
    </w:p>
    <w:p w:rsidR="00E95F8B" w:rsidRDefault="003F3D50">
      <w:pPr>
        <w:spacing w:before="101"/>
        <w:ind w:left="1164"/>
        <w:rPr>
          <w:sz w:val="13"/>
        </w:rPr>
      </w:pPr>
      <w:r>
        <w:rPr>
          <w:w w:val="105"/>
          <w:sz w:val="13"/>
          <w:u w:val="single"/>
        </w:rPr>
        <w:t>Structure:</w:t>
      </w:r>
    </w:p>
    <w:p w:rsidR="00E95F8B" w:rsidRDefault="003F3D50">
      <w:pPr>
        <w:pStyle w:val="ListParagraph"/>
        <w:numPr>
          <w:ilvl w:val="1"/>
          <w:numId w:val="19"/>
        </w:numPr>
        <w:tabs>
          <w:tab w:val="left" w:pos="1435"/>
        </w:tabs>
        <w:spacing w:before="63"/>
        <w:ind w:hanging="270"/>
        <w:rPr>
          <w:sz w:val="13"/>
        </w:rPr>
      </w:pPr>
      <w:r>
        <w:rPr>
          <w:w w:val="105"/>
          <w:sz w:val="13"/>
        </w:rPr>
        <w:t>Investments and Other Fin</w:t>
      </w:r>
      <w:r>
        <w:rPr>
          <w:w w:val="105"/>
          <w:sz w:val="13"/>
        </w:rPr>
        <w:t>ancial</w:t>
      </w:r>
      <w:r>
        <w:rPr>
          <w:spacing w:val="-1"/>
          <w:w w:val="105"/>
          <w:sz w:val="13"/>
        </w:rPr>
        <w:t xml:space="preserve"> </w:t>
      </w:r>
      <w:r>
        <w:rPr>
          <w:w w:val="105"/>
          <w:sz w:val="13"/>
        </w:rPr>
        <w:t>Assets</w:t>
      </w:r>
    </w:p>
    <w:p w:rsidR="00E95F8B" w:rsidRDefault="003F3D50">
      <w:pPr>
        <w:pStyle w:val="ListParagraph"/>
        <w:numPr>
          <w:ilvl w:val="1"/>
          <w:numId w:val="19"/>
        </w:numPr>
        <w:tabs>
          <w:tab w:val="left" w:pos="1435"/>
        </w:tabs>
        <w:spacing w:before="63"/>
        <w:ind w:hanging="270"/>
        <w:rPr>
          <w:sz w:val="13"/>
        </w:rPr>
      </w:pPr>
      <w:r>
        <w:pict>
          <v:shape id="_x0000_s1265" type="#_x0000_t202" style="position:absolute;left:0;text-align:left;margin-left:12.05pt;margin-top:2.95pt;width:18.45pt;height:141.75pt;z-index:251679744;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w w:val="105"/>
          <w:sz w:val="13"/>
        </w:rPr>
        <w:t>Property, Plant and</w:t>
      </w:r>
      <w:r>
        <w:rPr>
          <w:spacing w:val="-7"/>
          <w:w w:val="105"/>
          <w:sz w:val="13"/>
        </w:rPr>
        <w:t xml:space="preserve"> </w:t>
      </w:r>
      <w:r>
        <w:rPr>
          <w:w w:val="105"/>
          <w:sz w:val="13"/>
        </w:rPr>
        <w:t>Equipment</w:t>
      </w:r>
    </w:p>
    <w:p w:rsidR="00E95F8B" w:rsidRDefault="003F3D50">
      <w:pPr>
        <w:pStyle w:val="ListParagraph"/>
        <w:numPr>
          <w:ilvl w:val="1"/>
          <w:numId w:val="19"/>
        </w:numPr>
        <w:tabs>
          <w:tab w:val="left" w:pos="1435"/>
        </w:tabs>
        <w:spacing w:before="62"/>
        <w:ind w:hanging="270"/>
        <w:rPr>
          <w:sz w:val="13"/>
        </w:rPr>
      </w:pPr>
      <w:r>
        <w:rPr>
          <w:w w:val="105"/>
          <w:sz w:val="13"/>
        </w:rPr>
        <w:t>Depreciation and</w:t>
      </w:r>
      <w:r>
        <w:rPr>
          <w:spacing w:val="-4"/>
          <w:w w:val="105"/>
          <w:sz w:val="13"/>
        </w:rPr>
        <w:t xml:space="preserve"> </w:t>
      </w:r>
      <w:proofErr w:type="spellStart"/>
      <w:r>
        <w:rPr>
          <w:w w:val="105"/>
          <w:sz w:val="13"/>
        </w:rPr>
        <w:t>Amortisation</w:t>
      </w:r>
      <w:proofErr w:type="spellEnd"/>
    </w:p>
    <w:p w:rsidR="00E95F8B" w:rsidRDefault="003F3D50">
      <w:pPr>
        <w:pStyle w:val="ListParagraph"/>
        <w:numPr>
          <w:ilvl w:val="1"/>
          <w:numId w:val="19"/>
        </w:numPr>
        <w:tabs>
          <w:tab w:val="left" w:pos="1435"/>
        </w:tabs>
        <w:spacing w:before="63"/>
        <w:ind w:hanging="270"/>
        <w:rPr>
          <w:sz w:val="13"/>
        </w:rPr>
      </w:pPr>
      <w:r>
        <w:rPr>
          <w:w w:val="105"/>
          <w:sz w:val="13"/>
        </w:rPr>
        <w:t>Intangible</w:t>
      </w:r>
      <w:r>
        <w:rPr>
          <w:spacing w:val="-1"/>
          <w:w w:val="105"/>
          <w:sz w:val="13"/>
        </w:rPr>
        <w:t xml:space="preserve"> </w:t>
      </w:r>
      <w:r>
        <w:rPr>
          <w:w w:val="105"/>
          <w:sz w:val="13"/>
        </w:rPr>
        <w:t>Assets</w:t>
      </w:r>
    </w:p>
    <w:p w:rsidR="00E95F8B" w:rsidRDefault="003F3D50">
      <w:pPr>
        <w:pStyle w:val="ListParagraph"/>
        <w:numPr>
          <w:ilvl w:val="1"/>
          <w:numId w:val="19"/>
        </w:numPr>
        <w:tabs>
          <w:tab w:val="left" w:pos="1435"/>
        </w:tabs>
        <w:spacing w:before="63"/>
        <w:ind w:hanging="270"/>
        <w:rPr>
          <w:sz w:val="13"/>
        </w:rPr>
      </w:pPr>
      <w:r>
        <w:rPr>
          <w:w w:val="105"/>
          <w:sz w:val="13"/>
        </w:rPr>
        <w:t>Net Gain/(Loss) on Disposal of Non-Financial Assets</w:t>
      </w:r>
    </w:p>
    <w:p w:rsidR="00E95F8B" w:rsidRDefault="003F3D50">
      <w:pPr>
        <w:pStyle w:val="ListParagraph"/>
        <w:numPr>
          <w:ilvl w:val="1"/>
          <w:numId w:val="19"/>
        </w:numPr>
        <w:tabs>
          <w:tab w:val="left" w:pos="1435"/>
        </w:tabs>
        <w:spacing w:before="62"/>
        <w:ind w:hanging="270"/>
        <w:rPr>
          <w:sz w:val="13"/>
        </w:rPr>
      </w:pPr>
      <w:r>
        <w:rPr>
          <w:w w:val="105"/>
          <w:sz w:val="13"/>
        </w:rPr>
        <w:t>Investment</w:t>
      </w:r>
      <w:r>
        <w:rPr>
          <w:spacing w:val="-2"/>
          <w:w w:val="105"/>
          <w:sz w:val="13"/>
        </w:rPr>
        <w:t xml:space="preserve"> </w:t>
      </w:r>
      <w:r>
        <w:rPr>
          <w:w w:val="105"/>
          <w:sz w:val="13"/>
        </w:rPr>
        <w:t>Properties</w:t>
      </w:r>
    </w:p>
    <w:p w:rsidR="00E95F8B" w:rsidRDefault="00E95F8B">
      <w:pPr>
        <w:spacing w:before="1"/>
        <w:rPr>
          <w:sz w:val="13"/>
        </w:rPr>
      </w:pPr>
    </w:p>
    <w:p w:rsidR="00E95F8B" w:rsidRDefault="003F3D50">
      <w:pPr>
        <w:spacing w:before="103"/>
        <w:ind w:left="1175"/>
        <w:rPr>
          <w:b/>
          <w:sz w:val="18"/>
        </w:rPr>
      </w:pPr>
      <w:r>
        <w:rPr>
          <w:b/>
          <w:sz w:val="18"/>
        </w:rPr>
        <w:t>Note 4.1: Investments and Other Financial Assets</w:t>
      </w:r>
    </w:p>
    <w:p w:rsidR="00E95F8B" w:rsidRDefault="00E95F8B">
      <w:pPr>
        <w:spacing w:before="7"/>
        <w:rPr>
          <w:b/>
          <w:sz w:val="17"/>
        </w:rPr>
      </w:pPr>
    </w:p>
    <w:tbl>
      <w:tblPr>
        <w:tblW w:w="0" w:type="auto"/>
        <w:tblInd w:w="1118" w:type="dxa"/>
        <w:tblLayout w:type="fixed"/>
        <w:tblCellMar>
          <w:left w:w="0" w:type="dxa"/>
          <w:right w:w="0" w:type="dxa"/>
        </w:tblCellMar>
        <w:tblLook w:val="01E0" w:firstRow="1" w:lastRow="1" w:firstColumn="1" w:lastColumn="1" w:noHBand="0" w:noVBand="0"/>
      </w:tblPr>
      <w:tblGrid>
        <w:gridCol w:w="6415"/>
        <w:gridCol w:w="1326"/>
        <w:gridCol w:w="1323"/>
      </w:tblGrid>
      <w:tr w:rsidR="00E95F8B">
        <w:trPr>
          <w:trHeight w:val="416"/>
        </w:trPr>
        <w:tc>
          <w:tcPr>
            <w:tcW w:w="6415" w:type="dxa"/>
            <w:tcBorders>
              <w:top w:val="single" w:sz="12" w:space="0" w:color="000000"/>
              <w:bottom w:val="single" w:sz="8" w:space="0" w:color="000000"/>
            </w:tcBorders>
          </w:tcPr>
          <w:p w:rsidR="00E95F8B" w:rsidRDefault="00E95F8B">
            <w:pPr>
              <w:pStyle w:val="TableParagraph"/>
              <w:rPr>
                <w:rFonts w:ascii="Times New Roman"/>
                <w:sz w:val="12"/>
              </w:rPr>
            </w:pPr>
          </w:p>
        </w:tc>
        <w:tc>
          <w:tcPr>
            <w:tcW w:w="1326" w:type="dxa"/>
            <w:tcBorders>
              <w:top w:val="single" w:sz="12" w:space="0" w:color="000000"/>
              <w:bottom w:val="single" w:sz="8" w:space="0" w:color="000000"/>
            </w:tcBorders>
            <w:shd w:val="clear" w:color="auto" w:fill="BEBEBE"/>
          </w:tcPr>
          <w:p w:rsidR="00E95F8B" w:rsidRDefault="003F3D50">
            <w:pPr>
              <w:pStyle w:val="TableParagraph"/>
              <w:spacing w:before="3"/>
              <w:ind w:left="469"/>
              <w:rPr>
                <w:b/>
                <w:sz w:val="15"/>
              </w:rPr>
            </w:pPr>
            <w:r>
              <w:rPr>
                <w:b/>
                <w:sz w:val="15"/>
              </w:rPr>
              <w:t>2018</w:t>
            </w:r>
          </w:p>
          <w:p w:rsidR="00E95F8B" w:rsidRDefault="003F3D50">
            <w:pPr>
              <w:pStyle w:val="TableParagraph"/>
              <w:spacing w:before="39" w:line="173" w:lineRule="exact"/>
              <w:ind w:left="442"/>
              <w:rPr>
                <w:b/>
                <w:sz w:val="15"/>
              </w:rPr>
            </w:pPr>
            <w:r>
              <w:rPr>
                <w:b/>
                <w:sz w:val="15"/>
              </w:rPr>
              <w:t>$'000</w:t>
            </w:r>
          </w:p>
        </w:tc>
        <w:tc>
          <w:tcPr>
            <w:tcW w:w="1323" w:type="dxa"/>
            <w:tcBorders>
              <w:top w:val="single" w:sz="12" w:space="0" w:color="000000"/>
              <w:bottom w:val="single" w:sz="8" w:space="0" w:color="000000"/>
            </w:tcBorders>
          </w:tcPr>
          <w:p w:rsidR="00E95F8B" w:rsidRDefault="003F3D50">
            <w:pPr>
              <w:pStyle w:val="TableParagraph"/>
              <w:spacing w:before="3"/>
              <w:ind w:left="467"/>
              <w:rPr>
                <w:b/>
                <w:sz w:val="15"/>
              </w:rPr>
            </w:pPr>
            <w:r>
              <w:rPr>
                <w:b/>
                <w:sz w:val="15"/>
              </w:rPr>
              <w:t>2017</w:t>
            </w:r>
          </w:p>
          <w:p w:rsidR="00E95F8B" w:rsidRDefault="003F3D50">
            <w:pPr>
              <w:pStyle w:val="TableParagraph"/>
              <w:spacing w:before="39" w:line="173" w:lineRule="exact"/>
              <w:ind w:left="440"/>
              <w:rPr>
                <w:b/>
                <w:sz w:val="15"/>
              </w:rPr>
            </w:pPr>
            <w:r>
              <w:rPr>
                <w:b/>
                <w:sz w:val="15"/>
              </w:rPr>
              <w:t>$'000</w:t>
            </w:r>
          </w:p>
        </w:tc>
      </w:tr>
      <w:tr w:rsidR="00E95F8B">
        <w:trPr>
          <w:trHeight w:val="1489"/>
        </w:trPr>
        <w:tc>
          <w:tcPr>
            <w:tcW w:w="6415" w:type="dxa"/>
            <w:tcBorders>
              <w:top w:val="single" w:sz="8" w:space="0" w:color="000000"/>
              <w:bottom w:val="single" w:sz="8" w:space="0" w:color="000000"/>
            </w:tcBorders>
          </w:tcPr>
          <w:p w:rsidR="00E95F8B" w:rsidRDefault="003F3D50">
            <w:pPr>
              <w:pStyle w:val="TableParagraph"/>
              <w:spacing w:before="125"/>
              <w:ind w:left="47"/>
              <w:rPr>
                <w:b/>
                <w:sz w:val="13"/>
              </w:rPr>
            </w:pPr>
            <w:r>
              <w:rPr>
                <w:b/>
                <w:w w:val="105"/>
                <w:sz w:val="13"/>
                <w:u w:val="single"/>
              </w:rPr>
              <w:t>Current</w:t>
            </w:r>
          </w:p>
          <w:p w:rsidR="00E95F8B" w:rsidRDefault="00E95F8B">
            <w:pPr>
              <w:pStyle w:val="TableParagraph"/>
              <w:spacing w:before="6"/>
              <w:rPr>
                <w:b/>
                <w:sz w:val="13"/>
              </w:rPr>
            </w:pPr>
          </w:p>
          <w:p w:rsidR="00E95F8B" w:rsidRDefault="003F3D50">
            <w:pPr>
              <w:pStyle w:val="TableParagraph"/>
              <w:ind w:left="47"/>
              <w:rPr>
                <w:b/>
                <w:sz w:val="13"/>
              </w:rPr>
            </w:pPr>
            <w:r>
              <w:rPr>
                <w:b/>
                <w:w w:val="105"/>
                <w:sz w:val="13"/>
              </w:rPr>
              <w:t>Loans and Receivables</w:t>
            </w:r>
          </w:p>
          <w:p w:rsidR="00E95F8B" w:rsidRDefault="003F3D50">
            <w:pPr>
              <w:pStyle w:val="TableParagraph"/>
              <w:spacing w:before="63"/>
              <w:ind w:left="45"/>
              <w:rPr>
                <w:sz w:val="13"/>
              </w:rPr>
            </w:pPr>
            <w:r>
              <w:rPr>
                <w:w w:val="105"/>
                <w:sz w:val="13"/>
              </w:rPr>
              <w:t>Australian Dollar Term Deposits &gt; 3 months</w:t>
            </w:r>
          </w:p>
          <w:p w:rsidR="00E95F8B" w:rsidRDefault="00E95F8B">
            <w:pPr>
              <w:pStyle w:val="TableParagraph"/>
              <w:spacing w:before="6"/>
              <w:rPr>
                <w:b/>
                <w:sz w:val="13"/>
              </w:rPr>
            </w:pPr>
          </w:p>
          <w:p w:rsidR="00E95F8B" w:rsidRDefault="003F3D50">
            <w:pPr>
              <w:pStyle w:val="TableParagraph"/>
              <w:ind w:left="47"/>
              <w:rPr>
                <w:b/>
                <w:sz w:val="13"/>
              </w:rPr>
            </w:pPr>
            <w:r>
              <w:rPr>
                <w:b/>
                <w:w w:val="105"/>
                <w:sz w:val="13"/>
              </w:rPr>
              <w:t>Available for Sale</w:t>
            </w:r>
          </w:p>
          <w:p w:rsidR="00E95F8B" w:rsidRDefault="003F3D50">
            <w:pPr>
              <w:pStyle w:val="TableParagraph"/>
              <w:spacing w:before="63"/>
              <w:ind w:left="45"/>
              <w:rPr>
                <w:sz w:val="13"/>
              </w:rPr>
            </w:pPr>
            <w:r>
              <w:rPr>
                <w:w w:val="105"/>
                <w:sz w:val="13"/>
              </w:rPr>
              <w:t>Managed Investment Schemes</w:t>
            </w:r>
          </w:p>
        </w:tc>
        <w:tc>
          <w:tcPr>
            <w:tcW w:w="1326" w:type="dxa"/>
            <w:tcBorders>
              <w:top w:val="single" w:sz="8" w:space="0" w:color="000000"/>
              <w:bottom w:val="single" w:sz="8" w:space="0" w:color="000000"/>
            </w:tcBorders>
            <w:shd w:val="clear" w:color="auto" w:fill="BEBEBE"/>
          </w:tcPr>
          <w:p w:rsidR="00E95F8B" w:rsidRDefault="00E95F8B">
            <w:pPr>
              <w:pStyle w:val="TableParagraph"/>
              <w:rPr>
                <w:b/>
                <w:sz w:val="16"/>
              </w:rPr>
            </w:pPr>
          </w:p>
          <w:p w:rsidR="00E95F8B" w:rsidRDefault="00E95F8B">
            <w:pPr>
              <w:pStyle w:val="TableParagraph"/>
              <w:rPr>
                <w:b/>
                <w:sz w:val="16"/>
              </w:rPr>
            </w:pPr>
          </w:p>
          <w:p w:rsidR="00E95F8B" w:rsidRDefault="00E95F8B">
            <w:pPr>
              <w:pStyle w:val="TableParagraph"/>
              <w:spacing w:before="11"/>
              <w:rPr>
                <w:b/>
              </w:rPr>
            </w:pPr>
          </w:p>
          <w:p w:rsidR="00E95F8B" w:rsidRDefault="003F3D50">
            <w:pPr>
              <w:pStyle w:val="TableParagraph"/>
              <w:ind w:left="764"/>
              <w:rPr>
                <w:sz w:val="13"/>
              </w:rPr>
            </w:pPr>
            <w:r>
              <w:rPr>
                <w:w w:val="105"/>
                <w:sz w:val="13"/>
              </w:rPr>
              <w:t>35,000</w:t>
            </w:r>
          </w:p>
          <w:p w:rsidR="00E95F8B" w:rsidRDefault="00E95F8B">
            <w:pPr>
              <w:pStyle w:val="TableParagraph"/>
              <w:rPr>
                <w:b/>
                <w:sz w:val="16"/>
              </w:rPr>
            </w:pPr>
          </w:p>
          <w:p w:rsidR="00E95F8B" w:rsidRDefault="00E95F8B">
            <w:pPr>
              <w:pStyle w:val="TableParagraph"/>
              <w:spacing w:before="8"/>
              <w:rPr>
                <w:b/>
                <w:sz w:val="15"/>
              </w:rPr>
            </w:pPr>
          </w:p>
          <w:p w:rsidR="00E95F8B" w:rsidRDefault="003F3D50">
            <w:pPr>
              <w:pStyle w:val="TableParagraph"/>
              <w:spacing w:before="1"/>
              <w:ind w:left="764"/>
              <w:rPr>
                <w:sz w:val="13"/>
              </w:rPr>
            </w:pPr>
            <w:r>
              <w:rPr>
                <w:w w:val="105"/>
                <w:sz w:val="13"/>
              </w:rPr>
              <w:t>45,520</w:t>
            </w:r>
          </w:p>
        </w:tc>
        <w:tc>
          <w:tcPr>
            <w:tcW w:w="1323" w:type="dxa"/>
            <w:tcBorders>
              <w:top w:val="single" w:sz="8" w:space="0" w:color="000000"/>
              <w:bottom w:val="single" w:sz="8" w:space="0" w:color="000000"/>
            </w:tcBorders>
          </w:tcPr>
          <w:p w:rsidR="00E95F8B" w:rsidRDefault="00E95F8B">
            <w:pPr>
              <w:pStyle w:val="TableParagraph"/>
              <w:rPr>
                <w:b/>
                <w:sz w:val="16"/>
              </w:rPr>
            </w:pPr>
          </w:p>
          <w:p w:rsidR="00E95F8B" w:rsidRDefault="00E95F8B">
            <w:pPr>
              <w:pStyle w:val="TableParagraph"/>
              <w:rPr>
                <w:b/>
                <w:sz w:val="16"/>
              </w:rPr>
            </w:pPr>
          </w:p>
          <w:p w:rsidR="00E95F8B" w:rsidRDefault="00E95F8B">
            <w:pPr>
              <w:pStyle w:val="TableParagraph"/>
              <w:spacing w:before="11"/>
              <w:rPr>
                <w:b/>
              </w:rPr>
            </w:pPr>
          </w:p>
          <w:p w:rsidR="00E95F8B" w:rsidRDefault="003F3D50">
            <w:pPr>
              <w:pStyle w:val="TableParagraph"/>
              <w:ind w:left="763"/>
              <w:rPr>
                <w:sz w:val="13"/>
              </w:rPr>
            </w:pPr>
            <w:r>
              <w:rPr>
                <w:w w:val="105"/>
                <w:sz w:val="13"/>
              </w:rPr>
              <w:t>21,000</w:t>
            </w:r>
          </w:p>
          <w:p w:rsidR="00E95F8B" w:rsidRDefault="00E95F8B">
            <w:pPr>
              <w:pStyle w:val="TableParagraph"/>
              <w:rPr>
                <w:b/>
                <w:sz w:val="16"/>
              </w:rPr>
            </w:pPr>
          </w:p>
          <w:p w:rsidR="00E95F8B" w:rsidRDefault="00E95F8B">
            <w:pPr>
              <w:pStyle w:val="TableParagraph"/>
              <w:spacing w:before="8"/>
              <w:rPr>
                <w:b/>
                <w:sz w:val="15"/>
              </w:rPr>
            </w:pPr>
          </w:p>
          <w:p w:rsidR="00E95F8B" w:rsidRDefault="003F3D50">
            <w:pPr>
              <w:pStyle w:val="TableParagraph"/>
              <w:spacing w:before="1"/>
              <w:ind w:left="763"/>
              <w:rPr>
                <w:sz w:val="13"/>
              </w:rPr>
            </w:pPr>
            <w:r>
              <w:rPr>
                <w:w w:val="105"/>
                <w:sz w:val="13"/>
              </w:rPr>
              <w:t>43,754</w:t>
            </w:r>
          </w:p>
        </w:tc>
      </w:tr>
      <w:tr w:rsidR="00E95F8B">
        <w:trPr>
          <w:trHeight w:val="302"/>
        </w:trPr>
        <w:tc>
          <w:tcPr>
            <w:tcW w:w="6415" w:type="dxa"/>
            <w:tcBorders>
              <w:top w:val="single" w:sz="8" w:space="0" w:color="000000"/>
              <w:bottom w:val="single" w:sz="8" w:space="0" w:color="000000"/>
            </w:tcBorders>
          </w:tcPr>
          <w:p w:rsidR="00E95F8B" w:rsidRDefault="003F3D50">
            <w:pPr>
              <w:pStyle w:val="TableParagraph"/>
              <w:spacing w:before="23"/>
              <w:ind w:left="47"/>
              <w:rPr>
                <w:b/>
                <w:sz w:val="13"/>
              </w:rPr>
            </w:pPr>
            <w:r>
              <w:rPr>
                <w:b/>
                <w:w w:val="105"/>
                <w:sz w:val="13"/>
              </w:rPr>
              <w:t>Total Current</w:t>
            </w:r>
          </w:p>
        </w:tc>
        <w:tc>
          <w:tcPr>
            <w:tcW w:w="1326" w:type="dxa"/>
            <w:tcBorders>
              <w:top w:val="single" w:sz="8" w:space="0" w:color="000000"/>
              <w:bottom w:val="single" w:sz="8" w:space="0" w:color="000000"/>
            </w:tcBorders>
            <w:shd w:val="clear" w:color="auto" w:fill="BEBEBE"/>
          </w:tcPr>
          <w:p w:rsidR="00E95F8B" w:rsidRDefault="003F3D50">
            <w:pPr>
              <w:pStyle w:val="TableParagraph"/>
              <w:spacing w:before="23"/>
              <w:ind w:right="78"/>
              <w:jc w:val="right"/>
              <w:rPr>
                <w:sz w:val="13"/>
              </w:rPr>
            </w:pPr>
            <w:r>
              <w:rPr>
                <w:w w:val="105"/>
                <w:sz w:val="13"/>
              </w:rPr>
              <w:t>80,520</w:t>
            </w:r>
          </w:p>
        </w:tc>
        <w:tc>
          <w:tcPr>
            <w:tcW w:w="1323" w:type="dxa"/>
            <w:tcBorders>
              <w:top w:val="single" w:sz="8" w:space="0" w:color="000000"/>
              <w:bottom w:val="single" w:sz="8" w:space="0" w:color="000000"/>
            </w:tcBorders>
          </w:tcPr>
          <w:p w:rsidR="00E95F8B" w:rsidRDefault="003F3D50">
            <w:pPr>
              <w:pStyle w:val="TableParagraph"/>
              <w:spacing w:before="23"/>
              <w:ind w:right="76"/>
              <w:jc w:val="right"/>
              <w:rPr>
                <w:sz w:val="13"/>
              </w:rPr>
            </w:pPr>
            <w:r>
              <w:rPr>
                <w:w w:val="105"/>
                <w:sz w:val="13"/>
              </w:rPr>
              <w:t>64,754</w:t>
            </w:r>
          </w:p>
        </w:tc>
      </w:tr>
      <w:tr w:rsidR="00E95F8B">
        <w:trPr>
          <w:trHeight w:val="256"/>
        </w:trPr>
        <w:tc>
          <w:tcPr>
            <w:tcW w:w="6415" w:type="dxa"/>
            <w:tcBorders>
              <w:top w:val="single" w:sz="8" w:space="0" w:color="000000"/>
              <w:bottom w:val="double" w:sz="3" w:space="0" w:color="000000"/>
            </w:tcBorders>
          </w:tcPr>
          <w:p w:rsidR="00E95F8B" w:rsidRDefault="003F3D50">
            <w:pPr>
              <w:pStyle w:val="TableParagraph"/>
              <w:spacing w:before="61"/>
              <w:ind w:left="47"/>
              <w:rPr>
                <w:b/>
                <w:sz w:val="13"/>
              </w:rPr>
            </w:pPr>
            <w:r>
              <w:rPr>
                <w:b/>
                <w:w w:val="105"/>
                <w:sz w:val="13"/>
              </w:rPr>
              <w:t>Total Investments and Other Financial Assets</w:t>
            </w:r>
          </w:p>
        </w:tc>
        <w:tc>
          <w:tcPr>
            <w:tcW w:w="1326" w:type="dxa"/>
            <w:tcBorders>
              <w:top w:val="single" w:sz="8" w:space="0" w:color="000000"/>
              <w:bottom w:val="double" w:sz="3" w:space="0" w:color="000000"/>
            </w:tcBorders>
            <w:shd w:val="clear" w:color="auto" w:fill="BEBEBE"/>
          </w:tcPr>
          <w:p w:rsidR="00E95F8B" w:rsidRDefault="003F3D50">
            <w:pPr>
              <w:pStyle w:val="TableParagraph"/>
              <w:spacing w:before="61"/>
              <w:ind w:right="92"/>
              <w:jc w:val="right"/>
              <w:rPr>
                <w:b/>
                <w:sz w:val="13"/>
              </w:rPr>
            </w:pPr>
            <w:r>
              <w:rPr>
                <w:b/>
                <w:w w:val="105"/>
                <w:sz w:val="13"/>
              </w:rPr>
              <w:t>80,520</w:t>
            </w:r>
          </w:p>
        </w:tc>
        <w:tc>
          <w:tcPr>
            <w:tcW w:w="1323" w:type="dxa"/>
            <w:tcBorders>
              <w:top w:val="single" w:sz="8" w:space="0" w:color="000000"/>
              <w:bottom w:val="double" w:sz="3" w:space="0" w:color="000000"/>
            </w:tcBorders>
          </w:tcPr>
          <w:p w:rsidR="00E95F8B" w:rsidRDefault="003F3D50">
            <w:pPr>
              <w:pStyle w:val="TableParagraph"/>
              <w:spacing w:before="61"/>
              <w:ind w:right="91"/>
              <w:jc w:val="right"/>
              <w:rPr>
                <w:b/>
                <w:sz w:val="13"/>
              </w:rPr>
            </w:pPr>
            <w:r>
              <w:rPr>
                <w:b/>
                <w:w w:val="105"/>
                <w:sz w:val="13"/>
              </w:rPr>
              <w:t>64,754</w:t>
            </w:r>
          </w:p>
        </w:tc>
      </w:tr>
      <w:tr w:rsidR="00E95F8B">
        <w:trPr>
          <w:trHeight w:val="605"/>
        </w:trPr>
        <w:tc>
          <w:tcPr>
            <w:tcW w:w="6415" w:type="dxa"/>
            <w:tcBorders>
              <w:top w:val="double" w:sz="3" w:space="0" w:color="000000"/>
              <w:bottom w:val="single" w:sz="8" w:space="0" w:color="000000"/>
            </w:tcBorders>
          </w:tcPr>
          <w:p w:rsidR="00E95F8B" w:rsidRDefault="003F3D50">
            <w:pPr>
              <w:pStyle w:val="TableParagraph"/>
              <w:spacing w:before="106"/>
              <w:ind w:left="47"/>
              <w:rPr>
                <w:b/>
                <w:sz w:val="13"/>
              </w:rPr>
            </w:pPr>
            <w:r>
              <w:rPr>
                <w:b/>
                <w:w w:val="105"/>
                <w:sz w:val="13"/>
              </w:rPr>
              <w:t>Represented by:</w:t>
            </w:r>
          </w:p>
          <w:p w:rsidR="00E95F8B" w:rsidRDefault="003F3D50">
            <w:pPr>
              <w:pStyle w:val="TableParagraph"/>
              <w:spacing w:before="63"/>
              <w:ind w:left="45"/>
              <w:rPr>
                <w:sz w:val="13"/>
              </w:rPr>
            </w:pPr>
            <w:r>
              <w:rPr>
                <w:w w:val="105"/>
                <w:sz w:val="13"/>
              </w:rPr>
              <w:t>Hospital Investments</w:t>
            </w:r>
          </w:p>
        </w:tc>
        <w:tc>
          <w:tcPr>
            <w:tcW w:w="1326" w:type="dxa"/>
            <w:tcBorders>
              <w:top w:val="double" w:sz="3" w:space="0" w:color="000000"/>
              <w:bottom w:val="single" w:sz="8" w:space="0" w:color="000000"/>
            </w:tcBorders>
            <w:shd w:val="clear" w:color="auto" w:fill="BEBEBE"/>
          </w:tcPr>
          <w:p w:rsidR="00E95F8B" w:rsidRDefault="00E95F8B">
            <w:pPr>
              <w:pStyle w:val="TableParagraph"/>
              <w:rPr>
                <w:b/>
                <w:sz w:val="16"/>
              </w:rPr>
            </w:pPr>
          </w:p>
          <w:p w:rsidR="00E95F8B" w:rsidRDefault="003F3D50">
            <w:pPr>
              <w:pStyle w:val="TableParagraph"/>
              <w:spacing w:before="133"/>
              <w:ind w:right="78"/>
              <w:jc w:val="right"/>
              <w:rPr>
                <w:sz w:val="13"/>
              </w:rPr>
            </w:pPr>
            <w:r>
              <w:rPr>
                <w:w w:val="105"/>
                <w:sz w:val="13"/>
              </w:rPr>
              <w:t>80,520</w:t>
            </w:r>
          </w:p>
        </w:tc>
        <w:tc>
          <w:tcPr>
            <w:tcW w:w="1323" w:type="dxa"/>
            <w:tcBorders>
              <w:top w:val="double" w:sz="3" w:space="0" w:color="000000"/>
              <w:bottom w:val="single" w:sz="8" w:space="0" w:color="000000"/>
            </w:tcBorders>
          </w:tcPr>
          <w:p w:rsidR="00E95F8B" w:rsidRDefault="00E95F8B">
            <w:pPr>
              <w:pStyle w:val="TableParagraph"/>
              <w:rPr>
                <w:b/>
                <w:sz w:val="16"/>
              </w:rPr>
            </w:pPr>
          </w:p>
          <w:p w:rsidR="00E95F8B" w:rsidRDefault="003F3D50">
            <w:pPr>
              <w:pStyle w:val="TableParagraph"/>
              <w:spacing w:before="133"/>
              <w:ind w:right="76"/>
              <w:jc w:val="right"/>
              <w:rPr>
                <w:sz w:val="13"/>
              </w:rPr>
            </w:pPr>
            <w:r>
              <w:rPr>
                <w:w w:val="105"/>
                <w:sz w:val="13"/>
              </w:rPr>
              <w:t>64,754</w:t>
            </w:r>
          </w:p>
        </w:tc>
      </w:tr>
      <w:tr w:rsidR="00E95F8B">
        <w:trPr>
          <w:trHeight w:val="256"/>
        </w:trPr>
        <w:tc>
          <w:tcPr>
            <w:tcW w:w="6415" w:type="dxa"/>
            <w:tcBorders>
              <w:top w:val="single" w:sz="8" w:space="0" w:color="000000"/>
              <w:bottom w:val="double" w:sz="3" w:space="0" w:color="000000"/>
            </w:tcBorders>
          </w:tcPr>
          <w:p w:rsidR="00E95F8B" w:rsidRDefault="003F3D50">
            <w:pPr>
              <w:pStyle w:val="TableParagraph"/>
              <w:spacing w:before="61"/>
              <w:ind w:left="47"/>
              <w:rPr>
                <w:b/>
                <w:sz w:val="13"/>
              </w:rPr>
            </w:pPr>
            <w:r>
              <w:rPr>
                <w:b/>
                <w:w w:val="105"/>
                <w:sz w:val="13"/>
              </w:rPr>
              <w:t>Total Investments and Other Financial Assets</w:t>
            </w:r>
          </w:p>
        </w:tc>
        <w:tc>
          <w:tcPr>
            <w:tcW w:w="1326" w:type="dxa"/>
            <w:tcBorders>
              <w:top w:val="single" w:sz="8" w:space="0" w:color="000000"/>
              <w:bottom w:val="double" w:sz="3" w:space="0" w:color="000000"/>
            </w:tcBorders>
            <w:shd w:val="clear" w:color="auto" w:fill="BEBEBE"/>
          </w:tcPr>
          <w:p w:rsidR="00E95F8B" w:rsidRDefault="003F3D50">
            <w:pPr>
              <w:pStyle w:val="TableParagraph"/>
              <w:spacing w:before="61"/>
              <w:ind w:right="92"/>
              <w:jc w:val="right"/>
              <w:rPr>
                <w:b/>
                <w:sz w:val="13"/>
              </w:rPr>
            </w:pPr>
            <w:r>
              <w:rPr>
                <w:b/>
                <w:w w:val="105"/>
                <w:sz w:val="13"/>
              </w:rPr>
              <w:t>80,520</w:t>
            </w:r>
          </w:p>
        </w:tc>
        <w:tc>
          <w:tcPr>
            <w:tcW w:w="1323" w:type="dxa"/>
            <w:tcBorders>
              <w:top w:val="single" w:sz="8" w:space="0" w:color="000000"/>
              <w:bottom w:val="double" w:sz="3" w:space="0" w:color="000000"/>
            </w:tcBorders>
          </w:tcPr>
          <w:p w:rsidR="00E95F8B" w:rsidRDefault="003F3D50">
            <w:pPr>
              <w:pStyle w:val="TableParagraph"/>
              <w:spacing w:before="61"/>
              <w:ind w:right="91"/>
              <w:jc w:val="right"/>
              <w:rPr>
                <w:b/>
                <w:sz w:val="13"/>
              </w:rPr>
            </w:pPr>
            <w:r>
              <w:rPr>
                <w:b/>
                <w:w w:val="105"/>
                <w:sz w:val="13"/>
              </w:rPr>
              <w:t>64,754</w:t>
            </w:r>
          </w:p>
        </w:tc>
      </w:tr>
    </w:tbl>
    <w:p w:rsidR="00E95F8B" w:rsidRDefault="00E95F8B">
      <w:pPr>
        <w:rPr>
          <w:b/>
          <w:sz w:val="28"/>
        </w:rPr>
      </w:pPr>
    </w:p>
    <w:p w:rsidR="00E95F8B" w:rsidRDefault="003F3D50">
      <w:pPr>
        <w:ind w:left="1166"/>
        <w:rPr>
          <w:b/>
          <w:sz w:val="13"/>
        </w:rPr>
      </w:pPr>
      <w:r>
        <w:rPr>
          <w:b/>
          <w:w w:val="105"/>
          <w:sz w:val="13"/>
        </w:rPr>
        <w:t>Investments Recognition</w:t>
      </w:r>
    </w:p>
    <w:p w:rsidR="00E95F8B" w:rsidRDefault="00E95F8B">
      <w:pPr>
        <w:spacing w:before="9"/>
        <w:rPr>
          <w:b/>
          <w:sz w:val="12"/>
        </w:rPr>
      </w:pPr>
    </w:p>
    <w:p w:rsidR="00E95F8B" w:rsidRDefault="003F3D50">
      <w:pPr>
        <w:spacing w:line="278" w:lineRule="auto"/>
        <w:ind w:left="1164" w:right="1667"/>
        <w:rPr>
          <w:sz w:val="13"/>
        </w:rPr>
      </w:pPr>
      <w:r>
        <w:rPr>
          <w:w w:val="105"/>
          <w:sz w:val="13"/>
        </w:rPr>
        <w:t xml:space="preserve">Investments are recognised and </w:t>
      </w:r>
      <w:proofErr w:type="spellStart"/>
      <w:r>
        <w:rPr>
          <w:w w:val="105"/>
          <w:sz w:val="13"/>
        </w:rPr>
        <w:t>derecognised</w:t>
      </w:r>
      <w:proofErr w:type="spellEnd"/>
      <w:r>
        <w:rPr>
          <w:w w:val="105"/>
          <w:sz w:val="13"/>
        </w:rPr>
        <w:t xml:space="preserve"> on trade date where purchase or sale of an investment is under a contract whose terms require delivery of the investment within the timeframe established by the market concerned, and are initially measured at fai</w:t>
      </w:r>
      <w:r>
        <w:rPr>
          <w:w w:val="105"/>
          <w:sz w:val="13"/>
        </w:rPr>
        <w:t>r value, net of transaction costs.</w:t>
      </w:r>
    </w:p>
    <w:p w:rsidR="00E95F8B" w:rsidRDefault="003F3D50">
      <w:pPr>
        <w:spacing w:before="119"/>
        <w:ind w:left="1164"/>
        <w:rPr>
          <w:sz w:val="13"/>
        </w:rPr>
      </w:pPr>
      <w:r>
        <w:rPr>
          <w:w w:val="105"/>
          <w:sz w:val="13"/>
        </w:rPr>
        <w:t>Investments are classified as available-for-sale financial assets.</w:t>
      </w:r>
    </w:p>
    <w:p w:rsidR="00E95F8B" w:rsidRDefault="00E95F8B">
      <w:pPr>
        <w:spacing w:before="6"/>
        <w:rPr>
          <w:sz w:val="13"/>
        </w:rPr>
      </w:pPr>
    </w:p>
    <w:p w:rsidR="00E95F8B" w:rsidRDefault="003F3D50">
      <w:pPr>
        <w:spacing w:line="278" w:lineRule="auto"/>
        <w:ind w:left="1164" w:right="1667"/>
        <w:rPr>
          <w:sz w:val="13"/>
        </w:rPr>
      </w:pPr>
      <w:r>
        <w:rPr>
          <w:w w:val="105"/>
          <w:sz w:val="13"/>
        </w:rPr>
        <w:t>The hospital classifies its other financial assets between current and non-current assets based on the Board of Management’s intention at balance date wi</w:t>
      </w:r>
      <w:r>
        <w:rPr>
          <w:w w:val="105"/>
          <w:sz w:val="13"/>
        </w:rPr>
        <w:t>th respect to the timing of disposal of each asset.</w:t>
      </w:r>
    </w:p>
    <w:p w:rsidR="00E95F8B" w:rsidRDefault="003F3D50">
      <w:pPr>
        <w:spacing w:before="113"/>
        <w:ind w:left="1164"/>
        <w:rPr>
          <w:sz w:val="13"/>
        </w:rPr>
      </w:pPr>
      <w:r>
        <w:rPr>
          <w:w w:val="105"/>
          <w:sz w:val="13"/>
        </w:rPr>
        <w:t>The hospital assesses at each balance sheet date whether a financial asset or group of financial assets is impaired.</w:t>
      </w:r>
    </w:p>
    <w:p w:rsidR="00E95F8B" w:rsidRDefault="00E95F8B">
      <w:pPr>
        <w:spacing w:before="6"/>
        <w:rPr>
          <w:sz w:val="13"/>
        </w:rPr>
      </w:pPr>
    </w:p>
    <w:p w:rsidR="00E95F8B" w:rsidRDefault="003F3D50">
      <w:pPr>
        <w:spacing w:line="278" w:lineRule="auto"/>
        <w:ind w:left="1164" w:right="1789"/>
        <w:rPr>
          <w:sz w:val="13"/>
        </w:rPr>
      </w:pPr>
      <w:r>
        <w:rPr>
          <w:w w:val="105"/>
          <w:sz w:val="13"/>
        </w:rPr>
        <w:t>The hospital's investments must comply with Standing Direction 3.7.2 - Treasury and In</w:t>
      </w:r>
      <w:r>
        <w:rPr>
          <w:w w:val="105"/>
          <w:sz w:val="13"/>
        </w:rPr>
        <w:t>vestment Risk Management. The investment portfolio of the hospital is managed by Victorian Funds Management Corporation through specialist fund managers and a Master Custodian. The Master Custodian holds the investments and conducts settlements pursuant to</w:t>
      </w:r>
      <w:r>
        <w:rPr>
          <w:w w:val="105"/>
          <w:sz w:val="13"/>
        </w:rPr>
        <w:t xml:space="preserve"> instructions from the specialist fund</w:t>
      </w:r>
      <w:r>
        <w:rPr>
          <w:spacing w:val="-1"/>
          <w:w w:val="105"/>
          <w:sz w:val="13"/>
        </w:rPr>
        <w:t xml:space="preserve"> </w:t>
      </w:r>
      <w:r>
        <w:rPr>
          <w:w w:val="105"/>
          <w:sz w:val="13"/>
        </w:rPr>
        <w:t>managers.</w:t>
      </w:r>
    </w:p>
    <w:p w:rsidR="00E95F8B" w:rsidRDefault="003F3D50">
      <w:pPr>
        <w:spacing w:before="134"/>
        <w:ind w:left="1164"/>
        <w:rPr>
          <w:sz w:val="13"/>
        </w:rPr>
      </w:pPr>
      <w:r>
        <w:rPr>
          <w:w w:val="105"/>
          <w:sz w:val="13"/>
        </w:rPr>
        <w:t>All financial assets, except those measured at fair value through profit or loss are subject to annual review for impairment.</w:t>
      </w:r>
    </w:p>
    <w:p w:rsidR="00E95F8B" w:rsidRDefault="00E95F8B">
      <w:pPr>
        <w:spacing w:before="3"/>
        <w:rPr>
          <w:sz w:val="14"/>
        </w:rPr>
      </w:pPr>
    </w:p>
    <w:p w:rsidR="00E95F8B" w:rsidRDefault="003F3D50">
      <w:pPr>
        <w:ind w:left="1166"/>
        <w:rPr>
          <w:b/>
          <w:sz w:val="13"/>
        </w:rPr>
      </w:pPr>
      <w:proofErr w:type="spellStart"/>
      <w:r>
        <w:rPr>
          <w:b/>
          <w:w w:val="105"/>
          <w:sz w:val="13"/>
        </w:rPr>
        <w:t>Derecognition</w:t>
      </w:r>
      <w:proofErr w:type="spellEnd"/>
      <w:r>
        <w:rPr>
          <w:b/>
          <w:w w:val="105"/>
          <w:sz w:val="13"/>
        </w:rPr>
        <w:t xml:space="preserve"> of Financial Assets</w:t>
      </w:r>
    </w:p>
    <w:p w:rsidR="00E95F8B" w:rsidRDefault="00E95F8B">
      <w:pPr>
        <w:spacing w:before="9"/>
        <w:rPr>
          <w:b/>
          <w:sz w:val="12"/>
        </w:rPr>
      </w:pPr>
    </w:p>
    <w:p w:rsidR="00E95F8B" w:rsidRDefault="003F3D50">
      <w:pPr>
        <w:spacing w:before="1" w:line="278" w:lineRule="auto"/>
        <w:ind w:left="1164" w:right="1667"/>
        <w:rPr>
          <w:sz w:val="13"/>
        </w:rPr>
      </w:pPr>
      <w:r>
        <w:rPr>
          <w:w w:val="105"/>
          <w:sz w:val="13"/>
        </w:rPr>
        <w:t xml:space="preserve">A financial asset (or, where applicable, a part of a financial asset or part of a group of similar financial assets) is </w:t>
      </w:r>
      <w:proofErr w:type="spellStart"/>
      <w:r>
        <w:rPr>
          <w:w w:val="105"/>
          <w:sz w:val="13"/>
        </w:rPr>
        <w:t>derecognised</w:t>
      </w:r>
      <w:proofErr w:type="spellEnd"/>
      <w:r>
        <w:rPr>
          <w:w w:val="105"/>
          <w:sz w:val="13"/>
        </w:rPr>
        <w:t xml:space="preserve"> when:</w:t>
      </w:r>
    </w:p>
    <w:p w:rsidR="00E95F8B" w:rsidRDefault="003F3D50">
      <w:pPr>
        <w:pStyle w:val="ListParagraph"/>
        <w:numPr>
          <w:ilvl w:val="0"/>
          <w:numId w:val="20"/>
        </w:numPr>
        <w:tabs>
          <w:tab w:val="left" w:pos="1391"/>
        </w:tabs>
        <w:spacing w:before="10"/>
        <w:ind w:left="1390" w:hanging="226"/>
        <w:rPr>
          <w:sz w:val="13"/>
        </w:rPr>
      </w:pPr>
      <w:r>
        <w:rPr>
          <w:w w:val="105"/>
          <w:sz w:val="13"/>
        </w:rPr>
        <w:t>The rights to receive cash flows from the asset have expired;</w:t>
      </w:r>
      <w:r>
        <w:rPr>
          <w:spacing w:val="-9"/>
          <w:w w:val="105"/>
          <w:sz w:val="13"/>
        </w:rPr>
        <w:t xml:space="preserve"> </w:t>
      </w:r>
      <w:r>
        <w:rPr>
          <w:w w:val="105"/>
          <w:sz w:val="13"/>
        </w:rPr>
        <w:t>or</w:t>
      </w:r>
    </w:p>
    <w:p w:rsidR="00E95F8B" w:rsidRDefault="003F3D50">
      <w:pPr>
        <w:pStyle w:val="ListParagraph"/>
        <w:numPr>
          <w:ilvl w:val="0"/>
          <w:numId w:val="20"/>
        </w:numPr>
        <w:tabs>
          <w:tab w:val="left" w:pos="1391"/>
        </w:tabs>
        <w:spacing w:before="63" w:line="278" w:lineRule="auto"/>
        <w:ind w:left="1164" w:right="1886" w:firstLine="0"/>
        <w:rPr>
          <w:sz w:val="13"/>
        </w:rPr>
      </w:pPr>
      <w:r>
        <w:rPr>
          <w:w w:val="105"/>
          <w:sz w:val="13"/>
        </w:rPr>
        <w:t>The hospital retains the right to receive cash flows</w:t>
      </w:r>
      <w:r>
        <w:rPr>
          <w:w w:val="105"/>
          <w:sz w:val="13"/>
        </w:rPr>
        <w:t xml:space="preserve"> from the asset, but has assumed an obligation to pay them in full without material delay to a third party under a ‘pass through’ arrangement;</w:t>
      </w:r>
      <w:r>
        <w:rPr>
          <w:spacing w:val="-1"/>
          <w:w w:val="105"/>
          <w:sz w:val="13"/>
        </w:rPr>
        <w:t xml:space="preserve"> </w:t>
      </w:r>
      <w:r>
        <w:rPr>
          <w:w w:val="105"/>
          <w:sz w:val="13"/>
        </w:rPr>
        <w:t>or</w:t>
      </w:r>
    </w:p>
    <w:p w:rsidR="00E95F8B" w:rsidRDefault="003F3D50">
      <w:pPr>
        <w:pStyle w:val="ListParagraph"/>
        <w:numPr>
          <w:ilvl w:val="0"/>
          <w:numId w:val="20"/>
        </w:numPr>
        <w:tabs>
          <w:tab w:val="left" w:pos="1391"/>
        </w:tabs>
        <w:spacing w:before="11"/>
        <w:ind w:left="1390" w:hanging="226"/>
        <w:rPr>
          <w:sz w:val="13"/>
        </w:rPr>
      </w:pPr>
      <w:r>
        <w:rPr>
          <w:w w:val="105"/>
          <w:sz w:val="13"/>
        </w:rPr>
        <w:t>The hospital has transferred its rights to receive cash flows from the asset and</w:t>
      </w:r>
      <w:r>
        <w:rPr>
          <w:spacing w:val="-9"/>
          <w:w w:val="105"/>
          <w:sz w:val="13"/>
        </w:rPr>
        <w:t xml:space="preserve"> </w:t>
      </w:r>
      <w:r>
        <w:rPr>
          <w:w w:val="105"/>
          <w:sz w:val="13"/>
        </w:rPr>
        <w:t>either:</w:t>
      </w:r>
    </w:p>
    <w:p w:rsidR="00E95F8B" w:rsidRDefault="003F3D50">
      <w:pPr>
        <w:pStyle w:val="ListParagraph"/>
        <w:numPr>
          <w:ilvl w:val="2"/>
          <w:numId w:val="19"/>
        </w:numPr>
        <w:tabs>
          <w:tab w:val="left" w:pos="1758"/>
        </w:tabs>
        <w:spacing w:before="63"/>
        <w:ind w:firstLine="340"/>
        <w:rPr>
          <w:sz w:val="13"/>
        </w:rPr>
      </w:pPr>
      <w:r>
        <w:rPr>
          <w:w w:val="105"/>
          <w:sz w:val="13"/>
        </w:rPr>
        <w:t>has transferred subst</w:t>
      </w:r>
      <w:r>
        <w:rPr>
          <w:w w:val="105"/>
          <w:sz w:val="13"/>
        </w:rPr>
        <w:t>antially all the risks and rewards of the asset;</w:t>
      </w:r>
      <w:r>
        <w:rPr>
          <w:spacing w:val="1"/>
          <w:w w:val="105"/>
          <w:sz w:val="13"/>
        </w:rPr>
        <w:t xml:space="preserve"> </w:t>
      </w:r>
      <w:r>
        <w:rPr>
          <w:w w:val="105"/>
          <w:sz w:val="13"/>
        </w:rPr>
        <w:t>or</w:t>
      </w:r>
    </w:p>
    <w:p w:rsidR="00E95F8B" w:rsidRDefault="003F3D50">
      <w:pPr>
        <w:pStyle w:val="ListParagraph"/>
        <w:numPr>
          <w:ilvl w:val="2"/>
          <w:numId w:val="19"/>
        </w:numPr>
        <w:tabs>
          <w:tab w:val="left" w:pos="1763"/>
        </w:tabs>
        <w:spacing w:before="62" w:line="278" w:lineRule="auto"/>
        <w:ind w:right="1757" w:firstLine="340"/>
        <w:rPr>
          <w:sz w:val="13"/>
        </w:rPr>
      </w:pPr>
      <w:proofErr w:type="gramStart"/>
      <w:r>
        <w:rPr>
          <w:w w:val="105"/>
          <w:sz w:val="13"/>
        </w:rPr>
        <w:t>has</w:t>
      </w:r>
      <w:proofErr w:type="gramEnd"/>
      <w:r>
        <w:rPr>
          <w:w w:val="105"/>
          <w:sz w:val="13"/>
        </w:rPr>
        <w:t xml:space="preserve"> neither transferred nor retained substantially all the risks and rewards of the asset, but has transferred control of the asset.</w:t>
      </w:r>
    </w:p>
    <w:p w:rsidR="00E95F8B" w:rsidRDefault="003F3D50">
      <w:pPr>
        <w:spacing w:before="135" w:line="278" w:lineRule="auto"/>
        <w:ind w:left="1164" w:right="1667"/>
        <w:rPr>
          <w:sz w:val="13"/>
        </w:rPr>
      </w:pPr>
      <w:r>
        <w:rPr>
          <w:w w:val="105"/>
          <w:sz w:val="13"/>
        </w:rPr>
        <w:t>Where the hospital has neither transferred nor retained substantially a</w:t>
      </w:r>
      <w:r>
        <w:rPr>
          <w:w w:val="105"/>
          <w:sz w:val="13"/>
        </w:rPr>
        <w:t>ll the risks and rewards or transferred control, the asset is recognised to the extent of the hospital’s continuing involvement in the asset.</w:t>
      </w:r>
    </w:p>
    <w:p w:rsidR="00E95F8B" w:rsidRDefault="00E95F8B">
      <w:pPr>
        <w:spacing w:line="278" w:lineRule="auto"/>
        <w:rPr>
          <w:sz w:val="13"/>
        </w:rPr>
        <w:sectPr w:rsidR="00E95F8B">
          <w:pgSz w:w="11910" w:h="16840"/>
          <w:pgMar w:top="1580" w:right="0" w:bottom="0" w:left="0" w:header="720" w:footer="720" w:gutter="0"/>
          <w:cols w:space="720"/>
        </w:sectPr>
      </w:pPr>
    </w:p>
    <w:p w:rsidR="00E95F8B" w:rsidRDefault="003F3D50">
      <w:pPr>
        <w:spacing w:before="120"/>
        <w:ind w:left="1733"/>
        <w:rPr>
          <w:b/>
          <w:sz w:val="13"/>
        </w:rPr>
      </w:pPr>
      <w:r>
        <w:rPr>
          <w:b/>
          <w:w w:val="105"/>
          <w:sz w:val="13"/>
        </w:rPr>
        <w:t>Impairment of Financial Assets</w:t>
      </w:r>
    </w:p>
    <w:p w:rsidR="00E95F8B" w:rsidRDefault="00E95F8B">
      <w:pPr>
        <w:spacing w:before="9"/>
        <w:rPr>
          <w:b/>
          <w:sz w:val="12"/>
        </w:rPr>
      </w:pPr>
    </w:p>
    <w:p w:rsidR="00E95F8B" w:rsidRDefault="003F3D50">
      <w:pPr>
        <w:spacing w:line="278" w:lineRule="auto"/>
        <w:ind w:left="1731" w:right="1236"/>
        <w:rPr>
          <w:sz w:val="13"/>
        </w:rPr>
      </w:pPr>
      <w:r>
        <w:pict>
          <v:group id="_x0000_s1262" style="position:absolute;left:0;text-align:left;margin-left:566.95pt;margin-top:11.8pt;width:28.35pt;height:28.35pt;z-index:251680768;mso-position-horizontal-relative:page" coordorigin="11339,236" coordsize="567,567">
            <v:rect id="_x0000_s1264" style="position:absolute;left:11338;top:236;width:567;height:567" fillcolor="#007dc5" stroked="f"/>
            <v:shape id="_x0000_s1263" type="#_x0000_t202" style="position:absolute;left:11338;top:236;width:567;height:567" filled="f" stroked="f">
              <v:textbox inset="0,0,0,0">
                <w:txbxContent>
                  <w:p w:rsidR="00E95F8B" w:rsidRDefault="003F3D50">
                    <w:pPr>
                      <w:spacing w:before="139"/>
                      <w:ind w:left="56"/>
                      <w:rPr>
                        <w:rFonts w:ascii="Tahoma"/>
                        <w:sz w:val="24"/>
                      </w:rPr>
                    </w:pPr>
                    <w:r>
                      <w:rPr>
                        <w:rFonts w:ascii="Tahoma"/>
                        <w:color w:val="FFFFFF"/>
                        <w:w w:val="105"/>
                        <w:sz w:val="24"/>
                      </w:rPr>
                      <w:t>45</w:t>
                    </w:r>
                  </w:p>
                </w:txbxContent>
              </v:textbox>
            </v:shape>
            <w10:wrap anchorx="page"/>
          </v:group>
        </w:pict>
      </w:r>
      <w:r>
        <w:rPr>
          <w:w w:val="105"/>
          <w:sz w:val="13"/>
        </w:rPr>
        <w:t>At the end of each reporting period the hospital assesses whether there is objective evidence that a financial asset or group of financial asset is impaired. All financial instrument assets, except those measured at fair value through the Comprehensive Inc</w:t>
      </w:r>
      <w:r>
        <w:rPr>
          <w:w w:val="105"/>
          <w:sz w:val="13"/>
        </w:rPr>
        <w:t>ome Statement, are subject to annual review for impairment.</w:t>
      </w:r>
    </w:p>
    <w:p w:rsidR="00E95F8B" w:rsidRDefault="003F3D50">
      <w:pPr>
        <w:spacing w:before="84" w:line="278" w:lineRule="auto"/>
        <w:ind w:left="1731" w:right="1236"/>
        <w:rPr>
          <w:sz w:val="13"/>
        </w:rPr>
      </w:pPr>
      <w:r>
        <w:pict>
          <v:shape id="_x0000_s1261" type="#_x0000_t202" style="position:absolute;left:0;text-align:left;margin-left:564.35pt;margin-top:25.85pt;width:18.45pt;height:141.75pt;z-index:251681792;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w w:val="105"/>
          <w:sz w:val="13"/>
        </w:rPr>
        <w:t xml:space="preserve">Where the fair value of an investment in an equity instrument at balance date has reduced by 20 percent or more than its cost price or where its fair value has been less than its cost price for a period of 12 or more months, the financial asset is treated </w:t>
      </w:r>
      <w:r>
        <w:rPr>
          <w:w w:val="105"/>
          <w:sz w:val="13"/>
        </w:rPr>
        <w:t>as impaired.</w:t>
      </w:r>
    </w:p>
    <w:p w:rsidR="00E95F8B" w:rsidRDefault="003F3D50">
      <w:pPr>
        <w:spacing w:before="83" w:line="278" w:lineRule="auto"/>
        <w:ind w:left="1731" w:right="1236"/>
        <w:rPr>
          <w:sz w:val="13"/>
        </w:rPr>
      </w:pPr>
      <w:r>
        <w:rPr>
          <w:w w:val="105"/>
          <w:sz w:val="13"/>
        </w:rPr>
        <w:t>In order to determine an appropriate fair value as at 30 June 2018 for its portfolio of financial assets, the hospital used the market value of investments held provided by the portfolio managers.</w:t>
      </w:r>
    </w:p>
    <w:p w:rsidR="00E95F8B" w:rsidRDefault="003F3D50">
      <w:pPr>
        <w:spacing w:before="113" w:line="278" w:lineRule="auto"/>
        <w:ind w:left="1731" w:right="1236"/>
        <w:rPr>
          <w:sz w:val="13"/>
        </w:rPr>
      </w:pPr>
      <w:r>
        <w:rPr>
          <w:w w:val="105"/>
          <w:sz w:val="13"/>
        </w:rPr>
        <w:t>The above valuation process was used to quanti</w:t>
      </w:r>
      <w:r>
        <w:rPr>
          <w:w w:val="105"/>
          <w:sz w:val="13"/>
        </w:rPr>
        <w:t>fy the level of impairment (if any) on the portfolio of financial assets as at year end.</w:t>
      </w:r>
    </w:p>
    <w:p w:rsidR="00E95F8B" w:rsidRDefault="003F3D50">
      <w:pPr>
        <w:spacing w:before="127"/>
        <w:ind w:left="1733"/>
        <w:rPr>
          <w:b/>
          <w:sz w:val="13"/>
        </w:rPr>
      </w:pPr>
      <w:r>
        <w:rPr>
          <w:b/>
          <w:w w:val="105"/>
          <w:sz w:val="13"/>
        </w:rPr>
        <w:t>Doubtful Debts</w:t>
      </w:r>
    </w:p>
    <w:p w:rsidR="00E95F8B" w:rsidRDefault="00E95F8B">
      <w:pPr>
        <w:spacing w:before="9"/>
        <w:rPr>
          <w:b/>
          <w:sz w:val="12"/>
        </w:rPr>
      </w:pPr>
    </w:p>
    <w:p w:rsidR="00E95F8B" w:rsidRDefault="003F3D50">
      <w:pPr>
        <w:spacing w:before="1" w:line="278" w:lineRule="auto"/>
        <w:ind w:left="1731" w:right="1127"/>
        <w:rPr>
          <w:sz w:val="13"/>
        </w:rPr>
      </w:pPr>
      <w:r>
        <w:rPr>
          <w:w w:val="105"/>
          <w:sz w:val="13"/>
        </w:rPr>
        <w:t>Receivables are assessed for bad and doubtful debts on a regular basis. Those bad debts considered as written off by mutual consent are classified as a</w:t>
      </w:r>
      <w:r>
        <w:rPr>
          <w:w w:val="105"/>
          <w:sz w:val="13"/>
        </w:rPr>
        <w:t xml:space="preserve"> transaction expense. Bad debts not written off by mutual consent and the allowance for doubtful debts are classified as other economic flows in the net result.</w:t>
      </w:r>
    </w:p>
    <w:p w:rsidR="00E95F8B" w:rsidRDefault="00E95F8B">
      <w:pPr>
        <w:spacing w:before="6"/>
        <w:rPr>
          <w:sz w:val="27"/>
        </w:rPr>
      </w:pPr>
    </w:p>
    <w:p w:rsidR="00E95F8B" w:rsidRDefault="003F3D50">
      <w:pPr>
        <w:spacing w:before="103"/>
        <w:ind w:left="1742"/>
        <w:rPr>
          <w:b/>
          <w:sz w:val="18"/>
        </w:rPr>
      </w:pPr>
      <w:r>
        <w:rPr>
          <w:b/>
          <w:sz w:val="18"/>
        </w:rPr>
        <w:t>Note 4.2: Property, Plant and Equipment</w:t>
      </w:r>
    </w:p>
    <w:p w:rsidR="00E95F8B" w:rsidRDefault="00E95F8B">
      <w:pPr>
        <w:spacing w:before="3"/>
        <w:rPr>
          <w:b/>
          <w:sz w:val="11"/>
        </w:rPr>
      </w:pPr>
    </w:p>
    <w:p w:rsidR="00E95F8B" w:rsidRDefault="003F3D50">
      <w:pPr>
        <w:pStyle w:val="ListParagraph"/>
        <w:numPr>
          <w:ilvl w:val="3"/>
          <w:numId w:val="19"/>
        </w:numPr>
        <w:tabs>
          <w:tab w:val="left" w:pos="2061"/>
        </w:tabs>
        <w:spacing w:before="103"/>
        <w:jc w:val="left"/>
        <w:rPr>
          <w:b/>
          <w:sz w:val="15"/>
        </w:rPr>
      </w:pPr>
      <w:r>
        <w:rPr>
          <w:b/>
          <w:sz w:val="15"/>
        </w:rPr>
        <w:t>Gross Carrying Amount and Accumulated</w:t>
      </w:r>
      <w:r>
        <w:rPr>
          <w:b/>
          <w:spacing w:val="3"/>
          <w:sz w:val="15"/>
        </w:rPr>
        <w:t xml:space="preserve"> </w:t>
      </w:r>
      <w:r>
        <w:rPr>
          <w:b/>
          <w:sz w:val="15"/>
        </w:rPr>
        <w:t>Depreciation</w:t>
      </w:r>
    </w:p>
    <w:p w:rsidR="00E95F8B" w:rsidRDefault="00E95F8B">
      <w:pPr>
        <w:spacing w:before="4" w:after="1"/>
        <w:rPr>
          <w:b/>
          <w:sz w:val="9"/>
        </w:rPr>
      </w:pPr>
    </w:p>
    <w:tbl>
      <w:tblPr>
        <w:tblW w:w="0" w:type="auto"/>
        <w:tblInd w:w="1686" w:type="dxa"/>
        <w:tblLayout w:type="fixed"/>
        <w:tblCellMar>
          <w:left w:w="0" w:type="dxa"/>
          <w:right w:w="0" w:type="dxa"/>
        </w:tblCellMar>
        <w:tblLook w:val="01E0" w:firstRow="1" w:lastRow="1" w:firstColumn="1" w:lastColumn="1" w:noHBand="0" w:noVBand="0"/>
      </w:tblPr>
      <w:tblGrid>
        <w:gridCol w:w="6414"/>
        <w:gridCol w:w="1326"/>
        <w:gridCol w:w="1323"/>
      </w:tblGrid>
      <w:tr w:rsidR="00E95F8B">
        <w:trPr>
          <w:trHeight w:val="416"/>
        </w:trPr>
        <w:tc>
          <w:tcPr>
            <w:tcW w:w="6414" w:type="dxa"/>
            <w:tcBorders>
              <w:top w:val="single" w:sz="12" w:space="0" w:color="000000"/>
              <w:bottom w:val="single" w:sz="8" w:space="0" w:color="000000"/>
            </w:tcBorders>
          </w:tcPr>
          <w:p w:rsidR="00E95F8B" w:rsidRDefault="00E95F8B">
            <w:pPr>
              <w:pStyle w:val="TableParagraph"/>
              <w:rPr>
                <w:rFonts w:ascii="Times New Roman"/>
                <w:sz w:val="12"/>
              </w:rPr>
            </w:pPr>
          </w:p>
        </w:tc>
        <w:tc>
          <w:tcPr>
            <w:tcW w:w="1326" w:type="dxa"/>
            <w:tcBorders>
              <w:top w:val="single" w:sz="12" w:space="0" w:color="000000"/>
              <w:bottom w:val="single" w:sz="8" w:space="0" w:color="000000"/>
            </w:tcBorders>
            <w:shd w:val="clear" w:color="auto" w:fill="BEBEBE"/>
          </w:tcPr>
          <w:p w:rsidR="00E95F8B" w:rsidRDefault="003F3D50">
            <w:pPr>
              <w:pStyle w:val="TableParagraph"/>
              <w:spacing w:before="3"/>
              <w:ind w:left="469"/>
              <w:rPr>
                <w:b/>
                <w:sz w:val="15"/>
              </w:rPr>
            </w:pPr>
            <w:r>
              <w:rPr>
                <w:b/>
                <w:sz w:val="15"/>
              </w:rPr>
              <w:t>2018</w:t>
            </w:r>
          </w:p>
          <w:p w:rsidR="00E95F8B" w:rsidRDefault="003F3D50">
            <w:pPr>
              <w:pStyle w:val="TableParagraph"/>
              <w:spacing w:before="38" w:line="173" w:lineRule="exact"/>
              <w:ind w:left="442"/>
              <w:rPr>
                <w:b/>
                <w:sz w:val="15"/>
              </w:rPr>
            </w:pPr>
            <w:r>
              <w:rPr>
                <w:b/>
                <w:sz w:val="15"/>
              </w:rPr>
              <w:t>$'000</w:t>
            </w:r>
          </w:p>
        </w:tc>
        <w:tc>
          <w:tcPr>
            <w:tcW w:w="1323" w:type="dxa"/>
            <w:tcBorders>
              <w:top w:val="single" w:sz="12" w:space="0" w:color="000000"/>
              <w:bottom w:val="single" w:sz="8" w:space="0" w:color="000000"/>
            </w:tcBorders>
          </w:tcPr>
          <w:p w:rsidR="00E95F8B" w:rsidRDefault="003F3D50">
            <w:pPr>
              <w:pStyle w:val="TableParagraph"/>
              <w:spacing w:before="3"/>
              <w:ind w:left="467"/>
              <w:rPr>
                <w:b/>
                <w:sz w:val="15"/>
              </w:rPr>
            </w:pPr>
            <w:r>
              <w:rPr>
                <w:b/>
                <w:sz w:val="15"/>
              </w:rPr>
              <w:t>2017</w:t>
            </w:r>
          </w:p>
          <w:p w:rsidR="00E95F8B" w:rsidRDefault="003F3D50">
            <w:pPr>
              <w:pStyle w:val="TableParagraph"/>
              <w:spacing w:before="38" w:line="173" w:lineRule="exact"/>
              <w:ind w:left="440"/>
              <w:rPr>
                <w:b/>
                <w:sz w:val="15"/>
              </w:rPr>
            </w:pPr>
            <w:r>
              <w:rPr>
                <w:b/>
                <w:sz w:val="15"/>
              </w:rPr>
              <w:t>$'000</w:t>
            </w:r>
          </w:p>
        </w:tc>
      </w:tr>
      <w:tr w:rsidR="00E95F8B">
        <w:trPr>
          <w:trHeight w:val="1065"/>
        </w:trPr>
        <w:tc>
          <w:tcPr>
            <w:tcW w:w="6414" w:type="dxa"/>
            <w:tcBorders>
              <w:top w:val="single" w:sz="8" w:space="0" w:color="000000"/>
              <w:bottom w:val="single" w:sz="8" w:space="0" w:color="000000"/>
            </w:tcBorders>
          </w:tcPr>
          <w:p w:rsidR="00E95F8B" w:rsidRDefault="003F3D50">
            <w:pPr>
              <w:pStyle w:val="TableParagraph"/>
              <w:spacing w:before="125"/>
              <w:ind w:left="47"/>
              <w:rPr>
                <w:b/>
                <w:sz w:val="13"/>
              </w:rPr>
            </w:pPr>
            <w:r>
              <w:rPr>
                <w:b/>
                <w:w w:val="105"/>
                <w:sz w:val="13"/>
                <w:u w:val="single"/>
              </w:rPr>
              <w:t>Land</w:t>
            </w:r>
          </w:p>
          <w:p w:rsidR="00E95F8B" w:rsidRDefault="003F3D50">
            <w:pPr>
              <w:pStyle w:val="TableParagraph"/>
              <w:spacing w:before="62"/>
              <w:ind w:left="45"/>
              <w:rPr>
                <w:sz w:val="13"/>
              </w:rPr>
            </w:pPr>
            <w:r>
              <w:rPr>
                <w:w w:val="105"/>
                <w:sz w:val="13"/>
              </w:rPr>
              <w:t>Land at Fair Value</w:t>
            </w:r>
          </w:p>
          <w:p w:rsidR="00E95F8B" w:rsidRDefault="003F3D50">
            <w:pPr>
              <w:pStyle w:val="TableParagraph"/>
              <w:numPr>
                <w:ilvl w:val="0"/>
                <w:numId w:val="18"/>
              </w:numPr>
              <w:tabs>
                <w:tab w:val="left" w:pos="156"/>
              </w:tabs>
              <w:spacing w:before="63"/>
              <w:ind w:hanging="110"/>
              <w:rPr>
                <w:sz w:val="13"/>
              </w:rPr>
            </w:pPr>
            <w:r>
              <w:rPr>
                <w:w w:val="105"/>
                <w:sz w:val="13"/>
              </w:rPr>
              <w:t>Crown</w:t>
            </w:r>
          </w:p>
          <w:p w:rsidR="00E95F8B" w:rsidRDefault="003F3D50">
            <w:pPr>
              <w:pStyle w:val="TableParagraph"/>
              <w:numPr>
                <w:ilvl w:val="0"/>
                <w:numId w:val="18"/>
              </w:numPr>
              <w:tabs>
                <w:tab w:val="left" w:pos="156"/>
              </w:tabs>
              <w:spacing w:before="63"/>
              <w:ind w:hanging="110"/>
              <w:rPr>
                <w:sz w:val="13"/>
              </w:rPr>
            </w:pPr>
            <w:r>
              <w:rPr>
                <w:w w:val="105"/>
                <w:sz w:val="13"/>
              </w:rPr>
              <w:t>Freehold</w:t>
            </w:r>
          </w:p>
        </w:tc>
        <w:tc>
          <w:tcPr>
            <w:tcW w:w="1326" w:type="dxa"/>
            <w:tcBorders>
              <w:top w:val="single" w:sz="8" w:space="0" w:color="000000"/>
              <w:bottom w:val="single" w:sz="8" w:space="0" w:color="000000"/>
            </w:tcBorders>
            <w:shd w:val="clear" w:color="auto" w:fill="BEBEBE"/>
          </w:tcPr>
          <w:p w:rsidR="00E95F8B" w:rsidRDefault="00E95F8B">
            <w:pPr>
              <w:pStyle w:val="TableParagraph"/>
              <w:rPr>
                <w:b/>
                <w:sz w:val="16"/>
              </w:rPr>
            </w:pPr>
          </w:p>
          <w:p w:rsidR="00E95F8B" w:rsidRDefault="00E95F8B">
            <w:pPr>
              <w:pStyle w:val="TableParagraph"/>
              <w:rPr>
                <w:b/>
                <w:sz w:val="16"/>
              </w:rPr>
            </w:pPr>
          </w:p>
          <w:p w:rsidR="00E95F8B" w:rsidRDefault="00E95F8B">
            <w:pPr>
              <w:pStyle w:val="TableParagraph"/>
              <w:spacing w:before="7"/>
              <w:rPr>
                <w:b/>
                <w:sz w:val="14"/>
              </w:rPr>
            </w:pPr>
          </w:p>
          <w:p w:rsidR="00E95F8B" w:rsidRDefault="003F3D50">
            <w:pPr>
              <w:pStyle w:val="TableParagraph"/>
              <w:ind w:left="850"/>
              <w:rPr>
                <w:sz w:val="13"/>
              </w:rPr>
            </w:pPr>
            <w:r>
              <w:rPr>
                <w:w w:val="105"/>
                <w:sz w:val="13"/>
              </w:rPr>
              <w:t>2,335</w:t>
            </w:r>
          </w:p>
          <w:p w:rsidR="00E95F8B" w:rsidRDefault="003F3D50">
            <w:pPr>
              <w:pStyle w:val="TableParagraph"/>
              <w:spacing w:before="63"/>
              <w:ind w:left="764"/>
              <w:rPr>
                <w:sz w:val="13"/>
              </w:rPr>
            </w:pPr>
            <w:r>
              <w:rPr>
                <w:w w:val="105"/>
                <w:sz w:val="13"/>
              </w:rPr>
              <w:t>47,061</w:t>
            </w:r>
          </w:p>
        </w:tc>
        <w:tc>
          <w:tcPr>
            <w:tcW w:w="1323" w:type="dxa"/>
            <w:tcBorders>
              <w:top w:val="single" w:sz="8" w:space="0" w:color="000000"/>
              <w:bottom w:val="single" w:sz="8" w:space="0" w:color="000000"/>
            </w:tcBorders>
          </w:tcPr>
          <w:p w:rsidR="00E95F8B" w:rsidRDefault="00E95F8B">
            <w:pPr>
              <w:pStyle w:val="TableParagraph"/>
              <w:rPr>
                <w:b/>
                <w:sz w:val="16"/>
              </w:rPr>
            </w:pPr>
          </w:p>
          <w:p w:rsidR="00E95F8B" w:rsidRDefault="00E95F8B">
            <w:pPr>
              <w:pStyle w:val="TableParagraph"/>
              <w:rPr>
                <w:b/>
                <w:sz w:val="16"/>
              </w:rPr>
            </w:pPr>
          </w:p>
          <w:p w:rsidR="00E95F8B" w:rsidRDefault="00E95F8B">
            <w:pPr>
              <w:pStyle w:val="TableParagraph"/>
              <w:spacing w:before="7"/>
              <w:rPr>
                <w:b/>
                <w:sz w:val="14"/>
              </w:rPr>
            </w:pPr>
          </w:p>
          <w:p w:rsidR="00E95F8B" w:rsidRDefault="003F3D50">
            <w:pPr>
              <w:pStyle w:val="TableParagraph"/>
              <w:ind w:left="848"/>
              <w:rPr>
                <w:sz w:val="13"/>
              </w:rPr>
            </w:pPr>
            <w:r>
              <w:rPr>
                <w:w w:val="105"/>
                <w:sz w:val="13"/>
              </w:rPr>
              <w:t>2,335</w:t>
            </w:r>
          </w:p>
          <w:p w:rsidR="00E95F8B" w:rsidRDefault="003F3D50">
            <w:pPr>
              <w:pStyle w:val="TableParagraph"/>
              <w:spacing w:before="63"/>
              <w:ind w:left="763"/>
              <w:rPr>
                <w:sz w:val="13"/>
              </w:rPr>
            </w:pPr>
            <w:r>
              <w:rPr>
                <w:w w:val="105"/>
                <w:sz w:val="13"/>
              </w:rPr>
              <w:t>47,061</w:t>
            </w:r>
          </w:p>
        </w:tc>
      </w:tr>
      <w:tr w:rsidR="00E95F8B">
        <w:trPr>
          <w:trHeight w:val="275"/>
        </w:trPr>
        <w:tc>
          <w:tcPr>
            <w:tcW w:w="6414" w:type="dxa"/>
            <w:tcBorders>
              <w:top w:val="single" w:sz="8" w:space="0" w:color="000000"/>
              <w:bottom w:val="single" w:sz="8" w:space="0" w:color="000000"/>
            </w:tcBorders>
          </w:tcPr>
          <w:p w:rsidR="00E95F8B" w:rsidRDefault="003F3D50">
            <w:pPr>
              <w:pStyle w:val="TableParagraph"/>
              <w:spacing w:before="61"/>
              <w:ind w:left="47"/>
              <w:rPr>
                <w:b/>
                <w:sz w:val="13"/>
              </w:rPr>
            </w:pPr>
            <w:r>
              <w:rPr>
                <w:b/>
                <w:w w:val="105"/>
                <w:sz w:val="13"/>
              </w:rPr>
              <w:t>Total Land</w:t>
            </w:r>
          </w:p>
        </w:tc>
        <w:tc>
          <w:tcPr>
            <w:tcW w:w="1326" w:type="dxa"/>
            <w:tcBorders>
              <w:top w:val="single" w:sz="8" w:space="0" w:color="000000"/>
              <w:bottom w:val="single" w:sz="8" w:space="0" w:color="000000"/>
            </w:tcBorders>
            <w:shd w:val="clear" w:color="auto" w:fill="BEBEBE"/>
          </w:tcPr>
          <w:p w:rsidR="00E95F8B" w:rsidRDefault="003F3D50">
            <w:pPr>
              <w:pStyle w:val="TableParagraph"/>
              <w:spacing w:before="61"/>
              <w:ind w:right="93"/>
              <w:jc w:val="right"/>
              <w:rPr>
                <w:b/>
                <w:sz w:val="13"/>
              </w:rPr>
            </w:pPr>
            <w:r>
              <w:rPr>
                <w:b/>
                <w:w w:val="105"/>
                <w:sz w:val="13"/>
              </w:rPr>
              <w:t>49,396</w:t>
            </w:r>
          </w:p>
        </w:tc>
        <w:tc>
          <w:tcPr>
            <w:tcW w:w="1323" w:type="dxa"/>
            <w:tcBorders>
              <w:top w:val="single" w:sz="8" w:space="0" w:color="000000"/>
              <w:bottom w:val="single" w:sz="8" w:space="0" w:color="000000"/>
            </w:tcBorders>
          </w:tcPr>
          <w:p w:rsidR="00E95F8B" w:rsidRDefault="003F3D50">
            <w:pPr>
              <w:pStyle w:val="TableParagraph"/>
              <w:spacing w:before="61"/>
              <w:ind w:right="91"/>
              <w:jc w:val="right"/>
              <w:rPr>
                <w:b/>
                <w:sz w:val="13"/>
              </w:rPr>
            </w:pPr>
            <w:r>
              <w:rPr>
                <w:b/>
                <w:w w:val="105"/>
                <w:sz w:val="13"/>
              </w:rPr>
              <w:t>49,396</w:t>
            </w:r>
          </w:p>
        </w:tc>
      </w:tr>
      <w:tr w:rsidR="00E95F8B">
        <w:trPr>
          <w:trHeight w:val="844"/>
        </w:trPr>
        <w:tc>
          <w:tcPr>
            <w:tcW w:w="6414" w:type="dxa"/>
            <w:tcBorders>
              <w:top w:val="single" w:sz="8" w:space="0" w:color="000000"/>
              <w:bottom w:val="single" w:sz="8" w:space="0" w:color="000000"/>
            </w:tcBorders>
          </w:tcPr>
          <w:p w:rsidR="00E95F8B" w:rsidRDefault="003F3D50">
            <w:pPr>
              <w:pStyle w:val="TableParagraph"/>
              <w:spacing w:before="125"/>
              <w:ind w:left="47"/>
              <w:rPr>
                <w:b/>
                <w:sz w:val="13"/>
              </w:rPr>
            </w:pPr>
            <w:r>
              <w:rPr>
                <w:b/>
                <w:w w:val="105"/>
                <w:sz w:val="13"/>
                <w:u w:val="single"/>
              </w:rPr>
              <w:t>Buildings</w:t>
            </w:r>
            <w:r>
              <w:rPr>
                <w:b/>
                <w:sz w:val="13"/>
                <w:u w:val="single"/>
              </w:rPr>
              <w:t xml:space="preserve"> </w:t>
            </w:r>
          </w:p>
          <w:p w:rsidR="00E95F8B" w:rsidRDefault="003F3D50">
            <w:pPr>
              <w:pStyle w:val="TableParagraph"/>
              <w:spacing w:before="62"/>
              <w:ind w:left="45"/>
              <w:rPr>
                <w:sz w:val="13"/>
              </w:rPr>
            </w:pPr>
            <w:r>
              <w:rPr>
                <w:w w:val="105"/>
                <w:sz w:val="13"/>
              </w:rPr>
              <w:t>Buildings at Fair Value</w:t>
            </w:r>
          </w:p>
          <w:p w:rsidR="00E95F8B" w:rsidRDefault="003F3D50">
            <w:pPr>
              <w:pStyle w:val="TableParagraph"/>
              <w:spacing w:before="63"/>
              <w:ind w:left="45"/>
              <w:rPr>
                <w:sz w:val="13"/>
              </w:rPr>
            </w:pPr>
            <w:r>
              <w:rPr>
                <w:w w:val="105"/>
                <w:sz w:val="13"/>
              </w:rPr>
              <w:t>less Accumulated Depreciation</w:t>
            </w:r>
          </w:p>
        </w:tc>
        <w:tc>
          <w:tcPr>
            <w:tcW w:w="1326" w:type="dxa"/>
            <w:tcBorders>
              <w:top w:val="single" w:sz="8" w:space="0" w:color="000000"/>
              <w:bottom w:val="single" w:sz="8" w:space="0" w:color="000000"/>
            </w:tcBorders>
            <w:shd w:val="clear" w:color="auto" w:fill="BEBEBE"/>
          </w:tcPr>
          <w:p w:rsidR="00E95F8B" w:rsidRDefault="00E95F8B">
            <w:pPr>
              <w:pStyle w:val="TableParagraph"/>
              <w:rPr>
                <w:b/>
                <w:sz w:val="16"/>
              </w:rPr>
            </w:pPr>
          </w:p>
          <w:p w:rsidR="00E95F8B" w:rsidRDefault="00E95F8B">
            <w:pPr>
              <w:pStyle w:val="TableParagraph"/>
              <w:spacing w:before="5"/>
              <w:rPr>
                <w:b/>
                <w:sz w:val="12"/>
              </w:rPr>
            </w:pPr>
          </w:p>
          <w:p w:rsidR="00E95F8B" w:rsidRDefault="003F3D50">
            <w:pPr>
              <w:pStyle w:val="TableParagraph"/>
              <w:ind w:left="678"/>
              <w:rPr>
                <w:sz w:val="13"/>
              </w:rPr>
            </w:pPr>
            <w:r>
              <w:rPr>
                <w:w w:val="105"/>
                <w:sz w:val="13"/>
              </w:rPr>
              <w:t>124,730</w:t>
            </w:r>
          </w:p>
          <w:p w:rsidR="00E95F8B" w:rsidRDefault="003F3D50">
            <w:pPr>
              <w:pStyle w:val="TableParagraph"/>
              <w:spacing w:before="63"/>
              <w:ind w:left="703"/>
              <w:rPr>
                <w:sz w:val="13"/>
              </w:rPr>
            </w:pPr>
            <w:r>
              <w:rPr>
                <w:w w:val="105"/>
                <w:sz w:val="13"/>
              </w:rPr>
              <w:t>(36,217)</w:t>
            </w:r>
          </w:p>
        </w:tc>
        <w:tc>
          <w:tcPr>
            <w:tcW w:w="1323" w:type="dxa"/>
            <w:tcBorders>
              <w:top w:val="single" w:sz="8" w:space="0" w:color="000000"/>
              <w:bottom w:val="single" w:sz="8" w:space="0" w:color="000000"/>
            </w:tcBorders>
          </w:tcPr>
          <w:p w:rsidR="00E95F8B" w:rsidRDefault="00E95F8B">
            <w:pPr>
              <w:pStyle w:val="TableParagraph"/>
              <w:rPr>
                <w:b/>
                <w:sz w:val="16"/>
              </w:rPr>
            </w:pPr>
          </w:p>
          <w:p w:rsidR="00E95F8B" w:rsidRDefault="00E95F8B">
            <w:pPr>
              <w:pStyle w:val="TableParagraph"/>
              <w:spacing w:before="5"/>
              <w:rPr>
                <w:b/>
                <w:sz w:val="12"/>
              </w:rPr>
            </w:pPr>
          </w:p>
          <w:p w:rsidR="00E95F8B" w:rsidRDefault="003F3D50">
            <w:pPr>
              <w:pStyle w:val="TableParagraph"/>
              <w:ind w:left="676"/>
              <w:rPr>
                <w:sz w:val="13"/>
              </w:rPr>
            </w:pPr>
            <w:r>
              <w:rPr>
                <w:w w:val="105"/>
                <w:sz w:val="13"/>
              </w:rPr>
              <w:t>119,282</w:t>
            </w:r>
          </w:p>
          <w:p w:rsidR="00E95F8B" w:rsidRDefault="003F3D50">
            <w:pPr>
              <w:pStyle w:val="TableParagraph"/>
              <w:spacing w:before="63"/>
              <w:ind w:left="701"/>
              <w:rPr>
                <w:sz w:val="13"/>
              </w:rPr>
            </w:pPr>
            <w:r>
              <w:rPr>
                <w:w w:val="105"/>
                <w:sz w:val="13"/>
              </w:rPr>
              <w:t>(22,321)</w:t>
            </w:r>
          </w:p>
        </w:tc>
      </w:tr>
      <w:tr w:rsidR="00E95F8B">
        <w:trPr>
          <w:trHeight w:val="275"/>
        </w:trPr>
        <w:tc>
          <w:tcPr>
            <w:tcW w:w="6414" w:type="dxa"/>
            <w:tcBorders>
              <w:top w:val="single" w:sz="8" w:space="0" w:color="000000"/>
              <w:bottom w:val="single" w:sz="8" w:space="0" w:color="000000"/>
            </w:tcBorders>
          </w:tcPr>
          <w:p w:rsidR="00E95F8B" w:rsidRDefault="003F3D50">
            <w:pPr>
              <w:pStyle w:val="TableParagraph"/>
              <w:spacing w:before="61"/>
              <w:ind w:left="47"/>
              <w:rPr>
                <w:b/>
                <w:sz w:val="13"/>
              </w:rPr>
            </w:pPr>
            <w:r>
              <w:rPr>
                <w:b/>
                <w:w w:val="105"/>
                <w:sz w:val="13"/>
              </w:rPr>
              <w:t>Total Buildings</w:t>
            </w:r>
          </w:p>
        </w:tc>
        <w:tc>
          <w:tcPr>
            <w:tcW w:w="1326" w:type="dxa"/>
            <w:tcBorders>
              <w:top w:val="single" w:sz="8" w:space="0" w:color="000000"/>
              <w:bottom w:val="single" w:sz="8" w:space="0" w:color="000000"/>
            </w:tcBorders>
            <w:shd w:val="clear" w:color="auto" w:fill="BEBEBE"/>
          </w:tcPr>
          <w:p w:rsidR="00E95F8B" w:rsidRDefault="003F3D50">
            <w:pPr>
              <w:pStyle w:val="TableParagraph"/>
              <w:spacing w:before="61"/>
              <w:ind w:right="93"/>
              <w:jc w:val="right"/>
              <w:rPr>
                <w:b/>
                <w:sz w:val="13"/>
              </w:rPr>
            </w:pPr>
            <w:r>
              <w:rPr>
                <w:b/>
                <w:w w:val="105"/>
                <w:sz w:val="13"/>
              </w:rPr>
              <w:t>88,513</w:t>
            </w:r>
          </w:p>
        </w:tc>
        <w:tc>
          <w:tcPr>
            <w:tcW w:w="1323" w:type="dxa"/>
            <w:tcBorders>
              <w:top w:val="single" w:sz="8" w:space="0" w:color="000000"/>
              <w:bottom w:val="single" w:sz="8" w:space="0" w:color="000000"/>
            </w:tcBorders>
          </w:tcPr>
          <w:p w:rsidR="00E95F8B" w:rsidRDefault="003F3D50">
            <w:pPr>
              <w:pStyle w:val="TableParagraph"/>
              <w:spacing w:before="61"/>
              <w:ind w:right="92"/>
              <w:jc w:val="right"/>
              <w:rPr>
                <w:b/>
                <w:sz w:val="13"/>
              </w:rPr>
            </w:pPr>
            <w:r>
              <w:rPr>
                <w:b/>
                <w:w w:val="105"/>
                <w:sz w:val="13"/>
              </w:rPr>
              <w:t>96,961</w:t>
            </w:r>
          </w:p>
        </w:tc>
      </w:tr>
      <w:tr w:rsidR="00E95F8B">
        <w:trPr>
          <w:trHeight w:val="844"/>
        </w:trPr>
        <w:tc>
          <w:tcPr>
            <w:tcW w:w="6414" w:type="dxa"/>
            <w:tcBorders>
              <w:top w:val="single" w:sz="8" w:space="0" w:color="000000"/>
              <w:bottom w:val="single" w:sz="8" w:space="0" w:color="000000"/>
            </w:tcBorders>
          </w:tcPr>
          <w:p w:rsidR="00E95F8B" w:rsidRDefault="003F3D50">
            <w:pPr>
              <w:pStyle w:val="TableParagraph"/>
              <w:spacing w:before="125"/>
              <w:ind w:left="47"/>
              <w:rPr>
                <w:b/>
                <w:sz w:val="13"/>
              </w:rPr>
            </w:pPr>
            <w:r>
              <w:rPr>
                <w:b/>
                <w:w w:val="105"/>
                <w:sz w:val="13"/>
                <w:u w:val="single"/>
              </w:rPr>
              <w:t>Plant and Equipment</w:t>
            </w:r>
            <w:r>
              <w:rPr>
                <w:b/>
                <w:sz w:val="13"/>
                <w:u w:val="single"/>
              </w:rPr>
              <w:t xml:space="preserve"> </w:t>
            </w:r>
          </w:p>
          <w:p w:rsidR="00E95F8B" w:rsidRDefault="003F3D50">
            <w:pPr>
              <w:pStyle w:val="TableParagraph"/>
              <w:spacing w:before="62" w:line="336" w:lineRule="auto"/>
              <w:ind w:left="45" w:right="4007" w:hanging="1"/>
              <w:rPr>
                <w:sz w:val="13"/>
              </w:rPr>
            </w:pPr>
            <w:r>
              <w:rPr>
                <w:w w:val="105"/>
                <w:sz w:val="13"/>
              </w:rPr>
              <w:t>Plant and Equipment at Fair Value less Accumulated Depreciation</w:t>
            </w:r>
          </w:p>
        </w:tc>
        <w:tc>
          <w:tcPr>
            <w:tcW w:w="1326" w:type="dxa"/>
            <w:tcBorders>
              <w:top w:val="single" w:sz="8" w:space="0" w:color="000000"/>
              <w:bottom w:val="single" w:sz="8" w:space="0" w:color="000000"/>
            </w:tcBorders>
            <w:shd w:val="clear" w:color="auto" w:fill="BEBEBE"/>
          </w:tcPr>
          <w:p w:rsidR="00E95F8B" w:rsidRDefault="00E95F8B">
            <w:pPr>
              <w:pStyle w:val="TableParagraph"/>
              <w:rPr>
                <w:b/>
                <w:sz w:val="16"/>
              </w:rPr>
            </w:pPr>
          </w:p>
          <w:p w:rsidR="00E95F8B" w:rsidRDefault="00E95F8B">
            <w:pPr>
              <w:pStyle w:val="TableParagraph"/>
              <w:spacing w:before="5"/>
              <w:rPr>
                <w:b/>
                <w:sz w:val="12"/>
              </w:rPr>
            </w:pPr>
          </w:p>
          <w:p w:rsidR="00E95F8B" w:rsidRDefault="003F3D50">
            <w:pPr>
              <w:pStyle w:val="TableParagraph"/>
              <w:ind w:left="850"/>
              <w:rPr>
                <w:sz w:val="13"/>
              </w:rPr>
            </w:pPr>
            <w:r>
              <w:rPr>
                <w:w w:val="105"/>
                <w:sz w:val="13"/>
              </w:rPr>
              <w:t>3,651</w:t>
            </w:r>
          </w:p>
          <w:p w:rsidR="00E95F8B" w:rsidRDefault="003F3D50">
            <w:pPr>
              <w:pStyle w:val="TableParagraph"/>
              <w:spacing w:before="63"/>
              <w:ind w:left="789"/>
              <w:rPr>
                <w:sz w:val="13"/>
              </w:rPr>
            </w:pPr>
            <w:r>
              <w:rPr>
                <w:w w:val="105"/>
                <w:sz w:val="13"/>
              </w:rPr>
              <w:t>(2,630)</w:t>
            </w:r>
          </w:p>
        </w:tc>
        <w:tc>
          <w:tcPr>
            <w:tcW w:w="1323" w:type="dxa"/>
            <w:tcBorders>
              <w:top w:val="single" w:sz="8" w:space="0" w:color="000000"/>
              <w:bottom w:val="single" w:sz="8" w:space="0" w:color="000000"/>
            </w:tcBorders>
          </w:tcPr>
          <w:p w:rsidR="00E95F8B" w:rsidRDefault="00E95F8B">
            <w:pPr>
              <w:pStyle w:val="TableParagraph"/>
              <w:rPr>
                <w:b/>
                <w:sz w:val="16"/>
              </w:rPr>
            </w:pPr>
          </w:p>
          <w:p w:rsidR="00E95F8B" w:rsidRDefault="00E95F8B">
            <w:pPr>
              <w:pStyle w:val="TableParagraph"/>
              <w:spacing w:before="5"/>
              <w:rPr>
                <w:b/>
                <w:sz w:val="12"/>
              </w:rPr>
            </w:pPr>
          </w:p>
          <w:p w:rsidR="00E95F8B" w:rsidRDefault="003F3D50">
            <w:pPr>
              <w:pStyle w:val="TableParagraph"/>
              <w:ind w:left="848"/>
              <w:rPr>
                <w:sz w:val="13"/>
              </w:rPr>
            </w:pPr>
            <w:r>
              <w:rPr>
                <w:w w:val="105"/>
                <w:sz w:val="13"/>
              </w:rPr>
              <w:t>8,057</w:t>
            </w:r>
          </w:p>
          <w:p w:rsidR="00E95F8B" w:rsidRDefault="003F3D50">
            <w:pPr>
              <w:pStyle w:val="TableParagraph"/>
              <w:spacing w:before="63"/>
              <w:ind w:left="787"/>
              <w:rPr>
                <w:sz w:val="13"/>
              </w:rPr>
            </w:pPr>
            <w:r>
              <w:rPr>
                <w:w w:val="105"/>
                <w:sz w:val="13"/>
              </w:rPr>
              <w:t>(5,620)</w:t>
            </w:r>
          </w:p>
        </w:tc>
      </w:tr>
      <w:tr w:rsidR="00E95F8B">
        <w:trPr>
          <w:trHeight w:val="276"/>
        </w:trPr>
        <w:tc>
          <w:tcPr>
            <w:tcW w:w="6414" w:type="dxa"/>
            <w:tcBorders>
              <w:top w:val="single" w:sz="8" w:space="0" w:color="000000"/>
              <w:bottom w:val="single" w:sz="8" w:space="0" w:color="000000"/>
            </w:tcBorders>
          </w:tcPr>
          <w:p w:rsidR="00E95F8B" w:rsidRDefault="003F3D50">
            <w:pPr>
              <w:pStyle w:val="TableParagraph"/>
              <w:spacing w:before="61"/>
              <w:ind w:left="47"/>
              <w:rPr>
                <w:b/>
                <w:sz w:val="13"/>
              </w:rPr>
            </w:pPr>
            <w:r>
              <w:rPr>
                <w:b/>
                <w:w w:val="105"/>
                <w:sz w:val="13"/>
              </w:rPr>
              <w:t>Total Plant and Equipment</w:t>
            </w:r>
          </w:p>
        </w:tc>
        <w:tc>
          <w:tcPr>
            <w:tcW w:w="1326" w:type="dxa"/>
            <w:tcBorders>
              <w:top w:val="single" w:sz="8" w:space="0" w:color="000000"/>
              <w:bottom w:val="single" w:sz="8" w:space="0" w:color="000000"/>
            </w:tcBorders>
            <w:shd w:val="clear" w:color="auto" w:fill="BEBEBE"/>
          </w:tcPr>
          <w:p w:rsidR="00E95F8B" w:rsidRDefault="003F3D50">
            <w:pPr>
              <w:pStyle w:val="TableParagraph"/>
              <w:spacing w:before="61"/>
              <w:ind w:right="93"/>
              <w:jc w:val="right"/>
              <w:rPr>
                <w:b/>
                <w:sz w:val="13"/>
              </w:rPr>
            </w:pPr>
            <w:r>
              <w:rPr>
                <w:b/>
                <w:w w:val="105"/>
                <w:sz w:val="13"/>
              </w:rPr>
              <w:t>1,021</w:t>
            </w:r>
          </w:p>
        </w:tc>
        <w:tc>
          <w:tcPr>
            <w:tcW w:w="1323" w:type="dxa"/>
            <w:tcBorders>
              <w:top w:val="single" w:sz="8" w:space="0" w:color="000000"/>
              <w:bottom w:val="single" w:sz="8" w:space="0" w:color="000000"/>
            </w:tcBorders>
          </w:tcPr>
          <w:p w:rsidR="00E95F8B" w:rsidRDefault="003F3D50">
            <w:pPr>
              <w:pStyle w:val="TableParagraph"/>
              <w:spacing w:before="61"/>
              <w:ind w:right="91"/>
              <w:jc w:val="right"/>
              <w:rPr>
                <w:b/>
                <w:sz w:val="13"/>
              </w:rPr>
            </w:pPr>
            <w:r>
              <w:rPr>
                <w:b/>
                <w:w w:val="105"/>
                <w:sz w:val="13"/>
              </w:rPr>
              <w:t>2,437</w:t>
            </w:r>
          </w:p>
        </w:tc>
      </w:tr>
      <w:tr w:rsidR="00E95F8B">
        <w:trPr>
          <w:trHeight w:val="844"/>
        </w:trPr>
        <w:tc>
          <w:tcPr>
            <w:tcW w:w="6414" w:type="dxa"/>
            <w:tcBorders>
              <w:top w:val="single" w:sz="8" w:space="0" w:color="000000"/>
              <w:bottom w:val="single" w:sz="8" w:space="0" w:color="000000"/>
            </w:tcBorders>
          </w:tcPr>
          <w:p w:rsidR="00E95F8B" w:rsidRDefault="003F3D50">
            <w:pPr>
              <w:pStyle w:val="TableParagraph"/>
              <w:spacing w:before="125"/>
              <w:ind w:left="47"/>
              <w:rPr>
                <w:b/>
                <w:sz w:val="13"/>
              </w:rPr>
            </w:pPr>
            <w:r>
              <w:rPr>
                <w:b/>
                <w:w w:val="105"/>
                <w:sz w:val="13"/>
                <w:u w:val="single"/>
              </w:rPr>
              <w:t>Medical Equipment</w:t>
            </w:r>
          </w:p>
          <w:p w:rsidR="00E95F8B" w:rsidRDefault="003F3D50">
            <w:pPr>
              <w:pStyle w:val="TableParagraph"/>
              <w:spacing w:before="62" w:line="336" w:lineRule="auto"/>
              <w:ind w:left="45" w:right="4141" w:hanging="1"/>
              <w:rPr>
                <w:sz w:val="13"/>
              </w:rPr>
            </w:pPr>
            <w:r>
              <w:rPr>
                <w:w w:val="105"/>
                <w:sz w:val="13"/>
              </w:rPr>
              <w:t>Medical Equipment at Fair Value less Accumulated Depreciation</w:t>
            </w:r>
          </w:p>
        </w:tc>
        <w:tc>
          <w:tcPr>
            <w:tcW w:w="1326" w:type="dxa"/>
            <w:tcBorders>
              <w:top w:val="single" w:sz="8" w:space="0" w:color="000000"/>
              <w:bottom w:val="single" w:sz="8" w:space="0" w:color="000000"/>
            </w:tcBorders>
            <w:shd w:val="clear" w:color="auto" w:fill="BEBEBE"/>
          </w:tcPr>
          <w:p w:rsidR="00E95F8B" w:rsidRDefault="00E95F8B">
            <w:pPr>
              <w:pStyle w:val="TableParagraph"/>
              <w:rPr>
                <w:b/>
                <w:sz w:val="16"/>
              </w:rPr>
            </w:pPr>
          </w:p>
          <w:p w:rsidR="00E95F8B" w:rsidRDefault="00E95F8B">
            <w:pPr>
              <w:pStyle w:val="TableParagraph"/>
              <w:spacing w:before="5"/>
              <w:rPr>
                <w:b/>
                <w:sz w:val="12"/>
              </w:rPr>
            </w:pPr>
          </w:p>
          <w:p w:rsidR="00E95F8B" w:rsidRDefault="003F3D50">
            <w:pPr>
              <w:pStyle w:val="TableParagraph"/>
              <w:ind w:left="764"/>
              <w:rPr>
                <w:sz w:val="13"/>
              </w:rPr>
            </w:pPr>
            <w:r>
              <w:rPr>
                <w:w w:val="105"/>
                <w:sz w:val="13"/>
              </w:rPr>
              <w:t>16,962</w:t>
            </w:r>
          </w:p>
          <w:p w:rsidR="00E95F8B" w:rsidRDefault="003F3D50">
            <w:pPr>
              <w:pStyle w:val="TableParagraph"/>
              <w:spacing w:before="63"/>
              <w:ind w:left="703"/>
              <w:rPr>
                <w:sz w:val="13"/>
              </w:rPr>
            </w:pPr>
            <w:r>
              <w:rPr>
                <w:w w:val="105"/>
                <w:sz w:val="13"/>
              </w:rPr>
              <w:t>(10,469)</w:t>
            </w:r>
          </w:p>
        </w:tc>
        <w:tc>
          <w:tcPr>
            <w:tcW w:w="1323" w:type="dxa"/>
            <w:tcBorders>
              <w:top w:val="single" w:sz="8" w:space="0" w:color="000000"/>
              <w:bottom w:val="single" w:sz="8" w:space="0" w:color="000000"/>
            </w:tcBorders>
          </w:tcPr>
          <w:p w:rsidR="00E95F8B" w:rsidRDefault="00E95F8B">
            <w:pPr>
              <w:pStyle w:val="TableParagraph"/>
              <w:rPr>
                <w:b/>
                <w:sz w:val="16"/>
              </w:rPr>
            </w:pPr>
          </w:p>
          <w:p w:rsidR="00E95F8B" w:rsidRDefault="00E95F8B">
            <w:pPr>
              <w:pStyle w:val="TableParagraph"/>
              <w:spacing w:before="5"/>
              <w:rPr>
                <w:b/>
                <w:sz w:val="12"/>
              </w:rPr>
            </w:pPr>
          </w:p>
          <w:p w:rsidR="00E95F8B" w:rsidRDefault="003F3D50">
            <w:pPr>
              <w:pStyle w:val="TableParagraph"/>
              <w:ind w:left="762"/>
              <w:rPr>
                <w:sz w:val="13"/>
              </w:rPr>
            </w:pPr>
            <w:r>
              <w:rPr>
                <w:w w:val="105"/>
                <w:sz w:val="13"/>
              </w:rPr>
              <w:t>19,734</w:t>
            </w:r>
          </w:p>
          <w:p w:rsidR="00E95F8B" w:rsidRDefault="003F3D50">
            <w:pPr>
              <w:pStyle w:val="TableParagraph"/>
              <w:spacing w:before="63"/>
              <w:ind w:left="701"/>
              <w:rPr>
                <w:sz w:val="13"/>
              </w:rPr>
            </w:pPr>
            <w:r>
              <w:rPr>
                <w:w w:val="105"/>
                <w:sz w:val="13"/>
              </w:rPr>
              <w:t>(13,647)</w:t>
            </w:r>
          </w:p>
        </w:tc>
      </w:tr>
      <w:tr w:rsidR="00E95F8B">
        <w:trPr>
          <w:trHeight w:val="275"/>
        </w:trPr>
        <w:tc>
          <w:tcPr>
            <w:tcW w:w="6414" w:type="dxa"/>
            <w:tcBorders>
              <w:top w:val="single" w:sz="8" w:space="0" w:color="000000"/>
              <w:bottom w:val="single" w:sz="8" w:space="0" w:color="000000"/>
            </w:tcBorders>
          </w:tcPr>
          <w:p w:rsidR="00E95F8B" w:rsidRDefault="003F3D50">
            <w:pPr>
              <w:pStyle w:val="TableParagraph"/>
              <w:spacing w:before="61"/>
              <w:ind w:left="47"/>
              <w:rPr>
                <w:b/>
                <w:sz w:val="13"/>
              </w:rPr>
            </w:pPr>
            <w:r>
              <w:rPr>
                <w:b/>
                <w:w w:val="105"/>
                <w:sz w:val="13"/>
              </w:rPr>
              <w:t>Total Medical Equipment</w:t>
            </w:r>
          </w:p>
        </w:tc>
        <w:tc>
          <w:tcPr>
            <w:tcW w:w="1326" w:type="dxa"/>
            <w:tcBorders>
              <w:top w:val="single" w:sz="8" w:space="0" w:color="000000"/>
              <w:bottom w:val="single" w:sz="8" w:space="0" w:color="000000"/>
            </w:tcBorders>
            <w:shd w:val="clear" w:color="auto" w:fill="BEBEBE"/>
          </w:tcPr>
          <w:p w:rsidR="00E95F8B" w:rsidRDefault="003F3D50">
            <w:pPr>
              <w:pStyle w:val="TableParagraph"/>
              <w:spacing w:before="61"/>
              <w:ind w:right="93"/>
              <w:jc w:val="right"/>
              <w:rPr>
                <w:b/>
                <w:sz w:val="13"/>
              </w:rPr>
            </w:pPr>
            <w:r>
              <w:rPr>
                <w:b/>
                <w:w w:val="105"/>
                <w:sz w:val="13"/>
              </w:rPr>
              <w:t>6,493</w:t>
            </w:r>
          </w:p>
        </w:tc>
        <w:tc>
          <w:tcPr>
            <w:tcW w:w="1323" w:type="dxa"/>
            <w:tcBorders>
              <w:top w:val="single" w:sz="8" w:space="0" w:color="000000"/>
              <w:bottom w:val="single" w:sz="8" w:space="0" w:color="000000"/>
            </w:tcBorders>
          </w:tcPr>
          <w:p w:rsidR="00E95F8B" w:rsidRDefault="003F3D50">
            <w:pPr>
              <w:pStyle w:val="TableParagraph"/>
              <w:spacing w:before="61"/>
              <w:ind w:right="91"/>
              <w:jc w:val="right"/>
              <w:rPr>
                <w:b/>
                <w:sz w:val="13"/>
              </w:rPr>
            </w:pPr>
            <w:r>
              <w:rPr>
                <w:b/>
                <w:w w:val="105"/>
                <w:sz w:val="13"/>
              </w:rPr>
              <w:t>6,087</w:t>
            </w:r>
          </w:p>
        </w:tc>
      </w:tr>
      <w:tr w:rsidR="00E95F8B">
        <w:trPr>
          <w:trHeight w:val="624"/>
        </w:trPr>
        <w:tc>
          <w:tcPr>
            <w:tcW w:w="6414" w:type="dxa"/>
            <w:tcBorders>
              <w:top w:val="single" w:sz="8" w:space="0" w:color="000000"/>
              <w:bottom w:val="single" w:sz="8" w:space="0" w:color="000000"/>
            </w:tcBorders>
          </w:tcPr>
          <w:p w:rsidR="00E95F8B" w:rsidRDefault="003F3D50">
            <w:pPr>
              <w:pStyle w:val="TableParagraph"/>
              <w:spacing w:before="125"/>
              <w:ind w:left="47"/>
              <w:rPr>
                <w:b/>
                <w:sz w:val="13"/>
              </w:rPr>
            </w:pPr>
            <w:r>
              <w:rPr>
                <w:b/>
                <w:w w:val="105"/>
                <w:sz w:val="13"/>
                <w:u w:val="single"/>
              </w:rPr>
              <w:t>Assets Under Construction</w:t>
            </w:r>
          </w:p>
          <w:p w:rsidR="00E95F8B" w:rsidRDefault="003F3D50">
            <w:pPr>
              <w:pStyle w:val="TableParagraph"/>
              <w:spacing w:before="62"/>
              <w:ind w:left="45"/>
              <w:rPr>
                <w:sz w:val="13"/>
              </w:rPr>
            </w:pPr>
            <w:r>
              <w:rPr>
                <w:w w:val="105"/>
                <w:sz w:val="13"/>
              </w:rPr>
              <w:t>PP&amp;E Assets Under Construction</w:t>
            </w:r>
          </w:p>
        </w:tc>
        <w:tc>
          <w:tcPr>
            <w:tcW w:w="1326" w:type="dxa"/>
            <w:tcBorders>
              <w:top w:val="single" w:sz="8" w:space="0" w:color="000000"/>
              <w:bottom w:val="single" w:sz="8" w:space="0" w:color="000000"/>
            </w:tcBorders>
            <w:shd w:val="clear" w:color="auto" w:fill="BEBEBE"/>
          </w:tcPr>
          <w:p w:rsidR="00E95F8B" w:rsidRDefault="00E95F8B">
            <w:pPr>
              <w:pStyle w:val="TableParagraph"/>
              <w:rPr>
                <w:b/>
                <w:sz w:val="16"/>
              </w:rPr>
            </w:pPr>
          </w:p>
          <w:p w:rsidR="00E95F8B" w:rsidRDefault="00E95F8B">
            <w:pPr>
              <w:pStyle w:val="TableParagraph"/>
              <w:spacing w:before="5"/>
              <w:rPr>
                <w:b/>
                <w:sz w:val="12"/>
              </w:rPr>
            </w:pPr>
          </w:p>
          <w:p w:rsidR="00E95F8B" w:rsidRDefault="003F3D50">
            <w:pPr>
              <w:pStyle w:val="TableParagraph"/>
              <w:ind w:right="78"/>
              <w:jc w:val="right"/>
              <w:rPr>
                <w:sz w:val="13"/>
              </w:rPr>
            </w:pPr>
            <w:r>
              <w:rPr>
                <w:w w:val="105"/>
                <w:sz w:val="13"/>
              </w:rPr>
              <w:t>76,467</w:t>
            </w:r>
          </w:p>
        </w:tc>
        <w:tc>
          <w:tcPr>
            <w:tcW w:w="1323" w:type="dxa"/>
            <w:tcBorders>
              <w:top w:val="single" w:sz="8" w:space="0" w:color="000000"/>
              <w:bottom w:val="single" w:sz="8" w:space="0" w:color="000000"/>
            </w:tcBorders>
          </w:tcPr>
          <w:p w:rsidR="00E95F8B" w:rsidRDefault="00E95F8B">
            <w:pPr>
              <w:pStyle w:val="TableParagraph"/>
              <w:rPr>
                <w:b/>
                <w:sz w:val="16"/>
              </w:rPr>
            </w:pPr>
          </w:p>
          <w:p w:rsidR="00E95F8B" w:rsidRDefault="00E95F8B">
            <w:pPr>
              <w:pStyle w:val="TableParagraph"/>
              <w:spacing w:before="5"/>
              <w:rPr>
                <w:b/>
                <w:sz w:val="12"/>
              </w:rPr>
            </w:pPr>
          </w:p>
          <w:p w:rsidR="00E95F8B" w:rsidRDefault="003F3D50">
            <w:pPr>
              <w:pStyle w:val="TableParagraph"/>
              <w:ind w:right="77"/>
              <w:jc w:val="right"/>
              <w:rPr>
                <w:sz w:val="13"/>
              </w:rPr>
            </w:pPr>
            <w:r>
              <w:rPr>
                <w:w w:val="105"/>
                <w:sz w:val="13"/>
              </w:rPr>
              <w:t>37,586</w:t>
            </w:r>
          </w:p>
        </w:tc>
      </w:tr>
      <w:tr w:rsidR="00E95F8B">
        <w:trPr>
          <w:trHeight w:val="275"/>
        </w:trPr>
        <w:tc>
          <w:tcPr>
            <w:tcW w:w="6414" w:type="dxa"/>
            <w:tcBorders>
              <w:top w:val="single" w:sz="8" w:space="0" w:color="000000"/>
              <w:bottom w:val="single" w:sz="8" w:space="0" w:color="000000"/>
            </w:tcBorders>
          </w:tcPr>
          <w:p w:rsidR="00E95F8B" w:rsidRDefault="003F3D50">
            <w:pPr>
              <w:pStyle w:val="TableParagraph"/>
              <w:spacing w:before="61"/>
              <w:ind w:left="47"/>
              <w:rPr>
                <w:b/>
                <w:sz w:val="13"/>
              </w:rPr>
            </w:pPr>
            <w:r>
              <w:rPr>
                <w:b/>
                <w:w w:val="105"/>
                <w:sz w:val="13"/>
              </w:rPr>
              <w:t>Total Assets Under Construction</w:t>
            </w:r>
          </w:p>
        </w:tc>
        <w:tc>
          <w:tcPr>
            <w:tcW w:w="1326" w:type="dxa"/>
            <w:tcBorders>
              <w:top w:val="single" w:sz="8" w:space="0" w:color="000000"/>
              <w:bottom w:val="single" w:sz="8" w:space="0" w:color="000000"/>
            </w:tcBorders>
            <w:shd w:val="clear" w:color="auto" w:fill="BEBEBE"/>
          </w:tcPr>
          <w:p w:rsidR="00E95F8B" w:rsidRDefault="003F3D50">
            <w:pPr>
              <w:pStyle w:val="TableParagraph"/>
              <w:spacing w:before="61"/>
              <w:ind w:right="93"/>
              <w:jc w:val="right"/>
              <w:rPr>
                <w:b/>
                <w:sz w:val="13"/>
              </w:rPr>
            </w:pPr>
            <w:r>
              <w:rPr>
                <w:b/>
                <w:w w:val="105"/>
                <w:sz w:val="13"/>
              </w:rPr>
              <w:t>76,467</w:t>
            </w:r>
          </w:p>
        </w:tc>
        <w:tc>
          <w:tcPr>
            <w:tcW w:w="1323" w:type="dxa"/>
            <w:tcBorders>
              <w:top w:val="single" w:sz="8" w:space="0" w:color="000000"/>
              <w:bottom w:val="single" w:sz="8" w:space="0" w:color="000000"/>
            </w:tcBorders>
          </w:tcPr>
          <w:p w:rsidR="00E95F8B" w:rsidRDefault="003F3D50">
            <w:pPr>
              <w:pStyle w:val="TableParagraph"/>
              <w:spacing w:before="61"/>
              <w:ind w:right="92"/>
              <w:jc w:val="right"/>
              <w:rPr>
                <w:b/>
                <w:sz w:val="13"/>
              </w:rPr>
            </w:pPr>
            <w:r>
              <w:rPr>
                <w:b/>
                <w:w w:val="105"/>
                <w:sz w:val="13"/>
              </w:rPr>
              <w:t>37,586</w:t>
            </w:r>
          </w:p>
        </w:tc>
      </w:tr>
      <w:tr w:rsidR="00E95F8B">
        <w:trPr>
          <w:trHeight w:val="81"/>
        </w:trPr>
        <w:tc>
          <w:tcPr>
            <w:tcW w:w="6414" w:type="dxa"/>
            <w:tcBorders>
              <w:top w:val="single" w:sz="8" w:space="0" w:color="000000"/>
              <w:bottom w:val="single" w:sz="8" w:space="0" w:color="000000"/>
            </w:tcBorders>
          </w:tcPr>
          <w:p w:rsidR="00E95F8B" w:rsidRDefault="00E95F8B">
            <w:pPr>
              <w:pStyle w:val="TableParagraph"/>
              <w:rPr>
                <w:rFonts w:ascii="Times New Roman"/>
                <w:sz w:val="2"/>
              </w:rPr>
            </w:pPr>
          </w:p>
        </w:tc>
        <w:tc>
          <w:tcPr>
            <w:tcW w:w="1326" w:type="dxa"/>
            <w:tcBorders>
              <w:top w:val="single" w:sz="8" w:space="0" w:color="000000"/>
              <w:bottom w:val="single" w:sz="8" w:space="0" w:color="000000"/>
            </w:tcBorders>
            <w:shd w:val="clear" w:color="auto" w:fill="BEBEBE"/>
          </w:tcPr>
          <w:p w:rsidR="00E95F8B" w:rsidRDefault="00E95F8B">
            <w:pPr>
              <w:pStyle w:val="TableParagraph"/>
              <w:rPr>
                <w:rFonts w:ascii="Times New Roman"/>
                <w:sz w:val="2"/>
              </w:rPr>
            </w:pPr>
          </w:p>
        </w:tc>
        <w:tc>
          <w:tcPr>
            <w:tcW w:w="1323" w:type="dxa"/>
            <w:tcBorders>
              <w:top w:val="single" w:sz="8" w:space="0" w:color="000000"/>
              <w:bottom w:val="single" w:sz="8" w:space="0" w:color="000000"/>
            </w:tcBorders>
          </w:tcPr>
          <w:p w:rsidR="00E95F8B" w:rsidRDefault="00E95F8B">
            <w:pPr>
              <w:pStyle w:val="TableParagraph"/>
              <w:rPr>
                <w:rFonts w:ascii="Times New Roman"/>
                <w:sz w:val="2"/>
              </w:rPr>
            </w:pPr>
          </w:p>
        </w:tc>
      </w:tr>
      <w:tr w:rsidR="00E95F8B">
        <w:trPr>
          <w:trHeight w:val="254"/>
        </w:trPr>
        <w:tc>
          <w:tcPr>
            <w:tcW w:w="6414" w:type="dxa"/>
            <w:tcBorders>
              <w:top w:val="single" w:sz="8" w:space="0" w:color="000000"/>
              <w:bottom w:val="double" w:sz="3" w:space="0" w:color="000000"/>
            </w:tcBorders>
          </w:tcPr>
          <w:p w:rsidR="00E95F8B" w:rsidRDefault="003F3D50">
            <w:pPr>
              <w:pStyle w:val="TableParagraph"/>
              <w:spacing w:before="61"/>
              <w:ind w:left="47"/>
              <w:rPr>
                <w:b/>
                <w:sz w:val="13"/>
              </w:rPr>
            </w:pPr>
            <w:r>
              <w:rPr>
                <w:b/>
                <w:w w:val="105"/>
                <w:sz w:val="13"/>
              </w:rPr>
              <w:t>Total Property, Plant &amp; Equipment</w:t>
            </w:r>
          </w:p>
        </w:tc>
        <w:tc>
          <w:tcPr>
            <w:tcW w:w="1326" w:type="dxa"/>
            <w:tcBorders>
              <w:top w:val="single" w:sz="8" w:space="0" w:color="000000"/>
              <w:bottom w:val="double" w:sz="3" w:space="0" w:color="000000"/>
            </w:tcBorders>
            <w:shd w:val="clear" w:color="auto" w:fill="BEBEBE"/>
          </w:tcPr>
          <w:p w:rsidR="00E95F8B" w:rsidRDefault="003F3D50">
            <w:pPr>
              <w:pStyle w:val="TableParagraph"/>
              <w:spacing w:before="61"/>
              <w:ind w:right="93"/>
              <w:jc w:val="right"/>
              <w:rPr>
                <w:b/>
                <w:sz w:val="13"/>
              </w:rPr>
            </w:pPr>
            <w:r>
              <w:rPr>
                <w:b/>
                <w:w w:val="105"/>
                <w:sz w:val="13"/>
              </w:rPr>
              <w:t>221,890</w:t>
            </w:r>
          </w:p>
        </w:tc>
        <w:tc>
          <w:tcPr>
            <w:tcW w:w="1323" w:type="dxa"/>
            <w:tcBorders>
              <w:top w:val="single" w:sz="8" w:space="0" w:color="000000"/>
              <w:bottom w:val="double" w:sz="3" w:space="0" w:color="000000"/>
            </w:tcBorders>
          </w:tcPr>
          <w:p w:rsidR="00E95F8B" w:rsidRDefault="003F3D50">
            <w:pPr>
              <w:pStyle w:val="TableParagraph"/>
              <w:spacing w:before="61"/>
              <w:ind w:right="92"/>
              <w:jc w:val="right"/>
              <w:rPr>
                <w:b/>
                <w:sz w:val="13"/>
              </w:rPr>
            </w:pPr>
            <w:r>
              <w:rPr>
                <w:b/>
                <w:w w:val="105"/>
                <w:sz w:val="13"/>
              </w:rPr>
              <w:t>192,467</w:t>
            </w:r>
          </w:p>
        </w:tc>
      </w:tr>
    </w:tbl>
    <w:p w:rsidR="00E95F8B" w:rsidRDefault="00E95F8B">
      <w:pPr>
        <w:jc w:val="right"/>
        <w:rPr>
          <w:sz w:val="13"/>
        </w:rPr>
        <w:sectPr w:rsidR="00E95F8B">
          <w:pgSz w:w="11910" w:h="16840"/>
          <w:pgMar w:top="1580" w:right="0" w:bottom="280" w:left="0" w:header="720" w:footer="720" w:gutter="0"/>
          <w:cols w:space="720"/>
        </w:sectPr>
      </w:pPr>
    </w:p>
    <w:p w:rsidR="00E95F8B" w:rsidRDefault="00E95F8B">
      <w:pPr>
        <w:rPr>
          <w:b/>
          <w:sz w:val="20"/>
        </w:rPr>
      </w:pPr>
    </w:p>
    <w:p w:rsidR="00E95F8B" w:rsidRDefault="00E95F8B">
      <w:pPr>
        <w:rPr>
          <w:b/>
          <w:sz w:val="20"/>
        </w:rPr>
      </w:pPr>
    </w:p>
    <w:p w:rsidR="00E95F8B" w:rsidRDefault="00E95F8B">
      <w:pPr>
        <w:rPr>
          <w:b/>
          <w:sz w:val="20"/>
        </w:rPr>
      </w:pPr>
    </w:p>
    <w:p w:rsidR="00E95F8B" w:rsidRDefault="00E95F8B">
      <w:pPr>
        <w:rPr>
          <w:b/>
          <w:sz w:val="23"/>
        </w:rPr>
      </w:pPr>
    </w:p>
    <w:p w:rsidR="00E95F8B" w:rsidRDefault="003F3D50">
      <w:pPr>
        <w:pStyle w:val="Heading9"/>
      </w:pPr>
      <w:r>
        <w:pict>
          <v:rect id="_x0000_s1260" style="position:absolute;left:0;text-align:left;margin-left:700.15pt;margin-top:-50.75pt;width:28.35pt;height:28.35pt;z-index:251682816;mso-position-horizontal-relative:page" fillcolor="#007dc5" stroked="f">
            <w10:wrap anchorx="page"/>
          </v:rect>
        </w:pict>
      </w:r>
      <w:r>
        <w:pict>
          <v:shape id="_x0000_s1259" type="#_x0000_t202" style="position:absolute;left:0;text-align:left;margin-left:705.6pt;margin-top:-39.65pt;width:16.7pt;height:15.45pt;z-index:251683840;mso-position-horizontal-relative:page" filled="f" stroked="f">
            <v:textbox style="layout-flow:vertical" inset="0,0,0,0">
              <w:txbxContent>
                <w:p w:rsidR="00E95F8B" w:rsidRDefault="003F3D50">
                  <w:pPr>
                    <w:spacing w:before="15"/>
                    <w:ind w:left="20"/>
                    <w:rPr>
                      <w:rFonts w:ascii="Tahoma"/>
                      <w:sz w:val="24"/>
                    </w:rPr>
                  </w:pPr>
                  <w:r>
                    <w:rPr>
                      <w:rFonts w:ascii="Tahoma"/>
                      <w:color w:val="FFFFFF"/>
                      <w:w w:val="105"/>
                      <w:sz w:val="24"/>
                    </w:rPr>
                    <w:t>46</w:t>
                  </w:r>
                </w:p>
              </w:txbxContent>
            </v:textbox>
            <w10:wrap anchorx="page"/>
          </v:shape>
        </w:pict>
      </w:r>
      <w:r>
        <w:pict>
          <v:shape id="_x0000_s1258" type="#_x0000_t136" style="position:absolute;left:0;text-align:left;margin-left:546.25pt;margin-top:-28.45pt;width:139.75pt;height:6.5pt;rotation:180;z-index:251684864;mso-position-horizontal-relative:page" fillcolor="#007dc5" stroked="f">
            <o:extrusion v:ext="view" autorotationcenter="t"/>
            <v:textpath style="font-family:&quot;&amp;quot&quot;;font-size:6pt;v-text-kern:t;mso-text-shadow:auto" string="THE ROYAL VICTORIAN EYE AND EAR HOSPITAL"/>
            <w10:wrap anchorx="page"/>
          </v:shape>
        </w:pict>
      </w:r>
      <w:r>
        <w:pict>
          <v:shape id="_x0000_s1257" type="#_x0000_t136" style="position:absolute;left:0;text-align:left;margin-left:608.3pt;margin-top:-36.95pt;width:77.7pt;height:6.5pt;rotation:180;z-index:251685888;mso-position-horizontal-relative:page" fillcolor="#007dc5" stroked="f">
            <o:extrusion v:ext="view" autorotationcenter="t"/>
            <v:textpath style="font-family:&quot;&amp;quot&quot;;font-size:6pt;v-text-kern:t;mso-text-shadow:auto" string="ANNUAL REPORT 2017–18"/>
            <w10:wrap anchorx="page"/>
          </v:shape>
        </w:pict>
      </w:r>
      <w:r>
        <w:rPr>
          <w:w w:val="105"/>
        </w:rPr>
        <w:t>Note 4.2: Property, Plant and Equipment (continued)</w:t>
      </w:r>
    </w:p>
    <w:p w:rsidR="00E95F8B" w:rsidRDefault="00E95F8B">
      <w:pPr>
        <w:spacing w:before="5"/>
        <w:rPr>
          <w:b/>
          <w:sz w:val="14"/>
        </w:rPr>
      </w:pPr>
    </w:p>
    <w:p w:rsidR="00E95F8B" w:rsidRDefault="003F3D50">
      <w:pPr>
        <w:pStyle w:val="ListParagraph"/>
        <w:numPr>
          <w:ilvl w:val="3"/>
          <w:numId w:val="19"/>
        </w:numPr>
        <w:tabs>
          <w:tab w:val="left" w:pos="1418"/>
        </w:tabs>
        <w:spacing w:before="100"/>
        <w:ind w:left="1417" w:hanging="364"/>
        <w:jc w:val="left"/>
        <w:rPr>
          <w:b/>
          <w:sz w:val="17"/>
        </w:rPr>
      </w:pPr>
      <w:r>
        <w:rPr>
          <w:b/>
          <w:sz w:val="17"/>
        </w:rPr>
        <w:t>Reconciliations of the carrying amounts of each class of</w:t>
      </w:r>
      <w:r>
        <w:rPr>
          <w:b/>
          <w:spacing w:val="-15"/>
          <w:sz w:val="17"/>
        </w:rPr>
        <w:t xml:space="preserve"> </w:t>
      </w:r>
      <w:r>
        <w:rPr>
          <w:b/>
          <w:sz w:val="17"/>
        </w:rPr>
        <w:t>asset</w:t>
      </w:r>
    </w:p>
    <w:p w:rsidR="00E95F8B" w:rsidRDefault="00E95F8B">
      <w:pPr>
        <w:rPr>
          <w:b/>
          <w:sz w:val="21"/>
        </w:rPr>
      </w:pPr>
    </w:p>
    <w:tbl>
      <w:tblPr>
        <w:tblW w:w="0" w:type="auto"/>
        <w:tblInd w:w="997" w:type="dxa"/>
        <w:tblLayout w:type="fixed"/>
        <w:tblCellMar>
          <w:left w:w="0" w:type="dxa"/>
          <w:right w:w="0" w:type="dxa"/>
        </w:tblCellMar>
        <w:tblLook w:val="01E0" w:firstRow="1" w:lastRow="1" w:firstColumn="1" w:lastColumn="1" w:noHBand="0" w:noVBand="0"/>
      </w:tblPr>
      <w:tblGrid>
        <w:gridCol w:w="4053"/>
        <w:gridCol w:w="1750"/>
        <w:gridCol w:w="1488"/>
        <w:gridCol w:w="1483"/>
        <w:gridCol w:w="1488"/>
        <w:gridCol w:w="1483"/>
        <w:gridCol w:w="1489"/>
      </w:tblGrid>
      <w:tr w:rsidR="00E95F8B">
        <w:trPr>
          <w:trHeight w:val="711"/>
        </w:trPr>
        <w:tc>
          <w:tcPr>
            <w:tcW w:w="5803" w:type="dxa"/>
            <w:gridSpan w:val="2"/>
            <w:tcBorders>
              <w:top w:val="single" w:sz="18" w:space="0" w:color="000000"/>
              <w:bottom w:val="single" w:sz="8" w:space="0" w:color="000000"/>
            </w:tcBorders>
          </w:tcPr>
          <w:p w:rsidR="00E95F8B" w:rsidRDefault="003F3D50">
            <w:pPr>
              <w:pStyle w:val="TableParagraph"/>
              <w:spacing w:line="202" w:lineRule="exact"/>
              <w:ind w:right="487"/>
              <w:jc w:val="right"/>
              <w:rPr>
                <w:b/>
                <w:sz w:val="17"/>
              </w:rPr>
            </w:pPr>
            <w:r>
              <w:rPr>
                <w:b/>
                <w:sz w:val="17"/>
              </w:rPr>
              <w:t>Land</w:t>
            </w:r>
          </w:p>
          <w:p w:rsidR="00E95F8B" w:rsidRDefault="00E95F8B">
            <w:pPr>
              <w:pStyle w:val="TableParagraph"/>
              <w:spacing w:before="9"/>
              <w:rPr>
                <w:b/>
                <w:sz w:val="23"/>
              </w:rPr>
            </w:pPr>
          </w:p>
          <w:p w:rsidR="00E95F8B" w:rsidRDefault="003F3D50">
            <w:pPr>
              <w:pStyle w:val="TableParagraph"/>
              <w:spacing w:line="200" w:lineRule="exact"/>
              <w:ind w:right="445"/>
              <w:jc w:val="right"/>
              <w:rPr>
                <w:b/>
                <w:sz w:val="17"/>
              </w:rPr>
            </w:pPr>
            <w:r>
              <w:rPr>
                <w:b/>
                <w:sz w:val="17"/>
              </w:rPr>
              <w:t>$'000</w:t>
            </w:r>
          </w:p>
        </w:tc>
        <w:tc>
          <w:tcPr>
            <w:tcW w:w="1488" w:type="dxa"/>
            <w:tcBorders>
              <w:top w:val="single" w:sz="18" w:space="0" w:color="000000"/>
              <w:bottom w:val="single" w:sz="8" w:space="0" w:color="000000"/>
            </w:tcBorders>
            <w:shd w:val="clear" w:color="auto" w:fill="BEBEBE"/>
          </w:tcPr>
          <w:p w:rsidR="00E95F8B" w:rsidRDefault="003F3D50">
            <w:pPr>
              <w:pStyle w:val="TableParagraph"/>
              <w:spacing w:line="202" w:lineRule="exact"/>
              <w:ind w:left="305" w:right="257"/>
              <w:jc w:val="center"/>
              <w:rPr>
                <w:b/>
                <w:sz w:val="17"/>
              </w:rPr>
            </w:pPr>
            <w:r>
              <w:rPr>
                <w:b/>
                <w:sz w:val="17"/>
              </w:rPr>
              <w:t>Buildings</w:t>
            </w:r>
          </w:p>
          <w:p w:rsidR="00E95F8B" w:rsidRDefault="00E95F8B">
            <w:pPr>
              <w:pStyle w:val="TableParagraph"/>
              <w:spacing w:before="9"/>
              <w:rPr>
                <w:b/>
                <w:sz w:val="23"/>
              </w:rPr>
            </w:pPr>
          </w:p>
          <w:p w:rsidR="00E95F8B" w:rsidRDefault="003F3D50">
            <w:pPr>
              <w:pStyle w:val="TableParagraph"/>
              <w:spacing w:line="200" w:lineRule="exact"/>
              <w:ind w:left="305" w:right="257"/>
              <w:jc w:val="center"/>
              <w:rPr>
                <w:b/>
                <w:sz w:val="17"/>
              </w:rPr>
            </w:pPr>
            <w:r>
              <w:rPr>
                <w:b/>
                <w:sz w:val="17"/>
              </w:rPr>
              <w:t>$'000</w:t>
            </w:r>
          </w:p>
        </w:tc>
        <w:tc>
          <w:tcPr>
            <w:tcW w:w="1483" w:type="dxa"/>
            <w:tcBorders>
              <w:top w:val="single" w:sz="18" w:space="0" w:color="000000"/>
              <w:bottom w:val="single" w:sz="8" w:space="0" w:color="000000"/>
            </w:tcBorders>
          </w:tcPr>
          <w:p w:rsidR="00E95F8B" w:rsidRDefault="003F3D50">
            <w:pPr>
              <w:pStyle w:val="TableParagraph"/>
              <w:spacing w:line="288" w:lineRule="auto"/>
              <w:ind w:left="252" w:right="186" w:firstLine="162"/>
              <w:rPr>
                <w:b/>
                <w:sz w:val="17"/>
              </w:rPr>
            </w:pPr>
            <w:r>
              <w:rPr>
                <w:b/>
                <w:sz w:val="17"/>
              </w:rPr>
              <w:t>Plant &amp; Equipment</w:t>
            </w:r>
          </w:p>
          <w:p w:rsidR="00E95F8B" w:rsidRDefault="003F3D50">
            <w:pPr>
              <w:pStyle w:val="TableParagraph"/>
              <w:spacing w:line="200" w:lineRule="exact"/>
              <w:ind w:left="495"/>
              <w:rPr>
                <w:b/>
                <w:sz w:val="17"/>
              </w:rPr>
            </w:pPr>
            <w:r>
              <w:rPr>
                <w:b/>
                <w:sz w:val="17"/>
              </w:rPr>
              <w:t>$'000</w:t>
            </w:r>
          </w:p>
        </w:tc>
        <w:tc>
          <w:tcPr>
            <w:tcW w:w="1488" w:type="dxa"/>
            <w:tcBorders>
              <w:top w:val="single" w:sz="18" w:space="0" w:color="000000"/>
              <w:bottom w:val="single" w:sz="8" w:space="0" w:color="000000"/>
            </w:tcBorders>
            <w:shd w:val="clear" w:color="auto" w:fill="BEBEBE"/>
          </w:tcPr>
          <w:p w:rsidR="00E95F8B" w:rsidRDefault="003F3D50">
            <w:pPr>
              <w:pStyle w:val="TableParagraph"/>
              <w:spacing w:line="288" w:lineRule="auto"/>
              <w:ind w:left="255" w:right="207" w:hanging="57"/>
              <w:jc w:val="center"/>
              <w:rPr>
                <w:b/>
                <w:sz w:val="17"/>
              </w:rPr>
            </w:pPr>
            <w:r>
              <w:rPr>
                <w:b/>
                <w:sz w:val="17"/>
              </w:rPr>
              <w:t>Medical Equipment</w:t>
            </w:r>
          </w:p>
          <w:p w:rsidR="00E95F8B" w:rsidRDefault="003F3D50">
            <w:pPr>
              <w:pStyle w:val="TableParagraph"/>
              <w:spacing w:line="200" w:lineRule="exact"/>
              <w:ind w:left="303" w:right="257"/>
              <w:jc w:val="center"/>
              <w:rPr>
                <w:b/>
                <w:sz w:val="17"/>
              </w:rPr>
            </w:pPr>
            <w:r>
              <w:rPr>
                <w:b/>
                <w:sz w:val="17"/>
              </w:rPr>
              <w:t>$'000</w:t>
            </w:r>
          </w:p>
        </w:tc>
        <w:tc>
          <w:tcPr>
            <w:tcW w:w="1483" w:type="dxa"/>
            <w:tcBorders>
              <w:top w:val="single" w:sz="18" w:space="0" w:color="000000"/>
              <w:bottom w:val="single" w:sz="8" w:space="0" w:color="000000"/>
            </w:tcBorders>
          </w:tcPr>
          <w:p w:rsidR="00E95F8B" w:rsidRDefault="003F3D50">
            <w:pPr>
              <w:pStyle w:val="TableParagraph"/>
              <w:spacing w:line="288" w:lineRule="auto"/>
              <w:ind w:left="106" w:right="108" w:hanging="9"/>
              <w:jc w:val="center"/>
              <w:rPr>
                <w:b/>
                <w:sz w:val="17"/>
              </w:rPr>
            </w:pPr>
            <w:r>
              <w:rPr>
                <w:b/>
                <w:sz w:val="17"/>
              </w:rPr>
              <w:t>Assets Under Construction</w:t>
            </w:r>
          </w:p>
          <w:p w:rsidR="00E95F8B" w:rsidRDefault="003F3D50">
            <w:pPr>
              <w:pStyle w:val="TableParagraph"/>
              <w:spacing w:line="200" w:lineRule="exact"/>
              <w:ind w:left="474" w:right="429"/>
              <w:jc w:val="center"/>
              <w:rPr>
                <w:b/>
                <w:sz w:val="17"/>
              </w:rPr>
            </w:pPr>
            <w:r>
              <w:rPr>
                <w:b/>
                <w:sz w:val="17"/>
              </w:rPr>
              <w:t>$'000</w:t>
            </w:r>
          </w:p>
        </w:tc>
        <w:tc>
          <w:tcPr>
            <w:tcW w:w="1489" w:type="dxa"/>
            <w:tcBorders>
              <w:top w:val="single" w:sz="18" w:space="0" w:color="000000"/>
              <w:bottom w:val="single" w:sz="8" w:space="0" w:color="000000"/>
            </w:tcBorders>
            <w:shd w:val="clear" w:color="auto" w:fill="BEBEBE"/>
          </w:tcPr>
          <w:p w:rsidR="00E95F8B" w:rsidRDefault="003F3D50">
            <w:pPr>
              <w:pStyle w:val="TableParagraph"/>
              <w:spacing w:line="202" w:lineRule="exact"/>
              <w:ind w:left="525"/>
              <w:rPr>
                <w:b/>
                <w:sz w:val="17"/>
              </w:rPr>
            </w:pPr>
            <w:r>
              <w:rPr>
                <w:b/>
                <w:sz w:val="17"/>
              </w:rPr>
              <w:t>Total</w:t>
            </w:r>
          </w:p>
          <w:p w:rsidR="00E95F8B" w:rsidRDefault="00E95F8B">
            <w:pPr>
              <w:pStyle w:val="TableParagraph"/>
              <w:spacing w:before="9"/>
              <w:rPr>
                <w:b/>
                <w:sz w:val="23"/>
              </w:rPr>
            </w:pPr>
          </w:p>
          <w:p w:rsidR="00E95F8B" w:rsidRDefault="003F3D50">
            <w:pPr>
              <w:pStyle w:val="TableParagraph"/>
              <w:spacing w:line="200" w:lineRule="exact"/>
              <w:ind w:left="497"/>
              <w:rPr>
                <w:b/>
                <w:sz w:val="17"/>
              </w:rPr>
            </w:pPr>
            <w:r>
              <w:rPr>
                <w:b/>
                <w:sz w:val="17"/>
              </w:rPr>
              <w:t>$'000</w:t>
            </w:r>
          </w:p>
        </w:tc>
      </w:tr>
      <w:tr w:rsidR="00E95F8B">
        <w:trPr>
          <w:trHeight w:val="343"/>
        </w:trPr>
        <w:tc>
          <w:tcPr>
            <w:tcW w:w="4053" w:type="dxa"/>
            <w:tcBorders>
              <w:top w:val="single" w:sz="8" w:space="0" w:color="000000"/>
              <w:bottom w:val="single" w:sz="8" w:space="0" w:color="000000"/>
            </w:tcBorders>
          </w:tcPr>
          <w:p w:rsidR="00E95F8B" w:rsidRDefault="003F3D50">
            <w:pPr>
              <w:pStyle w:val="TableParagraph"/>
              <w:spacing w:before="138"/>
              <w:ind w:left="53"/>
              <w:rPr>
                <w:b/>
                <w:sz w:val="15"/>
              </w:rPr>
            </w:pPr>
            <w:r>
              <w:rPr>
                <w:b/>
                <w:w w:val="105"/>
                <w:sz w:val="15"/>
              </w:rPr>
              <w:t>Balance at 1 July 2016</w:t>
            </w:r>
          </w:p>
        </w:tc>
        <w:tc>
          <w:tcPr>
            <w:tcW w:w="1750" w:type="dxa"/>
            <w:tcBorders>
              <w:top w:val="single" w:sz="8" w:space="0" w:color="000000"/>
              <w:bottom w:val="single" w:sz="8" w:space="0" w:color="000000"/>
            </w:tcBorders>
          </w:tcPr>
          <w:p w:rsidR="00E95F8B" w:rsidRDefault="003F3D50">
            <w:pPr>
              <w:pStyle w:val="TableParagraph"/>
              <w:spacing w:before="138"/>
              <w:ind w:right="104"/>
              <w:jc w:val="right"/>
              <w:rPr>
                <w:b/>
                <w:sz w:val="15"/>
              </w:rPr>
            </w:pPr>
            <w:r>
              <w:rPr>
                <w:b/>
                <w:sz w:val="15"/>
              </w:rPr>
              <w:t>47,959</w:t>
            </w:r>
          </w:p>
        </w:tc>
        <w:tc>
          <w:tcPr>
            <w:tcW w:w="1488" w:type="dxa"/>
            <w:tcBorders>
              <w:top w:val="single" w:sz="8" w:space="0" w:color="000000"/>
              <w:bottom w:val="single" w:sz="8" w:space="0" w:color="000000"/>
            </w:tcBorders>
            <w:shd w:val="clear" w:color="auto" w:fill="BEBEBE"/>
          </w:tcPr>
          <w:p w:rsidR="00E95F8B" w:rsidRDefault="003F3D50">
            <w:pPr>
              <w:pStyle w:val="TableParagraph"/>
              <w:spacing w:before="138"/>
              <w:ind w:right="107"/>
              <w:jc w:val="right"/>
              <w:rPr>
                <w:b/>
                <w:sz w:val="15"/>
              </w:rPr>
            </w:pPr>
            <w:r>
              <w:rPr>
                <w:b/>
                <w:sz w:val="15"/>
              </w:rPr>
              <w:t>58,980</w:t>
            </w:r>
          </w:p>
        </w:tc>
        <w:tc>
          <w:tcPr>
            <w:tcW w:w="1483" w:type="dxa"/>
            <w:tcBorders>
              <w:top w:val="single" w:sz="8" w:space="0" w:color="000000"/>
              <w:bottom w:val="single" w:sz="8" w:space="0" w:color="000000"/>
            </w:tcBorders>
          </w:tcPr>
          <w:p w:rsidR="00E95F8B" w:rsidRDefault="003F3D50">
            <w:pPr>
              <w:pStyle w:val="TableParagraph"/>
              <w:spacing w:before="138"/>
              <w:ind w:right="105"/>
              <w:jc w:val="right"/>
              <w:rPr>
                <w:b/>
                <w:sz w:val="15"/>
              </w:rPr>
            </w:pPr>
            <w:r>
              <w:rPr>
                <w:b/>
                <w:sz w:val="15"/>
              </w:rPr>
              <w:t>2,371</w:t>
            </w:r>
          </w:p>
        </w:tc>
        <w:tc>
          <w:tcPr>
            <w:tcW w:w="1488" w:type="dxa"/>
            <w:tcBorders>
              <w:top w:val="single" w:sz="8" w:space="0" w:color="000000"/>
              <w:bottom w:val="single" w:sz="8" w:space="0" w:color="000000"/>
            </w:tcBorders>
            <w:shd w:val="clear" w:color="auto" w:fill="BEBEBE"/>
          </w:tcPr>
          <w:p w:rsidR="00E95F8B" w:rsidRDefault="003F3D50">
            <w:pPr>
              <w:pStyle w:val="TableParagraph"/>
              <w:spacing w:before="138"/>
              <w:ind w:right="108"/>
              <w:jc w:val="right"/>
              <w:rPr>
                <w:b/>
                <w:sz w:val="15"/>
              </w:rPr>
            </w:pPr>
            <w:r>
              <w:rPr>
                <w:b/>
                <w:sz w:val="15"/>
              </w:rPr>
              <w:t>5,254</w:t>
            </w:r>
          </w:p>
        </w:tc>
        <w:tc>
          <w:tcPr>
            <w:tcW w:w="1483" w:type="dxa"/>
            <w:tcBorders>
              <w:top w:val="single" w:sz="8" w:space="0" w:color="000000"/>
              <w:bottom w:val="single" w:sz="8" w:space="0" w:color="000000"/>
            </w:tcBorders>
          </w:tcPr>
          <w:p w:rsidR="00E95F8B" w:rsidRDefault="003F3D50">
            <w:pPr>
              <w:pStyle w:val="TableParagraph"/>
              <w:spacing w:before="138"/>
              <w:ind w:left="768"/>
              <w:rPr>
                <w:b/>
                <w:sz w:val="15"/>
              </w:rPr>
            </w:pPr>
            <w:r>
              <w:rPr>
                <w:b/>
                <w:w w:val="105"/>
                <w:sz w:val="15"/>
              </w:rPr>
              <w:t>63,463</w:t>
            </w:r>
          </w:p>
        </w:tc>
        <w:tc>
          <w:tcPr>
            <w:tcW w:w="1489" w:type="dxa"/>
            <w:tcBorders>
              <w:top w:val="single" w:sz="8" w:space="0" w:color="000000"/>
              <w:bottom w:val="single" w:sz="8" w:space="0" w:color="000000"/>
            </w:tcBorders>
            <w:shd w:val="clear" w:color="auto" w:fill="BEBEBE"/>
          </w:tcPr>
          <w:p w:rsidR="00E95F8B" w:rsidRDefault="003F3D50">
            <w:pPr>
              <w:pStyle w:val="TableParagraph"/>
              <w:spacing w:before="138"/>
              <w:ind w:right="109"/>
              <w:jc w:val="right"/>
              <w:rPr>
                <w:b/>
                <w:sz w:val="15"/>
              </w:rPr>
            </w:pPr>
            <w:r>
              <w:rPr>
                <w:b/>
                <w:sz w:val="15"/>
              </w:rPr>
              <w:t>178,027</w:t>
            </w:r>
          </w:p>
        </w:tc>
      </w:tr>
      <w:tr w:rsidR="00E95F8B">
        <w:trPr>
          <w:trHeight w:val="352"/>
        </w:trPr>
        <w:tc>
          <w:tcPr>
            <w:tcW w:w="4053" w:type="dxa"/>
            <w:tcBorders>
              <w:top w:val="single" w:sz="8" w:space="0" w:color="000000"/>
            </w:tcBorders>
          </w:tcPr>
          <w:p w:rsidR="00E95F8B" w:rsidRDefault="003F3D50">
            <w:pPr>
              <w:pStyle w:val="TableParagraph"/>
              <w:spacing w:before="139"/>
              <w:ind w:left="51"/>
              <w:rPr>
                <w:sz w:val="15"/>
              </w:rPr>
            </w:pPr>
            <w:r>
              <w:rPr>
                <w:w w:val="105"/>
                <w:sz w:val="15"/>
              </w:rPr>
              <w:t>Additions</w:t>
            </w:r>
          </w:p>
        </w:tc>
        <w:tc>
          <w:tcPr>
            <w:tcW w:w="1750" w:type="dxa"/>
            <w:tcBorders>
              <w:top w:val="single" w:sz="8" w:space="0" w:color="000000"/>
            </w:tcBorders>
          </w:tcPr>
          <w:p w:rsidR="00E95F8B" w:rsidRDefault="003F3D50">
            <w:pPr>
              <w:pStyle w:val="TableParagraph"/>
              <w:spacing w:before="139"/>
              <w:ind w:right="87"/>
              <w:jc w:val="right"/>
              <w:rPr>
                <w:sz w:val="15"/>
              </w:rPr>
            </w:pPr>
            <w:r>
              <w:rPr>
                <w:w w:val="103"/>
                <w:sz w:val="15"/>
              </w:rPr>
              <w:t>-</w:t>
            </w:r>
          </w:p>
        </w:tc>
        <w:tc>
          <w:tcPr>
            <w:tcW w:w="1488" w:type="dxa"/>
            <w:tcBorders>
              <w:top w:val="single" w:sz="8" w:space="0" w:color="000000"/>
            </w:tcBorders>
            <w:shd w:val="clear" w:color="auto" w:fill="BEBEBE"/>
          </w:tcPr>
          <w:p w:rsidR="00E95F8B" w:rsidRDefault="003F3D50">
            <w:pPr>
              <w:pStyle w:val="TableParagraph"/>
              <w:spacing w:before="139"/>
              <w:ind w:right="90"/>
              <w:jc w:val="right"/>
              <w:rPr>
                <w:sz w:val="15"/>
              </w:rPr>
            </w:pPr>
            <w:r>
              <w:rPr>
                <w:sz w:val="15"/>
              </w:rPr>
              <w:t>1,097</w:t>
            </w:r>
          </w:p>
        </w:tc>
        <w:tc>
          <w:tcPr>
            <w:tcW w:w="1483" w:type="dxa"/>
            <w:tcBorders>
              <w:top w:val="single" w:sz="8" w:space="0" w:color="000000"/>
            </w:tcBorders>
          </w:tcPr>
          <w:p w:rsidR="00E95F8B" w:rsidRDefault="003F3D50">
            <w:pPr>
              <w:pStyle w:val="TableParagraph"/>
              <w:spacing w:before="139"/>
              <w:ind w:right="88"/>
              <w:jc w:val="right"/>
              <w:rPr>
                <w:sz w:val="15"/>
              </w:rPr>
            </w:pPr>
            <w:r>
              <w:rPr>
                <w:sz w:val="15"/>
              </w:rPr>
              <w:t>713</w:t>
            </w:r>
          </w:p>
        </w:tc>
        <w:tc>
          <w:tcPr>
            <w:tcW w:w="1488" w:type="dxa"/>
            <w:tcBorders>
              <w:top w:val="single" w:sz="8" w:space="0" w:color="000000"/>
            </w:tcBorders>
            <w:shd w:val="clear" w:color="auto" w:fill="BEBEBE"/>
          </w:tcPr>
          <w:p w:rsidR="00E95F8B" w:rsidRDefault="003F3D50">
            <w:pPr>
              <w:pStyle w:val="TableParagraph"/>
              <w:spacing w:before="139"/>
              <w:ind w:right="91"/>
              <w:jc w:val="right"/>
              <w:rPr>
                <w:sz w:val="15"/>
              </w:rPr>
            </w:pPr>
            <w:r>
              <w:rPr>
                <w:sz w:val="15"/>
              </w:rPr>
              <w:t>1,854</w:t>
            </w:r>
          </w:p>
        </w:tc>
        <w:tc>
          <w:tcPr>
            <w:tcW w:w="1483" w:type="dxa"/>
            <w:tcBorders>
              <w:top w:val="single" w:sz="8" w:space="0" w:color="000000"/>
            </w:tcBorders>
          </w:tcPr>
          <w:p w:rsidR="00E95F8B" w:rsidRDefault="003F3D50">
            <w:pPr>
              <w:pStyle w:val="TableParagraph"/>
              <w:spacing w:before="139"/>
              <w:ind w:left="845"/>
              <w:rPr>
                <w:sz w:val="15"/>
              </w:rPr>
            </w:pPr>
            <w:r>
              <w:rPr>
                <w:w w:val="105"/>
                <w:sz w:val="15"/>
              </w:rPr>
              <w:t>23,865</w:t>
            </w:r>
          </w:p>
        </w:tc>
        <w:tc>
          <w:tcPr>
            <w:tcW w:w="1489" w:type="dxa"/>
            <w:tcBorders>
              <w:top w:val="single" w:sz="8" w:space="0" w:color="000000"/>
            </w:tcBorders>
            <w:shd w:val="clear" w:color="auto" w:fill="BEBEBE"/>
          </w:tcPr>
          <w:p w:rsidR="00E95F8B" w:rsidRDefault="003F3D50">
            <w:pPr>
              <w:pStyle w:val="TableParagraph"/>
              <w:spacing w:before="139"/>
              <w:ind w:right="93"/>
              <w:jc w:val="right"/>
              <w:rPr>
                <w:sz w:val="15"/>
              </w:rPr>
            </w:pPr>
            <w:r>
              <w:rPr>
                <w:sz w:val="15"/>
              </w:rPr>
              <w:t>27,529</w:t>
            </w:r>
          </w:p>
        </w:tc>
      </w:tr>
      <w:tr w:rsidR="00E95F8B">
        <w:trPr>
          <w:trHeight w:val="247"/>
        </w:trPr>
        <w:tc>
          <w:tcPr>
            <w:tcW w:w="4053" w:type="dxa"/>
          </w:tcPr>
          <w:p w:rsidR="00E95F8B" w:rsidRDefault="003F3D50">
            <w:pPr>
              <w:pStyle w:val="TableParagraph"/>
              <w:spacing w:before="35"/>
              <w:ind w:left="51"/>
              <w:rPr>
                <w:sz w:val="15"/>
              </w:rPr>
            </w:pPr>
            <w:r>
              <w:rPr>
                <w:w w:val="105"/>
                <w:sz w:val="15"/>
              </w:rPr>
              <w:t>Disposals</w:t>
            </w:r>
          </w:p>
        </w:tc>
        <w:tc>
          <w:tcPr>
            <w:tcW w:w="1750" w:type="dxa"/>
          </w:tcPr>
          <w:p w:rsidR="00E95F8B" w:rsidRDefault="003F3D50">
            <w:pPr>
              <w:pStyle w:val="TableParagraph"/>
              <w:spacing w:before="35"/>
              <w:ind w:right="87"/>
              <w:jc w:val="right"/>
              <w:rPr>
                <w:sz w:val="15"/>
              </w:rPr>
            </w:pPr>
            <w:r>
              <w:rPr>
                <w:w w:val="103"/>
                <w:sz w:val="15"/>
              </w:rPr>
              <w:t>-</w:t>
            </w:r>
          </w:p>
        </w:tc>
        <w:tc>
          <w:tcPr>
            <w:tcW w:w="1488" w:type="dxa"/>
            <w:shd w:val="clear" w:color="auto" w:fill="BEBEBE"/>
          </w:tcPr>
          <w:p w:rsidR="00E95F8B" w:rsidRDefault="003F3D50">
            <w:pPr>
              <w:pStyle w:val="TableParagraph"/>
              <w:spacing w:before="35"/>
              <w:ind w:right="90"/>
              <w:jc w:val="right"/>
              <w:rPr>
                <w:sz w:val="15"/>
              </w:rPr>
            </w:pPr>
            <w:r>
              <w:rPr>
                <w:w w:val="103"/>
                <w:sz w:val="15"/>
              </w:rPr>
              <w:t>-</w:t>
            </w:r>
          </w:p>
        </w:tc>
        <w:tc>
          <w:tcPr>
            <w:tcW w:w="1483" w:type="dxa"/>
          </w:tcPr>
          <w:p w:rsidR="00E95F8B" w:rsidRDefault="003F3D50">
            <w:pPr>
              <w:pStyle w:val="TableParagraph"/>
              <w:spacing w:before="35"/>
              <w:ind w:right="87"/>
              <w:jc w:val="right"/>
              <w:rPr>
                <w:sz w:val="15"/>
              </w:rPr>
            </w:pPr>
            <w:r>
              <w:rPr>
                <w:w w:val="103"/>
                <w:sz w:val="15"/>
              </w:rPr>
              <w:t>-</w:t>
            </w:r>
          </w:p>
        </w:tc>
        <w:tc>
          <w:tcPr>
            <w:tcW w:w="1488" w:type="dxa"/>
            <w:shd w:val="clear" w:color="auto" w:fill="BEBEBE"/>
          </w:tcPr>
          <w:p w:rsidR="00E95F8B" w:rsidRDefault="003F3D50">
            <w:pPr>
              <w:pStyle w:val="TableParagraph"/>
              <w:spacing w:before="35"/>
              <w:ind w:right="20"/>
              <w:jc w:val="right"/>
              <w:rPr>
                <w:sz w:val="15"/>
              </w:rPr>
            </w:pPr>
            <w:r>
              <w:rPr>
                <w:sz w:val="15"/>
              </w:rPr>
              <w:t>(17)</w:t>
            </w:r>
          </w:p>
        </w:tc>
        <w:tc>
          <w:tcPr>
            <w:tcW w:w="1483" w:type="dxa"/>
          </w:tcPr>
          <w:p w:rsidR="00E95F8B" w:rsidRDefault="003F3D50">
            <w:pPr>
              <w:pStyle w:val="TableParagraph"/>
              <w:spacing w:before="35"/>
              <w:ind w:right="89"/>
              <w:jc w:val="right"/>
              <w:rPr>
                <w:sz w:val="15"/>
              </w:rPr>
            </w:pPr>
            <w:r>
              <w:rPr>
                <w:w w:val="103"/>
                <w:sz w:val="15"/>
              </w:rPr>
              <w:t>-</w:t>
            </w:r>
          </w:p>
        </w:tc>
        <w:tc>
          <w:tcPr>
            <w:tcW w:w="1489" w:type="dxa"/>
            <w:shd w:val="clear" w:color="auto" w:fill="BEBEBE"/>
          </w:tcPr>
          <w:p w:rsidR="00E95F8B" w:rsidRDefault="003F3D50">
            <w:pPr>
              <w:pStyle w:val="TableParagraph"/>
              <w:spacing w:before="35"/>
              <w:ind w:right="22"/>
              <w:jc w:val="right"/>
              <w:rPr>
                <w:sz w:val="15"/>
              </w:rPr>
            </w:pPr>
            <w:r>
              <w:rPr>
                <w:sz w:val="15"/>
              </w:rPr>
              <w:t>(17)</w:t>
            </w:r>
          </w:p>
        </w:tc>
      </w:tr>
      <w:tr w:rsidR="00E95F8B">
        <w:trPr>
          <w:trHeight w:val="247"/>
        </w:trPr>
        <w:tc>
          <w:tcPr>
            <w:tcW w:w="4053" w:type="dxa"/>
          </w:tcPr>
          <w:p w:rsidR="00E95F8B" w:rsidRDefault="003F3D50">
            <w:pPr>
              <w:pStyle w:val="TableParagraph"/>
              <w:spacing w:before="35"/>
              <w:ind w:left="51"/>
              <w:rPr>
                <w:sz w:val="15"/>
              </w:rPr>
            </w:pPr>
            <w:r>
              <w:rPr>
                <w:w w:val="105"/>
                <w:sz w:val="15"/>
              </w:rPr>
              <w:t>Revaluation Increments/(Decrements)</w:t>
            </w:r>
          </w:p>
        </w:tc>
        <w:tc>
          <w:tcPr>
            <w:tcW w:w="1750" w:type="dxa"/>
          </w:tcPr>
          <w:p w:rsidR="00E95F8B" w:rsidRDefault="003F3D50">
            <w:pPr>
              <w:pStyle w:val="TableParagraph"/>
              <w:spacing w:before="35"/>
              <w:ind w:right="87"/>
              <w:jc w:val="right"/>
              <w:rPr>
                <w:sz w:val="15"/>
              </w:rPr>
            </w:pPr>
            <w:r>
              <w:rPr>
                <w:sz w:val="15"/>
              </w:rPr>
              <w:t>7,877</w:t>
            </w:r>
          </w:p>
        </w:tc>
        <w:tc>
          <w:tcPr>
            <w:tcW w:w="1488" w:type="dxa"/>
            <w:shd w:val="clear" w:color="auto" w:fill="BEBEBE"/>
          </w:tcPr>
          <w:p w:rsidR="00E95F8B" w:rsidRDefault="003F3D50">
            <w:pPr>
              <w:pStyle w:val="TableParagraph"/>
              <w:spacing w:before="35"/>
              <w:ind w:right="90"/>
              <w:jc w:val="right"/>
              <w:rPr>
                <w:sz w:val="15"/>
              </w:rPr>
            </w:pPr>
            <w:r>
              <w:rPr>
                <w:sz w:val="15"/>
              </w:rPr>
              <w:t>1,494</w:t>
            </w:r>
          </w:p>
        </w:tc>
        <w:tc>
          <w:tcPr>
            <w:tcW w:w="1483" w:type="dxa"/>
          </w:tcPr>
          <w:p w:rsidR="00E95F8B" w:rsidRDefault="003F3D50">
            <w:pPr>
              <w:pStyle w:val="TableParagraph"/>
              <w:spacing w:before="35"/>
              <w:ind w:right="88"/>
              <w:jc w:val="right"/>
              <w:rPr>
                <w:sz w:val="15"/>
              </w:rPr>
            </w:pPr>
            <w:r>
              <w:rPr>
                <w:w w:val="103"/>
                <w:sz w:val="15"/>
              </w:rPr>
              <w:t>-</w:t>
            </w:r>
          </w:p>
        </w:tc>
        <w:tc>
          <w:tcPr>
            <w:tcW w:w="1488" w:type="dxa"/>
            <w:shd w:val="clear" w:color="auto" w:fill="BEBEBE"/>
          </w:tcPr>
          <w:p w:rsidR="00E95F8B" w:rsidRDefault="003F3D50">
            <w:pPr>
              <w:pStyle w:val="TableParagraph"/>
              <w:spacing w:before="35"/>
              <w:ind w:right="91"/>
              <w:jc w:val="right"/>
              <w:rPr>
                <w:sz w:val="15"/>
              </w:rPr>
            </w:pPr>
            <w:r>
              <w:rPr>
                <w:w w:val="103"/>
                <w:sz w:val="15"/>
              </w:rPr>
              <w:t>-</w:t>
            </w:r>
          </w:p>
        </w:tc>
        <w:tc>
          <w:tcPr>
            <w:tcW w:w="1483" w:type="dxa"/>
          </w:tcPr>
          <w:p w:rsidR="00E95F8B" w:rsidRDefault="003F3D50">
            <w:pPr>
              <w:pStyle w:val="TableParagraph"/>
              <w:spacing w:before="35"/>
              <w:ind w:right="89"/>
              <w:jc w:val="right"/>
              <w:rPr>
                <w:sz w:val="15"/>
              </w:rPr>
            </w:pPr>
            <w:r>
              <w:rPr>
                <w:w w:val="103"/>
                <w:sz w:val="15"/>
              </w:rPr>
              <w:t>-</w:t>
            </w:r>
          </w:p>
        </w:tc>
        <w:tc>
          <w:tcPr>
            <w:tcW w:w="1489" w:type="dxa"/>
            <w:shd w:val="clear" w:color="auto" w:fill="BEBEBE"/>
          </w:tcPr>
          <w:p w:rsidR="00E95F8B" w:rsidRDefault="003F3D50">
            <w:pPr>
              <w:pStyle w:val="TableParagraph"/>
              <w:spacing w:before="35"/>
              <w:ind w:right="93"/>
              <w:jc w:val="right"/>
              <w:rPr>
                <w:sz w:val="15"/>
              </w:rPr>
            </w:pPr>
            <w:r>
              <w:rPr>
                <w:sz w:val="15"/>
              </w:rPr>
              <w:t>9,371</w:t>
            </w:r>
          </w:p>
        </w:tc>
      </w:tr>
      <w:tr w:rsidR="00E95F8B">
        <w:trPr>
          <w:trHeight w:val="247"/>
        </w:trPr>
        <w:tc>
          <w:tcPr>
            <w:tcW w:w="4053" w:type="dxa"/>
          </w:tcPr>
          <w:p w:rsidR="00E95F8B" w:rsidRDefault="003F3D50">
            <w:pPr>
              <w:pStyle w:val="TableParagraph"/>
              <w:spacing w:before="35"/>
              <w:ind w:left="51"/>
              <w:rPr>
                <w:sz w:val="15"/>
              </w:rPr>
            </w:pPr>
            <w:r>
              <w:rPr>
                <w:w w:val="105"/>
                <w:sz w:val="15"/>
              </w:rPr>
              <w:t>Net Transfers between Classes</w:t>
            </w:r>
          </w:p>
        </w:tc>
        <w:tc>
          <w:tcPr>
            <w:tcW w:w="1750" w:type="dxa"/>
          </w:tcPr>
          <w:p w:rsidR="00E95F8B" w:rsidRDefault="003F3D50">
            <w:pPr>
              <w:pStyle w:val="TableParagraph"/>
              <w:spacing w:before="35"/>
              <w:ind w:right="87"/>
              <w:jc w:val="right"/>
              <w:rPr>
                <w:sz w:val="15"/>
              </w:rPr>
            </w:pPr>
            <w:r>
              <w:rPr>
                <w:w w:val="103"/>
                <w:sz w:val="15"/>
              </w:rPr>
              <w:t>-</w:t>
            </w:r>
          </w:p>
        </w:tc>
        <w:tc>
          <w:tcPr>
            <w:tcW w:w="1488" w:type="dxa"/>
            <w:shd w:val="clear" w:color="auto" w:fill="BEBEBE"/>
          </w:tcPr>
          <w:p w:rsidR="00E95F8B" w:rsidRDefault="003F3D50">
            <w:pPr>
              <w:pStyle w:val="TableParagraph"/>
              <w:spacing w:before="35"/>
              <w:ind w:right="90"/>
              <w:jc w:val="right"/>
              <w:rPr>
                <w:sz w:val="15"/>
              </w:rPr>
            </w:pPr>
            <w:r>
              <w:rPr>
                <w:sz w:val="15"/>
              </w:rPr>
              <w:t>49,750</w:t>
            </w:r>
          </w:p>
        </w:tc>
        <w:tc>
          <w:tcPr>
            <w:tcW w:w="1483" w:type="dxa"/>
          </w:tcPr>
          <w:p w:rsidR="00E95F8B" w:rsidRDefault="003F3D50">
            <w:pPr>
              <w:pStyle w:val="TableParagraph"/>
              <w:spacing w:before="35"/>
              <w:ind w:right="19"/>
              <w:jc w:val="right"/>
              <w:rPr>
                <w:sz w:val="15"/>
              </w:rPr>
            </w:pPr>
            <w:r>
              <w:rPr>
                <w:sz w:val="15"/>
              </w:rPr>
              <w:t>(8)</w:t>
            </w:r>
          </w:p>
        </w:tc>
        <w:tc>
          <w:tcPr>
            <w:tcW w:w="1488" w:type="dxa"/>
            <w:shd w:val="clear" w:color="auto" w:fill="BEBEBE"/>
          </w:tcPr>
          <w:p w:rsidR="00E95F8B" w:rsidRDefault="003F3D50">
            <w:pPr>
              <w:pStyle w:val="TableParagraph"/>
              <w:spacing w:before="35"/>
              <w:ind w:right="91"/>
              <w:jc w:val="right"/>
              <w:rPr>
                <w:sz w:val="15"/>
              </w:rPr>
            </w:pPr>
            <w:r>
              <w:rPr>
                <w:w w:val="103"/>
                <w:sz w:val="15"/>
              </w:rPr>
              <w:t>-</w:t>
            </w:r>
          </w:p>
        </w:tc>
        <w:tc>
          <w:tcPr>
            <w:tcW w:w="1483" w:type="dxa"/>
          </w:tcPr>
          <w:p w:rsidR="00E95F8B" w:rsidRDefault="003F3D50">
            <w:pPr>
              <w:pStyle w:val="TableParagraph"/>
              <w:spacing w:before="35"/>
              <w:ind w:right="20"/>
              <w:jc w:val="right"/>
              <w:rPr>
                <w:sz w:val="15"/>
              </w:rPr>
            </w:pPr>
            <w:r>
              <w:rPr>
                <w:sz w:val="15"/>
              </w:rPr>
              <w:t>(49,742)</w:t>
            </w:r>
          </w:p>
        </w:tc>
        <w:tc>
          <w:tcPr>
            <w:tcW w:w="1489" w:type="dxa"/>
            <w:shd w:val="clear" w:color="auto" w:fill="BEBEBE"/>
          </w:tcPr>
          <w:p w:rsidR="00E95F8B" w:rsidRDefault="003F3D50">
            <w:pPr>
              <w:pStyle w:val="TableParagraph"/>
              <w:spacing w:before="35"/>
              <w:ind w:right="92"/>
              <w:jc w:val="right"/>
              <w:rPr>
                <w:sz w:val="15"/>
              </w:rPr>
            </w:pPr>
            <w:r>
              <w:rPr>
                <w:w w:val="103"/>
                <w:sz w:val="15"/>
              </w:rPr>
              <w:t>-</w:t>
            </w:r>
          </w:p>
        </w:tc>
      </w:tr>
      <w:tr w:rsidR="00E95F8B">
        <w:trPr>
          <w:trHeight w:val="247"/>
        </w:trPr>
        <w:tc>
          <w:tcPr>
            <w:tcW w:w="4053" w:type="dxa"/>
          </w:tcPr>
          <w:p w:rsidR="00E95F8B" w:rsidRDefault="003F3D50">
            <w:pPr>
              <w:pStyle w:val="TableParagraph"/>
              <w:spacing w:before="35"/>
              <w:ind w:left="51"/>
              <w:rPr>
                <w:sz w:val="15"/>
              </w:rPr>
            </w:pPr>
            <w:r>
              <w:rPr>
                <w:w w:val="105"/>
                <w:sz w:val="15"/>
              </w:rPr>
              <w:t>Transfers to Investment Properties</w:t>
            </w:r>
          </w:p>
        </w:tc>
        <w:tc>
          <w:tcPr>
            <w:tcW w:w="1750" w:type="dxa"/>
          </w:tcPr>
          <w:p w:rsidR="00E95F8B" w:rsidRDefault="003F3D50">
            <w:pPr>
              <w:pStyle w:val="TableParagraph"/>
              <w:spacing w:before="35"/>
              <w:ind w:right="18"/>
              <w:jc w:val="right"/>
              <w:rPr>
                <w:sz w:val="15"/>
              </w:rPr>
            </w:pPr>
            <w:r>
              <w:rPr>
                <w:sz w:val="15"/>
              </w:rPr>
              <w:t>(6,440)</w:t>
            </w:r>
          </w:p>
        </w:tc>
        <w:tc>
          <w:tcPr>
            <w:tcW w:w="1488" w:type="dxa"/>
            <w:shd w:val="clear" w:color="auto" w:fill="BEBEBE"/>
          </w:tcPr>
          <w:p w:rsidR="00E95F8B" w:rsidRDefault="003F3D50">
            <w:pPr>
              <w:pStyle w:val="TableParagraph"/>
              <w:spacing w:before="35"/>
              <w:ind w:right="21"/>
              <w:jc w:val="right"/>
              <w:rPr>
                <w:sz w:val="15"/>
              </w:rPr>
            </w:pPr>
            <w:r>
              <w:rPr>
                <w:sz w:val="15"/>
              </w:rPr>
              <w:t>(5,635)</w:t>
            </w:r>
          </w:p>
        </w:tc>
        <w:tc>
          <w:tcPr>
            <w:tcW w:w="1483" w:type="dxa"/>
          </w:tcPr>
          <w:p w:rsidR="00E95F8B" w:rsidRDefault="003F3D50">
            <w:pPr>
              <w:pStyle w:val="TableParagraph"/>
              <w:spacing w:before="35"/>
              <w:ind w:right="88"/>
              <w:jc w:val="right"/>
              <w:rPr>
                <w:sz w:val="15"/>
              </w:rPr>
            </w:pPr>
            <w:r>
              <w:rPr>
                <w:w w:val="103"/>
                <w:sz w:val="15"/>
              </w:rPr>
              <w:t>-</w:t>
            </w:r>
          </w:p>
        </w:tc>
        <w:tc>
          <w:tcPr>
            <w:tcW w:w="1488" w:type="dxa"/>
            <w:shd w:val="clear" w:color="auto" w:fill="BEBEBE"/>
          </w:tcPr>
          <w:p w:rsidR="00E95F8B" w:rsidRDefault="003F3D50">
            <w:pPr>
              <w:pStyle w:val="TableParagraph"/>
              <w:spacing w:before="35"/>
              <w:ind w:right="91"/>
              <w:jc w:val="right"/>
              <w:rPr>
                <w:sz w:val="15"/>
              </w:rPr>
            </w:pPr>
            <w:r>
              <w:rPr>
                <w:w w:val="103"/>
                <w:sz w:val="15"/>
              </w:rPr>
              <w:t>-</w:t>
            </w:r>
          </w:p>
        </w:tc>
        <w:tc>
          <w:tcPr>
            <w:tcW w:w="1483" w:type="dxa"/>
          </w:tcPr>
          <w:p w:rsidR="00E95F8B" w:rsidRDefault="003F3D50">
            <w:pPr>
              <w:pStyle w:val="TableParagraph"/>
              <w:spacing w:before="35"/>
              <w:ind w:right="89"/>
              <w:jc w:val="right"/>
              <w:rPr>
                <w:sz w:val="15"/>
              </w:rPr>
            </w:pPr>
            <w:r>
              <w:rPr>
                <w:w w:val="103"/>
                <w:sz w:val="15"/>
              </w:rPr>
              <w:t>-</w:t>
            </w:r>
          </w:p>
        </w:tc>
        <w:tc>
          <w:tcPr>
            <w:tcW w:w="1489" w:type="dxa"/>
            <w:shd w:val="clear" w:color="auto" w:fill="BEBEBE"/>
          </w:tcPr>
          <w:p w:rsidR="00E95F8B" w:rsidRDefault="003F3D50">
            <w:pPr>
              <w:pStyle w:val="TableParagraph"/>
              <w:spacing w:before="35"/>
              <w:ind w:right="23"/>
              <w:jc w:val="right"/>
              <w:rPr>
                <w:sz w:val="15"/>
              </w:rPr>
            </w:pPr>
            <w:r>
              <w:rPr>
                <w:sz w:val="15"/>
              </w:rPr>
              <w:t>(12,075)</w:t>
            </w:r>
          </w:p>
        </w:tc>
      </w:tr>
      <w:tr w:rsidR="00E95F8B">
        <w:trPr>
          <w:trHeight w:val="354"/>
        </w:trPr>
        <w:tc>
          <w:tcPr>
            <w:tcW w:w="4053" w:type="dxa"/>
            <w:tcBorders>
              <w:bottom w:val="single" w:sz="8" w:space="0" w:color="000000"/>
            </w:tcBorders>
          </w:tcPr>
          <w:p w:rsidR="00E95F8B" w:rsidRDefault="003F3D50">
            <w:pPr>
              <w:pStyle w:val="TableParagraph"/>
              <w:spacing w:before="35"/>
              <w:ind w:left="51"/>
              <w:rPr>
                <w:sz w:val="15"/>
              </w:rPr>
            </w:pPr>
            <w:r>
              <w:rPr>
                <w:w w:val="105"/>
                <w:sz w:val="15"/>
              </w:rPr>
              <w:t>Depreciation (Note 4.3)</w:t>
            </w:r>
          </w:p>
        </w:tc>
        <w:tc>
          <w:tcPr>
            <w:tcW w:w="1750" w:type="dxa"/>
            <w:tcBorders>
              <w:bottom w:val="single" w:sz="8" w:space="0" w:color="000000"/>
            </w:tcBorders>
          </w:tcPr>
          <w:p w:rsidR="00E95F8B" w:rsidRDefault="003F3D50">
            <w:pPr>
              <w:pStyle w:val="TableParagraph"/>
              <w:spacing w:before="35"/>
              <w:ind w:right="87"/>
              <w:jc w:val="right"/>
              <w:rPr>
                <w:sz w:val="15"/>
              </w:rPr>
            </w:pPr>
            <w:r>
              <w:rPr>
                <w:w w:val="103"/>
                <w:sz w:val="15"/>
              </w:rPr>
              <w:t>-</w:t>
            </w:r>
          </w:p>
        </w:tc>
        <w:tc>
          <w:tcPr>
            <w:tcW w:w="1488" w:type="dxa"/>
            <w:tcBorders>
              <w:bottom w:val="single" w:sz="8" w:space="0" w:color="000000"/>
            </w:tcBorders>
            <w:shd w:val="clear" w:color="auto" w:fill="BEBEBE"/>
          </w:tcPr>
          <w:p w:rsidR="00E95F8B" w:rsidRDefault="003F3D50">
            <w:pPr>
              <w:pStyle w:val="TableParagraph"/>
              <w:spacing w:before="35"/>
              <w:ind w:right="21"/>
              <w:jc w:val="right"/>
              <w:rPr>
                <w:sz w:val="15"/>
              </w:rPr>
            </w:pPr>
            <w:r>
              <w:rPr>
                <w:sz w:val="15"/>
              </w:rPr>
              <w:t>(8,725)</w:t>
            </w:r>
          </w:p>
        </w:tc>
        <w:tc>
          <w:tcPr>
            <w:tcW w:w="1483" w:type="dxa"/>
            <w:tcBorders>
              <w:bottom w:val="single" w:sz="8" w:space="0" w:color="000000"/>
            </w:tcBorders>
          </w:tcPr>
          <w:p w:rsidR="00E95F8B" w:rsidRDefault="003F3D50">
            <w:pPr>
              <w:pStyle w:val="TableParagraph"/>
              <w:spacing w:before="35"/>
              <w:ind w:right="18"/>
              <w:jc w:val="right"/>
              <w:rPr>
                <w:sz w:val="15"/>
              </w:rPr>
            </w:pPr>
            <w:r>
              <w:rPr>
                <w:sz w:val="15"/>
              </w:rPr>
              <w:t>(639)</w:t>
            </w:r>
          </w:p>
        </w:tc>
        <w:tc>
          <w:tcPr>
            <w:tcW w:w="1488" w:type="dxa"/>
            <w:tcBorders>
              <w:bottom w:val="single" w:sz="8" w:space="0" w:color="000000"/>
            </w:tcBorders>
            <w:shd w:val="clear" w:color="auto" w:fill="BEBEBE"/>
          </w:tcPr>
          <w:p w:rsidR="00E95F8B" w:rsidRDefault="003F3D50">
            <w:pPr>
              <w:pStyle w:val="TableParagraph"/>
              <w:spacing w:before="35"/>
              <w:ind w:right="22"/>
              <w:jc w:val="right"/>
              <w:rPr>
                <w:sz w:val="15"/>
              </w:rPr>
            </w:pPr>
            <w:r>
              <w:rPr>
                <w:sz w:val="15"/>
              </w:rPr>
              <w:t>(1,004)</w:t>
            </w:r>
          </w:p>
        </w:tc>
        <w:tc>
          <w:tcPr>
            <w:tcW w:w="1483" w:type="dxa"/>
            <w:tcBorders>
              <w:bottom w:val="single" w:sz="8" w:space="0" w:color="000000"/>
            </w:tcBorders>
          </w:tcPr>
          <w:p w:rsidR="00E95F8B" w:rsidRDefault="003F3D50">
            <w:pPr>
              <w:pStyle w:val="TableParagraph"/>
              <w:spacing w:before="35"/>
              <w:ind w:right="89"/>
              <w:jc w:val="right"/>
              <w:rPr>
                <w:sz w:val="15"/>
              </w:rPr>
            </w:pPr>
            <w:r>
              <w:rPr>
                <w:w w:val="103"/>
                <w:sz w:val="15"/>
              </w:rPr>
              <w:t>-</w:t>
            </w:r>
          </w:p>
        </w:tc>
        <w:tc>
          <w:tcPr>
            <w:tcW w:w="1489" w:type="dxa"/>
            <w:tcBorders>
              <w:bottom w:val="single" w:sz="8" w:space="0" w:color="000000"/>
            </w:tcBorders>
            <w:shd w:val="clear" w:color="auto" w:fill="BEBEBE"/>
          </w:tcPr>
          <w:p w:rsidR="00E95F8B" w:rsidRDefault="003F3D50">
            <w:pPr>
              <w:pStyle w:val="TableParagraph"/>
              <w:spacing w:before="35"/>
              <w:ind w:right="23"/>
              <w:jc w:val="right"/>
              <w:rPr>
                <w:sz w:val="15"/>
              </w:rPr>
            </w:pPr>
            <w:r>
              <w:rPr>
                <w:sz w:val="15"/>
              </w:rPr>
              <w:t>(10,368)</w:t>
            </w:r>
          </w:p>
        </w:tc>
      </w:tr>
      <w:tr w:rsidR="00E95F8B">
        <w:trPr>
          <w:trHeight w:val="293"/>
        </w:trPr>
        <w:tc>
          <w:tcPr>
            <w:tcW w:w="4053" w:type="dxa"/>
            <w:tcBorders>
              <w:top w:val="single" w:sz="8" w:space="0" w:color="000000"/>
            </w:tcBorders>
          </w:tcPr>
          <w:p w:rsidR="00E95F8B" w:rsidRDefault="003F3D50">
            <w:pPr>
              <w:pStyle w:val="TableParagraph"/>
              <w:spacing w:before="23"/>
              <w:ind w:left="53"/>
              <w:rPr>
                <w:b/>
                <w:sz w:val="15"/>
              </w:rPr>
            </w:pPr>
            <w:r>
              <w:rPr>
                <w:b/>
                <w:w w:val="105"/>
                <w:sz w:val="15"/>
              </w:rPr>
              <w:t>Balance at 1 July 2017</w:t>
            </w:r>
          </w:p>
        </w:tc>
        <w:tc>
          <w:tcPr>
            <w:tcW w:w="1750" w:type="dxa"/>
            <w:tcBorders>
              <w:top w:val="single" w:sz="8" w:space="0" w:color="000000"/>
            </w:tcBorders>
          </w:tcPr>
          <w:p w:rsidR="00E95F8B" w:rsidRDefault="003F3D50">
            <w:pPr>
              <w:pStyle w:val="TableParagraph"/>
              <w:spacing w:before="23"/>
              <w:ind w:right="104"/>
              <w:jc w:val="right"/>
              <w:rPr>
                <w:b/>
                <w:sz w:val="15"/>
              </w:rPr>
            </w:pPr>
            <w:r>
              <w:rPr>
                <w:b/>
                <w:sz w:val="15"/>
              </w:rPr>
              <w:t>49,396</w:t>
            </w:r>
          </w:p>
        </w:tc>
        <w:tc>
          <w:tcPr>
            <w:tcW w:w="1488" w:type="dxa"/>
            <w:tcBorders>
              <w:top w:val="single" w:sz="8" w:space="0" w:color="000000"/>
            </w:tcBorders>
            <w:shd w:val="clear" w:color="auto" w:fill="BEBEBE"/>
          </w:tcPr>
          <w:p w:rsidR="00E95F8B" w:rsidRDefault="003F3D50">
            <w:pPr>
              <w:pStyle w:val="TableParagraph"/>
              <w:spacing w:before="23"/>
              <w:ind w:right="107"/>
              <w:jc w:val="right"/>
              <w:rPr>
                <w:b/>
                <w:sz w:val="15"/>
              </w:rPr>
            </w:pPr>
            <w:r>
              <w:rPr>
                <w:b/>
                <w:sz w:val="15"/>
              </w:rPr>
              <w:t>96,961</w:t>
            </w:r>
          </w:p>
        </w:tc>
        <w:tc>
          <w:tcPr>
            <w:tcW w:w="1483" w:type="dxa"/>
            <w:tcBorders>
              <w:top w:val="single" w:sz="8" w:space="0" w:color="000000"/>
            </w:tcBorders>
          </w:tcPr>
          <w:p w:rsidR="00E95F8B" w:rsidRDefault="003F3D50">
            <w:pPr>
              <w:pStyle w:val="TableParagraph"/>
              <w:spacing w:before="23"/>
              <w:ind w:right="105"/>
              <w:jc w:val="right"/>
              <w:rPr>
                <w:b/>
                <w:sz w:val="15"/>
              </w:rPr>
            </w:pPr>
            <w:r>
              <w:rPr>
                <w:b/>
                <w:sz w:val="15"/>
              </w:rPr>
              <w:t>2,437</w:t>
            </w:r>
          </w:p>
        </w:tc>
        <w:tc>
          <w:tcPr>
            <w:tcW w:w="1488" w:type="dxa"/>
            <w:tcBorders>
              <w:top w:val="single" w:sz="8" w:space="0" w:color="000000"/>
            </w:tcBorders>
            <w:shd w:val="clear" w:color="auto" w:fill="BEBEBE"/>
          </w:tcPr>
          <w:p w:rsidR="00E95F8B" w:rsidRDefault="003F3D50">
            <w:pPr>
              <w:pStyle w:val="TableParagraph"/>
              <w:spacing w:before="23"/>
              <w:ind w:right="108"/>
              <w:jc w:val="right"/>
              <w:rPr>
                <w:b/>
                <w:sz w:val="15"/>
              </w:rPr>
            </w:pPr>
            <w:r>
              <w:rPr>
                <w:b/>
                <w:sz w:val="15"/>
              </w:rPr>
              <w:t>6,087</w:t>
            </w:r>
          </w:p>
        </w:tc>
        <w:tc>
          <w:tcPr>
            <w:tcW w:w="1483" w:type="dxa"/>
            <w:tcBorders>
              <w:top w:val="single" w:sz="8" w:space="0" w:color="000000"/>
            </w:tcBorders>
          </w:tcPr>
          <w:p w:rsidR="00E95F8B" w:rsidRDefault="003F3D50">
            <w:pPr>
              <w:pStyle w:val="TableParagraph"/>
              <w:spacing w:before="23"/>
              <w:ind w:left="768"/>
              <w:rPr>
                <w:b/>
                <w:sz w:val="15"/>
              </w:rPr>
            </w:pPr>
            <w:r>
              <w:rPr>
                <w:b/>
                <w:w w:val="105"/>
                <w:sz w:val="15"/>
              </w:rPr>
              <w:t>37,586</w:t>
            </w:r>
          </w:p>
        </w:tc>
        <w:tc>
          <w:tcPr>
            <w:tcW w:w="1489" w:type="dxa"/>
            <w:tcBorders>
              <w:top w:val="single" w:sz="8" w:space="0" w:color="000000"/>
            </w:tcBorders>
            <w:shd w:val="clear" w:color="auto" w:fill="BEBEBE"/>
          </w:tcPr>
          <w:p w:rsidR="00E95F8B" w:rsidRDefault="003F3D50">
            <w:pPr>
              <w:pStyle w:val="TableParagraph"/>
              <w:spacing w:before="23"/>
              <w:ind w:right="109"/>
              <w:jc w:val="right"/>
              <w:rPr>
                <w:b/>
                <w:sz w:val="15"/>
              </w:rPr>
            </w:pPr>
            <w:r>
              <w:rPr>
                <w:b/>
                <w:sz w:val="15"/>
              </w:rPr>
              <w:t>192,467</w:t>
            </w:r>
          </w:p>
        </w:tc>
      </w:tr>
      <w:tr w:rsidR="00E95F8B">
        <w:trPr>
          <w:trHeight w:val="305"/>
        </w:trPr>
        <w:tc>
          <w:tcPr>
            <w:tcW w:w="4053" w:type="dxa"/>
          </w:tcPr>
          <w:p w:rsidR="00E95F8B" w:rsidRDefault="003F3D50">
            <w:pPr>
              <w:pStyle w:val="TableParagraph"/>
              <w:spacing w:before="92"/>
              <w:ind w:left="51"/>
              <w:rPr>
                <w:sz w:val="15"/>
              </w:rPr>
            </w:pPr>
            <w:r>
              <w:rPr>
                <w:w w:val="105"/>
                <w:sz w:val="15"/>
              </w:rPr>
              <w:t>Additions</w:t>
            </w:r>
          </w:p>
        </w:tc>
        <w:tc>
          <w:tcPr>
            <w:tcW w:w="1750" w:type="dxa"/>
          </w:tcPr>
          <w:p w:rsidR="00E95F8B" w:rsidRDefault="003F3D50">
            <w:pPr>
              <w:pStyle w:val="TableParagraph"/>
              <w:spacing w:before="92"/>
              <w:ind w:right="87"/>
              <w:jc w:val="right"/>
              <w:rPr>
                <w:sz w:val="15"/>
              </w:rPr>
            </w:pPr>
            <w:r>
              <w:rPr>
                <w:w w:val="103"/>
                <w:sz w:val="15"/>
              </w:rPr>
              <w:t>-</w:t>
            </w:r>
          </w:p>
        </w:tc>
        <w:tc>
          <w:tcPr>
            <w:tcW w:w="1488" w:type="dxa"/>
            <w:shd w:val="clear" w:color="auto" w:fill="BEBEBE"/>
          </w:tcPr>
          <w:p w:rsidR="00E95F8B" w:rsidRDefault="003F3D50">
            <w:pPr>
              <w:pStyle w:val="TableParagraph"/>
              <w:spacing w:before="92"/>
              <w:ind w:right="90"/>
              <w:jc w:val="right"/>
              <w:rPr>
                <w:sz w:val="15"/>
              </w:rPr>
            </w:pPr>
            <w:r>
              <w:rPr>
                <w:w w:val="103"/>
                <w:sz w:val="15"/>
              </w:rPr>
              <w:t>-</w:t>
            </w:r>
          </w:p>
        </w:tc>
        <w:tc>
          <w:tcPr>
            <w:tcW w:w="1483" w:type="dxa"/>
          </w:tcPr>
          <w:p w:rsidR="00E95F8B" w:rsidRDefault="003F3D50">
            <w:pPr>
              <w:pStyle w:val="TableParagraph"/>
              <w:spacing w:before="92"/>
              <w:ind w:right="88"/>
              <w:jc w:val="right"/>
              <w:rPr>
                <w:sz w:val="15"/>
              </w:rPr>
            </w:pPr>
            <w:r>
              <w:rPr>
                <w:sz w:val="15"/>
              </w:rPr>
              <w:t>353</w:t>
            </w:r>
          </w:p>
        </w:tc>
        <w:tc>
          <w:tcPr>
            <w:tcW w:w="1488" w:type="dxa"/>
            <w:shd w:val="clear" w:color="auto" w:fill="BEBEBE"/>
          </w:tcPr>
          <w:p w:rsidR="00E95F8B" w:rsidRDefault="003F3D50">
            <w:pPr>
              <w:pStyle w:val="TableParagraph"/>
              <w:spacing w:before="92"/>
              <w:ind w:right="91"/>
              <w:jc w:val="right"/>
              <w:rPr>
                <w:sz w:val="15"/>
              </w:rPr>
            </w:pPr>
            <w:r>
              <w:rPr>
                <w:sz w:val="15"/>
              </w:rPr>
              <w:t>1,806</w:t>
            </w:r>
          </w:p>
        </w:tc>
        <w:tc>
          <w:tcPr>
            <w:tcW w:w="1483" w:type="dxa"/>
          </w:tcPr>
          <w:p w:rsidR="00E95F8B" w:rsidRDefault="003F3D50">
            <w:pPr>
              <w:pStyle w:val="TableParagraph"/>
              <w:spacing w:before="92"/>
              <w:ind w:left="845"/>
              <w:rPr>
                <w:sz w:val="15"/>
              </w:rPr>
            </w:pPr>
            <w:r>
              <w:rPr>
                <w:w w:val="105"/>
                <w:sz w:val="15"/>
              </w:rPr>
              <w:t>40,756</w:t>
            </w:r>
          </w:p>
        </w:tc>
        <w:tc>
          <w:tcPr>
            <w:tcW w:w="1489" w:type="dxa"/>
            <w:shd w:val="clear" w:color="auto" w:fill="BEBEBE"/>
          </w:tcPr>
          <w:p w:rsidR="00E95F8B" w:rsidRDefault="003F3D50">
            <w:pPr>
              <w:pStyle w:val="TableParagraph"/>
              <w:spacing w:before="92"/>
              <w:ind w:right="93"/>
              <w:jc w:val="right"/>
              <w:rPr>
                <w:sz w:val="15"/>
              </w:rPr>
            </w:pPr>
            <w:r>
              <w:rPr>
                <w:sz w:val="15"/>
              </w:rPr>
              <w:t>42,915</w:t>
            </w:r>
          </w:p>
        </w:tc>
      </w:tr>
      <w:tr w:rsidR="00E95F8B">
        <w:trPr>
          <w:trHeight w:val="247"/>
        </w:trPr>
        <w:tc>
          <w:tcPr>
            <w:tcW w:w="4053" w:type="dxa"/>
          </w:tcPr>
          <w:p w:rsidR="00E95F8B" w:rsidRDefault="003F3D50">
            <w:pPr>
              <w:pStyle w:val="TableParagraph"/>
              <w:spacing w:before="35"/>
              <w:ind w:left="51"/>
              <w:rPr>
                <w:sz w:val="15"/>
              </w:rPr>
            </w:pPr>
            <w:r>
              <w:rPr>
                <w:w w:val="105"/>
                <w:sz w:val="15"/>
              </w:rPr>
              <w:t>Disposals</w:t>
            </w:r>
          </w:p>
        </w:tc>
        <w:tc>
          <w:tcPr>
            <w:tcW w:w="1750" w:type="dxa"/>
          </w:tcPr>
          <w:p w:rsidR="00E95F8B" w:rsidRDefault="003F3D50">
            <w:pPr>
              <w:pStyle w:val="TableParagraph"/>
              <w:spacing w:before="35"/>
              <w:ind w:right="87"/>
              <w:jc w:val="right"/>
              <w:rPr>
                <w:sz w:val="15"/>
              </w:rPr>
            </w:pPr>
            <w:r>
              <w:rPr>
                <w:w w:val="103"/>
                <w:sz w:val="15"/>
              </w:rPr>
              <w:t>-</w:t>
            </w:r>
          </w:p>
        </w:tc>
        <w:tc>
          <w:tcPr>
            <w:tcW w:w="1488" w:type="dxa"/>
            <w:shd w:val="clear" w:color="auto" w:fill="BEBEBE"/>
          </w:tcPr>
          <w:p w:rsidR="00E95F8B" w:rsidRDefault="003F3D50">
            <w:pPr>
              <w:pStyle w:val="TableParagraph"/>
              <w:spacing w:before="35"/>
              <w:ind w:right="90"/>
              <w:jc w:val="right"/>
              <w:rPr>
                <w:sz w:val="15"/>
              </w:rPr>
            </w:pPr>
            <w:r>
              <w:rPr>
                <w:w w:val="103"/>
                <w:sz w:val="15"/>
              </w:rPr>
              <w:t>-</w:t>
            </w:r>
          </w:p>
        </w:tc>
        <w:tc>
          <w:tcPr>
            <w:tcW w:w="1483" w:type="dxa"/>
          </w:tcPr>
          <w:p w:rsidR="00E95F8B" w:rsidRDefault="003F3D50">
            <w:pPr>
              <w:pStyle w:val="TableParagraph"/>
              <w:spacing w:before="35"/>
              <w:ind w:right="17"/>
              <w:jc w:val="right"/>
              <w:rPr>
                <w:sz w:val="15"/>
              </w:rPr>
            </w:pPr>
            <w:r>
              <w:rPr>
                <w:sz w:val="15"/>
              </w:rPr>
              <w:t>(16)</w:t>
            </w:r>
          </w:p>
        </w:tc>
        <w:tc>
          <w:tcPr>
            <w:tcW w:w="1488" w:type="dxa"/>
            <w:shd w:val="clear" w:color="auto" w:fill="BEBEBE"/>
          </w:tcPr>
          <w:p w:rsidR="00E95F8B" w:rsidRDefault="003F3D50">
            <w:pPr>
              <w:pStyle w:val="TableParagraph"/>
              <w:spacing w:before="35"/>
              <w:ind w:right="21"/>
              <w:jc w:val="right"/>
              <w:rPr>
                <w:sz w:val="15"/>
              </w:rPr>
            </w:pPr>
            <w:r>
              <w:rPr>
                <w:sz w:val="15"/>
              </w:rPr>
              <w:t>(163)</w:t>
            </w:r>
          </w:p>
        </w:tc>
        <w:tc>
          <w:tcPr>
            <w:tcW w:w="1483" w:type="dxa"/>
          </w:tcPr>
          <w:p w:rsidR="00E95F8B" w:rsidRDefault="003F3D50">
            <w:pPr>
              <w:pStyle w:val="TableParagraph"/>
              <w:spacing w:before="35"/>
              <w:ind w:right="89"/>
              <w:jc w:val="right"/>
              <w:rPr>
                <w:sz w:val="15"/>
              </w:rPr>
            </w:pPr>
            <w:r>
              <w:rPr>
                <w:w w:val="103"/>
                <w:sz w:val="15"/>
              </w:rPr>
              <w:t>-</w:t>
            </w:r>
          </w:p>
        </w:tc>
        <w:tc>
          <w:tcPr>
            <w:tcW w:w="1489" w:type="dxa"/>
            <w:shd w:val="clear" w:color="auto" w:fill="BEBEBE"/>
          </w:tcPr>
          <w:p w:rsidR="00E95F8B" w:rsidRDefault="003F3D50">
            <w:pPr>
              <w:pStyle w:val="TableParagraph"/>
              <w:spacing w:before="35"/>
              <w:ind w:right="23"/>
              <w:jc w:val="right"/>
              <w:rPr>
                <w:sz w:val="15"/>
              </w:rPr>
            </w:pPr>
            <w:r>
              <w:rPr>
                <w:sz w:val="15"/>
              </w:rPr>
              <w:t>(179)</w:t>
            </w:r>
          </w:p>
        </w:tc>
      </w:tr>
      <w:tr w:rsidR="00E95F8B">
        <w:trPr>
          <w:trHeight w:val="248"/>
        </w:trPr>
        <w:tc>
          <w:tcPr>
            <w:tcW w:w="4053" w:type="dxa"/>
          </w:tcPr>
          <w:p w:rsidR="00E95F8B" w:rsidRDefault="003F3D50">
            <w:pPr>
              <w:pStyle w:val="TableParagraph"/>
              <w:spacing w:before="35"/>
              <w:ind w:left="51"/>
              <w:rPr>
                <w:sz w:val="15"/>
              </w:rPr>
            </w:pPr>
            <w:r>
              <w:rPr>
                <w:w w:val="105"/>
                <w:sz w:val="15"/>
              </w:rPr>
              <w:t>Net Transfers between Classes</w:t>
            </w:r>
          </w:p>
        </w:tc>
        <w:tc>
          <w:tcPr>
            <w:tcW w:w="1750" w:type="dxa"/>
          </w:tcPr>
          <w:p w:rsidR="00E95F8B" w:rsidRDefault="003F3D50">
            <w:pPr>
              <w:pStyle w:val="TableParagraph"/>
              <w:spacing w:before="35"/>
              <w:ind w:right="87"/>
              <w:jc w:val="right"/>
              <w:rPr>
                <w:sz w:val="15"/>
              </w:rPr>
            </w:pPr>
            <w:r>
              <w:rPr>
                <w:w w:val="103"/>
                <w:sz w:val="15"/>
              </w:rPr>
              <w:t>-</w:t>
            </w:r>
          </w:p>
        </w:tc>
        <w:tc>
          <w:tcPr>
            <w:tcW w:w="1488" w:type="dxa"/>
            <w:shd w:val="clear" w:color="auto" w:fill="BEBEBE"/>
          </w:tcPr>
          <w:p w:rsidR="00E95F8B" w:rsidRDefault="003F3D50">
            <w:pPr>
              <w:pStyle w:val="TableParagraph"/>
              <w:spacing w:before="35"/>
              <w:ind w:right="90"/>
              <w:jc w:val="right"/>
              <w:rPr>
                <w:sz w:val="15"/>
              </w:rPr>
            </w:pPr>
            <w:r>
              <w:rPr>
                <w:sz w:val="15"/>
              </w:rPr>
              <w:t>3,318</w:t>
            </w:r>
          </w:p>
        </w:tc>
        <w:tc>
          <w:tcPr>
            <w:tcW w:w="1483" w:type="dxa"/>
          </w:tcPr>
          <w:p w:rsidR="00E95F8B" w:rsidRDefault="003F3D50">
            <w:pPr>
              <w:pStyle w:val="TableParagraph"/>
              <w:spacing w:before="35"/>
              <w:ind w:right="19"/>
              <w:jc w:val="right"/>
              <w:rPr>
                <w:sz w:val="15"/>
              </w:rPr>
            </w:pPr>
            <w:r>
              <w:rPr>
                <w:sz w:val="15"/>
              </w:rPr>
              <w:t>(1,443)</w:t>
            </w:r>
          </w:p>
        </w:tc>
        <w:tc>
          <w:tcPr>
            <w:tcW w:w="1488" w:type="dxa"/>
            <w:shd w:val="clear" w:color="auto" w:fill="BEBEBE"/>
          </w:tcPr>
          <w:p w:rsidR="00E95F8B" w:rsidRDefault="003F3D50">
            <w:pPr>
              <w:pStyle w:val="TableParagraph"/>
              <w:spacing w:before="35"/>
              <w:ind w:right="91"/>
              <w:jc w:val="right"/>
              <w:rPr>
                <w:sz w:val="15"/>
              </w:rPr>
            </w:pPr>
            <w:r>
              <w:rPr>
                <w:w w:val="103"/>
                <w:sz w:val="15"/>
              </w:rPr>
              <w:t>-</w:t>
            </w:r>
          </w:p>
        </w:tc>
        <w:tc>
          <w:tcPr>
            <w:tcW w:w="1483" w:type="dxa"/>
          </w:tcPr>
          <w:p w:rsidR="00E95F8B" w:rsidRDefault="003F3D50">
            <w:pPr>
              <w:pStyle w:val="TableParagraph"/>
              <w:spacing w:before="35"/>
              <w:ind w:right="20"/>
              <w:jc w:val="right"/>
              <w:rPr>
                <w:sz w:val="15"/>
              </w:rPr>
            </w:pPr>
            <w:r>
              <w:rPr>
                <w:sz w:val="15"/>
              </w:rPr>
              <w:t>(1,875)</w:t>
            </w:r>
          </w:p>
        </w:tc>
        <w:tc>
          <w:tcPr>
            <w:tcW w:w="1489" w:type="dxa"/>
            <w:shd w:val="clear" w:color="auto" w:fill="BEBEBE"/>
          </w:tcPr>
          <w:p w:rsidR="00E95F8B" w:rsidRDefault="003F3D50">
            <w:pPr>
              <w:pStyle w:val="TableParagraph"/>
              <w:spacing w:before="35"/>
              <w:ind w:right="92"/>
              <w:jc w:val="right"/>
              <w:rPr>
                <w:sz w:val="15"/>
              </w:rPr>
            </w:pPr>
            <w:r>
              <w:rPr>
                <w:w w:val="103"/>
                <w:sz w:val="15"/>
              </w:rPr>
              <w:t>-</w:t>
            </w:r>
          </w:p>
        </w:tc>
      </w:tr>
      <w:tr w:rsidR="00E95F8B">
        <w:trPr>
          <w:trHeight w:val="354"/>
        </w:trPr>
        <w:tc>
          <w:tcPr>
            <w:tcW w:w="4053" w:type="dxa"/>
            <w:tcBorders>
              <w:bottom w:val="single" w:sz="8" w:space="0" w:color="000000"/>
            </w:tcBorders>
          </w:tcPr>
          <w:p w:rsidR="00E95F8B" w:rsidRDefault="003F3D50">
            <w:pPr>
              <w:pStyle w:val="TableParagraph"/>
              <w:spacing w:before="35"/>
              <w:ind w:left="51"/>
              <w:rPr>
                <w:sz w:val="15"/>
              </w:rPr>
            </w:pPr>
            <w:r>
              <w:rPr>
                <w:w w:val="105"/>
                <w:sz w:val="15"/>
              </w:rPr>
              <w:t>Depreciation (Note 4.3)</w:t>
            </w:r>
          </w:p>
        </w:tc>
        <w:tc>
          <w:tcPr>
            <w:tcW w:w="1750" w:type="dxa"/>
            <w:tcBorders>
              <w:bottom w:val="single" w:sz="8" w:space="0" w:color="000000"/>
            </w:tcBorders>
          </w:tcPr>
          <w:p w:rsidR="00E95F8B" w:rsidRDefault="003F3D50">
            <w:pPr>
              <w:pStyle w:val="TableParagraph"/>
              <w:spacing w:before="35"/>
              <w:ind w:right="87"/>
              <w:jc w:val="right"/>
              <w:rPr>
                <w:sz w:val="15"/>
              </w:rPr>
            </w:pPr>
            <w:r>
              <w:rPr>
                <w:w w:val="103"/>
                <w:sz w:val="15"/>
              </w:rPr>
              <w:t>-</w:t>
            </w:r>
          </w:p>
        </w:tc>
        <w:tc>
          <w:tcPr>
            <w:tcW w:w="1488" w:type="dxa"/>
            <w:tcBorders>
              <w:bottom w:val="single" w:sz="8" w:space="0" w:color="000000"/>
            </w:tcBorders>
            <w:shd w:val="clear" w:color="auto" w:fill="BEBEBE"/>
          </w:tcPr>
          <w:p w:rsidR="00E95F8B" w:rsidRDefault="003F3D50">
            <w:pPr>
              <w:pStyle w:val="TableParagraph"/>
              <w:spacing w:before="35"/>
              <w:ind w:right="21"/>
              <w:jc w:val="right"/>
              <w:rPr>
                <w:sz w:val="15"/>
              </w:rPr>
            </w:pPr>
            <w:r>
              <w:rPr>
                <w:sz w:val="15"/>
              </w:rPr>
              <w:t>(11,766)</w:t>
            </w:r>
          </w:p>
        </w:tc>
        <w:tc>
          <w:tcPr>
            <w:tcW w:w="1483" w:type="dxa"/>
            <w:tcBorders>
              <w:bottom w:val="single" w:sz="8" w:space="0" w:color="000000"/>
            </w:tcBorders>
          </w:tcPr>
          <w:p w:rsidR="00E95F8B" w:rsidRDefault="003F3D50">
            <w:pPr>
              <w:pStyle w:val="TableParagraph"/>
              <w:spacing w:before="35"/>
              <w:ind w:right="18"/>
              <w:jc w:val="right"/>
              <w:rPr>
                <w:sz w:val="15"/>
              </w:rPr>
            </w:pPr>
            <w:r>
              <w:rPr>
                <w:sz w:val="15"/>
              </w:rPr>
              <w:t>(310)</w:t>
            </w:r>
          </w:p>
        </w:tc>
        <w:tc>
          <w:tcPr>
            <w:tcW w:w="1488" w:type="dxa"/>
            <w:tcBorders>
              <w:bottom w:val="single" w:sz="8" w:space="0" w:color="000000"/>
            </w:tcBorders>
            <w:shd w:val="clear" w:color="auto" w:fill="BEBEBE"/>
          </w:tcPr>
          <w:p w:rsidR="00E95F8B" w:rsidRDefault="003F3D50">
            <w:pPr>
              <w:pStyle w:val="TableParagraph"/>
              <w:spacing w:before="35"/>
              <w:ind w:right="22"/>
              <w:jc w:val="right"/>
              <w:rPr>
                <w:sz w:val="15"/>
              </w:rPr>
            </w:pPr>
            <w:r>
              <w:rPr>
                <w:sz w:val="15"/>
              </w:rPr>
              <w:t>(1,237)</w:t>
            </w:r>
          </w:p>
        </w:tc>
        <w:tc>
          <w:tcPr>
            <w:tcW w:w="1483" w:type="dxa"/>
            <w:tcBorders>
              <w:bottom w:val="single" w:sz="8" w:space="0" w:color="000000"/>
            </w:tcBorders>
          </w:tcPr>
          <w:p w:rsidR="00E95F8B" w:rsidRDefault="003F3D50">
            <w:pPr>
              <w:pStyle w:val="TableParagraph"/>
              <w:spacing w:before="35"/>
              <w:ind w:right="89"/>
              <w:jc w:val="right"/>
              <w:rPr>
                <w:sz w:val="15"/>
              </w:rPr>
            </w:pPr>
            <w:r>
              <w:rPr>
                <w:w w:val="103"/>
                <w:sz w:val="15"/>
              </w:rPr>
              <w:t>-</w:t>
            </w:r>
          </w:p>
        </w:tc>
        <w:tc>
          <w:tcPr>
            <w:tcW w:w="1489" w:type="dxa"/>
            <w:tcBorders>
              <w:bottom w:val="single" w:sz="8" w:space="0" w:color="000000"/>
            </w:tcBorders>
            <w:shd w:val="clear" w:color="auto" w:fill="BEBEBE"/>
          </w:tcPr>
          <w:p w:rsidR="00E95F8B" w:rsidRDefault="003F3D50">
            <w:pPr>
              <w:pStyle w:val="TableParagraph"/>
              <w:spacing w:before="35"/>
              <w:ind w:right="23"/>
              <w:jc w:val="right"/>
              <w:rPr>
                <w:sz w:val="15"/>
              </w:rPr>
            </w:pPr>
            <w:r>
              <w:rPr>
                <w:sz w:val="15"/>
              </w:rPr>
              <w:t>(13,313)</w:t>
            </w:r>
          </w:p>
        </w:tc>
      </w:tr>
      <w:tr w:rsidR="00E95F8B">
        <w:trPr>
          <w:trHeight w:val="295"/>
        </w:trPr>
        <w:tc>
          <w:tcPr>
            <w:tcW w:w="4053" w:type="dxa"/>
            <w:tcBorders>
              <w:top w:val="single" w:sz="8" w:space="0" w:color="000000"/>
              <w:bottom w:val="single" w:sz="8" w:space="0" w:color="000000"/>
            </w:tcBorders>
          </w:tcPr>
          <w:p w:rsidR="00E95F8B" w:rsidRDefault="003F3D50">
            <w:pPr>
              <w:pStyle w:val="TableParagraph"/>
              <w:spacing w:before="65"/>
              <w:ind w:left="53"/>
              <w:rPr>
                <w:b/>
                <w:sz w:val="15"/>
              </w:rPr>
            </w:pPr>
            <w:r>
              <w:rPr>
                <w:b/>
                <w:w w:val="105"/>
                <w:sz w:val="15"/>
              </w:rPr>
              <w:t>Balance at 30 June 2018</w:t>
            </w:r>
          </w:p>
        </w:tc>
        <w:tc>
          <w:tcPr>
            <w:tcW w:w="1750" w:type="dxa"/>
            <w:tcBorders>
              <w:top w:val="single" w:sz="8" w:space="0" w:color="000000"/>
              <w:bottom w:val="single" w:sz="8" w:space="0" w:color="000000"/>
            </w:tcBorders>
          </w:tcPr>
          <w:p w:rsidR="00E95F8B" w:rsidRDefault="003F3D50">
            <w:pPr>
              <w:pStyle w:val="TableParagraph"/>
              <w:spacing w:before="65"/>
              <w:ind w:right="104"/>
              <w:jc w:val="right"/>
              <w:rPr>
                <w:b/>
                <w:sz w:val="15"/>
              </w:rPr>
            </w:pPr>
            <w:r>
              <w:rPr>
                <w:b/>
                <w:sz w:val="15"/>
              </w:rPr>
              <w:t>49,396</w:t>
            </w:r>
          </w:p>
        </w:tc>
        <w:tc>
          <w:tcPr>
            <w:tcW w:w="1488" w:type="dxa"/>
            <w:tcBorders>
              <w:top w:val="single" w:sz="8" w:space="0" w:color="000000"/>
              <w:bottom w:val="single" w:sz="8" w:space="0" w:color="000000"/>
            </w:tcBorders>
            <w:shd w:val="clear" w:color="auto" w:fill="BEBEBE"/>
          </w:tcPr>
          <w:p w:rsidR="00E95F8B" w:rsidRDefault="003F3D50">
            <w:pPr>
              <w:pStyle w:val="TableParagraph"/>
              <w:spacing w:before="65"/>
              <w:ind w:right="107"/>
              <w:jc w:val="right"/>
              <w:rPr>
                <w:b/>
                <w:sz w:val="15"/>
              </w:rPr>
            </w:pPr>
            <w:r>
              <w:rPr>
                <w:b/>
                <w:sz w:val="15"/>
              </w:rPr>
              <w:t>88,513</w:t>
            </w:r>
          </w:p>
        </w:tc>
        <w:tc>
          <w:tcPr>
            <w:tcW w:w="1483" w:type="dxa"/>
            <w:tcBorders>
              <w:top w:val="single" w:sz="8" w:space="0" w:color="000000"/>
              <w:bottom w:val="single" w:sz="8" w:space="0" w:color="000000"/>
            </w:tcBorders>
          </w:tcPr>
          <w:p w:rsidR="00E95F8B" w:rsidRDefault="003F3D50">
            <w:pPr>
              <w:pStyle w:val="TableParagraph"/>
              <w:spacing w:before="65"/>
              <w:ind w:right="105"/>
              <w:jc w:val="right"/>
              <w:rPr>
                <w:b/>
                <w:sz w:val="15"/>
              </w:rPr>
            </w:pPr>
            <w:r>
              <w:rPr>
                <w:b/>
                <w:sz w:val="15"/>
              </w:rPr>
              <w:t>1,021</w:t>
            </w:r>
          </w:p>
        </w:tc>
        <w:tc>
          <w:tcPr>
            <w:tcW w:w="1488" w:type="dxa"/>
            <w:tcBorders>
              <w:top w:val="single" w:sz="8" w:space="0" w:color="000000"/>
              <w:bottom w:val="single" w:sz="8" w:space="0" w:color="000000"/>
            </w:tcBorders>
            <w:shd w:val="clear" w:color="auto" w:fill="BEBEBE"/>
          </w:tcPr>
          <w:p w:rsidR="00E95F8B" w:rsidRDefault="003F3D50">
            <w:pPr>
              <w:pStyle w:val="TableParagraph"/>
              <w:spacing w:before="65"/>
              <w:ind w:right="108"/>
              <w:jc w:val="right"/>
              <w:rPr>
                <w:b/>
                <w:sz w:val="15"/>
              </w:rPr>
            </w:pPr>
            <w:r>
              <w:rPr>
                <w:b/>
                <w:sz w:val="15"/>
              </w:rPr>
              <w:t>6,493</w:t>
            </w:r>
          </w:p>
        </w:tc>
        <w:tc>
          <w:tcPr>
            <w:tcW w:w="1483" w:type="dxa"/>
            <w:tcBorders>
              <w:top w:val="single" w:sz="8" w:space="0" w:color="000000"/>
              <w:bottom w:val="single" w:sz="8" w:space="0" w:color="000000"/>
            </w:tcBorders>
          </w:tcPr>
          <w:p w:rsidR="00E95F8B" w:rsidRDefault="003F3D50">
            <w:pPr>
              <w:pStyle w:val="TableParagraph"/>
              <w:spacing w:before="65"/>
              <w:ind w:left="768"/>
              <w:rPr>
                <w:b/>
                <w:sz w:val="15"/>
              </w:rPr>
            </w:pPr>
            <w:r>
              <w:rPr>
                <w:b/>
                <w:w w:val="105"/>
                <w:sz w:val="15"/>
              </w:rPr>
              <w:t>76,467</w:t>
            </w:r>
          </w:p>
        </w:tc>
        <w:tc>
          <w:tcPr>
            <w:tcW w:w="1489" w:type="dxa"/>
            <w:tcBorders>
              <w:top w:val="single" w:sz="8" w:space="0" w:color="000000"/>
              <w:bottom w:val="single" w:sz="8" w:space="0" w:color="000000"/>
            </w:tcBorders>
            <w:shd w:val="clear" w:color="auto" w:fill="BEBEBE"/>
          </w:tcPr>
          <w:p w:rsidR="00E95F8B" w:rsidRDefault="003F3D50">
            <w:pPr>
              <w:pStyle w:val="TableParagraph"/>
              <w:spacing w:before="65"/>
              <w:ind w:right="109"/>
              <w:jc w:val="right"/>
              <w:rPr>
                <w:b/>
                <w:sz w:val="15"/>
              </w:rPr>
            </w:pPr>
            <w:r>
              <w:rPr>
                <w:b/>
                <w:sz w:val="15"/>
              </w:rPr>
              <w:t>221,890</w:t>
            </w:r>
          </w:p>
        </w:tc>
      </w:tr>
    </w:tbl>
    <w:p w:rsidR="00E95F8B" w:rsidRDefault="00E95F8B">
      <w:pPr>
        <w:rPr>
          <w:b/>
          <w:sz w:val="20"/>
        </w:rPr>
      </w:pPr>
    </w:p>
    <w:p w:rsidR="00E95F8B" w:rsidRDefault="00E95F8B">
      <w:pPr>
        <w:rPr>
          <w:b/>
          <w:sz w:val="20"/>
        </w:rPr>
      </w:pPr>
    </w:p>
    <w:p w:rsidR="00E95F8B" w:rsidRDefault="003F3D50">
      <w:pPr>
        <w:spacing w:before="167"/>
        <w:ind w:left="1051"/>
        <w:rPr>
          <w:b/>
          <w:sz w:val="15"/>
        </w:rPr>
      </w:pPr>
      <w:r>
        <w:rPr>
          <w:b/>
          <w:w w:val="105"/>
          <w:sz w:val="15"/>
        </w:rPr>
        <w:t>Land and Buildings Carried at Valuation</w:t>
      </w:r>
    </w:p>
    <w:p w:rsidR="00E95F8B" w:rsidRDefault="003F3D50">
      <w:pPr>
        <w:spacing w:before="45" w:line="271" w:lineRule="auto"/>
        <w:ind w:left="1048" w:right="9"/>
        <w:rPr>
          <w:sz w:val="15"/>
        </w:rPr>
      </w:pPr>
      <w:r>
        <w:rPr>
          <w:w w:val="105"/>
          <w:sz w:val="15"/>
        </w:rPr>
        <w:t>An</w:t>
      </w:r>
      <w:r>
        <w:rPr>
          <w:spacing w:val="-9"/>
          <w:w w:val="105"/>
          <w:sz w:val="15"/>
        </w:rPr>
        <w:t xml:space="preserve"> </w:t>
      </w:r>
      <w:r>
        <w:rPr>
          <w:w w:val="105"/>
          <w:sz w:val="15"/>
        </w:rPr>
        <w:t>independent</w:t>
      </w:r>
      <w:r>
        <w:rPr>
          <w:spacing w:val="-10"/>
          <w:w w:val="105"/>
          <w:sz w:val="15"/>
        </w:rPr>
        <w:t xml:space="preserve"> </w:t>
      </w:r>
      <w:r>
        <w:rPr>
          <w:w w:val="105"/>
          <w:sz w:val="15"/>
        </w:rPr>
        <w:t>valuation</w:t>
      </w:r>
      <w:r>
        <w:rPr>
          <w:spacing w:val="-9"/>
          <w:w w:val="105"/>
          <w:sz w:val="15"/>
        </w:rPr>
        <w:t xml:space="preserve"> </w:t>
      </w:r>
      <w:r>
        <w:rPr>
          <w:w w:val="105"/>
          <w:sz w:val="15"/>
        </w:rPr>
        <w:t>of</w:t>
      </w:r>
      <w:r>
        <w:rPr>
          <w:spacing w:val="-8"/>
          <w:w w:val="105"/>
          <w:sz w:val="15"/>
        </w:rPr>
        <w:t xml:space="preserve"> </w:t>
      </w:r>
      <w:r>
        <w:rPr>
          <w:w w:val="105"/>
          <w:sz w:val="15"/>
        </w:rPr>
        <w:t>the</w:t>
      </w:r>
      <w:r>
        <w:rPr>
          <w:spacing w:val="-8"/>
          <w:w w:val="105"/>
          <w:sz w:val="15"/>
        </w:rPr>
        <w:t xml:space="preserve"> </w:t>
      </w:r>
      <w:r>
        <w:rPr>
          <w:w w:val="105"/>
          <w:sz w:val="15"/>
        </w:rPr>
        <w:t>hospital's</w:t>
      </w:r>
      <w:r>
        <w:rPr>
          <w:spacing w:val="-9"/>
          <w:w w:val="105"/>
          <w:sz w:val="15"/>
        </w:rPr>
        <w:t xml:space="preserve"> </w:t>
      </w:r>
      <w:r>
        <w:rPr>
          <w:w w:val="105"/>
          <w:sz w:val="15"/>
        </w:rPr>
        <w:t>land</w:t>
      </w:r>
      <w:r>
        <w:rPr>
          <w:spacing w:val="-8"/>
          <w:w w:val="105"/>
          <w:sz w:val="15"/>
        </w:rPr>
        <w:t xml:space="preserve"> </w:t>
      </w:r>
      <w:r>
        <w:rPr>
          <w:w w:val="105"/>
          <w:sz w:val="15"/>
        </w:rPr>
        <w:t>and</w:t>
      </w:r>
      <w:r>
        <w:rPr>
          <w:spacing w:val="-8"/>
          <w:w w:val="105"/>
          <w:sz w:val="15"/>
        </w:rPr>
        <w:t xml:space="preserve"> </w:t>
      </w:r>
      <w:r>
        <w:rPr>
          <w:w w:val="105"/>
          <w:sz w:val="15"/>
        </w:rPr>
        <w:t>buildings</w:t>
      </w:r>
      <w:r>
        <w:rPr>
          <w:spacing w:val="-9"/>
          <w:w w:val="105"/>
          <w:sz w:val="15"/>
        </w:rPr>
        <w:t xml:space="preserve"> </w:t>
      </w:r>
      <w:r>
        <w:rPr>
          <w:w w:val="105"/>
          <w:sz w:val="15"/>
        </w:rPr>
        <w:t>was</w:t>
      </w:r>
      <w:r>
        <w:rPr>
          <w:spacing w:val="-9"/>
          <w:w w:val="105"/>
          <w:sz w:val="15"/>
        </w:rPr>
        <w:t xml:space="preserve"> </w:t>
      </w:r>
      <w:r>
        <w:rPr>
          <w:w w:val="105"/>
          <w:sz w:val="15"/>
        </w:rPr>
        <w:t>performed</w:t>
      </w:r>
      <w:r>
        <w:rPr>
          <w:spacing w:val="-8"/>
          <w:w w:val="105"/>
          <w:sz w:val="15"/>
        </w:rPr>
        <w:t xml:space="preserve"> </w:t>
      </w:r>
      <w:r>
        <w:rPr>
          <w:w w:val="105"/>
          <w:sz w:val="15"/>
        </w:rPr>
        <w:t>by</w:t>
      </w:r>
      <w:r>
        <w:rPr>
          <w:spacing w:val="-8"/>
          <w:w w:val="105"/>
          <w:sz w:val="15"/>
        </w:rPr>
        <w:t xml:space="preserve"> </w:t>
      </w:r>
      <w:r>
        <w:rPr>
          <w:w w:val="105"/>
          <w:sz w:val="15"/>
        </w:rPr>
        <w:t>the</w:t>
      </w:r>
      <w:r>
        <w:rPr>
          <w:spacing w:val="-8"/>
          <w:w w:val="105"/>
          <w:sz w:val="15"/>
        </w:rPr>
        <w:t xml:space="preserve"> </w:t>
      </w:r>
      <w:proofErr w:type="spellStart"/>
      <w:r>
        <w:rPr>
          <w:w w:val="105"/>
          <w:sz w:val="15"/>
        </w:rPr>
        <w:t>Valuer</w:t>
      </w:r>
      <w:proofErr w:type="spellEnd"/>
      <w:r>
        <w:rPr>
          <w:w w:val="105"/>
          <w:sz w:val="15"/>
        </w:rPr>
        <w:t>-General</w:t>
      </w:r>
      <w:r>
        <w:rPr>
          <w:spacing w:val="-7"/>
          <w:w w:val="105"/>
          <w:sz w:val="15"/>
        </w:rPr>
        <w:t xml:space="preserve"> </w:t>
      </w:r>
      <w:r>
        <w:rPr>
          <w:w w:val="105"/>
          <w:sz w:val="15"/>
        </w:rPr>
        <w:t>Victoria</w:t>
      </w:r>
      <w:r>
        <w:rPr>
          <w:spacing w:val="-9"/>
          <w:w w:val="105"/>
          <w:sz w:val="15"/>
        </w:rPr>
        <w:t xml:space="preserve"> </w:t>
      </w:r>
      <w:r>
        <w:rPr>
          <w:w w:val="105"/>
          <w:sz w:val="15"/>
        </w:rPr>
        <w:t>to</w:t>
      </w:r>
      <w:r>
        <w:rPr>
          <w:spacing w:val="-8"/>
          <w:w w:val="105"/>
          <w:sz w:val="15"/>
        </w:rPr>
        <w:t xml:space="preserve"> </w:t>
      </w:r>
      <w:r>
        <w:rPr>
          <w:w w:val="105"/>
          <w:sz w:val="15"/>
        </w:rPr>
        <w:t>determine</w:t>
      </w:r>
      <w:r>
        <w:rPr>
          <w:spacing w:val="-8"/>
          <w:w w:val="105"/>
          <w:sz w:val="15"/>
        </w:rPr>
        <w:t xml:space="preserve"> </w:t>
      </w:r>
      <w:r>
        <w:rPr>
          <w:w w:val="105"/>
          <w:sz w:val="15"/>
        </w:rPr>
        <w:t>the</w:t>
      </w:r>
      <w:r>
        <w:rPr>
          <w:spacing w:val="-8"/>
          <w:w w:val="105"/>
          <w:sz w:val="15"/>
        </w:rPr>
        <w:t xml:space="preserve"> </w:t>
      </w:r>
      <w:r>
        <w:rPr>
          <w:w w:val="105"/>
          <w:sz w:val="15"/>
        </w:rPr>
        <w:t>fair</w:t>
      </w:r>
      <w:r>
        <w:rPr>
          <w:spacing w:val="-10"/>
          <w:w w:val="105"/>
          <w:sz w:val="15"/>
        </w:rPr>
        <w:t xml:space="preserve"> </w:t>
      </w:r>
      <w:r>
        <w:rPr>
          <w:w w:val="105"/>
          <w:sz w:val="15"/>
        </w:rPr>
        <w:t>value</w:t>
      </w:r>
      <w:r>
        <w:rPr>
          <w:spacing w:val="-8"/>
          <w:w w:val="105"/>
          <w:sz w:val="15"/>
        </w:rPr>
        <w:t xml:space="preserve"> </w:t>
      </w:r>
      <w:r>
        <w:rPr>
          <w:w w:val="105"/>
          <w:sz w:val="15"/>
        </w:rPr>
        <w:t>of</w:t>
      </w:r>
      <w:r>
        <w:rPr>
          <w:spacing w:val="-8"/>
          <w:w w:val="105"/>
          <w:sz w:val="15"/>
        </w:rPr>
        <w:t xml:space="preserve"> </w:t>
      </w:r>
      <w:r>
        <w:rPr>
          <w:w w:val="105"/>
          <w:sz w:val="15"/>
        </w:rPr>
        <w:t>the</w:t>
      </w:r>
      <w:r>
        <w:rPr>
          <w:spacing w:val="-8"/>
          <w:w w:val="105"/>
          <w:sz w:val="15"/>
        </w:rPr>
        <w:t xml:space="preserve"> </w:t>
      </w:r>
      <w:r>
        <w:rPr>
          <w:w w:val="105"/>
          <w:sz w:val="15"/>
        </w:rPr>
        <w:t>land</w:t>
      </w:r>
      <w:r>
        <w:rPr>
          <w:spacing w:val="-8"/>
          <w:w w:val="105"/>
          <w:sz w:val="15"/>
        </w:rPr>
        <w:t xml:space="preserve"> </w:t>
      </w:r>
      <w:r>
        <w:rPr>
          <w:w w:val="105"/>
          <w:sz w:val="15"/>
        </w:rPr>
        <w:t>and</w:t>
      </w:r>
      <w:r>
        <w:rPr>
          <w:spacing w:val="-8"/>
          <w:w w:val="105"/>
          <w:sz w:val="15"/>
        </w:rPr>
        <w:t xml:space="preserve"> </w:t>
      </w:r>
      <w:r>
        <w:rPr>
          <w:w w:val="105"/>
          <w:sz w:val="15"/>
        </w:rPr>
        <w:t>buildings.</w:t>
      </w:r>
      <w:r>
        <w:rPr>
          <w:spacing w:val="40"/>
          <w:w w:val="105"/>
          <w:sz w:val="15"/>
        </w:rPr>
        <w:t xml:space="preserve"> </w:t>
      </w:r>
      <w:r>
        <w:rPr>
          <w:w w:val="105"/>
          <w:sz w:val="15"/>
        </w:rPr>
        <w:t>The valuation, which conforms to Australian Valuation Standards, was determined by reference to the amounts for which assets could be exchanged between knowledgeable willing parties in an arm's length transaction. The valuation was based on independent ass</w:t>
      </w:r>
      <w:r>
        <w:rPr>
          <w:w w:val="105"/>
          <w:sz w:val="15"/>
        </w:rPr>
        <w:t>essments. The effective date of the valuation is 30 June 2014.</w:t>
      </w:r>
    </w:p>
    <w:p w:rsidR="00E95F8B" w:rsidRDefault="003F3D50">
      <w:pPr>
        <w:spacing w:before="113"/>
        <w:ind w:left="1048"/>
        <w:rPr>
          <w:sz w:val="15"/>
        </w:rPr>
      </w:pPr>
      <w:r>
        <w:rPr>
          <w:w w:val="105"/>
          <w:sz w:val="15"/>
        </w:rPr>
        <w:t xml:space="preserve">A revaluation of land was performed by the </w:t>
      </w:r>
      <w:proofErr w:type="spellStart"/>
      <w:r>
        <w:rPr>
          <w:w w:val="105"/>
          <w:sz w:val="15"/>
        </w:rPr>
        <w:t>Valuer</w:t>
      </w:r>
      <w:proofErr w:type="spellEnd"/>
      <w:r>
        <w:rPr>
          <w:w w:val="105"/>
          <w:sz w:val="15"/>
        </w:rPr>
        <w:t>-General Victoria effective 30 June 2017 following indications that there had been a material movement in fair value.</w:t>
      </w:r>
    </w:p>
    <w:p w:rsidR="00E95F8B" w:rsidRDefault="00E95F8B">
      <w:pPr>
        <w:spacing w:before="11"/>
        <w:rPr>
          <w:sz w:val="14"/>
        </w:rPr>
      </w:pPr>
    </w:p>
    <w:p w:rsidR="00E95F8B" w:rsidRDefault="003F3D50">
      <w:pPr>
        <w:spacing w:line="271" w:lineRule="auto"/>
        <w:ind w:left="1048" w:right="204"/>
        <w:jc w:val="both"/>
        <w:rPr>
          <w:sz w:val="15"/>
        </w:rPr>
      </w:pPr>
      <w:r>
        <w:rPr>
          <w:w w:val="105"/>
          <w:sz w:val="15"/>
        </w:rPr>
        <w:t>In</w:t>
      </w:r>
      <w:r>
        <w:rPr>
          <w:spacing w:val="-9"/>
          <w:w w:val="105"/>
          <w:sz w:val="15"/>
        </w:rPr>
        <w:t xml:space="preserve"> </w:t>
      </w:r>
      <w:r>
        <w:rPr>
          <w:w w:val="105"/>
          <w:sz w:val="15"/>
        </w:rPr>
        <w:t>compliance</w:t>
      </w:r>
      <w:r>
        <w:rPr>
          <w:spacing w:val="-9"/>
          <w:w w:val="105"/>
          <w:sz w:val="15"/>
        </w:rPr>
        <w:t xml:space="preserve"> </w:t>
      </w:r>
      <w:r>
        <w:rPr>
          <w:w w:val="105"/>
          <w:sz w:val="15"/>
        </w:rPr>
        <w:t>with</w:t>
      </w:r>
      <w:r>
        <w:rPr>
          <w:spacing w:val="-9"/>
          <w:w w:val="105"/>
          <w:sz w:val="15"/>
        </w:rPr>
        <w:t xml:space="preserve"> </w:t>
      </w:r>
      <w:r>
        <w:rPr>
          <w:w w:val="105"/>
          <w:sz w:val="15"/>
        </w:rPr>
        <w:t>FRD</w:t>
      </w:r>
      <w:r>
        <w:rPr>
          <w:spacing w:val="-9"/>
          <w:w w:val="105"/>
          <w:sz w:val="15"/>
        </w:rPr>
        <w:t xml:space="preserve"> </w:t>
      </w:r>
      <w:r>
        <w:rPr>
          <w:w w:val="105"/>
          <w:sz w:val="15"/>
        </w:rPr>
        <w:t>10</w:t>
      </w:r>
      <w:r>
        <w:rPr>
          <w:w w:val="105"/>
          <w:sz w:val="15"/>
        </w:rPr>
        <w:t>3F,</w:t>
      </w:r>
      <w:r>
        <w:rPr>
          <w:spacing w:val="-9"/>
          <w:w w:val="105"/>
          <w:sz w:val="15"/>
        </w:rPr>
        <w:t xml:space="preserve"> </w:t>
      </w:r>
      <w:r>
        <w:rPr>
          <w:w w:val="105"/>
          <w:sz w:val="15"/>
        </w:rPr>
        <w:t>in</w:t>
      </w:r>
      <w:r>
        <w:rPr>
          <w:spacing w:val="-9"/>
          <w:w w:val="105"/>
          <w:sz w:val="15"/>
        </w:rPr>
        <w:t xml:space="preserve"> </w:t>
      </w:r>
      <w:r>
        <w:rPr>
          <w:w w:val="105"/>
          <w:sz w:val="15"/>
        </w:rPr>
        <w:t>the</w:t>
      </w:r>
      <w:r>
        <w:rPr>
          <w:spacing w:val="-9"/>
          <w:w w:val="105"/>
          <w:sz w:val="15"/>
        </w:rPr>
        <w:t xml:space="preserve"> </w:t>
      </w:r>
      <w:r>
        <w:rPr>
          <w:w w:val="105"/>
          <w:sz w:val="15"/>
        </w:rPr>
        <w:t>year</w:t>
      </w:r>
      <w:r>
        <w:rPr>
          <w:spacing w:val="-10"/>
          <w:w w:val="105"/>
          <w:sz w:val="15"/>
        </w:rPr>
        <w:t xml:space="preserve"> </w:t>
      </w:r>
      <w:r>
        <w:rPr>
          <w:w w:val="105"/>
          <w:sz w:val="15"/>
        </w:rPr>
        <w:t>ended</w:t>
      </w:r>
      <w:r>
        <w:rPr>
          <w:spacing w:val="-9"/>
          <w:w w:val="105"/>
          <w:sz w:val="15"/>
        </w:rPr>
        <w:t xml:space="preserve"> </w:t>
      </w:r>
      <w:r>
        <w:rPr>
          <w:w w:val="105"/>
          <w:sz w:val="15"/>
        </w:rPr>
        <w:t>30</w:t>
      </w:r>
      <w:r>
        <w:rPr>
          <w:spacing w:val="-10"/>
          <w:w w:val="105"/>
          <w:sz w:val="15"/>
        </w:rPr>
        <w:t xml:space="preserve"> </w:t>
      </w:r>
      <w:r>
        <w:rPr>
          <w:w w:val="105"/>
          <w:sz w:val="15"/>
        </w:rPr>
        <w:t>June</w:t>
      </w:r>
      <w:r>
        <w:rPr>
          <w:spacing w:val="-9"/>
          <w:w w:val="105"/>
          <w:sz w:val="15"/>
        </w:rPr>
        <w:t xml:space="preserve"> </w:t>
      </w:r>
      <w:r>
        <w:rPr>
          <w:w w:val="105"/>
          <w:sz w:val="15"/>
        </w:rPr>
        <w:t>2018,</w:t>
      </w:r>
      <w:r>
        <w:rPr>
          <w:spacing w:val="-9"/>
          <w:w w:val="105"/>
          <w:sz w:val="15"/>
        </w:rPr>
        <w:t xml:space="preserve"> </w:t>
      </w:r>
      <w:r>
        <w:rPr>
          <w:w w:val="105"/>
          <w:sz w:val="15"/>
        </w:rPr>
        <w:t>the</w:t>
      </w:r>
      <w:r>
        <w:rPr>
          <w:spacing w:val="-9"/>
          <w:w w:val="105"/>
          <w:sz w:val="15"/>
        </w:rPr>
        <w:t xml:space="preserve"> </w:t>
      </w:r>
      <w:r>
        <w:rPr>
          <w:w w:val="105"/>
          <w:sz w:val="15"/>
        </w:rPr>
        <w:t>hospital's</w:t>
      </w:r>
      <w:r>
        <w:rPr>
          <w:spacing w:val="-9"/>
          <w:w w:val="105"/>
          <w:sz w:val="15"/>
        </w:rPr>
        <w:t xml:space="preserve"> </w:t>
      </w:r>
      <w:r>
        <w:rPr>
          <w:w w:val="105"/>
          <w:sz w:val="15"/>
        </w:rPr>
        <w:t>management</w:t>
      </w:r>
      <w:r>
        <w:rPr>
          <w:spacing w:val="-10"/>
          <w:w w:val="105"/>
          <w:sz w:val="15"/>
        </w:rPr>
        <w:t xml:space="preserve"> </w:t>
      </w:r>
      <w:r>
        <w:rPr>
          <w:w w:val="105"/>
          <w:sz w:val="15"/>
        </w:rPr>
        <w:t>conducted</w:t>
      </w:r>
      <w:r>
        <w:rPr>
          <w:spacing w:val="-9"/>
          <w:w w:val="105"/>
          <w:sz w:val="15"/>
        </w:rPr>
        <w:t xml:space="preserve"> </w:t>
      </w:r>
      <w:r>
        <w:rPr>
          <w:w w:val="105"/>
          <w:sz w:val="15"/>
        </w:rPr>
        <w:t>an</w:t>
      </w:r>
      <w:r>
        <w:rPr>
          <w:spacing w:val="-9"/>
          <w:w w:val="105"/>
          <w:sz w:val="15"/>
        </w:rPr>
        <w:t xml:space="preserve"> </w:t>
      </w:r>
      <w:r>
        <w:rPr>
          <w:w w:val="105"/>
          <w:sz w:val="15"/>
        </w:rPr>
        <w:t>annual</w:t>
      </w:r>
      <w:r>
        <w:rPr>
          <w:spacing w:val="-7"/>
          <w:w w:val="105"/>
          <w:sz w:val="15"/>
        </w:rPr>
        <w:t xml:space="preserve"> </w:t>
      </w:r>
      <w:r>
        <w:rPr>
          <w:w w:val="105"/>
          <w:sz w:val="15"/>
        </w:rPr>
        <w:t>assessment</w:t>
      </w:r>
      <w:r>
        <w:rPr>
          <w:spacing w:val="-10"/>
          <w:w w:val="105"/>
          <w:sz w:val="15"/>
        </w:rPr>
        <w:t xml:space="preserve"> </w:t>
      </w:r>
      <w:r>
        <w:rPr>
          <w:w w:val="105"/>
          <w:sz w:val="15"/>
        </w:rPr>
        <w:t>of</w:t>
      </w:r>
      <w:r>
        <w:rPr>
          <w:spacing w:val="-9"/>
          <w:w w:val="105"/>
          <w:sz w:val="15"/>
        </w:rPr>
        <w:t xml:space="preserve"> </w:t>
      </w:r>
      <w:r>
        <w:rPr>
          <w:w w:val="105"/>
          <w:sz w:val="15"/>
        </w:rPr>
        <w:t>the</w:t>
      </w:r>
      <w:r>
        <w:rPr>
          <w:spacing w:val="-9"/>
          <w:w w:val="105"/>
          <w:sz w:val="15"/>
        </w:rPr>
        <w:t xml:space="preserve"> </w:t>
      </w:r>
      <w:r>
        <w:rPr>
          <w:w w:val="105"/>
          <w:sz w:val="15"/>
        </w:rPr>
        <w:t>fair</w:t>
      </w:r>
      <w:r>
        <w:rPr>
          <w:spacing w:val="-10"/>
          <w:w w:val="105"/>
          <w:sz w:val="15"/>
        </w:rPr>
        <w:t xml:space="preserve"> </w:t>
      </w:r>
      <w:r>
        <w:rPr>
          <w:w w:val="105"/>
          <w:sz w:val="15"/>
        </w:rPr>
        <w:t>value</w:t>
      </w:r>
      <w:r>
        <w:rPr>
          <w:spacing w:val="-9"/>
          <w:w w:val="105"/>
          <w:sz w:val="15"/>
        </w:rPr>
        <w:t xml:space="preserve"> </w:t>
      </w:r>
      <w:r>
        <w:rPr>
          <w:w w:val="105"/>
          <w:sz w:val="15"/>
        </w:rPr>
        <w:t>of</w:t>
      </w:r>
      <w:r>
        <w:rPr>
          <w:spacing w:val="-9"/>
          <w:w w:val="105"/>
          <w:sz w:val="15"/>
        </w:rPr>
        <w:t xml:space="preserve"> </w:t>
      </w:r>
      <w:r>
        <w:rPr>
          <w:w w:val="105"/>
          <w:sz w:val="15"/>
        </w:rPr>
        <w:t>land</w:t>
      </w:r>
      <w:r>
        <w:rPr>
          <w:spacing w:val="-9"/>
          <w:w w:val="105"/>
          <w:sz w:val="15"/>
        </w:rPr>
        <w:t xml:space="preserve"> </w:t>
      </w:r>
      <w:r>
        <w:rPr>
          <w:w w:val="105"/>
          <w:sz w:val="15"/>
        </w:rPr>
        <w:t>and</w:t>
      </w:r>
      <w:r>
        <w:rPr>
          <w:spacing w:val="-9"/>
          <w:w w:val="105"/>
          <w:sz w:val="15"/>
        </w:rPr>
        <w:t xml:space="preserve"> </w:t>
      </w:r>
      <w:r>
        <w:rPr>
          <w:w w:val="105"/>
          <w:sz w:val="15"/>
        </w:rPr>
        <w:t>buildings</w:t>
      </w:r>
      <w:r>
        <w:rPr>
          <w:spacing w:val="-9"/>
          <w:w w:val="105"/>
          <w:sz w:val="15"/>
        </w:rPr>
        <w:t xml:space="preserve"> </w:t>
      </w:r>
      <w:r>
        <w:rPr>
          <w:w w:val="105"/>
          <w:sz w:val="15"/>
        </w:rPr>
        <w:t>and leased</w:t>
      </w:r>
      <w:r>
        <w:rPr>
          <w:spacing w:val="-10"/>
          <w:w w:val="105"/>
          <w:sz w:val="15"/>
        </w:rPr>
        <w:t xml:space="preserve"> </w:t>
      </w:r>
      <w:r>
        <w:rPr>
          <w:w w:val="105"/>
          <w:sz w:val="15"/>
        </w:rPr>
        <w:t>buildings.</w:t>
      </w:r>
      <w:r>
        <w:rPr>
          <w:spacing w:val="-10"/>
          <w:w w:val="105"/>
          <w:sz w:val="15"/>
        </w:rPr>
        <w:t xml:space="preserve"> </w:t>
      </w:r>
      <w:r>
        <w:rPr>
          <w:w w:val="105"/>
          <w:sz w:val="15"/>
        </w:rPr>
        <w:t>To</w:t>
      </w:r>
      <w:r>
        <w:rPr>
          <w:spacing w:val="-10"/>
          <w:w w:val="105"/>
          <w:sz w:val="15"/>
        </w:rPr>
        <w:t xml:space="preserve"> </w:t>
      </w:r>
      <w:r>
        <w:rPr>
          <w:w w:val="105"/>
          <w:sz w:val="15"/>
        </w:rPr>
        <w:t>facilitate</w:t>
      </w:r>
      <w:r>
        <w:rPr>
          <w:spacing w:val="-10"/>
          <w:w w:val="105"/>
          <w:sz w:val="15"/>
        </w:rPr>
        <w:t xml:space="preserve"> </w:t>
      </w:r>
      <w:r>
        <w:rPr>
          <w:w w:val="105"/>
          <w:sz w:val="15"/>
        </w:rPr>
        <w:t>this,</w:t>
      </w:r>
      <w:r>
        <w:rPr>
          <w:spacing w:val="-10"/>
          <w:w w:val="105"/>
          <w:sz w:val="15"/>
        </w:rPr>
        <w:t xml:space="preserve"> </w:t>
      </w:r>
      <w:r>
        <w:rPr>
          <w:w w:val="105"/>
          <w:sz w:val="15"/>
        </w:rPr>
        <w:t>management</w:t>
      </w:r>
      <w:r>
        <w:rPr>
          <w:spacing w:val="-12"/>
          <w:w w:val="105"/>
          <w:sz w:val="15"/>
        </w:rPr>
        <w:t xml:space="preserve"> </w:t>
      </w:r>
      <w:r>
        <w:rPr>
          <w:w w:val="105"/>
          <w:sz w:val="15"/>
        </w:rPr>
        <w:t>obtained</w:t>
      </w:r>
      <w:r>
        <w:rPr>
          <w:spacing w:val="-10"/>
          <w:w w:val="105"/>
          <w:sz w:val="15"/>
        </w:rPr>
        <w:t xml:space="preserve"> </w:t>
      </w:r>
      <w:r>
        <w:rPr>
          <w:w w:val="105"/>
          <w:sz w:val="15"/>
        </w:rPr>
        <w:t>from</w:t>
      </w:r>
      <w:r>
        <w:rPr>
          <w:spacing w:val="-11"/>
          <w:w w:val="105"/>
          <w:sz w:val="15"/>
        </w:rPr>
        <w:t xml:space="preserve"> </w:t>
      </w:r>
      <w:r>
        <w:rPr>
          <w:w w:val="105"/>
          <w:sz w:val="15"/>
        </w:rPr>
        <w:t>the</w:t>
      </w:r>
      <w:r>
        <w:rPr>
          <w:spacing w:val="-10"/>
          <w:w w:val="105"/>
          <w:sz w:val="15"/>
        </w:rPr>
        <w:t xml:space="preserve"> </w:t>
      </w:r>
      <w:r>
        <w:rPr>
          <w:w w:val="105"/>
          <w:sz w:val="15"/>
        </w:rPr>
        <w:t>Department</w:t>
      </w:r>
      <w:r>
        <w:rPr>
          <w:spacing w:val="-12"/>
          <w:w w:val="105"/>
          <w:sz w:val="15"/>
        </w:rPr>
        <w:t xml:space="preserve"> </w:t>
      </w:r>
      <w:r>
        <w:rPr>
          <w:w w:val="105"/>
          <w:sz w:val="15"/>
        </w:rPr>
        <w:t>of</w:t>
      </w:r>
      <w:r>
        <w:rPr>
          <w:spacing w:val="-10"/>
          <w:w w:val="105"/>
          <w:sz w:val="15"/>
        </w:rPr>
        <w:t xml:space="preserve"> </w:t>
      </w:r>
      <w:r>
        <w:rPr>
          <w:w w:val="105"/>
          <w:sz w:val="15"/>
        </w:rPr>
        <w:t>Treasury</w:t>
      </w:r>
      <w:r>
        <w:rPr>
          <w:spacing w:val="-10"/>
          <w:w w:val="105"/>
          <w:sz w:val="15"/>
        </w:rPr>
        <w:t xml:space="preserve"> </w:t>
      </w:r>
      <w:r>
        <w:rPr>
          <w:w w:val="105"/>
          <w:sz w:val="15"/>
        </w:rPr>
        <w:t>and</w:t>
      </w:r>
      <w:r>
        <w:rPr>
          <w:spacing w:val="-10"/>
          <w:w w:val="105"/>
          <w:sz w:val="15"/>
        </w:rPr>
        <w:t xml:space="preserve"> </w:t>
      </w:r>
      <w:r>
        <w:rPr>
          <w:w w:val="105"/>
          <w:sz w:val="15"/>
        </w:rPr>
        <w:t>Finance</w:t>
      </w:r>
      <w:r>
        <w:rPr>
          <w:spacing w:val="-10"/>
          <w:w w:val="105"/>
          <w:sz w:val="15"/>
        </w:rPr>
        <w:t xml:space="preserve"> </w:t>
      </w:r>
      <w:r>
        <w:rPr>
          <w:w w:val="105"/>
          <w:sz w:val="15"/>
        </w:rPr>
        <w:t>the</w:t>
      </w:r>
      <w:r>
        <w:rPr>
          <w:spacing w:val="-10"/>
          <w:w w:val="105"/>
          <w:sz w:val="15"/>
        </w:rPr>
        <w:t xml:space="preserve"> </w:t>
      </w:r>
      <w:proofErr w:type="spellStart"/>
      <w:r>
        <w:rPr>
          <w:w w:val="105"/>
          <w:sz w:val="15"/>
        </w:rPr>
        <w:t>Valuer</w:t>
      </w:r>
      <w:proofErr w:type="spellEnd"/>
      <w:r>
        <w:rPr>
          <w:spacing w:val="-12"/>
          <w:w w:val="105"/>
          <w:sz w:val="15"/>
        </w:rPr>
        <w:t xml:space="preserve"> </w:t>
      </w:r>
      <w:r>
        <w:rPr>
          <w:w w:val="105"/>
          <w:sz w:val="15"/>
        </w:rPr>
        <w:t>General</w:t>
      </w:r>
      <w:r>
        <w:rPr>
          <w:spacing w:val="-8"/>
          <w:w w:val="105"/>
          <w:sz w:val="15"/>
        </w:rPr>
        <w:t xml:space="preserve"> </w:t>
      </w:r>
      <w:r>
        <w:rPr>
          <w:w w:val="105"/>
          <w:sz w:val="15"/>
        </w:rPr>
        <w:t>Victoria</w:t>
      </w:r>
      <w:r>
        <w:rPr>
          <w:spacing w:val="-11"/>
          <w:w w:val="105"/>
          <w:sz w:val="15"/>
        </w:rPr>
        <w:t xml:space="preserve"> </w:t>
      </w:r>
      <w:r>
        <w:rPr>
          <w:w w:val="105"/>
          <w:sz w:val="15"/>
        </w:rPr>
        <w:t>indices</w:t>
      </w:r>
      <w:r>
        <w:rPr>
          <w:spacing w:val="-11"/>
          <w:w w:val="105"/>
          <w:sz w:val="15"/>
        </w:rPr>
        <w:t xml:space="preserve"> </w:t>
      </w:r>
      <w:r>
        <w:rPr>
          <w:w w:val="105"/>
          <w:sz w:val="15"/>
        </w:rPr>
        <w:t>for</w:t>
      </w:r>
      <w:r>
        <w:rPr>
          <w:spacing w:val="-12"/>
          <w:w w:val="105"/>
          <w:sz w:val="15"/>
        </w:rPr>
        <w:t xml:space="preserve"> </w:t>
      </w:r>
      <w:r>
        <w:rPr>
          <w:w w:val="105"/>
          <w:sz w:val="15"/>
        </w:rPr>
        <w:t>the</w:t>
      </w:r>
      <w:r>
        <w:rPr>
          <w:spacing w:val="-10"/>
          <w:w w:val="105"/>
          <w:sz w:val="15"/>
        </w:rPr>
        <w:t xml:space="preserve"> </w:t>
      </w:r>
      <w:r>
        <w:rPr>
          <w:w w:val="105"/>
          <w:sz w:val="15"/>
        </w:rPr>
        <w:t>financial</w:t>
      </w:r>
      <w:r>
        <w:rPr>
          <w:spacing w:val="-8"/>
          <w:w w:val="105"/>
          <w:sz w:val="15"/>
        </w:rPr>
        <w:t xml:space="preserve"> </w:t>
      </w:r>
      <w:r>
        <w:rPr>
          <w:w w:val="105"/>
          <w:sz w:val="15"/>
        </w:rPr>
        <w:t>year</w:t>
      </w:r>
      <w:r>
        <w:rPr>
          <w:spacing w:val="-12"/>
          <w:w w:val="105"/>
          <w:sz w:val="15"/>
        </w:rPr>
        <w:t xml:space="preserve"> </w:t>
      </w:r>
      <w:r>
        <w:rPr>
          <w:w w:val="105"/>
          <w:sz w:val="15"/>
        </w:rPr>
        <w:t>ended 30 June 2018. There was no material financial impact on change in fair value of land or</w:t>
      </w:r>
      <w:r>
        <w:rPr>
          <w:spacing w:val="-35"/>
          <w:w w:val="105"/>
          <w:sz w:val="15"/>
        </w:rPr>
        <w:t xml:space="preserve"> </w:t>
      </w:r>
      <w:r>
        <w:rPr>
          <w:w w:val="105"/>
          <w:sz w:val="15"/>
        </w:rPr>
        <w:t>buildings.</w:t>
      </w:r>
    </w:p>
    <w:p w:rsidR="00E95F8B" w:rsidRDefault="00E95F8B">
      <w:pPr>
        <w:spacing w:line="271" w:lineRule="auto"/>
        <w:jc w:val="both"/>
        <w:rPr>
          <w:sz w:val="15"/>
        </w:rPr>
        <w:sectPr w:rsidR="00E95F8B">
          <w:pgSz w:w="16840" w:h="11910" w:orient="landscape"/>
          <w:pgMar w:top="0" w:right="2360" w:bottom="0" w:left="120" w:header="720" w:footer="720" w:gutter="0"/>
          <w:cols w:space="720"/>
        </w:sectPr>
      </w:pPr>
    </w:p>
    <w:p w:rsidR="00E95F8B" w:rsidRDefault="003F3D50">
      <w:pPr>
        <w:spacing w:before="88"/>
        <w:ind w:left="164"/>
        <w:rPr>
          <w:b/>
          <w:sz w:val="18"/>
        </w:rPr>
      </w:pPr>
      <w:r>
        <w:rPr>
          <w:b/>
          <w:sz w:val="18"/>
        </w:rPr>
        <w:t>Note 4.2: Property, Plant and Equipment (continued)</w:t>
      </w:r>
    </w:p>
    <w:p w:rsidR="00E95F8B" w:rsidRDefault="00E95F8B">
      <w:pPr>
        <w:spacing w:before="10"/>
        <w:rPr>
          <w:b/>
          <w:sz w:val="11"/>
        </w:rPr>
      </w:pPr>
    </w:p>
    <w:p w:rsidR="00E95F8B" w:rsidRDefault="003F3D50">
      <w:pPr>
        <w:pStyle w:val="ListParagraph"/>
        <w:numPr>
          <w:ilvl w:val="3"/>
          <w:numId w:val="19"/>
        </w:numPr>
        <w:tabs>
          <w:tab w:val="left" w:pos="462"/>
        </w:tabs>
        <w:spacing w:before="101"/>
        <w:ind w:left="461" w:hanging="304"/>
        <w:jc w:val="left"/>
        <w:rPr>
          <w:b/>
          <w:sz w:val="15"/>
        </w:rPr>
      </w:pPr>
      <w:r>
        <w:pict>
          <v:group id="_x0000_s1254" style="position:absolute;left:0;text-align:left;margin-left:566.95pt;margin-top:10.95pt;width:28.35pt;height:28.35pt;z-index:251686912;mso-position-horizontal-relative:page" coordorigin="11339,219" coordsize="567,567">
            <v:rect id="_x0000_s1256" style="position:absolute;left:11338;top:219;width:567;height:567" fillcolor="#007dc5" stroked="f"/>
            <v:shape id="_x0000_s1255" type="#_x0000_t202" style="position:absolute;left:11338;top:219;width:567;height:567" filled="f" stroked="f">
              <v:textbox inset="0,0,0,0">
                <w:txbxContent>
                  <w:p w:rsidR="00E95F8B" w:rsidRDefault="003F3D50">
                    <w:pPr>
                      <w:spacing w:before="139"/>
                      <w:ind w:left="56"/>
                      <w:rPr>
                        <w:rFonts w:ascii="Tahoma"/>
                        <w:sz w:val="24"/>
                      </w:rPr>
                    </w:pPr>
                    <w:r>
                      <w:rPr>
                        <w:rFonts w:ascii="Tahoma"/>
                        <w:color w:val="FFFFFF"/>
                        <w:w w:val="105"/>
                        <w:sz w:val="24"/>
                      </w:rPr>
                      <w:t>47</w:t>
                    </w:r>
                  </w:p>
                </w:txbxContent>
              </v:textbox>
            </v:shape>
            <w10:wrap anchorx="page"/>
          </v:group>
        </w:pict>
      </w:r>
      <w:r>
        <w:pict>
          <v:shape id="_x0000_s1253" type="#_x0000_t202" style="position:absolute;left:0;text-align:left;margin-left:564.35pt;margin-top:52.5pt;width:18.45pt;height:141.75pt;z-index:251687936;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b/>
          <w:sz w:val="15"/>
        </w:rPr>
        <w:t>Fair value measurement hierarchy for</w:t>
      </w:r>
      <w:r>
        <w:rPr>
          <w:b/>
          <w:spacing w:val="-4"/>
          <w:sz w:val="15"/>
        </w:rPr>
        <w:t xml:space="preserve"> </w:t>
      </w:r>
      <w:r>
        <w:rPr>
          <w:b/>
          <w:sz w:val="15"/>
        </w:rPr>
        <w:t>assets</w:t>
      </w:r>
    </w:p>
    <w:p w:rsidR="00E95F8B" w:rsidRDefault="00E95F8B">
      <w:pPr>
        <w:spacing w:before="7" w:after="1"/>
        <w:rPr>
          <w:b/>
          <w:sz w:val="18"/>
        </w:rPr>
      </w:pPr>
    </w:p>
    <w:tbl>
      <w:tblPr>
        <w:tblW w:w="0" w:type="auto"/>
        <w:tblInd w:w="107" w:type="dxa"/>
        <w:tblLayout w:type="fixed"/>
        <w:tblCellMar>
          <w:left w:w="0" w:type="dxa"/>
          <w:right w:w="0" w:type="dxa"/>
        </w:tblCellMar>
        <w:tblLook w:val="01E0" w:firstRow="1" w:lastRow="1" w:firstColumn="1" w:lastColumn="1" w:noHBand="0" w:noVBand="0"/>
      </w:tblPr>
      <w:tblGrid>
        <w:gridCol w:w="3747"/>
        <w:gridCol w:w="1404"/>
        <w:gridCol w:w="1301"/>
        <w:gridCol w:w="1306"/>
        <w:gridCol w:w="1303"/>
      </w:tblGrid>
      <w:tr w:rsidR="00E95F8B">
        <w:trPr>
          <w:trHeight w:val="414"/>
        </w:trPr>
        <w:tc>
          <w:tcPr>
            <w:tcW w:w="3747" w:type="dxa"/>
            <w:vMerge w:val="restart"/>
            <w:tcBorders>
              <w:top w:val="single" w:sz="12" w:space="0" w:color="000000"/>
              <w:bottom w:val="single" w:sz="8" w:space="0" w:color="000000"/>
            </w:tcBorders>
          </w:tcPr>
          <w:p w:rsidR="00E95F8B" w:rsidRDefault="00E95F8B">
            <w:pPr>
              <w:pStyle w:val="TableParagraph"/>
              <w:rPr>
                <w:rFonts w:ascii="Times New Roman"/>
                <w:sz w:val="14"/>
              </w:rPr>
            </w:pPr>
          </w:p>
        </w:tc>
        <w:tc>
          <w:tcPr>
            <w:tcW w:w="1404" w:type="dxa"/>
            <w:vMerge w:val="restart"/>
            <w:tcBorders>
              <w:top w:val="single" w:sz="12" w:space="0" w:color="000000"/>
              <w:bottom w:val="single" w:sz="8" w:space="0" w:color="000000"/>
            </w:tcBorders>
            <w:shd w:val="clear" w:color="auto" w:fill="BEBEBE"/>
          </w:tcPr>
          <w:p w:rsidR="00E95F8B" w:rsidRDefault="003F3D50">
            <w:pPr>
              <w:pStyle w:val="TableParagraph"/>
              <w:spacing w:before="17" w:line="259" w:lineRule="auto"/>
              <w:ind w:left="147" w:right="115" w:hanging="2"/>
              <w:jc w:val="center"/>
              <w:rPr>
                <w:b/>
                <w:sz w:val="15"/>
              </w:rPr>
            </w:pPr>
            <w:r>
              <w:rPr>
                <w:b/>
                <w:sz w:val="15"/>
              </w:rPr>
              <w:t>Carrying Amount as at 30 June 2018</w:t>
            </w:r>
          </w:p>
          <w:p w:rsidR="00E95F8B" w:rsidRDefault="003F3D50">
            <w:pPr>
              <w:pStyle w:val="TableParagraph"/>
              <w:spacing w:before="54" w:line="173" w:lineRule="exact"/>
              <w:ind w:left="465" w:right="421"/>
              <w:jc w:val="center"/>
              <w:rPr>
                <w:b/>
                <w:sz w:val="15"/>
              </w:rPr>
            </w:pPr>
            <w:r>
              <w:rPr>
                <w:b/>
                <w:sz w:val="15"/>
              </w:rPr>
              <w:t>$'000</w:t>
            </w:r>
          </w:p>
        </w:tc>
        <w:tc>
          <w:tcPr>
            <w:tcW w:w="3910" w:type="dxa"/>
            <w:gridSpan w:val="3"/>
            <w:tcBorders>
              <w:top w:val="single" w:sz="12" w:space="0" w:color="000000"/>
              <w:bottom w:val="single" w:sz="8" w:space="0" w:color="000000"/>
            </w:tcBorders>
          </w:tcPr>
          <w:p w:rsidR="00E95F8B" w:rsidRDefault="003F3D50">
            <w:pPr>
              <w:pStyle w:val="TableParagraph"/>
              <w:spacing w:before="6"/>
              <w:ind w:left="83" w:right="56"/>
              <w:jc w:val="center"/>
              <w:rPr>
                <w:b/>
                <w:sz w:val="15"/>
              </w:rPr>
            </w:pPr>
            <w:r>
              <w:rPr>
                <w:b/>
                <w:sz w:val="15"/>
              </w:rPr>
              <w:t>Fair Value Measurement at End of Reporting</w:t>
            </w:r>
          </w:p>
          <w:p w:rsidR="00E95F8B" w:rsidRDefault="003F3D50">
            <w:pPr>
              <w:pStyle w:val="TableParagraph"/>
              <w:spacing w:before="16"/>
              <w:ind w:left="83" w:right="52"/>
              <w:jc w:val="center"/>
              <w:rPr>
                <w:b/>
                <w:sz w:val="15"/>
              </w:rPr>
            </w:pPr>
            <w:r>
              <w:rPr>
                <w:b/>
                <w:sz w:val="15"/>
              </w:rPr>
              <w:t>Period using:</w:t>
            </w:r>
          </w:p>
        </w:tc>
      </w:tr>
      <w:tr w:rsidR="00E95F8B">
        <w:trPr>
          <w:trHeight w:val="419"/>
        </w:trPr>
        <w:tc>
          <w:tcPr>
            <w:tcW w:w="3747" w:type="dxa"/>
            <w:vMerge/>
            <w:tcBorders>
              <w:top w:val="nil"/>
              <w:bottom w:val="single" w:sz="8" w:space="0" w:color="000000"/>
            </w:tcBorders>
          </w:tcPr>
          <w:p w:rsidR="00E95F8B" w:rsidRDefault="00E95F8B">
            <w:pPr>
              <w:rPr>
                <w:sz w:val="2"/>
                <w:szCs w:val="2"/>
              </w:rPr>
            </w:pPr>
          </w:p>
        </w:tc>
        <w:tc>
          <w:tcPr>
            <w:tcW w:w="1404" w:type="dxa"/>
            <w:vMerge/>
            <w:tcBorders>
              <w:top w:val="nil"/>
              <w:bottom w:val="single" w:sz="8" w:space="0" w:color="000000"/>
            </w:tcBorders>
            <w:shd w:val="clear" w:color="auto" w:fill="BEBEBE"/>
          </w:tcPr>
          <w:p w:rsidR="00E95F8B" w:rsidRDefault="00E95F8B">
            <w:pPr>
              <w:rPr>
                <w:sz w:val="2"/>
                <w:szCs w:val="2"/>
              </w:rPr>
            </w:pPr>
          </w:p>
        </w:tc>
        <w:tc>
          <w:tcPr>
            <w:tcW w:w="1301" w:type="dxa"/>
            <w:tcBorders>
              <w:top w:val="single" w:sz="8" w:space="0" w:color="000000"/>
              <w:bottom w:val="single" w:sz="8" w:space="0" w:color="000000"/>
            </w:tcBorders>
          </w:tcPr>
          <w:p w:rsidR="00E95F8B" w:rsidRDefault="003F3D50">
            <w:pPr>
              <w:pStyle w:val="TableParagraph"/>
              <w:spacing w:before="20"/>
              <w:ind w:left="256" w:right="212"/>
              <w:jc w:val="center"/>
              <w:rPr>
                <w:b/>
                <w:sz w:val="15"/>
              </w:rPr>
            </w:pPr>
            <w:r>
              <w:rPr>
                <w:b/>
                <w:sz w:val="15"/>
              </w:rPr>
              <w:t xml:space="preserve">Level 1 </w:t>
            </w:r>
            <w:r>
              <w:rPr>
                <w:b/>
                <w:sz w:val="15"/>
                <w:vertAlign w:val="superscript"/>
              </w:rPr>
              <w:t>(</w:t>
            </w:r>
            <w:proofErr w:type="spellStart"/>
            <w:r>
              <w:rPr>
                <w:b/>
                <w:sz w:val="15"/>
                <w:vertAlign w:val="superscript"/>
              </w:rPr>
              <w:t>i</w:t>
            </w:r>
            <w:proofErr w:type="spellEnd"/>
            <w:r>
              <w:rPr>
                <w:b/>
                <w:sz w:val="15"/>
                <w:vertAlign w:val="superscript"/>
              </w:rPr>
              <w:t>)</w:t>
            </w:r>
          </w:p>
          <w:p w:rsidR="00E95F8B" w:rsidRDefault="003F3D50">
            <w:pPr>
              <w:pStyle w:val="TableParagraph"/>
              <w:spacing w:before="24" w:line="173" w:lineRule="exact"/>
              <w:ind w:left="256" w:right="212"/>
              <w:jc w:val="center"/>
              <w:rPr>
                <w:b/>
                <w:sz w:val="15"/>
              </w:rPr>
            </w:pPr>
            <w:r>
              <w:rPr>
                <w:b/>
                <w:sz w:val="15"/>
              </w:rPr>
              <w:t>$'000</w:t>
            </w:r>
          </w:p>
        </w:tc>
        <w:tc>
          <w:tcPr>
            <w:tcW w:w="1306" w:type="dxa"/>
            <w:tcBorders>
              <w:top w:val="single" w:sz="8" w:space="0" w:color="000000"/>
              <w:bottom w:val="single" w:sz="8" w:space="0" w:color="000000"/>
            </w:tcBorders>
            <w:shd w:val="clear" w:color="auto" w:fill="BEBEBE"/>
          </w:tcPr>
          <w:p w:rsidR="00E95F8B" w:rsidRDefault="003F3D50">
            <w:pPr>
              <w:pStyle w:val="TableParagraph"/>
              <w:spacing w:before="20"/>
              <w:ind w:left="258" w:right="214"/>
              <w:jc w:val="center"/>
              <w:rPr>
                <w:b/>
                <w:sz w:val="15"/>
              </w:rPr>
            </w:pPr>
            <w:r>
              <w:rPr>
                <w:b/>
                <w:sz w:val="15"/>
              </w:rPr>
              <w:t xml:space="preserve">Level 2 </w:t>
            </w:r>
            <w:r>
              <w:rPr>
                <w:b/>
                <w:sz w:val="15"/>
                <w:vertAlign w:val="superscript"/>
              </w:rPr>
              <w:t>(</w:t>
            </w:r>
            <w:proofErr w:type="spellStart"/>
            <w:r>
              <w:rPr>
                <w:b/>
                <w:sz w:val="15"/>
                <w:vertAlign w:val="superscript"/>
              </w:rPr>
              <w:t>i</w:t>
            </w:r>
            <w:proofErr w:type="spellEnd"/>
            <w:r>
              <w:rPr>
                <w:b/>
                <w:sz w:val="15"/>
                <w:vertAlign w:val="superscript"/>
              </w:rPr>
              <w:t>)</w:t>
            </w:r>
          </w:p>
          <w:p w:rsidR="00E95F8B" w:rsidRDefault="003F3D50">
            <w:pPr>
              <w:pStyle w:val="TableParagraph"/>
              <w:spacing w:before="24" w:line="173" w:lineRule="exact"/>
              <w:ind w:left="258" w:right="214"/>
              <w:jc w:val="center"/>
              <w:rPr>
                <w:b/>
                <w:sz w:val="15"/>
              </w:rPr>
            </w:pPr>
            <w:r>
              <w:rPr>
                <w:b/>
                <w:sz w:val="15"/>
              </w:rPr>
              <w:t>$'000</w:t>
            </w:r>
          </w:p>
        </w:tc>
        <w:tc>
          <w:tcPr>
            <w:tcW w:w="1303" w:type="dxa"/>
            <w:tcBorders>
              <w:top w:val="single" w:sz="8" w:space="0" w:color="000000"/>
              <w:bottom w:val="single" w:sz="8" w:space="0" w:color="000000"/>
            </w:tcBorders>
          </w:tcPr>
          <w:p w:rsidR="00E95F8B" w:rsidRDefault="003F3D50">
            <w:pPr>
              <w:pStyle w:val="TableParagraph"/>
              <w:spacing w:before="20"/>
              <w:ind w:left="43"/>
              <w:jc w:val="center"/>
              <w:rPr>
                <w:b/>
                <w:sz w:val="15"/>
              </w:rPr>
            </w:pPr>
            <w:r>
              <w:rPr>
                <w:b/>
                <w:sz w:val="15"/>
              </w:rPr>
              <w:t xml:space="preserve">Level 3 </w:t>
            </w:r>
            <w:r>
              <w:rPr>
                <w:b/>
                <w:sz w:val="15"/>
                <w:vertAlign w:val="superscript"/>
              </w:rPr>
              <w:t>(</w:t>
            </w:r>
            <w:proofErr w:type="spellStart"/>
            <w:r>
              <w:rPr>
                <w:b/>
                <w:sz w:val="15"/>
                <w:vertAlign w:val="superscript"/>
              </w:rPr>
              <w:t>i</w:t>
            </w:r>
            <w:proofErr w:type="spellEnd"/>
            <w:r>
              <w:rPr>
                <w:b/>
                <w:sz w:val="15"/>
                <w:vertAlign w:val="superscript"/>
              </w:rPr>
              <w:t>)</w:t>
            </w:r>
          </w:p>
          <w:p w:rsidR="00E95F8B" w:rsidRDefault="003F3D50">
            <w:pPr>
              <w:pStyle w:val="TableParagraph"/>
              <w:spacing w:before="24" w:line="173" w:lineRule="exact"/>
              <w:ind w:left="43"/>
              <w:jc w:val="center"/>
              <w:rPr>
                <w:b/>
                <w:sz w:val="15"/>
              </w:rPr>
            </w:pPr>
            <w:r>
              <w:rPr>
                <w:b/>
                <w:sz w:val="15"/>
              </w:rPr>
              <w:t>$'000</w:t>
            </w:r>
          </w:p>
        </w:tc>
      </w:tr>
      <w:tr w:rsidR="00E95F8B">
        <w:trPr>
          <w:trHeight w:val="305"/>
        </w:trPr>
        <w:tc>
          <w:tcPr>
            <w:tcW w:w="3747" w:type="dxa"/>
            <w:tcBorders>
              <w:top w:val="single" w:sz="8" w:space="0" w:color="000000"/>
            </w:tcBorders>
          </w:tcPr>
          <w:p w:rsidR="00E95F8B" w:rsidRDefault="003F3D50">
            <w:pPr>
              <w:pStyle w:val="TableParagraph"/>
              <w:spacing w:before="124"/>
              <w:ind w:left="47"/>
              <w:rPr>
                <w:b/>
                <w:sz w:val="13"/>
              </w:rPr>
            </w:pPr>
            <w:r>
              <w:rPr>
                <w:b/>
                <w:w w:val="105"/>
                <w:sz w:val="13"/>
                <w:u w:val="single"/>
              </w:rPr>
              <w:t>Land</w:t>
            </w:r>
          </w:p>
        </w:tc>
        <w:tc>
          <w:tcPr>
            <w:tcW w:w="1404" w:type="dxa"/>
            <w:tcBorders>
              <w:top w:val="single" w:sz="8" w:space="0" w:color="000000"/>
            </w:tcBorders>
            <w:shd w:val="clear" w:color="auto" w:fill="BEBEBE"/>
          </w:tcPr>
          <w:p w:rsidR="00E95F8B" w:rsidRDefault="00E95F8B">
            <w:pPr>
              <w:pStyle w:val="TableParagraph"/>
              <w:rPr>
                <w:rFonts w:ascii="Times New Roman"/>
                <w:sz w:val="14"/>
              </w:rPr>
            </w:pPr>
          </w:p>
        </w:tc>
        <w:tc>
          <w:tcPr>
            <w:tcW w:w="1301" w:type="dxa"/>
            <w:tcBorders>
              <w:top w:val="single" w:sz="8" w:space="0" w:color="000000"/>
            </w:tcBorders>
          </w:tcPr>
          <w:p w:rsidR="00E95F8B" w:rsidRDefault="00E95F8B">
            <w:pPr>
              <w:pStyle w:val="TableParagraph"/>
              <w:rPr>
                <w:rFonts w:ascii="Times New Roman"/>
                <w:sz w:val="14"/>
              </w:rPr>
            </w:pPr>
          </w:p>
        </w:tc>
        <w:tc>
          <w:tcPr>
            <w:tcW w:w="1306" w:type="dxa"/>
            <w:tcBorders>
              <w:top w:val="single" w:sz="8" w:space="0" w:color="000000"/>
            </w:tcBorders>
            <w:shd w:val="clear" w:color="auto" w:fill="BEBEBE"/>
          </w:tcPr>
          <w:p w:rsidR="00E95F8B" w:rsidRDefault="00E95F8B">
            <w:pPr>
              <w:pStyle w:val="TableParagraph"/>
              <w:rPr>
                <w:rFonts w:ascii="Times New Roman"/>
                <w:sz w:val="14"/>
              </w:rPr>
            </w:pPr>
          </w:p>
        </w:tc>
        <w:tc>
          <w:tcPr>
            <w:tcW w:w="1303" w:type="dxa"/>
            <w:tcBorders>
              <w:top w:val="single" w:sz="8" w:space="0" w:color="000000"/>
            </w:tcBorders>
          </w:tcPr>
          <w:p w:rsidR="00E95F8B" w:rsidRDefault="00E95F8B">
            <w:pPr>
              <w:pStyle w:val="TableParagraph"/>
              <w:rPr>
                <w:rFonts w:ascii="Times New Roman"/>
                <w:sz w:val="14"/>
              </w:rPr>
            </w:pPr>
          </w:p>
        </w:tc>
      </w:tr>
      <w:tr w:rsidR="00E95F8B">
        <w:trPr>
          <w:trHeight w:val="225"/>
        </w:trPr>
        <w:tc>
          <w:tcPr>
            <w:tcW w:w="3747" w:type="dxa"/>
          </w:tcPr>
          <w:p w:rsidR="00E95F8B" w:rsidRDefault="003F3D50">
            <w:pPr>
              <w:pStyle w:val="TableParagraph"/>
              <w:spacing w:before="50" w:line="155" w:lineRule="exact"/>
              <w:ind w:left="45"/>
              <w:rPr>
                <w:sz w:val="13"/>
              </w:rPr>
            </w:pPr>
            <w:r>
              <w:rPr>
                <w:w w:val="105"/>
                <w:sz w:val="13"/>
              </w:rPr>
              <w:t>Non-</w:t>
            </w:r>
            <w:proofErr w:type="spellStart"/>
            <w:r>
              <w:rPr>
                <w:w w:val="105"/>
                <w:sz w:val="13"/>
              </w:rPr>
              <w:t>Specialised</w:t>
            </w:r>
            <w:proofErr w:type="spellEnd"/>
            <w:r>
              <w:rPr>
                <w:w w:val="105"/>
                <w:sz w:val="13"/>
              </w:rPr>
              <w:t xml:space="preserve"> Land at Fair Value </w:t>
            </w:r>
            <w:r>
              <w:rPr>
                <w:w w:val="105"/>
                <w:sz w:val="13"/>
                <w:vertAlign w:val="superscript"/>
              </w:rPr>
              <w:t>(ii)</w:t>
            </w:r>
          </w:p>
        </w:tc>
        <w:tc>
          <w:tcPr>
            <w:tcW w:w="1404" w:type="dxa"/>
            <w:shd w:val="clear" w:color="auto" w:fill="BEBEBE"/>
          </w:tcPr>
          <w:p w:rsidR="00E95F8B" w:rsidRDefault="003F3D50">
            <w:pPr>
              <w:pStyle w:val="TableParagraph"/>
              <w:spacing w:before="39"/>
              <w:ind w:right="79"/>
              <w:jc w:val="right"/>
              <w:rPr>
                <w:sz w:val="13"/>
              </w:rPr>
            </w:pPr>
            <w:r>
              <w:rPr>
                <w:w w:val="105"/>
                <w:sz w:val="13"/>
              </w:rPr>
              <w:t>4,505</w:t>
            </w:r>
          </w:p>
        </w:tc>
        <w:tc>
          <w:tcPr>
            <w:tcW w:w="1301" w:type="dxa"/>
          </w:tcPr>
          <w:p w:rsidR="00E95F8B" w:rsidRDefault="003F3D50">
            <w:pPr>
              <w:pStyle w:val="TableParagraph"/>
              <w:spacing w:before="39"/>
              <w:ind w:right="76"/>
              <w:jc w:val="right"/>
              <w:rPr>
                <w:sz w:val="13"/>
              </w:rPr>
            </w:pPr>
            <w:r>
              <w:rPr>
                <w:w w:val="105"/>
                <w:sz w:val="13"/>
              </w:rPr>
              <w:t>-</w:t>
            </w:r>
          </w:p>
        </w:tc>
        <w:tc>
          <w:tcPr>
            <w:tcW w:w="1306" w:type="dxa"/>
            <w:shd w:val="clear" w:color="auto" w:fill="BEBEBE"/>
          </w:tcPr>
          <w:p w:rsidR="00E95F8B" w:rsidRDefault="003F3D50">
            <w:pPr>
              <w:pStyle w:val="TableParagraph"/>
              <w:spacing w:before="39"/>
              <w:ind w:right="78"/>
              <w:jc w:val="right"/>
              <w:rPr>
                <w:sz w:val="13"/>
              </w:rPr>
            </w:pPr>
            <w:r>
              <w:rPr>
                <w:w w:val="105"/>
                <w:sz w:val="13"/>
              </w:rPr>
              <w:t>4,505</w:t>
            </w:r>
          </w:p>
        </w:tc>
        <w:tc>
          <w:tcPr>
            <w:tcW w:w="1303" w:type="dxa"/>
          </w:tcPr>
          <w:p w:rsidR="00E95F8B" w:rsidRDefault="003F3D50">
            <w:pPr>
              <w:pStyle w:val="TableParagraph"/>
              <w:spacing w:before="39"/>
              <w:ind w:right="77"/>
              <w:jc w:val="right"/>
              <w:rPr>
                <w:sz w:val="13"/>
              </w:rPr>
            </w:pPr>
            <w:r>
              <w:rPr>
                <w:w w:val="105"/>
                <w:sz w:val="13"/>
              </w:rPr>
              <w:t>-</w:t>
            </w:r>
          </w:p>
        </w:tc>
      </w:tr>
      <w:tr w:rsidR="00E95F8B">
        <w:trPr>
          <w:trHeight w:val="313"/>
        </w:trPr>
        <w:tc>
          <w:tcPr>
            <w:tcW w:w="3747" w:type="dxa"/>
            <w:tcBorders>
              <w:bottom w:val="single" w:sz="8" w:space="0" w:color="000000"/>
            </w:tcBorders>
          </w:tcPr>
          <w:p w:rsidR="00E95F8B" w:rsidRDefault="003F3D50">
            <w:pPr>
              <w:pStyle w:val="TableParagraph"/>
              <w:spacing w:before="45"/>
              <w:ind w:left="45"/>
              <w:rPr>
                <w:sz w:val="13"/>
              </w:rPr>
            </w:pPr>
            <w:proofErr w:type="spellStart"/>
            <w:r>
              <w:rPr>
                <w:w w:val="105"/>
                <w:sz w:val="13"/>
              </w:rPr>
              <w:t>Specialised</w:t>
            </w:r>
            <w:proofErr w:type="spellEnd"/>
            <w:r>
              <w:rPr>
                <w:w w:val="105"/>
                <w:sz w:val="13"/>
              </w:rPr>
              <w:t xml:space="preserve"> Land at Fair Value </w:t>
            </w:r>
            <w:r>
              <w:rPr>
                <w:w w:val="105"/>
                <w:sz w:val="13"/>
                <w:vertAlign w:val="superscript"/>
              </w:rPr>
              <w:t>(ii)</w:t>
            </w:r>
          </w:p>
        </w:tc>
        <w:tc>
          <w:tcPr>
            <w:tcW w:w="1404" w:type="dxa"/>
            <w:tcBorders>
              <w:bottom w:val="single" w:sz="8" w:space="0" w:color="000000"/>
            </w:tcBorders>
            <w:shd w:val="clear" w:color="auto" w:fill="BEBEBE"/>
          </w:tcPr>
          <w:p w:rsidR="00E95F8B" w:rsidRDefault="003F3D50">
            <w:pPr>
              <w:pStyle w:val="TableParagraph"/>
              <w:spacing w:before="34"/>
              <w:ind w:right="79"/>
              <w:jc w:val="right"/>
              <w:rPr>
                <w:sz w:val="13"/>
              </w:rPr>
            </w:pPr>
            <w:r>
              <w:rPr>
                <w:w w:val="105"/>
                <w:sz w:val="13"/>
              </w:rPr>
              <w:t>44,891</w:t>
            </w:r>
          </w:p>
        </w:tc>
        <w:tc>
          <w:tcPr>
            <w:tcW w:w="1301" w:type="dxa"/>
            <w:tcBorders>
              <w:bottom w:val="single" w:sz="8" w:space="0" w:color="000000"/>
            </w:tcBorders>
          </w:tcPr>
          <w:p w:rsidR="00E95F8B" w:rsidRDefault="003F3D50">
            <w:pPr>
              <w:pStyle w:val="TableParagraph"/>
              <w:spacing w:before="34"/>
              <w:ind w:right="76"/>
              <w:jc w:val="right"/>
              <w:rPr>
                <w:sz w:val="13"/>
              </w:rPr>
            </w:pPr>
            <w:r>
              <w:rPr>
                <w:w w:val="105"/>
                <w:sz w:val="13"/>
              </w:rPr>
              <w:t>-</w:t>
            </w:r>
          </w:p>
        </w:tc>
        <w:tc>
          <w:tcPr>
            <w:tcW w:w="1306" w:type="dxa"/>
            <w:tcBorders>
              <w:bottom w:val="single" w:sz="8" w:space="0" w:color="000000"/>
            </w:tcBorders>
            <w:shd w:val="clear" w:color="auto" w:fill="BEBEBE"/>
          </w:tcPr>
          <w:p w:rsidR="00E95F8B" w:rsidRDefault="003F3D50">
            <w:pPr>
              <w:pStyle w:val="TableParagraph"/>
              <w:spacing w:before="34"/>
              <w:ind w:right="77"/>
              <w:jc w:val="right"/>
              <w:rPr>
                <w:sz w:val="13"/>
              </w:rPr>
            </w:pPr>
            <w:r>
              <w:rPr>
                <w:w w:val="105"/>
                <w:sz w:val="13"/>
              </w:rPr>
              <w:t>-</w:t>
            </w:r>
          </w:p>
        </w:tc>
        <w:tc>
          <w:tcPr>
            <w:tcW w:w="1303" w:type="dxa"/>
            <w:tcBorders>
              <w:bottom w:val="single" w:sz="8" w:space="0" w:color="000000"/>
            </w:tcBorders>
          </w:tcPr>
          <w:p w:rsidR="00E95F8B" w:rsidRDefault="003F3D50">
            <w:pPr>
              <w:pStyle w:val="TableParagraph"/>
              <w:spacing w:before="34"/>
              <w:ind w:right="77"/>
              <w:jc w:val="right"/>
              <w:rPr>
                <w:sz w:val="13"/>
              </w:rPr>
            </w:pPr>
            <w:r>
              <w:rPr>
                <w:w w:val="105"/>
                <w:sz w:val="13"/>
              </w:rPr>
              <w:t>44,891</w:t>
            </w:r>
          </w:p>
        </w:tc>
      </w:tr>
      <w:tr w:rsidR="00E95F8B">
        <w:trPr>
          <w:trHeight w:val="259"/>
        </w:trPr>
        <w:tc>
          <w:tcPr>
            <w:tcW w:w="3747" w:type="dxa"/>
            <w:tcBorders>
              <w:top w:val="single" w:sz="8" w:space="0" w:color="000000"/>
            </w:tcBorders>
          </w:tcPr>
          <w:p w:rsidR="00E95F8B" w:rsidRDefault="003F3D50">
            <w:pPr>
              <w:pStyle w:val="TableParagraph"/>
              <w:spacing w:before="22"/>
              <w:ind w:left="47"/>
              <w:rPr>
                <w:b/>
                <w:sz w:val="13"/>
              </w:rPr>
            </w:pPr>
            <w:r>
              <w:rPr>
                <w:b/>
                <w:w w:val="105"/>
                <w:sz w:val="13"/>
              </w:rPr>
              <w:t>Total Land at Fair Value</w:t>
            </w:r>
          </w:p>
        </w:tc>
        <w:tc>
          <w:tcPr>
            <w:tcW w:w="1404" w:type="dxa"/>
            <w:tcBorders>
              <w:top w:val="single" w:sz="8" w:space="0" w:color="000000"/>
            </w:tcBorders>
            <w:shd w:val="clear" w:color="auto" w:fill="BEBEBE"/>
          </w:tcPr>
          <w:p w:rsidR="00E95F8B" w:rsidRDefault="003F3D50">
            <w:pPr>
              <w:pStyle w:val="TableParagraph"/>
              <w:spacing w:before="22"/>
              <w:ind w:right="94"/>
              <w:jc w:val="right"/>
              <w:rPr>
                <w:b/>
                <w:sz w:val="13"/>
              </w:rPr>
            </w:pPr>
            <w:r>
              <w:rPr>
                <w:b/>
                <w:w w:val="105"/>
                <w:sz w:val="13"/>
              </w:rPr>
              <w:t>49,396</w:t>
            </w:r>
          </w:p>
        </w:tc>
        <w:tc>
          <w:tcPr>
            <w:tcW w:w="1301" w:type="dxa"/>
            <w:tcBorders>
              <w:top w:val="single" w:sz="8" w:space="0" w:color="000000"/>
            </w:tcBorders>
          </w:tcPr>
          <w:p w:rsidR="00E95F8B" w:rsidRDefault="003F3D50">
            <w:pPr>
              <w:pStyle w:val="TableParagraph"/>
              <w:spacing w:before="22"/>
              <w:ind w:right="92"/>
              <w:jc w:val="right"/>
              <w:rPr>
                <w:b/>
                <w:sz w:val="13"/>
              </w:rPr>
            </w:pPr>
            <w:r>
              <w:rPr>
                <w:b/>
                <w:w w:val="105"/>
                <w:sz w:val="13"/>
              </w:rPr>
              <w:t>-</w:t>
            </w:r>
          </w:p>
        </w:tc>
        <w:tc>
          <w:tcPr>
            <w:tcW w:w="1306" w:type="dxa"/>
            <w:tcBorders>
              <w:top w:val="single" w:sz="8" w:space="0" w:color="000000"/>
            </w:tcBorders>
            <w:shd w:val="clear" w:color="auto" w:fill="BEBEBE"/>
          </w:tcPr>
          <w:p w:rsidR="00E95F8B" w:rsidRDefault="003F3D50">
            <w:pPr>
              <w:pStyle w:val="TableParagraph"/>
              <w:spacing w:before="22"/>
              <w:ind w:right="93"/>
              <w:jc w:val="right"/>
              <w:rPr>
                <w:b/>
                <w:sz w:val="13"/>
              </w:rPr>
            </w:pPr>
            <w:r>
              <w:rPr>
                <w:b/>
                <w:w w:val="105"/>
                <w:sz w:val="13"/>
              </w:rPr>
              <w:t>4,505</w:t>
            </w:r>
          </w:p>
        </w:tc>
        <w:tc>
          <w:tcPr>
            <w:tcW w:w="1303" w:type="dxa"/>
            <w:tcBorders>
              <w:top w:val="single" w:sz="8" w:space="0" w:color="000000"/>
            </w:tcBorders>
          </w:tcPr>
          <w:p w:rsidR="00E95F8B" w:rsidRDefault="003F3D50">
            <w:pPr>
              <w:pStyle w:val="TableParagraph"/>
              <w:spacing w:before="22"/>
              <w:ind w:right="92"/>
              <w:jc w:val="right"/>
              <w:rPr>
                <w:b/>
                <w:sz w:val="13"/>
              </w:rPr>
            </w:pPr>
            <w:r>
              <w:rPr>
                <w:b/>
                <w:w w:val="105"/>
                <w:sz w:val="13"/>
              </w:rPr>
              <w:t>44,891</w:t>
            </w:r>
          </w:p>
        </w:tc>
      </w:tr>
      <w:tr w:rsidR="00E95F8B">
        <w:trPr>
          <w:trHeight w:val="804"/>
        </w:trPr>
        <w:tc>
          <w:tcPr>
            <w:tcW w:w="3747" w:type="dxa"/>
            <w:tcBorders>
              <w:bottom w:val="single" w:sz="8" w:space="0" w:color="000000"/>
            </w:tcBorders>
          </w:tcPr>
          <w:p w:rsidR="00E95F8B" w:rsidRDefault="003F3D50">
            <w:pPr>
              <w:pStyle w:val="TableParagraph"/>
              <w:spacing w:before="85"/>
              <w:ind w:left="47"/>
              <w:rPr>
                <w:b/>
                <w:sz w:val="13"/>
              </w:rPr>
            </w:pPr>
            <w:r>
              <w:rPr>
                <w:b/>
                <w:w w:val="105"/>
                <w:sz w:val="13"/>
                <w:u w:val="single"/>
              </w:rPr>
              <w:t>Buildings</w:t>
            </w:r>
          </w:p>
          <w:p w:rsidR="00E95F8B" w:rsidRDefault="003F3D50">
            <w:pPr>
              <w:pStyle w:val="TableParagraph"/>
              <w:spacing w:before="62" w:line="336" w:lineRule="auto"/>
              <w:ind w:left="45" w:right="330" w:hanging="1"/>
              <w:rPr>
                <w:sz w:val="13"/>
              </w:rPr>
            </w:pPr>
            <w:r>
              <w:rPr>
                <w:w w:val="105"/>
                <w:sz w:val="13"/>
              </w:rPr>
              <w:t>Non-</w:t>
            </w:r>
            <w:proofErr w:type="spellStart"/>
            <w:r>
              <w:rPr>
                <w:w w:val="105"/>
                <w:sz w:val="13"/>
              </w:rPr>
              <w:t>Specialised</w:t>
            </w:r>
            <w:proofErr w:type="spellEnd"/>
            <w:r>
              <w:rPr>
                <w:w w:val="105"/>
                <w:sz w:val="13"/>
              </w:rPr>
              <w:t xml:space="preserve"> Buildings at Fair Value </w:t>
            </w:r>
            <w:proofErr w:type="spellStart"/>
            <w:r>
              <w:rPr>
                <w:w w:val="105"/>
                <w:sz w:val="13"/>
              </w:rPr>
              <w:t>Specialised</w:t>
            </w:r>
            <w:proofErr w:type="spellEnd"/>
            <w:r>
              <w:rPr>
                <w:w w:val="105"/>
                <w:sz w:val="13"/>
              </w:rPr>
              <w:t xml:space="preserve"> Buildings at Fair Value</w:t>
            </w:r>
          </w:p>
        </w:tc>
        <w:tc>
          <w:tcPr>
            <w:tcW w:w="1404" w:type="dxa"/>
            <w:tcBorders>
              <w:bottom w:val="single" w:sz="8" w:space="0" w:color="000000"/>
            </w:tcBorders>
            <w:shd w:val="clear" w:color="auto" w:fill="BEBEBE"/>
          </w:tcPr>
          <w:p w:rsidR="00E95F8B" w:rsidRDefault="00E95F8B">
            <w:pPr>
              <w:pStyle w:val="TableParagraph"/>
              <w:rPr>
                <w:b/>
                <w:sz w:val="16"/>
              </w:rPr>
            </w:pPr>
          </w:p>
          <w:p w:rsidR="00E95F8B" w:rsidRDefault="003F3D50">
            <w:pPr>
              <w:pStyle w:val="TableParagraph"/>
              <w:spacing w:before="110"/>
              <w:ind w:left="924"/>
              <w:rPr>
                <w:sz w:val="13"/>
              </w:rPr>
            </w:pPr>
            <w:r>
              <w:rPr>
                <w:w w:val="105"/>
                <w:sz w:val="13"/>
              </w:rPr>
              <w:t>2,435</w:t>
            </w:r>
          </w:p>
          <w:p w:rsidR="00E95F8B" w:rsidRDefault="003F3D50">
            <w:pPr>
              <w:pStyle w:val="TableParagraph"/>
              <w:spacing w:before="63"/>
              <w:ind w:left="838"/>
              <w:rPr>
                <w:sz w:val="13"/>
              </w:rPr>
            </w:pPr>
            <w:r>
              <w:rPr>
                <w:w w:val="105"/>
                <w:sz w:val="13"/>
              </w:rPr>
              <w:t>86,078</w:t>
            </w:r>
          </w:p>
        </w:tc>
        <w:tc>
          <w:tcPr>
            <w:tcW w:w="1301" w:type="dxa"/>
            <w:tcBorders>
              <w:bottom w:val="single" w:sz="8" w:space="0" w:color="000000"/>
            </w:tcBorders>
          </w:tcPr>
          <w:p w:rsidR="00E95F8B" w:rsidRDefault="00E95F8B">
            <w:pPr>
              <w:pStyle w:val="TableParagraph"/>
              <w:rPr>
                <w:b/>
                <w:sz w:val="16"/>
              </w:rPr>
            </w:pPr>
          </w:p>
          <w:p w:rsidR="00E95F8B" w:rsidRDefault="003F3D50">
            <w:pPr>
              <w:pStyle w:val="TableParagraph"/>
              <w:spacing w:before="110"/>
              <w:ind w:right="76"/>
              <w:jc w:val="right"/>
              <w:rPr>
                <w:sz w:val="13"/>
              </w:rPr>
            </w:pPr>
            <w:r>
              <w:rPr>
                <w:w w:val="105"/>
                <w:sz w:val="13"/>
              </w:rPr>
              <w:t>-</w:t>
            </w:r>
          </w:p>
          <w:p w:rsidR="00E95F8B" w:rsidRDefault="003F3D50">
            <w:pPr>
              <w:pStyle w:val="TableParagraph"/>
              <w:spacing w:before="63"/>
              <w:ind w:right="76"/>
              <w:jc w:val="right"/>
              <w:rPr>
                <w:sz w:val="13"/>
              </w:rPr>
            </w:pPr>
            <w:r>
              <w:rPr>
                <w:w w:val="105"/>
                <w:sz w:val="13"/>
              </w:rPr>
              <w:t>-</w:t>
            </w:r>
          </w:p>
        </w:tc>
        <w:tc>
          <w:tcPr>
            <w:tcW w:w="1306" w:type="dxa"/>
            <w:tcBorders>
              <w:bottom w:val="single" w:sz="8" w:space="0" w:color="000000"/>
            </w:tcBorders>
            <w:shd w:val="clear" w:color="auto" w:fill="BEBEBE"/>
          </w:tcPr>
          <w:p w:rsidR="00E95F8B" w:rsidRDefault="00E95F8B">
            <w:pPr>
              <w:pStyle w:val="TableParagraph"/>
              <w:rPr>
                <w:b/>
                <w:sz w:val="16"/>
              </w:rPr>
            </w:pPr>
          </w:p>
          <w:p w:rsidR="00E95F8B" w:rsidRDefault="003F3D50">
            <w:pPr>
              <w:pStyle w:val="TableParagraph"/>
              <w:spacing w:before="110"/>
              <w:ind w:right="79"/>
              <w:jc w:val="right"/>
              <w:rPr>
                <w:sz w:val="13"/>
              </w:rPr>
            </w:pPr>
            <w:r>
              <w:rPr>
                <w:w w:val="105"/>
                <w:sz w:val="13"/>
              </w:rPr>
              <w:t>2,435</w:t>
            </w:r>
          </w:p>
          <w:p w:rsidR="00E95F8B" w:rsidRDefault="003F3D50">
            <w:pPr>
              <w:pStyle w:val="TableParagraph"/>
              <w:spacing w:before="63"/>
              <w:ind w:right="77"/>
              <w:jc w:val="right"/>
              <w:rPr>
                <w:sz w:val="13"/>
              </w:rPr>
            </w:pPr>
            <w:r>
              <w:rPr>
                <w:w w:val="105"/>
                <w:sz w:val="13"/>
              </w:rPr>
              <w:t>-</w:t>
            </w:r>
          </w:p>
        </w:tc>
        <w:tc>
          <w:tcPr>
            <w:tcW w:w="1303" w:type="dxa"/>
            <w:tcBorders>
              <w:bottom w:val="single" w:sz="8" w:space="0" w:color="000000"/>
            </w:tcBorders>
          </w:tcPr>
          <w:p w:rsidR="00E95F8B" w:rsidRDefault="00E95F8B">
            <w:pPr>
              <w:pStyle w:val="TableParagraph"/>
              <w:rPr>
                <w:b/>
                <w:sz w:val="16"/>
              </w:rPr>
            </w:pPr>
          </w:p>
          <w:p w:rsidR="00E95F8B" w:rsidRDefault="003F3D50">
            <w:pPr>
              <w:pStyle w:val="TableParagraph"/>
              <w:spacing w:before="110" w:line="336" w:lineRule="auto"/>
              <w:ind w:left="739" w:right="60" w:firstLine="421"/>
              <w:rPr>
                <w:sz w:val="13"/>
              </w:rPr>
            </w:pPr>
            <w:r>
              <w:rPr>
                <w:w w:val="105"/>
                <w:sz w:val="13"/>
              </w:rPr>
              <w:t>- 86,078</w:t>
            </w:r>
          </w:p>
        </w:tc>
      </w:tr>
      <w:tr w:rsidR="00E95F8B">
        <w:trPr>
          <w:trHeight w:val="259"/>
        </w:trPr>
        <w:tc>
          <w:tcPr>
            <w:tcW w:w="3747" w:type="dxa"/>
            <w:tcBorders>
              <w:top w:val="single" w:sz="8" w:space="0" w:color="000000"/>
            </w:tcBorders>
          </w:tcPr>
          <w:p w:rsidR="00E95F8B" w:rsidRDefault="003F3D50">
            <w:pPr>
              <w:pStyle w:val="TableParagraph"/>
              <w:spacing w:before="22"/>
              <w:ind w:left="48"/>
              <w:rPr>
                <w:b/>
                <w:sz w:val="13"/>
              </w:rPr>
            </w:pPr>
            <w:r>
              <w:rPr>
                <w:b/>
                <w:w w:val="105"/>
                <w:sz w:val="13"/>
              </w:rPr>
              <w:t>Total Buildings at Fair Value</w:t>
            </w:r>
          </w:p>
        </w:tc>
        <w:tc>
          <w:tcPr>
            <w:tcW w:w="1404" w:type="dxa"/>
            <w:tcBorders>
              <w:top w:val="single" w:sz="8" w:space="0" w:color="000000"/>
            </w:tcBorders>
            <w:shd w:val="clear" w:color="auto" w:fill="BEBEBE"/>
          </w:tcPr>
          <w:p w:rsidR="00E95F8B" w:rsidRDefault="003F3D50">
            <w:pPr>
              <w:pStyle w:val="TableParagraph"/>
              <w:spacing w:before="22"/>
              <w:ind w:right="94"/>
              <w:jc w:val="right"/>
              <w:rPr>
                <w:b/>
                <w:sz w:val="13"/>
              </w:rPr>
            </w:pPr>
            <w:r>
              <w:rPr>
                <w:b/>
                <w:w w:val="105"/>
                <w:sz w:val="13"/>
              </w:rPr>
              <w:t>88,513</w:t>
            </w:r>
          </w:p>
        </w:tc>
        <w:tc>
          <w:tcPr>
            <w:tcW w:w="1301" w:type="dxa"/>
            <w:tcBorders>
              <w:top w:val="single" w:sz="8" w:space="0" w:color="000000"/>
            </w:tcBorders>
          </w:tcPr>
          <w:p w:rsidR="00E95F8B" w:rsidRDefault="003F3D50">
            <w:pPr>
              <w:pStyle w:val="TableParagraph"/>
              <w:spacing w:before="22"/>
              <w:ind w:right="92"/>
              <w:jc w:val="right"/>
              <w:rPr>
                <w:b/>
                <w:sz w:val="13"/>
              </w:rPr>
            </w:pPr>
            <w:r>
              <w:rPr>
                <w:b/>
                <w:w w:val="105"/>
                <w:sz w:val="13"/>
              </w:rPr>
              <w:t>-</w:t>
            </w:r>
          </w:p>
        </w:tc>
        <w:tc>
          <w:tcPr>
            <w:tcW w:w="1306" w:type="dxa"/>
            <w:tcBorders>
              <w:top w:val="single" w:sz="8" w:space="0" w:color="000000"/>
            </w:tcBorders>
            <w:shd w:val="clear" w:color="auto" w:fill="BEBEBE"/>
          </w:tcPr>
          <w:p w:rsidR="00E95F8B" w:rsidRDefault="003F3D50">
            <w:pPr>
              <w:pStyle w:val="TableParagraph"/>
              <w:spacing w:before="22"/>
              <w:ind w:right="93"/>
              <w:jc w:val="right"/>
              <w:rPr>
                <w:b/>
                <w:sz w:val="13"/>
              </w:rPr>
            </w:pPr>
            <w:r>
              <w:rPr>
                <w:b/>
                <w:w w:val="105"/>
                <w:sz w:val="13"/>
              </w:rPr>
              <w:t>2,435</w:t>
            </w:r>
          </w:p>
        </w:tc>
        <w:tc>
          <w:tcPr>
            <w:tcW w:w="1303" w:type="dxa"/>
            <w:tcBorders>
              <w:top w:val="single" w:sz="8" w:space="0" w:color="000000"/>
            </w:tcBorders>
          </w:tcPr>
          <w:p w:rsidR="00E95F8B" w:rsidRDefault="003F3D50">
            <w:pPr>
              <w:pStyle w:val="TableParagraph"/>
              <w:spacing w:before="22"/>
              <w:ind w:right="92"/>
              <w:jc w:val="right"/>
              <w:rPr>
                <w:b/>
                <w:sz w:val="13"/>
              </w:rPr>
            </w:pPr>
            <w:r>
              <w:rPr>
                <w:b/>
                <w:w w:val="105"/>
                <w:sz w:val="13"/>
              </w:rPr>
              <w:t>86,078</w:t>
            </w:r>
          </w:p>
        </w:tc>
      </w:tr>
      <w:tr w:rsidR="00E95F8B">
        <w:trPr>
          <w:trHeight w:val="541"/>
        </w:trPr>
        <w:tc>
          <w:tcPr>
            <w:tcW w:w="3747" w:type="dxa"/>
          </w:tcPr>
          <w:p w:rsidR="00E95F8B" w:rsidRDefault="003F3D50">
            <w:pPr>
              <w:pStyle w:val="TableParagraph"/>
              <w:spacing w:before="85"/>
              <w:ind w:left="48"/>
              <w:rPr>
                <w:b/>
                <w:sz w:val="13"/>
              </w:rPr>
            </w:pPr>
            <w:r>
              <w:rPr>
                <w:b/>
                <w:w w:val="105"/>
                <w:sz w:val="13"/>
                <w:u w:val="single"/>
              </w:rPr>
              <w:t>Plant and Equipment</w:t>
            </w:r>
          </w:p>
          <w:p w:rsidR="00E95F8B" w:rsidRDefault="003F3D50">
            <w:pPr>
              <w:pStyle w:val="TableParagraph"/>
              <w:spacing w:before="62"/>
              <w:ind w:left="45"/>
              <w:rPr>
                <w:sz w:val="13"/>
              </w:rPr>
            </w:pPr>
            <w:r>
              <w:rPr>
                <w:w w:val="105"/>
                <w:sz w:val="13"/>
              </w:rPr>
              <w:t>Plant and Equipment at Fair Value</w:t>
            </w:r>
          </w:p>
        </w:tc>
        <w:tc>
          <w:tcPr>
            <w:tcW w:w="1404" w:type="dxa"/>
            <w:shd w:val="clear" w:color="auto" w:fill="BEBEBE"/>
          </w:tcPr>
          <w:p w:rsidR="00E95F8B" w:rsidRDefault="00E95F8B">
            <w:pPr>
              <w:pStyle w:val="TableParagraph"/>
              <w:rPr>
                <w:b/>
                <w:sz w:val="16"/>
              </w:rPr>
            </w:pPr>
          </w:p>
          <w:p w:rsidR="00E95F8B" w:rsidRDefault="003F3D50">
            <w:pPr>
              <w:pStyle w:val="TableParagraph"/>
              <w:spacing w:before="110"/>
              <w:ind w:right="79"/>
              <w:jc w:val="right"/>
              <w:rPr>
                <w:sz w:val="13"/>
              </w:rPr>
            </w:pPr>
            <w:r>
              <w:rPr>
                <w:w w:val="105"/>
                <w:sz w:val="13"/>
              </w:rPr>
              <w:t>1,021</w:t>
            </w:r>
          </w:p>
        </w:tc>
        <w:tc>
          <w:tcPr>
            <w:tcW w:w="1301" w:type="dxa"/>
          </w:tcPr>
          <w:p w:rsidR="00E95F8B" w:rsidRDefault="00E95F8B">
            <w:pPr>
              <w:pStyle w:val="TableParagraph"/>
              <w:rPr>
                <w:b/>
                <w:sz w:val="16"/>
              </w:rPr>
            </w:pPr>
          </w:p>
          <w:p w:rsidR="00E95F8B" w:rsidRDefault="003F3D50">
            <w:pPr>
              <w:pStyle w:val="TableParagraph"/>
              <w:spacing w:before="110"/>
              <w:ind w:right="76"/>
              <w:jc w:val="right"/>
              <w:rPr>
                <w:sz w:val="13"/>
              </w:rPr>
            </w:pPr>
            <w:r>
              <w:rPr>
                <w:w w:val="105"/>
                <w:sz w:val="13"/>
              </w:rPr>
              <w:t>-</w:t>
            </w:r>
          </w:p>
        </w:tc>
        <w:tc>
          <w:tcPr>
            <w:tcW w:w="1306" w:type="dxa"/>
            <w:shd w:val="clear" w:color="auto" w:fill="BEBEBE"/>
          </w:tcPr>
          <w:p w:rsidR="00E95F8B" w:rsidRDefault="00E95F8B">
            <w:pPr>
              <w:pStyle w:val="TableParagraph"/>
              <w:rPr>
                <w:b/>
                <w:sz w:val="16"/>
              </w:rPr>
            </w:pPr>
          </w:p>
          <w:p w:rsidR="00E95F8B" w:rsidRDefault="003F3D50">
            <w:pPr>
              <w:pStyle w:val="TableParagraph"/>
              <w:spacing w:before="110"/>
              <w:ind w:right="78"/>
              <w:jc w:val="right"/>
              <w:rPr>
                <w:sz w:val="13"/>
              </w:rPr>
            </w:pPr>
            <w:r>
              <w:rPr>
                <w:w w:val="105"/>
                <w:sz w:val="13"/>
              </w:rPr>
              <w:t>-</w:t>
            </w:r>
          </w:p>
        </w:tc>
        <w:tc>
          <w:tcPr>
            <w:tcW w:w="1303" w:type="dxa"/>
          </w:tcPr>
          <w:p w:rsidR="00E95F8B" w:rsidRDefault="00E95F8B">
            <w:pPr>
              <w:pStyle w:val="TableParagraph"/>
              <w:rPr>
                <w:b/>
                <w:sz w:val="16"/>
              </w:rPr>
            </w:pPr>
          </w:p>
          <w:p w:rsidR="00E95F8B" w:rsidRDefault="003F3D50">
            <w:pPr>
              <w:pStyle w:val="TableParagraph"/>
              <w:spacing w:before="110"/>
              <w:ind w:right="77"/>
              <w:jc w:val="right"/>
              <w:rPr>
                <w:sz w:val="13"/>
              </w:rPr>
            </w:pPr>
            <w:r>
              <w:rPr>
                <w:w w:val="105"/>
                <w:sz w:val="13"/>
              </w:rPr>
              <w:t>1,021</w:t>
            </w:r>
          </w:p>
        </w:tc>
      </w:tr>
      <w:tr w:rsidR="00E95F8B">
        <w:trPr>
          <w:trHeight w:val="541"/>
        </w:trPr>
        <w:tc>
          <w:tcPr>
            <w:tcW w:w="3747" w:type="dxa"/>
          </w:tcPr>
          <w:p w:rsidR="00E95F8B" w:rsidRDefault="003F3D50">
            <w:pPr>
              <w:pStyle w:val="TableParagraph"/>
              <w:spacing w:before="85"/>
              <w:ind w:left="48"/>
              <w:rPr>
                <w:b/>
                <w:sz w:val="13"/>
              </w:rPr>
            </w:pPr>
            <w:r>
              <w:rPr>
                <w:b/>
                <w:w w:val="105"/>
                <w:sz w:val="13"/>
                <w:u w:val="single"/>
              </w:rPr>
              <w:t>Medical Equipment</w:t>
            </w:r>
          </w:p>
          <w:p w:rsidR="00E95F8B" w:rsidRDefault="003F3D50">
            <w:pPr>
              <w:pStyle w:val="TableParagraph"/>
              <w:spacing w:before="62"/>
              <w:ind w:left="45"/>
              <w:rPr>
                <w:sz w:val="13"/>
              </w:rPr>
            </w:pPr>
            <w:r>
              <w:rPr>
                <w:w w:val="105"/>
                <w:sz w:val="13"/>
              </w:rPr>
              <w:t>Medical Equipment at Fair Value</w:t>
            </w:r>
          </w:p>
        </w:tc>
        <w:tc>
          <w:tcPr>
            <w:tcW w:w="1404" w:type="dxa"/>
            <w:shd w:val="clear" w:color="auto" w:fill="BEBEBE"/>
          </w:tcPr>
          <w:p w:rsidR="00E95F8B" w:rsidRDefault="00E95F8B">
            <w:pPr>
              <w:pStyle w:val="TableParagraph"/>
              <w:rPr>
                <w:b/>
                <w:sz w:val="16"/>
              </w:rPr>
            </w:pPr>
          </w:p>
          <w:p w:rsidR="00E95F8B" w:rsidRDefault="003F3D50">
            <w:pPr>
              <w:pStyle w:val="TableParagraph"/>
              <w:spacing w:before="110"/>
              <w:ind w:right="79"/>
              <w:jc w:val="right"/>
              <w:rPr>
                <w:sz w:val="13"/>
              </w:rPr>
            </w:pPr>
            <w:r>
              <w:rPr>
                <w:w w:val="105"/>
                <w:sz w:val="13"/>
              </w:rPr>
              <w:t>6,493</w:t>
            </w:r>
          </w:p>
        </w:tc>
        <w:tc>
          <w:tcPr>
            <w:tcW w:w="1301" w:type="dxa"/>
          </w:tcPr>
          <w:p w:rsidR="00E95F8B" w:rsidRDefault="00E95F8B">
            <w:pPr>
              <w:pStyle w:val="TableParagraph"/>
              <w:rPr>
                <w:b/>
                <w:sz w:val="16"/>
              </w:rPr>
            </w:pPr>
          </w:p>
          <w:p w:rsidR="00E95F8B" w:rsidRDefault="003F3D50">
            <w:pPr>
              <w:pStyle w:val="TableParagraph"/>
              <w:spacing w:before="110"/>
              <w:ind w:right="76"/>
              <w:jc w:val="right"/>
              <w:rPr>
                <w:sz w:val="13"/>
              </w:rPr>
            </w:pPr>
            <w:r>
              <w:rPr>
                <w:w w:val="105"/>
                <w:sz w:val="13"/>
              </w:rPr>
              <w:t>-</w:t>
            </w:r>
          </w:p>
        </w:tc>
        <w:tc>
          <w:tcPr>
            <w:tcW w:w="1306" w:type="dxa"/>
            <w:shd w:val="clear" w:color="auto" w:fill="BEBEBE"/>
          </w:tcPr>
          <w:p w:rsidR="00E95F8B" w:rsidRDefault="00E95F8B">
            <w:pPr>
              <w:pStyle w:val="TableParagraph"/>
              <w:rPr>
                <w:b/>
                <w:sz w:val="16"/>
              </w:rPr>
            </w:pPr>
          </w:p>
          <w:p w:rsidR="00E95F8B" w:rsidRDefault="003F3D50">
            <w:pPr>
              <w:pStyle w:val="TableParagraph"/>
              <w:spacing w:before="110"/>
              <w:ind w:right="78"/>
              <w:jc w:val="right"/>
              <w:rPr>
                <w:sz w:val="13"/>
              </w:rPr>
            </w:pPr>
            <w:r>
              <w:rPr>
                <w:w w:val="105"/>
                <w:sz w:val="13"/>
              </w:rPr>
              <w:t>-</w:t>
            </w:r>
          </w:p>
        </w:tc>
        <w:tc>
          <w:tcPr>
            <w:tcW w:w="1303" w:type="dxa"/>
          </w:tcPr>
          <w:p w:rsidR="00E95F8B" w:rsidRDefault="00E95F8B">
            <w:pPr>
              <w:pStyle w:val="TableParagraph"/>
              <w:rPr>
                <w:b/>
                <w:sz w:val="16"/>
              </w:rPr>
            </w:pPr>
          </w:p>
          <w:p w:rsidR="00E95F8B" w:rsidRDefault="003F3D50">
            <w:pPr>
              <w:pStyle w:val="TableParagraph"/>
              <w:spacing w:before="110"/>
              <w:ind w:right="77"/>
              <w:jc w:val="right"/>
              <w:rPr>
                <w:sz w:val="13"/>
              </w:rPr>
            </w:pPr>
            <w:r>
              <w:rPr>
                <w:w w:val="105"/>
                <w:sz w:val="13"/>
              </w:rPr>
              <w:t>6,493</w:t>
            </w:r>
          </w:p>
        </w:tc>
      </w:tr>
      <w:tr w:rsidR="00E95F8B">
        <w:trPr>
          <w:trHeight w:val="584"/>
        </w:trPr>
        <w:tc>
          <w:tcPr>
            <w:tcW w:w="3747" w:type="dxa"/>
            <w:tcBorders>
              <w:bottom w:val="single" w:sz="8" w:space="0" w:color="000000"/>
            </w:tcBorders>
          </w:tcPr>
          <w:p w:rsidR="00E95F8B" w:rsidRDefault="003F3D50">
            <w:pPr>
              <w:pStyle w:val="TableParagraph"/>
              <w:spacing w:before="85"/>
              <w:ind w:left="48"/>
              <w:rPr>
                <w:b/>
                <w:sz w:val="13"/>
              </w:rPr>
            </w:pPr>
            <w:r>
              <w:rPr>
                <w:b/>
                <w:w w:val="105"/>
                <w:sz w:val="13"/>
                <w:u w:val="single"/>
              </w:rPr>
              <w:t>Assets Under Construction</w:t>
            </w:r>
          </w:p>
          <w:p w:rsidR="00E95F8B" w:rsidRDefault="003F3D50">
            <w:pPr>
              <w:pStyle w:val="TableParagraph"/>
              <w:spacing w:before="62"/>
              <w:ind w:left="45"/>
              <w:rPr>
                <w:sz w:val="13"/>
              </w:rPr>
            </w:pPr>
            <w:r>
              <w:rPr>
                <w:w w:val="105"/>
                <w:sz w:val="13"/>
              </w:rPr>
              <w:t>Assets Under Construction at Fair Value</w:t>
            </w:r>
          </w:p>
        </w:tc>
        <w:tc>
          <w:tcPr>
            <w:tcW w:w="1404" w:type="dxa"/>
            <w:tcBorders>
              <w:bottom w:val="single" w:sz="8" w:space="0" w:color="000000"/>
            </w:tcBorders>
            <w:shd w:val="clear" w:color="auto" w:fill="BEBEBE"/>
          </w:tcPr>
          <w:p w:rsidR="00E95F8B" w:rsidRDefault="00E95F8B">
            <w:pPr>
              <w:pStyle w:val="TableParagraph"/>
              <w:rPr>
                <w:b/>
                <w:sz w:val="16"/>
              </w:rPr>
            </w:pPr>
          </w:p>
          <w:p w:rsidR="00E95F8B" w:rsidRDefault="003F3D50">
            <w:pPr>
              <w:pStyle w:val="TableParagraph"/>
              <w:spacing w:before="110"/>
              <w:ind w:right="79"/>
              <w:jc w:val="right"/>
              <w:rPr>
                <w:sz w:val="13"/>
              </w:rPr>
            </w:pPr>
            <w:r>
              <w:rPr>
                <w:w w:val="105"/>
                <w:sz w:val="13"/>
              </w:rPr>
              <w:t>76,467</w:t>
            </w:r>
          </w:p>
        </w:tc>
        <w:tc>
          <w:tcPr>
            <w:tcW w:w="1301" w:type="dxa"/>
            <w:tcBorders>
              <w:bottom w:val="single" w:sz="8" w:space="0" w:color="000000"/>
            </w:tcBorders>
          </w:tcPr>
          <w:p w:rsidR="00E95F8B" w:rsidRDefault="00E95F8B">
            <w:pPr>
              <w:pStyle w:val="TableParagraph"/>
              <w:rPr>
                <w:b/>
                <w:sz w:val="16"/>
              </w:rPr>
            </w:pPr>
          </w:p>
          <w:p w:rsidR="00E95F8B" w:rsidRDefault="003F3D50">
            <w:pPr>
              <w:pStyle w:val="TableParagraph"/>
              <w:spacing w:before="110"/>
              <w:ind w:right="76"/>
              <w:jc w:val="right"/>
              <w:rPr>
                <w:sz w:val="13"/>
              </w:rPr>
            </w:pPr>
            <w:r>
              <w:rPr>
                <w:w w:val="105"/>
                <w:sz w:val="13"/>
              </w:rPr>
              <w:t>-</w:t>
            </w:r>
          </w:p>
        </w:tc>
        <w:tc>
          <w:tcPr>
            <w:tcW w:w="1306" w:type="dxa"/>
            <w:tcBorders>
              <w:bottom w:val="single" w:sz="8" w:space="0" w:color="000000"/>
            </w:tcBorders>
            <w:shd w:val="clear" w:color="auto" w:fill="BEBEBE"/>
          </w:tcPr>
          <w:p w:rsidR="00E95F8B" w:rsidRDefault="00E95F8B">
            <w:pPr>
              <w:pStyle w:val="TableParagraph"/>
              <w:rPr>
                <w:b/>
                <w:sz w:val="16"/>
              </w:rPr>
            </w:pPr>
          </w:p>
          <w:p w:rsidR="00E95F8B" w:rsidRDefault="003F3D50">
            <w:pPr>
              <w:pStyle w:val="TableParagraph"/>
              <w:spacing w:before="110"/>
              <w:ind w:right="78"/>
              <w:jc w:val="right"/>
              <w:rPr>
                <w:sz w:val="13"/>
              </w:rPr>
            </w:pPr>
            <w:r>
              <w:rPr>
                <w:w w:val="105"/>
                <w:sz w:val="13"/>
              </w:rPr>
              <w:t>-</w:t>
            </w:r>
          </w:p>
        </w:tc>
        <w:tc>
          <w:tcPr>
            <w:tcW w:w="1303" w:type="dxa"/>
            <w:tcBorders>
              <w:bottom w:val="single" w:sz="8" w:space="0" w:color="000000"/>
            </w:tcBorders>
          </w:tcPr>
          <w:p w:rsidR="00E95F8B" w:rsidRDefault="00E95F8B">
            <w:pPr>
              <w:pStyle w:val="TableParagraph"/>
              <w:rPr>
                <w:b/>
                <w:sz w:val="16"/>
              </w:rPr>
            </w:pPr>
          </w:p>
          <w:p w:rsidR="00E95F8B" w:rsidRDefault="003F3D50">
            <w:pPr>
              <w:pStyle w:val="TableParagraph"/>
              <w:spacing w:before="110"/>
              <w:ind w:right="77"/>
              <w:jc w:val="right"/>
              <w:rPr>
                <w:sz w:val="13"/>
              </w:rPr>
            </w:pPr>
            <w:r>
              <w:rPr>
                <w:w w:val="105"/>
                <w:sz w:val="13"/>
              </w:rPr>
              <w:t>76,467</w:t>
            </w:r>
          </w:p>
        </w:tc>
      </w:tr>
      <w:tr w:rsidR="00E95F8B">
        <w:trPr>
          <w:trHeight w:val="398"/>
        </w:trPr>
        <w:tc>
          <w:tcPr>
            <w:tcW w:w="3747" w:type="dxa"/>
            <w:tcBorders>
              <w:top w:val="single" w:sz="8" w:space="0" w:color="000000"/>
              <w:bottom w:val="double" w:sz="3" w:space="0" w:color="000000"/>
            </w:tcBorders>
          </w:tcPr>
          <w:p w:rsidR="00E95F8B" w:rsidRDefault="003F3D50">
            <w:pPr>
              <w:pStyle w:val="TableParagraph"/>
              <w:spacing w:before="20" w:line="180" w:lineRule="atLeast"/>
              <w:ind w:left="48" w:right="330"/>
              <w:rPr>
                <w:b/>
                <w:sz w:val="13"/>
              </w:rPr>
            </w:pPr>
            <w:r>
              <w:rPr>
                <w:b/>
                <w:w w:val="105"/>
                <w:sz w:val="13"/>
              </w:rPr>
              <w:t>Total Property, Plant and Equipment At Fair Value</w:t>
            </w:r>
          </w:p>
        </w:tc>
        <w:tc>
          <w:tcPr>
            <w:tcW w:w="1404" w:type="dxa"/>
            <w:tcBorders>
              <w:top w:val="single" w:sz="8" w:space="0" w:color="000000"/>
              <w:bottom w:val="double" w:sz="3" w:space="0" w:color="000000"/>
            </w:tcBorders>
            <w:shd w:val="clear" w:color="auto" w:fill="BEBEBE"/>
          </w:tcPr>
          <w:p w:rsidR="00E95F8B" w:rsidRDefault="003F3D50">
            <w:pPr>
              <w:pStyle w:val="TableParagraph"/>
              <w:spacing w:before="133"/>
              <w:ind w:right="94"/>
              <w:jc w:val="right"/>
              <w:rPr>
                <w:b/>
                <w:sz w:val="13"/>
              </w:rPr>
            </w:pPr>
            <w:r>
              <w:rPr>
                <w:b/>
                <w:w w:val="105"/>
                <w:sz w:val="13"/>
              </w:rPr>
              <w:t>221,890</w:t>
            </w:r>
          </w:p>
        </w:tc>
        <w:tc>
          <w:tcPr>
            <w:tcW w:w="1301" w:type="dxa"/>
            <w:tcBorders>
              <w:top w:val="single" w:sz="8" w:space="0" w:color="000000"/>
              <w:bottom w:val="double" w:sz="3" w:space="0" w:color="000000"/>
            </w:tcBorders>
          </w:tcPr>
          <w:p w:rsidR="00E95F8B" w:rsidRDefault="003F3D50">
            <w:pPr>
              <w:pStyle w:val="TableParagraph"/>
              <w:spacing w:before="133"/>
              <w:ind w:right="92"/>
              <w:jc w:val="right"/>
              <w:rPr>
                <w:b/>
                <w:sz w:val="13"/>
              </w:rPr>
            </w:pPr>
            <w:r>
              <w:rPr>
                <w:b/>
                <w:w w:val="105"/>
                <w:sz w:val="13"/>
              </w:rPr>
              <w:t>-</w:t>
            </w:r>
          </w:p>
        </w:tc>
        <w:tc>
          <w:tcPr>
            <w:tcW w:w="1306" w:type="dxa"/>
            <w:tcBorders>
              <w:top w:val="single" w:sz="8" w:space="0" w:color="000000"/>
              <w:bottom w:val="double" w:sz="3" w:space="0" w:color="000000"/>
            </w:tcBorders>
            <w:shd w:val="clear" w:color="auto" w:fill="BEBEBE"/>
          </w:tcPr>
          <w:p w:rsidR="00E95F8B" w:rsidRDefault="003F3D50">
            <w:pPr>
              <w:pStyle w:val="TableParagraph"/>
              <w:spacing w:before="133"/>
              <w:ind w:right="93"/>
              <w:jc w:val="right"/>
              <w:rPr>
                <w:b/>
                <w:sz w:val="13"/>
              </w:rPr>
            </w:pPr>
            <w:r>
              <w:rPr>
                <w:b/>
                <w:w w:val="105"/>
                <w:sz w:val="13"/>
              </w:rPr>
              <w:t>6,940</w:t>
            </w:r>
          </w:p>
        </w:tc>
        <w:tc>
          <w:tcPr>
            <w:tcW w:w="1303" w:type="dxa"/>
            <w:tcBorders>
              <w:top w:val="single" w:sz="8" w:space="0" w:color="000000"/>
              <w:bottom w:val="double" w:sz="3" w:space="0" w:color="000000"/>
            </w:tcBorders>
          </w:tcPr>
          <w:p w:rsidR="00E95F8B" w:rsidRDefault="003F3D50">
            <w:pPr>
              <w:pStyle w:val="TableParagraph"/>
              <w:spacing w:before="133"/>
              <w:ind w:right="92"/>
              <w:jc w:val="right"/>
              <w:rPr>
                <w:b/>
                <w:sz w:val="13"/>
              </w:rPr>
            </w:pPr>
            <w:r>
              <w:rPr>
                <w:b/>
                <w:w w:val="105"/>
                <w:sz w:val="13"/>
              </w:rPr>
              <w:t>214,950</w:t>
            </w:r>
          </w:p>
        </w:tc>
      </w:tr>
    </w:tbl>
    <w:p w:rsidR="00E95F8B" w:rsidRDefault="00E95F8B">
      <w:pPr>
        <w:rPr>
          <w:b/>
          <w:sz w:val="20"/>
        </w:rPr>
      </w:pPr>
    </w:p>
    <w:p w:rsidR="00E95F8B" w:rsidRDefault="00E95F8B">
      <w:pPr>
        <w:spacing w:before="5" w:after="1"/>
        <w:rPr>
          <w:b/>
          <w:sz w:val="14"/>
        </w:rPr>
      </w:pPr>
    </w:p>
    <w:tbl>
      <w:tblPr>
        <w:tblW w:w="0" w:type="auto"/>
        <w:tblInd w:w="107" w:type="dxa"/>
        <w:tblLayout w:type="fixed"/>
        <w:tblCellMar>
          <w:left w:w="0" w:type="dxa"/>
          <w:right w:w="0" w:type="dxa"/>
        </w:tblCellMar>
        <w:tblLook w:val="01E0" w:firstRow="1" w:lastRow="1" w:firstColumn="1" w:lastColumn="1" w:noHBand="0" w:noVBand="0"/>
      </w:tblPr>
      <w:tblGrid>
        <w:gridCol w:w="3747"/>
        <w:gridCol w:w="1404"/>
        <w:gridCol w:w="1301"/>
        <w:gridCol w:w="1306"/>
        <w:gridCol w:w="1303"/>
      </w:tblGrid>
      <w:tr w:rsidR="00E95F8B">
        <w:trPr>
          <w:trHeight w:val="414"/>
        </w:trPr>
        <w:tc>
          <w:tcPr>
            <w:tcW w:w="3747" w:type="dxa"/>
            <w:vMerge w:val="restart"/>
            <w:tcBorders>
              <w:top w:val="single" w:sz="12" w:space="0" w:color="000000"/>
              <w:bottom w:val="single" w:sz="8" w:space="0" w:color="000000"/>
            </w:tcBorders>
          </w:tcPr>
          <w:p w:rsidR="00E95F8B" w:rsidRDefault="00E95F8B">
            <w:pPr>
              <w:pStyle w:val="TableParagraph"/>
              <w:rPr>
                <w:rFonts w:ascii="Times New Roman"/>
                <w:sz w:val="14"/>
              </w:rPr>
            </w:pPr>
          </w:p>
        </w:tc>
        <w:tc>
          <w:tcPr>
            <w:tcW w:w="1404" w:type="dxa"/>
            <w:vMerge w:val="restart"/>
            <w:tcBorders>
              <w:top w:val="single" w:sz="12" w:space="0" w:color="000000"/>
              <w:bottom w:val="single" w:sz="8" w:space="0" w:color="000000"/>
            </w:tcBorders>
            <w:shd w:val="clear" w:color="auto" w:fill="BEBEBE"/>
          </w:tcPr>
          <w:p w:rsidR="00E95F8B" w:rsidRDefault="003F3D50">
            <w:pPr>
              <w:pStyle w:val="TableParagraph"/>
              <w:spacing w:before="17" w:line="259" w:lineRule="auto"/>
              <w:ind w:left="147" w:right="115" w:hanging="2"/>
              <w:jc w:val="center"/>
              <w:rPr>
                <w:b/>
                <w:sz w:val="15"/>
              </w:rPr>
            </w:pPr>
            <w:r>
              <w:rPr>
                <w:b/>
                <w:sz w:val="15"/>
              </w:rPr>
              <w:t>Carrying Amount as at 30 June 2017</w:t>
            </w:r>
          </w:p>
          <w:p w:rsidR="00E95F8B" w:rsidRDefault="003F3D50">
            <w:pPr>
              <w:pStyle w:val="TableParagraph"/>
              <w:spacing w:before="53" w:line="173" w:lineRule="exact"/>
              <w:ind w:left="464" w:right="421"/>
              <w:jc w:val="center"/>
              <w:rPr>
                <w:b/>
                <w:sz w:val="15"/>
              </w:rPr>
            </w:pPr>
            <w:r>
              <w:rPr>
                <w:b/>
                <w:sz w:val="15"/>
              </w:rPr>
              <w:t>$'000</w:t>
            </w:r>
          </w:p>
        </w:tc>
        <w:tc>
          <w:tcPr>
            <w:tcW w:w="3910" w:type="dxa"/>
            <w:gridSpan w:val="3"/>
            <w:tcBorders>
              <w:top w:val="single" w:sz="12" w:space="0" w:color="000000"/>
              <w:bottom w:val="single" w:sz="8" w:space="0" w:color="000000"/>
            </w:tcBorders>
          </w:tcPr>
          <w:p w:rsidR="00E95F8B" w:rsidRDefault="003F3D50">
            <w:pPr>
              <w:pStyle w:val="TableParagraph"/>
              <w:spacing w:before="6"/>
              <w:ind w:left="83" w:right="57"/>
              <w:jc w:val="center"/>
              <w:rPr>
                <w:b/>
                <w:sz w:val="15"/>
              </w:rPr>
            </w:pPr>
            <w:r>
              <w:rPr>
                <w:b/>
                <w:sz w:val="15"/>
              </w:rPr>
              <w:t>Fair Value Measurement at End of Reporting</w:t>
            </w:r>
          </w:p>
          <w:p w:rsidR="00E95F8B" w:rsidRDefault="003F3D50">
            <w:pPr>
              <w:pStyle w:val="TableParagraph"/>
              <w:spacing w:before="15"/>
              <w:ind w:left="83" w:right="52"/>
              <w:jc w:val="center"/>
              <w:rPr>
                <w:b/>
                <w:sz w:val="15"/>
              </w:rPr>
            </w:pPr>
            <w:r>
              <w:rPr>
                <w:b/>
                <w:sz w:val="15"/>
              </w:rPr>
              <w:t>Period using:</w:t>
            </w:r>
          </w:p>
        </w:tc>
      </w:tr>
      <w:tr w:rsidR="00E95F8B">
        <w:trPr>
          <w:trHeight w:val="419"/>
        </w:trPr>
        <w:tc>
          <w:tcPr>
            <w:tcW w:w="3747" w:type="dxa"/>
            <w:vMerge/>
            <w:tcBorders>
              <w:top w:val="nil"/>
              <w:bottom w:val="single" w:sz="8" w:space="0" w:color="000000"/>
            </w:tcBorders>
          </w:tcPr>
          <w:p w:rsidR="00E95F8B" w:rsidRDefault="00E95F8B">
            <w:pPr>
              <w:rPr>
                <w:sz w:val="2"/>
                <w:szCs w:val="2"/>
              </w:rPr>
            </w:pPr>
          </w:p>
        </w:tc>
        <w:tc>
          <w:tcPr>
            <w:tcW w:w="1404" w:type="dxa"/>
            <w:vMerge/>
            <w:tcBorders>
              <w:top w:val="nil"/>
              <w:bottom w:val="single" w:sz="8" w:space="0" w:color="000000"/>
            </w:tcBorders>
            <w:shd w:val="clear" w:color="auto" w:fill="BEBEBE"/>
          </w:tcPr>
          <w:p w:rsidR="00E95F8B" w:rsidRDefault="00E95F8B">
            <w:pPr>
              <w:rPr>
                <w:sz w:val="2"/>
                <w:szCs w:val="2"/>
              </w:rPr>
            </w:pPr>
          </w:p>
        </w:tc>
        <w:tc>
          <w:tcPr>
            <w:tcW w:w="1301" w:type="dxa"/>
            <w:tcBorders>
              <w:top w:val="single" w:sz="8" w:space="0" w:color="000000"/>
              <w:bottom w:val="single" w:sz="8" w:space="0" w:color="000000"/>
            </w:tcBorders>
          </w:tcPr>
          <w:p w:rsidR="00E95F8B" w:rsidRDefault="003F3D50">
            <w:pPr>
              <w:pStyle w:val="TableParagraph"/>
              <w:spacing w:before="20"/>
              <w:ind w:left="256" w:right="212"/>
              <w:jc w:val="center"/>
              <w:rPr>
                <w:b/>
                <w:sz w:val="15"/>
              </w:rPr>
            </w:pPr>
            <w:r>
              <w:rPr>
                <w:b/>
                <w:sz w:val="15"/>
              </w:rPr>
              <w:t xml:space="preserve">Level 1 </w:t>
            </w:r>
            <w:r>
              <w:rPr>
                <w:b/>
                <w:sz w:val="15"/>
                <w:vertAlign w:val="superscript"/>
              </w:rPr>
              <w:t>(</w:t>
            </w:r>
            <w:proofErr w:type="spellStart"/>
            <w:r>
              <w:rPr>
                <w:b/>
                <w:sz w:val="15"/>
                <w:vertAlign w:val="superscript"/>
              </w:rPr>
              <w:t>i</w:t>
            </w:r>
            <w:proofErr w:type="spellEnd"/>
            <w:r>
              <w:rPr>
                <w:b/>
                <w:sz w:val="15"/>
                <w:vertAlign w:val="superscript"/>
              </w:rPr>
              <w:t>)</w:t>
            </w:r>
          </w:p>
          <w:p w:rsidR="00E95F8B" w:rsidRDefault="003F3D50">
            <w:pPr>
              <w:pStyle w:val="TableParagraph"/>
              <w:spacing w:before="24" w:line="173" w:lineRule="exact"/>
              <w:ind w:left="256" w:right="212"/>
              <w:jc w:val="center"/>
              <w:rPr>
                <w:b/>
                <w:sz w:val="15"/>
              </w:rPr>
            </w:pPr>
            <w:r>
              <w:rPr>
                <w:b/>
                <w:sz w:val="15"/>
              </w:rPr>
              <w:t>$</w:t>
            </w:r>
            <w:r>
              <w:rPr>
                <w:b/>
                <w:sz w:val="15"/>
              </w:rPr>
              <w:t>'000</w:t>
            </w:r>
          </w:p>
        </w:tc>
        <w:tc>
          <w:tcPr>
            <w:tcW w:w="1306" w:type="dxa"/>
            <w:tcBorders>
              <w:top w:val="single" w:sz="8" w:space="0" w:color="000000"/>
              <w:bottom w:val="single" w:sz="8" w:space="0" w:color="000000"/>
            </w:tcBorders>
            <w:shd w:val="clear" w:color="auto" w:fill="BEBEBE"/>
          </w:tcPr>
          <w:p w:rsidR="00E95F8B" w:rsidRDefault="003F3D50">
            <w:pPr>
              <w:pStyle w:val="TableParagraph"/>
              <w:spacing w:before="20"/>
              <w:ind w:left="258" w:right="214"/>
              <w:jc w:val="center"/>
              <w:rPr>
                <w:b/>
                <w:sz w:val="15"/>
              </w:rPr>
            </w:pPr>
            <w:r>
              <w:rPr>
                <w:b/>
                <w:sz w:val="15"/>
              </w:rPr>
              <w:t xml:space="preserve">Level 2 </w:t>
            </w:r>
            <w:r>
              <w:rPr>
                <w:b/>
                <w:sz w:val="15"/>
                <w:vertAlign w:val="superscript"/>
              </w:rPr>
              <w:t>(</w:t>
            </w:r>
            <w:proofErr w:type="spellStart"/>
            <w:r>
              <w:rPr>
                <w:b/>
                <w:sz w:val="15"/>
                <w:vertAlign w:val="superscript"/>
              </w:rPr>
              <w:t>i</w:t>
            </w:r>
            <w:proofErr w:type="spellEnd"/>
            <w:r>
              <w:rPr>
                <w:b/>
                <w:sz w:val="15"/>
                <w:vertAlign w:val="superscript"/>
              </w:rPr>
              <w:t>)</w:t>
            </w:r>
          </w:p>
          <w:p w:rsidR="00E95F8B" w:rsidRDefault="003F3D50">
            <w:pPr>
              <w:pStyle w:val="TableParagraph"/>
              <w:spacing w:before="24" w:line="173" w:lineRule="exact"/>
              <w:ind w:left="258" w:right="214"/>
              <w:jc w:val="center"/>
              <w:rPr>
                <w:b/>
                <w:sz w:val="15"/>
              </w:rPr>
            </w:pPr>
            <w:r>
              <w:rPr>
                <w:b/>
                <w:sz w:val="15"/>
              </w:rPr>
              <w:t>$'000</w:t>
            </w:r>
          </w:p>
        </w:tc>
        <w:tc>
          <w:tcPr>
            <w:tcW w:w="1303" w:type="dxa"/>
            <w:tcBorders>
              <w:top w:val="single" w:sz="8" w:space="0" w:color="000000"/>
              <w:bottom w:val="single" w:sz="8" w:space="0" w:color="000000"/>
            </w:tcBorders>
          </w:tcPr>
          <w:p w:rsidR="00E95F8B" w:rsidRDefault="003F3D50">
            <w:pPr>
              <w:pStyle w:val="TableParagraph"/>
              <w:spacing w:before="20"/>
              <w:ind w:left="43"/>
              <w:jc w:val="center"/>
              <w:rPr>
                <w:b/>
                <w:sz w:val="15"/>
              </w:rPr>
            </w:pPr>
            <w:r>
              <w:rPr>
                <w:b/>
                <w:sz w:val="15"/>
              </w:rPr>
              <w:t xml:space="preserve">Level 3 </w:t>
            </w:r>
            <w:r>
              <w:rPr>
                <w:b/>
                <w:sz w:val="15"/>
                <w:vertAlign w:val="superscript"/>
              </w:rPr>
              <w:t>(</w:t>
            </w:r>
            <w:proofErr w:type="spellStart"/>
            <w:r>
              <w:rPr>
                <w:b/>
                <w:sz w:val="15"/>
                <w:vertAlign w:val="superscript"/>
              </w:rPr>
              <w:t>i</w:t>
            </w:r>
            <w:proofErr w:type="spellEnd"/>
            <w:r>
              <w:rPr>
                <w:b/>
                <w:sz w:val="15"/>
                <w:vertAlign w:val="superscript"/>
              </w:rPr>
              <w:t>)</w:t>
            </w:r>
          </w:p>
          <w:p w:rsidR="00E95F8B" w:rsidRDefault="003F3D50">
            <w:pPr>
              <w:pStyle w:val="TableParagraph"/>
              <w:spacing w:before="24" w:line="173" w:lineRule="exact"/>
              <w:ind w:left="43"/>
              <w:jc w:val="center"/>
              <w:rPr>
                <w:b/>
                <w:sz w:val="15"/>
              </w:rPr>
            </w:pPr>
            <w:r>
              <w:rPr>
                <w:b/>
                <w:sz w:val="15"/>
              </w:rPr>
              <w:t>$'000</w:t>
            </w:r>
          </w:p>
        </w:tc>
      </w:tr>
      <w:tr w:rsidR="00E95F8B">
        <w:trPr>
          <w:trHeight w:val="305"/>
        </w:trPr>
        <w:tc>
          <w:tcPr>
            <w:tcW w:w="3747" w:type="dxa"/>
            <w:tcBorders>
              <w:top w:val="single" w:sz="8" w:space="0" w:color="000000"/>
            </w:tcBorders>
          </w:tcPr>
          <w:p w:rsidR="00E95F8B" w:rsidRDefault="003F3D50">
            <w:pPr>
              <w:pStyle w:val="TableParagraph"/>
              <w:spacing w:before="124"/>
              <w:ind w:left="47"/>
              <w:rPr>
                <w:b/>
                <w:sz w:val="13"/>
              </w:rPr>
            </w:pPr>
            <w:r>
              <w:rPr>
                <w:b/>
                <w:w w:val="105"/>
                <w:sz w:val="13"/>
                <w:u w:val="single"/>
              </w:rPr>
              <w:t>Land</w:t>
            </w:r>
          </w:p>
        </w:tc>
        <w:tc>
          <w:tcPr>
            <w:tcW w:w="1404" w:type="dxa"/>
            <w:tcBorders>
              <w:top w:val="single" w:sz="8" w:space="0" w:color="000000"/>
            </w:tcBorders>
            <w:shd w:val="clear" w:color="auto" w:fill="BEBEBE"/>
          </w:tcPr>
          <w:p w:rsidR="00E95F8B" w:rsidRDefault="00E95F8B">
            <w:pPr>
              <w:pStyle w:val="TableParagraph"/>
              <w:rPr>
                <w:rFonts w:ascii="Times New Roman"/>
                <w:sz w:val="14"/>
              </w:rPr>
            </w:pPr>
          </w:p>
        </w:tc>
        <w:tc>
          <w:tcPr>
            <w:tcW w:w="1301" w:type="dxa"/>
            <w:tcBorders>
              <w:top w:val="single" w:sz="8" w:space="0" w:color="000000"/>
            </w:tcBorders>
          </w:tcPr>
          <w:p w:rsidR="00E95F8B" w:rsidRDefault="00E95F8B">
            <w:pPr>
              <w:pStyle w:val="TableParagraph"/>
              <w:rPr>
                <w:rFonts w:ascii="Times New Roman"/>
                <w:sz w:val="14"/>
              </w:rPr>
            </w:pPr>
          </w:p>
        </w:tc>
        <w:tc>
          <w:tcPr>
            <w:tcW w:w="1306" w:type="dxa"/>
            <w:tcBorders>
              <w:top w:val="single" w:sz="8" w:space="0" w:color="000000"/>
            </w:tcBorders>
            <w:shd w:val="clear" w:color="auto" w:fill="BEBEBE"/>
          </w:tcPr>
          <w:p w:rsidR="00E95F8B" w:rsidRDefault="00E95F8B">
            <w:pPr>
              <w:pStyle w:val="TableParagraph"/>
              <w:rPr>
                <w:rFonts w:ascii="Times New Roman"/>
                <w:sz w:val="14"/>
              </w:rPr>
            </w:pPr>
          </w:p>
        </w:tc>
        <w:tc>
          <w:tcPr>
            <w:tcW w:w="1303" w:type="dxa"/>
            <w:tcBorders>
              <w:top w:val="single" w:sz="8" w:space="0" w:color="000000"/>
            </w:tcBorders>
          </w:tcPr>
          <w:p w:rsidR="00E95F8B" w:rsidRDefault="00E95F8B">
            <w:pPr>
              <w:pStyle w:val="TableParagraph"/>
              <w:rPr>
                <w:rFonts w:ascii="Times New Roman"/>
                <w:sz w:val="14"/>
              </w:rPr>
            </w:pPr>
          </w:p>
        </w:tc>
      </w:tr>
      <w:tr w:rsidR="00E95F8B">
        <w:trPr>
          <w:trHeight w:val="225"/>
        </w:trPr>
        <w:tc>
          <w:tcPr>
            <w:tcW w:w="3747" w:type="dxa"/>
          </w:tcPr>
          <w:p w:rsidR="00E95F8B" w:rsidRDefault="003F3D50">
            <w:pPr>
              <w:pStyle w:val="TableParagraph"/>
              <w:spacing w:before="50" w:line="155" w:lineRule="exact"/>
              <w:ind w:left="45"/>
              <w:rPr>
                <w:sz w:val="13"/>
              </w:rPr>
            </w:pPr>
            <w:r>
              <w:rPr>
                <w:w w:val="105"/>
                <w:sz w:val="13"/>
              </w:rPr>
              <w:t>Non-</w:t>
            </w:r>
            <w:proofErr w:type="spellStart"/>
            <w:r>
              <w:rPr>
                <w:w w:val="105"/>
                <w:sz w:val="13"/>
              </w:rPr>
              <w:t>Specialised</w:t>
            </w:r>
            <w:proofErr w:type="spellEnd"/>
            <w:r>
              <w:rPr>
                <w:w w:val="105"/>
                <w:sz w:val="13"/>
              </w:rPr>
              <w:t xml:space="preserve"> Land at Fair Value </w:t>
            </w:r>
            <w:r>
              <w:rPr>
                <w:w w:val="105"/>
                <w:sz w:val="13"/>
                <w:vertAlign w:val="superscript"/>
              </w:rPr>
              <w:t>(ii)</w:t>
            </w:r>
          </w:p>
        </w:tc>
        <w:tc>
          <w:tcPr>
            <w:tcW w:w="1404" w:type="dxa"/>
            <w:shd w:val="clear" w:color="auto" w:fill="BEBEBE"/>
          </w:tcPr>
          <w:p w:rsidR="00E95F8B" w:rsidRDefault="003F3D50">
            <w:pPr>
              <w:pStyle w:val="TableParagraph"/>
              <w:spacing w:before="39"/>
              <w:ind w:right="79"/>
              <w:jc w:val="right"/>
              <w:rPr>
                <w:sz w:val="13"/>
              </w:rPr>
            </w:pPr>
            <w:r>
              <w:rPr>
                <w:w w:val="105"/>
                <w:sz w:val="13"/>
              </w:rPr>
              <w:t>4,505</w:t>
            </w:r>
          </w:p>
        </w:tc>
        <w:tc>
          <w:tcPr>
            <w:tcW w:w="1301" w:type="dxa"/>
          </w:tcPr>
          <w:p w:rsidR="00E95F8B" w:rsidRDefault="003F3D50">
            <w:pPr>
              <w:pStyle w:val="TableParagraph"/>
              <w:spacing w:before="39"/>
              <w:ind w:right="76"/>
              <w:jc w:val="right"/>
              <w:rPr>
                <w:sz w:val="13"/>
              </w:rPr>
            </w:pPr>
            <w:r>
              <w:rPr>
                <w:w w:val="105"/>
                <w:sz w:val="13"/>
              </w:rPr>
              <w:t>-</w:t>
            </w:r>
          </w:p>
        </w:tc>
        <w:tc>
          <w:tcPr>
            <w:tcW w:w="1306" w:type="dxa"/>
            <w:shd w:val="clear" w:color="auto" w:fill="BEBEBE"/>
          </w:tcPr>
          <w:p w:rsidR="00E95F8B" w:rsidRDefault="003F3D50">
            <w:pPr>
              <w:pStyle w:val="TableParagraph"/>
              <w:spacing w:before="39"/>
              <w:ind w:right="79"/>
              <w:jc w:val="right"/>
              <w:rPr>
                <w:sz w:val="13"/>
              </w:rPr>
            </w:pPr>
            <w:r>
              <w:rPr>
                <w:w w:val="105"/>
                <w:sz w:val="13"/>
              </w:rPr>
              <w:t>4,505</w:t>
            </w:r>
          </w:p>
        </w:tc>
        <w:tc>
          <w:tcPr>
            <w:tcW w:w="1303" w:type="dxa"/>
          </w:tcPr>
          <w:p w:rsidR="00E95F8B" w:rsidRDefault="003F3D50">
            <w:pPr>
              <w:pStyle w:val="TableParagraph"/>
              <w:spacing w:before="39"/>
              <w:ind w:right="77"/>
              <w:jc w:val="right"/>
              <w:rPr>
                <w:sz w:val="13"/>
              </w:rPr>
            </w:pPr>
            <w:r>
              <w:rPr>
                <w:w w:val="105"/>
                <w:sz w:val="13"/>
              </w:rPr>
              <w:t>-</w:t>
            </w:r>
          </w:p>
        </w:tc>
      </w:tr>
      <w:tr w:rsidR="00E95F8B">
        <w:trPr>
          <w:trHeight w:val="313"/>
        </w:trPr>
        <w:tc>
          <w:tcPr>
            <w:tcW w:w="3747" w:type="dxa"/>
            <w:tcBorders>
              <w:bottom w:val="single" w:sz="8" w:space="0" w:color="000000"/>
            </w:tcBorders>
          </w:tcPr>
          <w:p w:rsidR="00E95F8B" w:rsidRDefault="003F3D50">
            <w:pPr>
              <w:pStyle w:val="TableParagraph"/>
              <w:spacing w:before="45"/>
              <w:ind w:left="45"/>
              <w:rPr>
                <w:sz w:val="13"/>
              </w:rPr>
            </w:pPr>
            <w:proofErr w:type="spellStart"/>
            <w:r>
              <w:rPr>
                <w:w w:val="105"/>
                <w:sz w:val="13"/>
              </w:rPr>
              <w:t>Specialised</w:t>
            </w:r>
            <w:proofErr w:type="spellEnd"/>
            <w:r>
              <w:rPr>
                <w:w w:val="105"/>
                <w:sz w:val="13"/>
              </w:rPr>
              <w:t xml:space="preserve"> Land at Fair Value </w:t>
            </w:r>
            <w:r>
              <w:rPr>
                <w:w w:val="105"/>
                <w:sz w:val="13"/>
                <w:vertAlign w:val="superscript"/>
              </w:rPr>
              <w:t>(ii)</w:t>
            </w:r>
          </w:p>
        </w:tc>
        <w:tc>
          <w:tcPr>
            <w:tcW w:w="1404" w:type="dxa"/>
            <w:tcBorders>
              <w:bottom w:val="single" w:sz="8" w:space="0" w:color="000000"/>
            </w:tcBorders>
            <w:shd w:val="clear" w:color="auto" w:fill="BEBEBE"/>
          </w:tcPr>
          <w:p w:rsidR="00E95F8B" w:rsidRDefault="003F3D50">
            <w:pPr>
              <w:pStyle w:val="TableParagraph"/>
              <w:spacing w:before="34"/>
              <w:ind w:right="79"/>
              <w:jc w:val="right"/>
              <w:rPr>
                <w:sz w:val="13"/>
              </w:rPr>
            </w:pPr>
            <w:r>
              <w:rPr>
                <w:w w:val="105"/>
                <w:sz w:val="13"/>
              </w:rPr>
              <w:t>44,891</w:t>
            </w:r>
          </w:p>
        </w:tc>
        <w:tc>
          <w:tcPr>
            <w:tcW w:w="1301" w:type="dxa"/>
            <w:tcBorders>
              <w:bottom w:val="single" w:sz="8" w:space="0" w:color="000000"/>
            </w:tcBorders>
          </w:tcPr>
          <w:p w:rsidR="00E95F8B" w:rsidRDefault="003F3D50">
            <w:pPr>
              <w:pStyle w:val="TableParagraph"/>
              <w:spacing w:before="34"/>
              <w:ind w:right="76"/>
              <w:jc w:val="right"/>
              <w:rPr>
                <w:sz w:val="13"/>
              </w:rPr>
            </w:pPr>
            <w:r>
              <w:rPr>
                <w:w w:val="105"/>
                <w:sz w:val="13"/>
              </w:rPr>
              <w:t>-</w:t>
            </w:r>
          </w:p>
        </w:tc>
        <w:tc>
          <w:tcPr>
            <w:tcW w:w="1306" w:type="dxa"/>
            <w:tcBorders>
              <w:bottom w:val="single" w:sz="8" w:space="0" w:color="000000"/>
            </w:tcBorders>
            <w:shd w:val="clear" w:color="auto" w:fill="BEBEBE"/>
          </w:tcPr>
          <w:p w:rsidR="00E95F8B" w:rsidRDefault="003F3D50">
            <w:pPr>
              <w:pStyle w:val="TableParagraph"/>
              <w:spacing w:before="34"/>
              <w:ind w:right="78"/>
              <w:jc w:val="right"/>
              <w:rPr>
                <w:sz w:val="13"/>
              </w:rPr>
            </w:pPr>
            <w:r>
              <w:rPr>
                <w:w w:val="105"/>
                <w:sz w:val="13"/>
              </w:rPr>
              <w:t>-</w:t>
            </w:r>
          </w:p>
        </w:tc>
        <w:tc>
          <w:tcPr>
            <w:tcW w:w="1303" w:type="dxa"/>
            <w:tcBorders>
              <w:bottom w:val="single" w:sz="8" w:space="0" w:color="000000"/>
            </w:tcBorders>
          </w:tcPr>
          <w:p w:rsidR="00E95F8B" w:rsidRDefault="003F3D50">
            <w:pPr>
              <w:pStyle w:val="TableParagraph"/>
              <w:spacing w:before="34"/>
              <w:ind w:right="78"/>
              <w:jc w:val="right"/>
              <w:rPr>
                <w:sz w:val="13"/>
              </w:rPr>
            </w:pPr>
            <w:r>
              <w:rPr>
                <w:w w:val="105"/>
                <w:sz w:val="13"/>
              </w:rPr>
              <w:t>44,891</w:t>
            </w:r>
          </w:p>
        </w:tc>
      </w:tr>
      <w:tr w:rsidR="00E95F8B">
        <w:trPr>
          <w:trHeight w:val="259"/>
        </w:trPr>
        <w:tc>
          <w:tcPr>
            <w:tcW w:w="3747" w:type="dxa"/>
            <w:tcBorders>
              <w:top w:val="single" w:sz="8" w:space="0" w:color="000000"/>
            </w:tcBorders>
          </w:tcPr>
          <w:p w:rsidR="00E95F8B" w:rsidRDefault="003F3D50">
            <w:pPr>
              <w:pStyle w:val="TableParagraph"/>
              <w:spacing w:before="22"/>
              <w:ind w:left="47"/>
              <w:rPr>
                <w:b/>
                <w:sz w:val="13"/>
              </w:rPr>
            </w:pPr>
            <w:r>
              <w:rPr>
                <w:b/>
                <w:w w:val="105"/>
                <w:sz w:val="13"/>
              </w:rPr>
              <w:t>Total Land at Fair Value</w:t>
            </w:r>
          </w:p>
        </w:tc>
        <w:tc>
          <w:tcPr>
            <w:tcW w:w="1404" w:type="dxa"/>
            <w:tcBorders>
              <w:top w:val="single" w:sz="8" w:space="0" w:color="000000"/>
            </w:tcBorders>
            <w:shd w:val="clear" w:color="auto" w:fill="BEBEBE"/>
          </w:tcPr>
          <w:p w:rsidR="00E95F8B" w:rsidRDefault="003F3D50">
            <w:pPr>
              <w:pStyle w:val="TableParagraph"/>
              <w:spacing w:before="22"/>
              <w:ind w:right="94"/>
              <w:jc w:val="right"/>
              <w:rPr>
                <w:b/>
                <w:sz w:val="13"/>
              </w:rPr>
            </w:pPr>
            <w:r>
              <w:rPr>
                <w:b/>
                <w:w w:val="105"/>
                <w:sz w:val="13"/>
              </w:rPr>
              <w:t>49,396</w:t>
            </w:r>
          </w:p>
        </w:tc>
        <w:tc>
          <w:tcPr>
            <w:tcW w:w="1301" w:type="dxa"/>
            <w:tcBorders>
              <w:top w:val="single" w:sz="8" w:space="0" w:color="000000"/>
            </w:tcBorders>
          </w:tcPr>
          <w:p w:rsidR="00E95F8B" w:rsidRDefault="003F3D50">
            <w:pPr>
              <w:pStyle w:val="TableParagraph"/>
              <w:spacing w:before="22"/>
              <w:ind w:right="92"/>
              <w:jc w:val="right"/>
              <w:rPr>
                <w:b/>
                <w:sz w:val="13"/>
              </w:rPr>
            </w:pPr>
            <w:r>
              <w:rPr>
                <w:b/>
                <w:w w:val="105"/>
                <w:sz w:val="13"/>
              </w:rPr>
              <w:t>-</w:t>
            </w:r>
          </w:p>
        </w:tc>
        <w:tc>
          <w:tcPr>
            <w:tcW w:w="1306" w:type="dxa"/>
            <w:tcBorders>
              <w:top w:val="single" w:sz="8" w:space="0" w:color="000000"/>
            </w:tcBorders>
            <w:shd w:val="clear" w:color="auto" w:fill="BEBEBE"/>
          </w:tcPr>
          <w:p w:rsidR="00E95F8B" w:rsidRDefault="003F3D50">
            <w:pPr>
              <w:pStyle w:val="TableParagraph"/>
              <w:spacing w:before="22"/>
              <w:ind w:right="95"/>
              <w:jc w:val="right"/>
              <w:rPr>
                <w:b/>
                <w:sz w:val="13"/>
              </w:rPr>
            </w:pPr>
            <w:r>
              <w:rPr>
                <w:b/>
                <w:w w:val="105"/>
                <w:sz w:val="13"/>
              </w:rPr>
              <w:t>4,505</w:t>
            </w:r>
          </w:p>
        </w:tc>
        <w:tc>
          <w:tcPr>
            <w:tcW w:w="1303" w:type="dxa"/>
            <w:tcBorders>
              <w:top w:val="single" w:sz="8" w:space="0" w:color="000000"/>
            </w:tcBorders>
          </w:tcPr>
          <w:p w:rsidR="00E95F8B" w:rsidRDefault="003F3D50">
            <w:pPr>
              <w:pStyle w:val="TableParagraph"/>
              <w:spacing w:before="22"/>
              <w:ind w:right="92"/>
              <w:jc w:val="right"/>
              <w:rPr>
                <w:b/>
                <w:sz w:val="13"/>
              </w:rPr>
            </w:pPr>
            <w:r>
              <w:rPr>
                <w:b/>
                <w:w w:val="105"/>
                <w:sz w:val="13"/>
              </w:rPr>
              <w:t>44,891</w:t>
            </w:r>
          </w:p>
        </w:tc>
      </w:tr>
      <w:tr w:rsidR="00E95F8B">
        <w:trPr>
          <w:trHeight w:val="804"/>
        </w:trPr>
        <w:tc>
          <w:tcPr>
            <w:tcW w:w="3747" w:type="dxa"/>
            <w:tcBorders>
              <w:bottom w:val="single" w:sz="8" w:space="0" w:color="000000"/>
            </w:tcBorders>
          </w:tcPr>
          <w:p w:rsidR="00E95F8B" w:rsidRDefault="003F3D50">
            <w:pPr>
              <w:pStyle w:val="TableParagraph"/>
              <w:spacing w:before="85"/>
              <w:ind w:left="47"/>
              <w:rPr>
                <w:b/>
                <w:sz w:val="13"/>
              </w:rPr>
            </w:pPr>
            <w:r>
              <w:rPr>
                <w:b/>
                <w:w w:val="105"/>
                <w:sz w:val="13"/>
                <w:u w:val="single"/>
              </w:rPr>
              <w:t>Buildings</w:t>
            </w:r>
          </w:p>
          <w:p w:rsidR="00E95F8B" w:rsidRDefault="003F3D50">
            <w:pPr>
              <w:pStyle w:val="TableParagraph"/>
              <w:spacing w:before="62" w:line="333" w:lineRule="auto"/>
              <w:ind w:left="45" w:right="330" w:hanging="1"/>
              <w:rPr>
                <w:sz w:val="13"/>
              </w:rPr>
            </w:pPr>
            <w:r>
              <w:rPr>
                <w:w w:val="105"/>
                <w:sz w:val="13"/>
              </w:rPr>
              <w:t>Non-</w:t>
            </w:r>
            <w:proofErr w:type="spellStart"/>
            <w:r>
              <w:rPr>
                <w:w w:val="105"/>
                <w:sz w:val="13"/>
              </w:rPr>
              <w:t>Specialised</w:t>
            </w:r>
            <w:proofErr w:type="spellEnd"/>
            <w:r>
              <w:rPr>
                <w:w w:val="105"/>
                <w:sz w:val="13"/>
              </w:rPr>
              <w:t xml:space="preserve"> Buildings at Fair Value </w:t>
            </w:r>
            <w:proofErr w:type="spellStart"/>
            <w:r>
              <w:rPr>
                <w:w w:val="105"/>
                <w:sz w:val="13"/>
              </w:rPr>
              <w:t>Specialised</w:t>
            </w:r>
            <w:proofErr w:type="spellEnd"/>
            <w:r>
              <w:rPr>
                <w:w w:val="105"/>
                <w:sz w:val="13"/>
              </w:rPr>
              <w:t xml:space="preserve"> Buildings at Fair Value</w:t>
            </w:r>
          </w:p>
        </w:tc>
        <w:tc>
          <w:tcPr>
            <w:tcW w:w="1404" w:type="dxa"/>
            <w:tcBorders>
              <w:bottom w:val="single" w:sz="8" w:space="0" w:color="000000"/>
            </w:tcBorders>
            <w:shd w:val="clear" w:color="auto" w:fill="BEBEBE"/>
          </w:tcPr>
          <w:p w:rsidR="00E95F8B" w:rsidRDefault="00E95F8B">
            <w:pPr>
              <w:pStyle w:val="TableParagraph"/>
              <w:rPr>
                <w:b/>
                <w:sz w:val="16"/>
              </w:rPr>
            </w:pPr>
          </w:p>
          <w:p w:rsidR="00E95F8B" w:rsidRDefault="003F3D50">
            <w:pPr>
              <w:pStyle w:val="TableParagraph"/>
              <w:spacing w:before="111"/>
              <w:ind w:left="924"/>
              <w:rPr>
                <w:sz w:val="13"/>
              </w:rPr>
            </w:pPr>
            <w:r>
              <w:rPr>
                <w:w w:val="105"/>
                <w:sz w:val="13"/>
              </w:rPr>
              <w:t>2,502</w:t>
            </w:r>
          </w:p>
          <w:p w:rsidR="00E95F8B" w:rsidRDefault="003F3D50">
            <w:pPr>
              <w:pStyle w:val="TableParagraph"/>
              <w:spacing w:before="62"/>
              <w:ind w:left="838"/>
              <w:rPr>
                <w:sz w:val="13"/>
              </w:rPr>
            </w:pPr>
            <w:r>
              <w:rPr>
                <w:w w:val="105"/>
                <w:sz w:val="13"/>
              </w:rPr>
              <w:t>94,459</w:t>
            </w:r>
          </w:p>
        </w:tc>
        <w:tc>
          <w:tcPr>
            <w:tcW w:w="1301" w:type="dxa"/>
            <w:tcBorders>
              <w:bottom w:val="single" w:sz="8" w:space="0" w:color="000000"/>
            </w:tcBorders>
          </w:tcPr>
          <w:p w:rsidR="00E95F8B" w:rsidRDefault="00E95F8B">
            <w:pPr>
              <w:pStyle w:val="TableParagraph"/>
              <w:rPr>
                <w:b/>
                <w:sz w:val="16"/>
              </w:rPr>
            </w:pPr>
          </w:p>
          <w:p w:rsidR="00E95F8B" w:rsidRDefault="003F3D50">
            <w:pPr>
              <w:pStyle w:val="TableParagraph"/>
              <w:spacing w:before="111"/>
              <w:ind w:right="76"/>
              <w:jc w:val="right"/>
              <w:rPr>
                <w:sz w:val="13"/>
              </w:rPr>
            </w:pPr>
            <w:r>
              <w:rPr>
                <w:w w:val="105"/>
                <w:sz w:val="13"/>
              </w:rPr>
              <w:t>-</w:t>
            </w:r>
          </w:p>
          <w:p w:rsidR="00E95F8B" w:rsidRDefault="003F3D50">
            <w:pPr>
              <w:pStyle w:val="TableParagraph"/>
              <w:spacing w:before="62"/>
              <w:ind w:right="76"/>
              <w:jc w:val="right"/>
              <w:rPr>
                <w:sz w:val="13"/>
              </w:rPr>
            </w:pPr>
            <w:r>
              <w:rPr>
                <w:w w:val="105"/>
                <w:sz w:val="13"/>
              </w:rPr>
              <w:t>-</w:t>
            </w:r>
          </w:p>
        </w:tc>
        <w:tc>
          <w:tcPr>
            <w:tcW w:w="1306" w:type="dxa"/>
            <w:tcBorders>
              <w:bottom w:val="single" w:sz="8" w:space="0" w:color="000000"/>
            </w:tcBorders>
            <w:shd w:val="clear" w:color="auto" w:fill="BEBEBE"/>
          </w:tcPr>
          <w:p w:rsidR="00E95F8B" w:rsidRDefault="00E95F8B">
            <w:pPr>
              <w:pStyle w:val="TableParagraph"/>
              <w:rPr>
                <w:b/>
                <w:sz w:val="16"/>
              </w:rPr>
            </w:pPr>
          </w:p>
          <w:p w:rsidR="00E95F8B" w:rsidRDefault="003F3D50">
            <w:pPr>
              <w:pStyle w:val="TableParagraph"/>
              <w:spacing w:before="111"/>
              <w:ind w:right="79"/>
              <w:jc w:val="right"/>
              <w:rPr>
                <w:sz w:val="13"/>
              </w:rPr>
            </w:pPr>
            <w:r>
              <w:rPr>
                <w:w w:val="105"/>
                <w:sz w:val="13"/>
              </w:rPr>
              <w:t>2,502</w:t>
            </w:r>
          </w:p>
          <w:p w:rsidR="00E95F8B" w:rsidRDefault="003F3D50">
            <w:pPr>
              <w:pStyle w:val="TableParagraph"/>
              <w:spacing w:before="62"/>
              <w:ind w:right="78"/>
              <w:jc w:val="right"/>
              <w:rPr>
                <w:sz w:val="13"/>
              </w:rPr>
            </w:pPr>
            <w:r>
              <w:rPr>
                <w:w w:val="105"/>
                <w:sz w:val="13"/>
              </w:rPr>
              <w:t>-</w:t>
            </w:r>
          </w:p>
        </w:tc>
        <w:tc>
          <w:tcPr>
            <w:tcW w:w="1303" w:type="dxa"/>
            <w:tcBorders>
              <w:bottom w:val="single" w:sz="8" w:space="0" w:color="000000"/>
            </w:tcBorders>
          </w:tcPr>
          <w:p w:rsidR="00E95F8B" w:rsidRDefault="00E95F8B">
            <w:pPr>
              <w:pStyle w:val="TableParagraph"/>
              <w:rPr>
                <w:b/>
                <w:sz w:val="16"/>
              </w:rPr>
            </w:pPr>
          </w:p>
          <w:p w:rsidR="00E95F8B" w:rsidRDefault="003F3D50">
            <w:pPr>
              <w:pStyle w:val="TableParagraph"/>
              <w:spacing w:before="111" w:line="333" w:lineRule="auto"/>
              <w:ind w:left="739" w:right="60" w:firstLine="421"/>
              <w:rPr>
                <w:sz w:val="13"/>
              </w:rPr>
            </w:pPr>
            <w:r>
              <w:rPr>
                <w:w w:val="105"/>
                <w:sz w:val="13"/>
              </w:rPr>
              <w:t>- 94,459</w:t>
            </w:r>
          </w:p>
        </w:tc>
      </w:tr>
      <w:tr w:rsidR="00E95F8B">
        <w:trPr>
          <w:trHeight w:val="259"/>
        </w:trPr>
        <w:tc>
          <w:tcPr>
            <w:tcW w:w="3747" w:type="dxa"/>
            <w:tcBorders>
              <w:top w:val="single" w:sz="8" w:space="0" w:color="000000"/>
            </w:tcBorders>
          </w:tcPr>
          <w:p w:rsidR="00E95F8B" w:rsidRDefault="003F3D50">
            <w:pPr>
              <w:pStyle w:val="TableParagraph"/>
              <w:spacing w:before="22"/>
              <w:ind w:left="48"/>
              <w:rPr>
                <w:b/>
                <w:sz w:val="13"/>
              </w:rPr>
            </w:pPr>
            <w:r>
              <w:rPr>
                <w:b/>
                <w:w w:val="105"/>
                <w:sz w:val="13"/>
              </w:rPr>
              <w:t>Total Buildings at Fair Value</w:t>
            </w:r>
          </w:p>
        </w:tc>
        <w:tc>
          <w:tcPr>
            <w:tcW w:w="1404" w:type="dxa"/>
            <w:tcBorders>
              <w:top w:val="single" w:sz="8" w:space="0" w:color="000000"/>
            </w:tcBorders>
            <w:shd w:val="clear" w:color="auto" w:fill="BEBEBE"/>
          </w:tcPr>
          <w:p w:rsidR="00E95F8B" w:rsidRDefault="003F3D50">
            <w:pPr>
              <w:pStyle w:val="TableParagraph"/>
              <w:spacing w:before="22"/>
              <w:ind w:right="94"/>
              <w:jc w:val="right"/>
              <w:rPr>
                <w:b/>
                <w:sz w:val="13"/>
              </w:rPr>
            </w:pPr>
            <w:r>
              <w:rPr>
                <w:b/>
                <w:w w:val="105"/>
                <w:sz w:val="13"/>
              </w:rPr>
              <w:t>96,961</w:t>
            </w:r>
          </w:p>
        </w:tc>
        <w:tc>
          <w:tcPr>
            <w:tcW w:w="1301" w:type="dxa"/>
            <w:tcBorders>
              <w:top w:val="single" w:sz="8" w:space="0" w:color="000000"/>
            </w:tcBorders>
          </w:tcPr>
          <w:p w:rsidR="00E95F8B" w:rsidRDefault="003F3D50">
            <w:pPr>
              <w:pStyle w:val="TableParagraph"/>
              <w:spacing w:before="22"/>
              <w:ind w:right="92"/>
              <w:jc w:val="right"/>
              <w:rPr>
                <w:b/>
                <w:sz w:val="13"/>
              </w:rPr>
            </w:pPr>
            <w:r>
              <w:rPr>
                <w:b/>
                <w:w w:val="105"/>
                <w:sz w:val="13"/>
              </w:rPr>
              <w:t>-</w:t>
            </w:r>
          </w:p>
        </w:tc>
        <w:tc>
          <w:tcPr>
            <w:tcW w:w="1306" w:type="dxa"/>
            <w:tcBorders>
              <w:top w:val="single" w:sz="8" w:space="0" w:color="000000"/>
            </w:tcBorders>
            <w:shd w:val="clear" w:color="auto" w:fill="BEBEBE"/>
          </w:tcPr>
          <w:p w:rsidR="00E95F8B" w:rsidRDefault="003F3D50">
            <w:pPr>
              <w:pStyle w:val="TableParagraph"/>
              <w:spacing w:before="22"/>
              <w:ind w:right="93"/>
              <w:jc w:val="right"/>
              <w:rPr>
                <w:b/>
                <w:sz w:val="13"/>
              </w:rPr>
            </w:pPr>
            <w:r>
              <w:rPr>
                <w:b/>
                <w:w w:val="105"/>
                <w:sz w:val="13"/>
              </w:rPr>
              <w:t>2,502</w:t>
            </w:r>
          </w:p>
        </w:tc>
        <w:tc>
          <w:tcPr>
            <w:tcW w:w="1303" w:type="dxa"/>
            <w:tcBorders>
              <w:top w:val="single" w:sz="8" w:space="0" w:color="000000"/>
            </w:tcBorders>
          </w:tcPr>
          <w:p w:rsidR="00E95F8B" w:rsidRDefault="003F3D50">
            <w:pPr>
              <w:pStyle w:val="TableParagraph"/>
              <w:spacing w:before="22"/>
              <w:ind w:right="92"/>
              <w:jc w:val="right"/>
              <w:rPr>
                <w:b/>
                <w:sz w:val="13"/>
              </w:rPr>
            </w:pPr>
            <w:r>
              <w:rPr>
                <w:b/>
                <w:w w:val="105"/>
                <w:sz w:val="13"/>
              </w:rPr>
              <w:t>94,459</w:t>
            </w:r>
          </w:p>
        </w:tc>
      </w:tr>
      <w:tr w:rsidR="00E95F8B">
        <w:trPr>
          <w:trHeight w:val="541"/>
        </w:trPr>
        <w:tc>
          <w:tcPr>
            <w:tcW w:w="3747" w:type="dxa"/>
          </w:tcPr>
          <w:p w:rsidR="00E95F8B" w:rsidRDefault="003F3D50">
            <w:pPr>
              <w:pStyle w:val="TableParagraph"/>
              <w:spacing w:before="85"/>
              <w:ind w:left="47"/>
              <w:rPr>
                <w:b/>
                <w:sz w:val="13"/>
              </w:rPr>
            </w:pPr>
            <w:r>
              <w:rPr>
                <w:b/>
                <w:w w:val="105"/>
                <w:sz w:val="13"/>
                <w:u w:val="single"/>
              </w:rPr>
              <w:t>Plant and Equipment</w:t>
            </w:r>
          </w:p>
          <w:p w:rsidR="00E95F8B" w:rsidRDefault="003F3D50">
            <w:pPr>
              <w:pStyle w:val="TableParagraph"/>
              <w:spacing w:before="62"/>
              <w:ind w:left="45"/>
              <w:rPr>
                <w:sz w:val="13"/>
              </w:rPr>
            </w:pPr>
            <w:r>
              <w:rPr>
                <w:w w:val="105"/>
                <w:sz w:val="13"/>
              </w:rPr>
              <w:t>Plant and Equipment at Fair Value</w:t>
            </w:r>
          </w:p>
        </w:tc>
        <w:tc>
          <w:tcPr>
            <w:tcW w:w="1404" w:type="dxa"/>
            <w:shd w:val="clear" w:color="auto" w:fill="BEBEBE"/>
          </w:tcPr>
          <w:p w:rsidR="00E95F8B" w:rsidRDefault="00E95F8B">
            <w:pPr>
              <w:pStyle w:val="TableParagraph"/>
              <w:rPr>
                <w:b/>
                <w:sz w:val="16"/>
              </w:rPr>
            </w:pPr>
          </w:p>
          <w:p w:rsidR="00E95F8B" w:rsidRDefault="003F3D50">
            <w:pPr>
              <w:pStyle w:val="TableParagraph"/>
              <w:spacing w:before="110"/>
              <w:ind w:right="79"/>
              <w:jc w:val="right"/>
              <w:rPr>
                <w:sz w:val="13"/>
              </w:rPr>
            </w:pPr>
            <w:r>
              <w:rPr>
                <w:w w:val="105"/>
                <w:sz w:val="13"/>
              </w:rPr>
              <w:t>2,437</w:t>
            </w:r>
          </w:p>
        </w:tc>
        <w:tc>
          <w:tcPr>
            <w:tcW w:w="1301" w:type="dxa"/>
          </w:tcPr>
          <w:p w:rsidR="00E95F8B" w:rsidRDefault="00E95F8B">
            <w:pPr>
              <w:pStyle w:val="TableParagraph"/>
              <w:rPr>
                <w:b/>
                <w:sz w:val="16"/>
              </w:rPr>
            </w:pPr>
          </w:p>
          <w:p w:rsidR="00E95F8B" w:rsidRDefault="003F3D50">
            <w:pPr>
              <w:pStyle w:val="TableParagraph"/>
              <w:spacing w:before="110"/>
              <w:ind w:right="76"/>
              <w:jc w:val="right"/>
              <w:rPr>
                <w:sz w:val="13"/>
              </w:rPr>
            </w:pPr>
            <w:r>
              <w:rPr>
                <w:w w:val="105"/>
                <w:sz w:val="13"/>
              </w:rPr>
              <w:t>-</w:t>
            </w:r>
          </w:p>
        </w:tc>
        <w:tc>
          <w:tcPr>
            <w:tcW w:w="1306" w:type="dxa"/>
            <w:shd w:val="clear" w:color="auto" w:fill="BEBEBE"/>
          </w:tcPr>
          <w:p w:rsidR="00E95F8B" w:rsidRDefault="00E95F8B">
            <w:pPr>
              <w:pStyle w:val="TableParagraph"/>
              <w:rPr>
                <w:b/>
                <w:sz w:val="16"/>
              </w:rPr>
            </w:pPr>
          </w:p>
          <w:p w:rsidR="00E95F8B" w:rsidRDefault="003F3D50">
            <w:pPr>
              <w:pStyle w:val="TableParagraph"/>
              <w:spacing w:before="110"/>
              <w:ind w:right="78"/>
              <w:jc w:val="right"/>
              <w:rPr>
                <w:sz w:val="13"/>
              </w:rPr>
            </w:pPr>
            <w:r>
              <w:rPr>
                <w:w w:val="105"/>
                <w:sz w:val="13"/>
              </w:rPr>
              <w:t>-</w:t>
            </w:r>
          </w:p>
        </w:tc>
        <w:tc>
          <w:tcPr>
            <w:tcW w:w="1303" w:type="dxa"/>
          </w:tcPr>
          <w:p w:rsidR="00E95F8B" w:rsidRDefault="00E95F8B">
            <w:pPr>
              <w:pStyle w:val="TableParagraph"/>
              <w:rPr>
                <w:b/>
                <w:sz w:val="16"/>
              </w:rPr>
            </w:pPr>
          </w:p>
          <w:p w:rsidR="00E95F8B" w:rsidRDefault="003F3D50">
            <w:pPr>
              <w:pStyle w:val="TableParagraph"/>
              <w:spacing w:before="110"/>
              <w:ind w:right="78"/>
              <w:jc w:val="right"/>
              <w:rPr>
                <w:sz w:val="13"/>
              </w:rPr>
            </w:pPr>
            <w:r>
              <w:rPr>
                <w:w w:val="105"/>
                <w:sz w:val="13"/>
              </w:rPr>
              <w:t>2,437</w:t>
            </w:r>
          </w:p>
        </w:tc>
      </w:tr>
      <w:tr w:rsidR="00E95F8B">
        <w:trPr>
          <w:trHeight w:val="541"/>
        </w:trPr>
        <w:tc>
          <w:tcPr>
            <w:tcW w:w="3747" w:type="dxa"/>
          </w:tcPr>
          <w:p w:rsidR="00E95F8B" w:rsidRDefault="003F3D50">
            <w:pPr>
              <w:pStyle w:val="TableParagraph"/>
              <w:spacing w:before="85"/>
              <w:ind w:left="47"/>
              <w:rPr>
                <w:b/>
                <w:sz w:val="13"/>
              </w:rPr>
            </w:pPr>
            <w:r>
              <w:rPr>
                <w:b/>
                <w:w w:val="105"/>
                <w:sz w:val="13"/>
                <w:u w:val="single"/>
              </w:rPr>
              <w:t>Medical Equipment</w:t>
            </w:r>
          </w:p>
          <w:p w:rsidR="00E95F8B" w:rsidRDefault="003F3D50">
            <w:pPr>
              <w:pStyle w:val="TableParagraph"/>
              <w:spacing w:before="62"/>
              <w:ind w:left="45"/>
              <w:rPr>
                <w:sz w:val="13"/>
              </w:rPr>
            </w:pPr>
            <w:r>
              <w:rPr>
                <w:w w:val="105"/>
                <w:sz w:val="13"/>
              </w:rPr>
              <w:t>Medical Equipment at Fair Value</w:t>
            </w:r>
          </w:p>
        </w:tc>
        <w:tc>
          <w:tcPr>
            <w:tcW w:w="1404" w:type="dxa"/>
            <w:shd w:val="clear" w:color="auto" w:fill="BEBEBE"/>
          </w:tcPr>
          <w:p w:rsidR="00E95F8B" w:rsidRDefault="00E95F8B">
            <w:pPr>
              <w:pStyle w:val="TableParagraph"/>
              <w:rPr>
                <w:b/>
                <w:sz w:val="16"/>
              </w:rPr>
            </w:pPr>
          </w:p>
          <w:p w:rsidR="00E95F8B" w:rsidRDefault="003F3D50">
            <w:pPr>
              <w:pStyle w:val="TableParagraph"/>
              <w:spacing w:before="110"/>
              <w:ind w:right="79"/>
              <w:jc w:val="right"/>
              <w:rPr>
                <w:sz w:val="13"/>
              </w:rPr>
            </w:pPr>
            <w:r>
              <w:rPr>
                <w:w w:val="105"/>
                <w:sz w:val="13"/>
              </w:rPr>
              <w:t>6,087</w:t>
            </w:r>
          </w:p>
        </w:tc>
        <w:tc>
          <w:tcPr>
            <w:tcW w:w="1301" w:type="dxa"/>
          </w:tcPr>
          <w:p w:rsidR="00E95F8B" w:rsidRDefault="00E95F8B">
            <w:pPr>
              <w:pStyle w:val="TableParagraph"/>
              <w:rPr>
                <w:b/>
                <w:sz w:val="16"/>
              </w:rPr>
            </w:pPr>
          </w:p>
          <w:p w:rsidR="00E95F8B" w:rsidRDefault="003F3D50">
            <w:pPr>
              <w:pStyle w:val="TableParagraph"/>
              <w:spacing w:before="110"/>
              <w:ind w:right="76"/>
              <w:jc w:val="right"/>
              <w:rPr>
                <w:sz w:val="13"/>
              </w:rPr>
            </w:pPr>
            <w:r>
              <w:rPr>
                <w:w w:val="105"/>
                <w:sz w:val="13"/>
              </w:rPr>
              <w:t>-</w:t>
            </w:r>
          </w:p>
        </w:tc>
        <w:tc>
          <w:tcPr>
            <w:tcW w:w="1306" w:type="dxa"/>
            <w:shd w:val="clear" w:color="auto" w:fill="BEBEBE"/>
          </w:tcPr>
          <w:p w:rsidR="00E95F8B" w:rsidRDefault="00E95F8B">
            <w:pPr>
              <w:pStyle w:val="TableParagraph"/>
              <w:rPr>
                <w:b/>
                <w:sz w:val="16"/>
              </w:rPr>
            </w:pPr>
          </w:p>
          <w:p w:rsidR="00E95F8B" w:rsidRDefault="003F3D50">
            <w:pPr>
              <w:pStyle w:val="TableParagraph"/>
              <w:spacing w:before="110"/>
              <w:ind w:right="78"/>
              <w:jc w:val="right"/>
              <w:rPr>
                <w:sz w:val="13"/>
              </w:rPr>
            </w:pPr>
            <w:r>
              <w:rPr>
                <w:w w:val="105"/>
                <w:sz w:val="13"/>
              </w:rPr>
              <w:t>-</w:t>
            </w:r>
          </w:p>
        </w:tc>
        <w:tc>
          <w:tcPr>
            <w:tcW w:w="1303" w:type="dxa"/>
          </w:tcPr>
          <w:p w:rsidR="00E95F8B" w:rsidRDefault="00E95F8B">
            <w:pPr>
              <w:pStyle w:val="TableParagraph"/>
              <w:rPr>
                <w:b/>
                <w:sz w:val="16"/>
              </w:rPr>
            </w:pPr>
          </w:p>
          <w:p w:rsidR="00E95F8B" w:rsidRDefault="003F3D50">
            <w:pPr>
              <w:pStyle w:val="TableParagraph"/>
              <w:spacing w:before="110"/>
              <w:ind w:right="78"/>
              <w:jc w:val="right"/>
              <w:rPr>
                <w:sz w:val="13"/>
              </w:rPr>
            </w:pPr>
            <w:r>
              <w:rPr>
                <w:w w:val="105"/>
                <w:sz w:val="13"/>
              </w:rPr>
              <w:t>6,087</w:t>
            </w:r>
          </w:p>
        </w:tc>
      </w:tr>
      <w:tr w:rsidR="00E95F8B">
        <w:trPr>
          <w:trHeight w:val="584"/>
        </w:trPr>
        <w:tc>
          <w:tcPr>
            <w:tcW w:w="3747" w:type="dxa"/>
            <w:tcBorders>
              <w:bottom w:val="single" w:sz="8" w:space="0" w:color="000000"/>
            </w:tcBorders>
          </w:tcPr>
          <w:p w:rsidR="00E95F8B" w:rsidRDefault="003F3D50">
            <w:pPr>
              <w:pStyle w:val="TableParagraph"/>
              <w:spacing w:before="85"/>
              <w:ind w:left="47"/>
              <w:rPr>
                <w:b/>
                <w:sz w:val="13"/>
              </w:rPr>
            </w:pPr>
            <w:r>
              <w:rPr>
                <w:b/>
                <w:w w:val="105"/>
                <w:sz w:val="13"/>
                <w:u w:val="single"/>
              </w:rPr>
              <w:t>Assets Under Construction</w:t>
            </w:r>
          </w:p>
          <w:p w:rsidR="00E95F8B" w:rsidRDefault="003F3D50">
            <w:pPr>
              <w:pStyle w:val="TableParagraph"/>
              <w:spacing w:before="62"/>
              <w:ind w:left="45"/>
              <w:rPr>
                <w:sz w:val="13"/>
              </w:rPr>
            </w:pPr>
            <w:r>
              <w:rPr>
                <w:w w:val="105"/>
                <w:sz w:val="13"/>
              </w:rPr>
              <w:t>Assets Under Construction at Fair Value</w:t>
            </w:r>
          </w:p>
        </w:tc>
        <w:tc>
          <w:tcPr>
            <w:tcW w:w="1404" w:type="dxa"/>
            <w:tcBorders>
              <w:bottom w:val="single" w:sz="8" w:space="0" w:color="000000"/>
            </w:tcBorders>
            <w:shd w:val="clear" w:color="auto" w:fill="BEBEBE"/>
          </w:tcPr>
          <w:p w:rsidR="00E95F8B" w:rsidRDefault="00E95F8B">
            <w:pPr>
              <w:pStyle w:val="TableParagraph"/>
              <w:rPr>
                <w:b/>
                <w:sz w:val="16"/>
              </w:rPr>
            </w:pPr>
          </w:p>
          <w:p w:rsidR="00E95F8B" w:rsidRDefault="003F3D50">
            <w:pPr>
              <w:pStyle w:val="TableParagraph"/>
              <w:spacing w:before="110"/>
              <w:ind w:right="79"/>
              <w:jc w:val="right"/>
              <w:rPr>
                <w:sz w:val="13"/>
              </w:rPr>
            </w:pPr>
            <w:r>
              <w:rPr>
                <w:w w:val="105"/>
                <w:sz w:val="13"/>
              </w:rPr>
              <w:t>37,586</w:t>
            </w:r>
          </w:p>
        </w:tc>
        <w:tc>
          <w:tcPr>
            <w:tcW w:w="1301" w:type="dxa"/>
            <w:tcBorders>
              <w:bottom w:val="single" w:sz="8" w:space="0" w:color="000000"/>
            </w:tcBorders>
          </w:tcPr>
          <w:p w:rsidR="00E95F8B" w:rsidRDefault="00E95F8B">
            <w:pPr>
              <w:pStyle w:val="TableParagraph"/>
              <w:rPr>
                <w:b/>
                <w:sz w:val="16"/>
              </w:rPr>
            </w:pPr>
          </w:p>
          <w:p w:rsidR="00E95F8B" w:rsidRDefault="003F3D50">
            <w:pPr>
              <w:pStyle w:val="TableParagraph"/>
              <w:spacing w:before="110"/>
              <w:ind w:right="76"/>
              <w:jc w:val="right"/>
              <w:rPr>
                <w:sz w:val="13"/>
              </w:rPr>
            </w:pPr>
            <w:r>
              <w:rPr>
                <w:w w:val="105"/>
                <w:sz w:val="13"/>
              </w:rPr>
              <w:t>-</w:t>
            </w:r>
          </w:p>
        </w:tc>
        <w:tc>
          <w:tcPr>
            <w:tcW w:w="1306" w:type="dxa"/>
            <w:tcBorders>
              <w:bottom w:val="single" w:sz="8" w:space="0" w:color="000000"/>
            </w:tcBorders>
            <w:shd w:val="clear" w:color="auto" w:fill="BEBEBE"/>
          </w:tcPr>
          <w:p w:rsidR="00E95F8B" w:rsidRDefault="00E95F8B">
            <w:pPr>
              <w:pStyle w:val="TableParagraph"/>
              <w:rPr>
                <w:b/>
                <w:sz w:val="16"/>
              </w:rPr>
            </w:pPr>
          </w:p>
          <w:p w:rsidR="00E95F8B" w:rsidRDefault="003F3D50">
            <w:pPr>
              <w:pStyle w:val="TableParagraph"/>
              <w:spacing w:before="110"/>
              <w:ind w:right="78"/>
              <w:jc w:val="right"/>
              <w:rPr>
                <w:sz w:val="13"/>
              </w:rPr>
            </w:pPr>
            <w:r>
              <w:rPr>
                <w:w w:val="105"/>
                <w:sz w:val="13"/>
              </w:rPr>
              <w:t>-</w:t>
            </w:r>
          </w:p>
        </w:tc>
        <w:tc>
          <w:tcPr>
            <w:tcW w:w="1303" w:type="dxa"/>
            <w:tcBorders>
              <w:bottom w:val="single" w:sz="8" w:space="0" w:color="000000"/>
            </w:tcBorders>
          </w:tcPr>
          <w:p w:rsidR="00E95F8B" w:rsidRDefault="00E95F8B">
            <w:pPr>
              <w:pStyle w:val="TableParagraph"/>
              <w:rPr>
                <w:b/>
                <w:sz w:val="16"/>
              </w:rPr>
            </w:pPr>
          </w:p>
          <w:p w:rsidR="00E95F8B" w:rsidRDefault="003F3D50">
            <w:pPr>
              <w:pStyle w:val="TableParagraph"/>
              <w:spacing w:before="110"/>
              <w:ind w:right="78"/>
              <w:jc w:val="right"/>
              <w:rPr>
                <w:sz w:val="13"/>
              </w:rPr>
            </w:pPr>
            <w:r>
              <w:rPr>
                <w:w w:val="105"/>
                <w:sz w:val="13"/>
              </w:rPr>
              <w:t>37,586</w:t>
            </w:r>
          </w:p>
        </w:tc>
      </w:tr>
      <w:tr w:rsidR="00E95F8B">
        <w:trPr>
          <w:trHeight w:val="398"/>
        </w:trPr>
        <w:tc>
          <w:tcPr>
            <w:tcW w:w="3747" w:type="dxa"/>
            <w:tcBorders>
              <w:top w:val="single" w:sz="8" w:space="0" w:color="000000"/>
              <w:bottom w:val="double" w:sz="3" w:space="0" w:color="000000"/>
            </w:tcBorders>
          </w:tcPr>
          <w:p w:rsidR="00E95F8B" w:rsidRDefault="003F3D50">
            <w:pPr>
              <w:pStyle w:val="TableParagraph"/>
              <w:spacing w:before="21" w:line="180" w:lineRule="atLeast"/>
              <w:ind w:left="47" w:right="331"/>
              <w:rPr>
                <w:b/>
                <w:sz w:val="13"/>
              </w:rPr>
            </w:pPr>
            <w:r>
              <w:rPr>
                <w:b/>
                <w:w w:val="105"/>
                <w:sz w:val="13"/>
              </w:rPr>
              <w:t>Total Property, Plant and Equipment At Fair Value</w:t>
            </w:r>
          </w:p>
        </w:tc>
        <w:tc>
          <w:tcPr>
            <w:tcW w:w="1404" w:type="dxa"/>
            <w:tcBorders>
              <w:top w:val="single" w:sz="8" w:space="0" w:color="000000"/>
              <w:bottom w:val="double" w:sz="3" w:space="0" w:color="000000"/>
            </w:tcBorders>
            <w:shd w:val="clear" w:color="auto" w:fill="BEBEBE"/>
          </w:tcPr>
          <w:p w:rsidR="00E95F8B" w:rsidRDefault="003F3D50">
            <w:pPr>
              <w:pStyle w:val="TableParagraph"/>
              <w:spacing w:before="134"/>
              <w:ind w:right="94"/>
              <w:jc w:val="right"/>
              <w:rPr>
                <w:b/>
                <w:sz w:val="13"/>
              </w:rPr>
            </w:pPr>
            <w:r>
              <w:rPr>
                <w:b/>
                <w:w w:val="105"/>
                <w:sz w:val="13"/>
              </w:rPr>
              <w:t>192,467</w:t>
            </w:r>
          </w:p>
        </w:tc>
        <w:tc>
          <w:tcPr>
            <w:tcW w:w="1301" w:type="dxa"/>
            <w:tcBorders>
              <w:top w:val="single" w:sz="8" w:space="0" w:color="000000"/>
              <w:bottom w:val="double" w:sz="3" w:space="0" w:color="000000"/>
            </w:tcBorders>
          </w:tcPr>
          <w:p w:rsidR="00E95F8B" w:rsidRDefault="003F3D50">
            <w:pPr>
              <w:pStyle w:val="TableParagraph"/>
              <w:spacing w:before="134"/>
              <w:ind w:right="92"/>
              <w:jc w:val="right"/>
              <w:rPr>
                <w:b/>
                <w:sz w:val="13"/>
              </w:rPr>
            </w:pPr>
            <w:r>
              <w:rPr>
                <w:b/>
                <w:w w:val="105"/>
                <w:sz w:val="13"/>
              </w:rPr>
              <w:t>-</w:t>
            </w:r>
          </w:p>
        </w:tc>
        <w:tc>
          <w:tcPr>
            <w:tcW w:w="1306" w:type="dxa"/>
            <w:tcBorders>
              <w:top w:val="single" w:sz="8" w:space="0" w:color="000000"/>
              <w:bottom w:val="double" w:sz="3" w:space="0" w:color="000000"/>
            </w:tcBorders>
            <w:shd w:val="clear" w:color="auto" w:fill="BEBEBE"/>
          </w:tcPr>
          <w:p w:rsidR="00E95F8B" w:rsidRDefault="003F3D50">
            <w:pPr>
              <w:pStyle w:val="TableParagraph"/>
              <w:spacing w:before="134"/>
              <w:ind w:right="94"/>
              <w:jc w:val="right"/>
              <w:rPr>
                <w:b/>
                <w:sz w:val="13"/>
              </w:rPr>
            </w:pPr>
            <w:r>
              <w:rPr>
                <w:b/>
                <w:w w:val="105"/>
                <w:sz w:val="13"/>
              </w:rPr>
              <w:t>7,007</w:t>
            </w:r>
          </w:p>
        </w:tc>
        <w:tc>
          <w:tcPr>
            <w:tcW w:w="1303" w:type="dxa"/>
            <w:tcBorders>
              <w:top w:val="single" w:sz="8" w:space="0" w:color="000000"/>
              <w:bottom w:val="double" w:sz="3" w:space="0" w:color="000000"/>
            </w:tcBorders>
          </w:tcPr>
          <w:p w:rsidR="00E95F8B" w:rsidRDefault="003F3D50">
            <w:pPr>
              <w:pStyle w:val="TableParagraph"/>
              <w:spacing w:before="134"/>
              <w:ind w:right="93"/>
              <w:jc w:val="right"/>
              <w:rPr>
                <w:b/>
                <w:sz w:val="13"/>
              </w:rPr>
            </w:pPr>
            <w:r>
              <w:rPr>
                <w:b/>
                <w:w w:val="105"/>
                <w:sz w:val="13"/>
              </w:rPr>
              <w:t>185,460</w:t>
            </w:r>
          </w:p>
        </w:tc>
      </w:tr>
    </w:tbl>
    <w:p w:rsidR="00E95F8B" w:rsidRDefault="00E95F8B">
      <w:pPr>
        <w:spacing w:before="11"/>
        <w:rPr>
          <w:b/>
          <w:sz w:val="17"/>
        </w:rPr>
      </w:pPr>
    </w:p>
    <w:p w:rsidR="00E95F8B" w:rsidRDefault="003F3D50">
      <w:pPr>
        <w:ind w:left="146"/>
        <w:rPr>
          <w:sz w:val="13"/>
        </w:rPr>
      </w:pPr>
      <w:r>
        <w:rPr>
          <w:w w:val="105"/>
          <w:position w:val="7"/>
          <w:sz w:val="9"/>
        </w:rPr>
        <w:t>(</w:t>
      </w:r>
      <w:proofErr w:type="spellStart"/>
      <w:r>
        <w:rPr>
          <w:w w:val="105"/>
          <w:position w:val="7"/>
          <w:sz w:val="9"/>
        </w:rPr>
        <w:t>i</w:t>
      </w:r>
      <w:proofErr w:type="spellEnd"/>
      <w:r>
        <w:rPr>
          <w:w w:val="105"/>
          <w:position w:val="7"/>
          <w:sz w:val="9"/>
        </w:rPr>
        <w:t xml:space="preserve">) </w:t>
      </w:r>
      <w:r>
        <w:rPr>
          <w:w w:val="105"/>
          <w:sz w:val="13"/>
        </w:rPr>
        <w:t>Classified in accordance with the fair value hierarchy.</w:t>
      </w:r>
    </w:p>
    <w:p w:rsidR="00E95F8B" w:rsidRDefault="003F3D50">
      <w:pPr>
        <w:spacing w:before="32"/>
        <w:ind w:left="146"/>
        <w:rPr>
          <w:sz w:val="13"/>
        </w:rPr>
      </w:pPr>
      <w:r>
        <w:rPr>
          <w:w w:val="105"/>
          <w:position w:val="7"/>
          <w:sz w:val="9"/>
        </w:rPr>
        <w:t xml:space="preserve">(ii) </w:t>
      </w:r>
      <w:r>
        <w:rPr>
          <w:w w:val="105"/>
          <w:sz w:val="13"/>
        </w:rPr>
        <w:t>There have been no transfers between levels during the period.</w:t>
      </w:r>
    </w:p>
    <w:p w:rsidR="00E95F8B" w:rsidRDefault="00E95F8B">
      <w:pPr>
        <w:rPr>
          <w:sz w:val="13"/>
        </w:rPr>
        <w:sectPr w:rsidR="00E95F8B">
          <w:pgSz w:w="11910" w:h="16840"/>
          <w:pgMar w:top="1580" w:right="0" w:bottom="280" w:left="1580" w:header="720" w:footer="720" w:gutter="0"/>
          <w:cols w:space="720"/>
        </w:sectPr>
      </w:pPr>
    </w:p>
    <w:p w:rsidR="00E95F8B" w:rsidRDefault="00E95F8B">
      <w:pPr>
        <w:rPr>
          <w:sz w:val="20"/>
        </w:rPr>
      </w:pPr>
    </w:p>
    <w:p w:rsidR="00E95F8B" w:rsidRDefault="00E95F8B">
      <w:pPr>
        <w:rPr>
          <w:sz w:val="20"/>
        </w:rPr>
      </w:pPr>
    </w:p>
    <w:p w:rsidR="00E95F8B" w:rsidRDefault="00E95F8B">
      <w:pPr>
        <w:rPr>
          <w:sz w:val="20"/>
        </w:rPr>
      </w:pPr>
    </w:p>
    <w:p w:rsidR="00E95F8B" w:rsidRDefault="00E95F8B">
      <w:pPr>
        <w:spacing w:before="1"/>
        <w:rPr>
          <w:sz w:val="23"/>
        </w:rPr>
      </w:pPr>
    </w:p>
    <w:p w:rsidR="00E95F8B" w:rsidRDefault="003F3D50">
      <w:pPr>
        <w:spacing w:before="107"/>
        <w:ind w:left="1059"/>
        <w:rPr>
          <w:b/>
          <w:sz w:val="19"/>
        </w:rPr>
      </w:pPr>
      <w:r>
        <w:pict>
          <v:rect id="_x0000_s1252" style="position:absolute;left:0;text-align:left;margin-left:700.15pt;margin-top:-50.75pt;width:28.35pt;height:28.35pt;z-index:251688960;mso-position-horizontal-relative:page" fillcolor="#007dc5" stroked="f">
            <w10:wrap anchorx="page"/>
          </v:rect>
        </w:pict>
      </w:r>
      <w:r>
        <w:pict>
          <v:shape id="_x0000_s1251" type="#_x0000_t202" style="position:absolute;left:0;text-align:left;margin-left:705.6pt;margin-top:-39.7pt;width:16.7pt;height:15.45pt;z-index:251689984;mso-position-horizontal-relative:page" filled="f" stroked="f">
            <v:textbox style="layout-flow:vertical" inset="0,0,0,0">
              <w:txbxContent>
                <w:p w:rsidR="00E95F8B" w:rsidRDefault="003F3D50">
                  <w:pPr>
                    <w:spacing w:before="15"/>
                    <w:ind w:left="20"/>
                    <w:rPr>
                      <w:rFonts w:ascii="Tahoma"/>
                      <w:sz w:val="24"/>
                    </w:rPr>
                  </w:pPr>
                  <w:r>
                    <w:rPr>
                      <w:rFonts w:ascii="Tahoma"/>
                      <w:color w:val="FFFFFF"/>
                      <w:w w:val="105"/>
                      <w:sz w:val="24"/>
                    </w:rPr>
                    <w:t>48</w:t>
                  </w:r>
                </w:p>
              </w:txbxContent>
            </v:textbox>
            <w10:wrap anchorx="page"/>
          </v:shape>
        </w:pict>
      </w:r>
      <w:r>
        <w:pict>
          <v:shape id="_x0000_s1250" type="#_x0000_t136" style="position:absolute;left:0;text-align:left;margin-left:546.25pt;margin-top:-28.5pt;width:139.75pt;height:6.5pt;rotation:180;z-index:251691008;mso-position-horizontal-relative:page" fillcolor="#007dc5" stroked="f">
            <o:extrusion v:ext="view" autorotationcenter="t"/>
            <v:textpath style="font-family:&quot;&amp;quot&quot;;font-size:6pt;v-text-kern:t;mso-text-shadow:auto" string="THE ROYAL VICTORIAN EYE AND EAR HOSPITAL"/>
            <w10:wrap anchorx="page"/>
          </v:shape>
        </w:pict>
      </w:r>
      <w:r>
        <w:pict>
          <v:shape id="_x0000_s1249" type="#_x0000_t136" style="position:absolute;left:0;text-align:left;margin-left:608.3pt;margin-top:-37pt;width:77.7pt;height:6.5pt;rotation:180;z-index:251692032;mso-position-horizontal-relative:page" fillcolor="#007dc5" stroked="f">
            <o:extrusion v:ext="view" autorotationcenter="t"/>
            <v:textpath style="font-family:&quot;&amp;quot&quot;;font-size:6pt;v-text-kern:t;mso-text-shadow:auto" string="ANNUAL REPORT 2017–18"/>
            <w10:wrap anchorx="page"/>
          </v:shape>
        </w:pict>
      </w:r>
      <w:r>
        <w:rPr>
          <w:b/>
          <w:w w:val="105"/>
          <w:sz w:val="19"/>
        </w:rPr>
        <w:t>Note 4.2: Property, Plant and Equipment (continued)</w:t>
      </w:r>
    </w:p>
    <w:p w:rsidR="00E95F8B" w:rsidRDefault="00E95F8B">
      <w:pPr>
        <w:spacing w:before="2"/>
        <w:rPr>
          <w:b/>
          <w:sz w:val="14"/>
        </w:rPr>
      </w:pPr>
    </w:p>
    <w:p w:rsidR="00E95F8B" w:rsidRDefault="003F3D50">
      <w:pPr>
        <w:pStyle w:val="ListParagraph"/>
        <w:numPr>
          <w:ilvl w:val="3"/>
          <w:numId w:val="19"/>
        </w:numPr>
        <w:tabs>
          <w:tab w:val="left" w:pos="1400"/>
        </w:tabs>
        <w:spacing w:before="103"/>
        <w:ind w:left="1399" w:hanging="347"/>
        <w:jc w:val="left"/>
        <w:rPr>
          <w:b/>
          <w:sz w:val="16"/>
        </w:rPr>
      </w:pPr>
      <w:r>
        <w:rPr>
          <w:b/>
          <w:sz w:val="16"/>
        </w:rPr>
        <w:t>Reconciliation of Level 3 fair</w:t>
      </w:r>
      <w:r>
        <w:rPr>
          <w:b/>
          <w:spacing w:val="-3"/>
          <w:sz w:val="16"/>
        </w:rPr>
        <w:t xml:space="preserve"> </w:t>
      </w:r>
      <w:r>
        <w:rPr>
          <w:b/>
          <w:sz w:val="16"/>
        </w:rPr>
        <w:t>value</w:t>
      </w:r>
    </w:p>
    <w:p w:rsidR="00E95F8B" w:rsidRDefault="00E95F8B">
      <w:pPr>
        <w:spacing w:before="3" w:after="1"/>
        <w:rPr>
          <w:b/>
          <w:sz w:val="19"/>
        </w:rPr>
      </w:pPr>
    </w:p>
    <w:tbl>
      <w:tblPr>
        <w:tblW w:w="0" w:type="auto"/>
        <w:tblInd w:w="998" w:type="dxa"/>
        <w:tblLayout w:type="fixed"/>
        <w:tblCellMar>
          <w:left w:w="0" w:type="dxa"/>
          <w:right w:w="0" w:type="dxa"/>
        </w:tblCellMar>
        <w:tblLook w:val="01E0" w:firstRow="1" w:lastRow="1" w:firstColumn="1" w:lastColumn="1" w:noHBand="0" w:noVBand="0"/>
      </w:tblPr>
      <w:tblGrid>
        <w:gridCol w:w="5481"/>
        <w:gridCol w:w="1422"/>
        <w:gridCol w:w="1418"/>
        <w:gridCol w:w="1422"/>
        <w:gridCol w:w="1417"/>
        <w:gridCol w:w="1422"/>
        <w:gridCol w:w="1419"/>
      </w:tblGrid>
      <w:tr w:rsidR="00E95F8B">
        <w:trPr>
          <w:trHeight w:val="678"/>
        </w:trPr>
        <w:tc>
          <w:tcPr>
            <w:tcW w:w="5481" w:type="dxa"/>
            <w:tcBorders>
              <w:top w:val="single" w:sz="18" w:space="0" w:color="000000"/>
              <w:bottom w:val="single" w:sz="8" w:space="0" w:color="000000"/>
            </w:tcBorders>
          </w:tcPr>
          <w:p w:rsidR="00E95F8B" w:rsidRDefault="00E95F8B">
            <w:pPr>
              <w:pStyle w:val="TableParagraph"/>
              <w:rPr>
                <w:rFonts w:ascii="Times New Roman"/>
                <w:sz w:val="14"/>
              </w:rPr>
            </w:pPr>
          </w:p>
        </w:tc>
        <w:tc>
          <w:tcPr>
            <w:tcW w:w="1422" w:type="dxa"/>
            <w:tcBorders>
              <w:top w:val="single" w:sz="18" w:space="0" w:color="000000"/>
              <w:bottom w:val="single" w:sz="8" w:space="0" w:color="000000"/>
            </w:tcBorders>
            <w:shd w:val="clear" w:color="auto" w:fill="BEBEBE"/>
          </w:tcPr>
          <w:p w:rsidR="00E95F8B" w:rsidRDefault="003F3D50">
            <w:pPr>
              <w:pStyle w:val="TableParagraph"/>
              <w:spacing w:line="182" w:lineRule="exact"/>
              <w:ind w:left="111" w:right="83"/>
              <w:jc w:val="center"/>
              <w:rPr>
                <w:b/>
                <w:sz w:val="16"/>
              </w:rPr>
            </w:pPr>
            <w:r>
              <w:rPr>
                <w:b/>
                <w:sz w:val="16"/>
              </w:rPr>
              <w:t>Land</w:t>
            </w:r>
          </w:p>
          <w:p w:rsidR="00E95F8B" w:rsidRDefault="00E95F8B">
            <w:pPr>
              <w:pStyle w:val="TableParagraph"/>
              <w:spacing w:before="9"/>
              <w:rPr>
                <w:b/>
                <w:sz w:val="23"/>
              </w:rPr>
            </w:pPr>
          </w:p>
          <w:p w:rsidR="00E95F8B" w:rsidRDefault="003F3D50">
            <w:pPr>
              <w:pStyle w:val="TableParagraph"/>
              <w:spacing w:line="187" w:lineRule="exact"/>
              <w:ind w:left="111" w:right="65"/>
              <w:jc w:val="center"/>
              <w:rPr>
                <w:b/>
                <w:sz w:val="16"/>
              </w:rPr>
            </w:pPr>
            <w:r>
              <w:rPr>
                <w:b/>
                <w:sz w:val="16"/>
              </w:rPr>
              <w:t>$'000</w:t>
            </w:r>
          </w:p>
        </w:tc>
        <w:tc>
          <w:tcPr>
            <w:tcW w:w="1418" w:type="dxa"/>
            <w:tcBorders>
              <w:top w:val="single" w:sz="18" w:space="0" w:color="000000"/>
              <w:bottom w:val="single" w:sz="8" w:space="0" w:color="000000"/>
            </w:tcBorders>
          </w:tcPr>
          <w:p w:rsidR="00E95F8B" w:rsidRDefault="003F3D50">
            <w:pPr>
              <w:pStyle w:val="TableParagraph"/>
              <w:spacing w:line="182" w:lineRule="exact"/>
              <w:ind w:left="44" w:right="13"/>
              <w:jc w:val="center"/>
              <w:rPr>
                <w:b/>
                <w:sz w:val="16"/>
              </w:rPr>
            </w:pPr>
            <w:r>
              <w:rPr>
                <w:b/>
                <w:sz w:val="16"/>
              </w:rPr>
              <w:t>Buildings</w:t>
            </w:r>
          </w:p>
          <w:p w:rsidR="00E95F8B" w:rsidRDefault="00E95F8B">
            <w:pPr>
              <w:pStyle w:val="TableParagraph"/>
              <w:spacing w:before="9"/>
              <w:rPr>
                <w:b/>
                <w:sz w:val="23"/>
              </w:rPr>
            </w:pPr>
          </w:p>
          <w:p w:rsidR="00E95F8B" w:rsidRDefault="003F3D50">
            <w:pPr>
              <w:pStyle w:val="TableParagraph"/>
              <w:spacing w:line="187" w:lineRule="exact"/>
              <w:ind w:left="86" w:right="41"/>
              <w:jc w:val="center"/>
              <w:rPr>
                <w:b/>
                <w:sz w:val="16"/>
              </w:rPr>
            </w:pPr>
            <w:r>
              <w:rPr>
                <w:b/>
                <w:sz w:val="16"/>
              </w:rPr>
              <w:t>$'000</w:t>
            </w:r>
          </w:p>
        </w:tc>
        <w:tc>
          <w:tcPr>
            <w:tcW w:w="1422" w:type="dxa"/>
            <w:tcBorders>
              <w:top w:val="single" w:sz="18" w:space="0" w:color="000000"/>
              <w:bottom w:val="single" w:sz="8" w:space="0" w:color="000000"/>
            </w:tcBorders>
            <w:shd w:val="clear" w:color="auto" w:fill="BEBEBE"/>
          </w:tcPr>
          <w:p w:rsidR="00E95F8B" w:rsidRDefault="003F3D50">
            <w:pPr>
              <w:pStyle w:val="TableParagraph"/>
              <w:spacing w:line="182" w:lineRule="exact"/>
              <w:ind w:left="111" w:right="84"/>
              <w:jc w:val="center"/>
              <w:rPr>
                <w:b/>
                <w:sz w:val="16"/>
              </w:rPr>
            </w:pPr>
            <w:r>
              <w:rPr>
                <w:b/>
                <w:sz w:val="16"/>
              </w:rPr>
              <w:t>Plant and</w:t>
            </w:r>
          </w:p>
          <w:p w:rsidR="00E95F8B" w:rsidRDefault="003F3D50">
            <w:pPr>
              <w:pStyle w:val="TableParagraph"/>
              <w:spacing w:before="18"/>
              <w:ind w:left="111" w:right="82"/>
              <w:jc w:val="center"/>
              <w:rPr>
                <w:b/>
                <w:sz w:val="16"/>
              </w:rPr>
            </w:pPr>
            <w:r>
              <w:rPr>
                <w:b/>
                <w:sz w:val="16"/>
              </w:rPr>
              <w:t>Equipment</w:t>
            </w:r>
          </w:p>
          <w:p w:rsidR="00E95F8B" w:rsidRDefault="003F3D50">
            <w:pPr>
              <w:pStyle w:val="TableParagraph"/>
              <w:spacing w:before="76" w:line="187" w:lineRule="exact"/>
              <w:ind w:left="111" w:right="67"/>
              <w:jc w:val="center"/>
              <w:rPr>
                <w:b/>
                <w:sz w:val="16"/>
              </w:rPr>
            </w:pPr>
            <w:r>
              <w:rPr>
                <w:b/>
                <w:sz w:val="16"/>
              </w:rPr>
              <w:t>$'000</w:t>
            </w:r>
          </w:p>
        </w:tc>
        <w:tc>
          <w:tcPr>
            <w:tcW w:w="1417" w:type="dxa"/>
            <w:tcBorders>
              <w:top w:val="single" w:sz="18" w:space="0" w:color="000000"/>
              <w:bottom w:val="single" w:sz="8" w:space="0" w:color="000000"/>
            </w:tcBorders>
          </w:tcPr>
          <w:p w:rsidR="00E95F8B" w:rsidRDefault="003F3D50">
            <w:pPr>
              <w:pStyle w:val="TableParagraph"/>
              <w:spacing w:line="182" w:lineRule="exact"/>
              <w:ind w:left="220" w:right="189"/>
              <w:jc w:val="center"/>
              <w:rPr>
                <w:b/>
                <w:sz w:val="16"/>
              </w:rPr>
            </w:pPr>
            <w:r>
              <w:rPr>
                <w:b/>
                <w:sz w:val="16"/>
              </w:rPr>
              <w:t>Medical</w:t>
            </w:r>
          </w:p>
          <w:p w:rsidR="00E95F8B" w:rsidRDefault="003F3D50">
            <w:pPr>
              <w:pStyle w:val="TableParagraph"/>
              <w:spacing w:before="18"/>
              <w:ind w:left="220" w:right="192"/>
              <w:jc w:val="center"/>
              <w:rPr>
                <w:b/>
                <w:sz w:val="16"/>
              </w:rPr>
            </w:pPr>
            <w:r>
              <w:rPr>
                <w:b/>
                <w:sz w:val="16"/>
              </w:rPr>
              <w:t>Equipment</w:t>
            </w:r>
          </w:p>
          <w:p w:rsidR="00E95F8B" w:rsidRDefault="003F3D50">
            <w:pPr>
              <w:pStyle w:val="TableParagraph"/>
              <w:spacing w:before="76" w:line="187" w:lineRule="exact"/>
              <w:ind w:left="220" w:right="177"/>
              <w:jc w:val="center"/>
              <w:rPr>
                <w:b/>
                <w:sz w:val="16"/>
              </w:rPr>
            </w:pPr>
            <w:r>
              <w:rPr>
                <w:b/>
                <w:sz w:val="16"/>
              </w:rPr>
              <w:t>$'000</w:t>
            </w:r>
          </w:p>
        </w:tc>
        <w:tc>
          <w:tcPr>
            <w:tcW w:w="1422" w:type="dxa"/>
            <w:tcBorders>
              <w:top w:val="single" w:sz="18" w:space="0" w:color="000000"/>
              <w:bottom w:val="single" w:sz="8" w:space="0" w:color="000000"/>
            </w:tcBorders>
            <w:shd w:val="clear" w:color="auto" w:fill="BEBEBE"/>
          </w:tcPr>
          <w:p w:rsidR="00E95F8B" w:rsidRDefault="003F3D50">
            <w:pPr>
              <w:pStyle w:val="TableParagraph"/>
              <w:spacing w:line="182" w:lineRule="exact"/>
              <w:ind w:left="111" w:right="86"/>
              <w:jc w:val="center"/>
              <w:rPr>
                <w:b/>
                <w:sz w:val="16"/>
              </w:rPr>
            </w:pPr>
            <w:r>
              <w:rPr>
                <w:b/>
                <w:sz w:val="16"/>
              </w:rPr>
              <w:t>Assets Under</w:t>
            </w:r>
          </w:p>
          <w:p w:rsidR="00E95F8B" w:rsidRDefault="003F3D50">
            <w:pPr>
              <w:pStyle w:val="TableParagraph"/>
              <w:spacing w:before="18"/>
              <w:ind w:left="111" w:right="85"/>
              <w:jc w:val="center"/>
              <w:rPr>
                <w:b/>
                <w:sz w:val="16"/>
              </w:rPr>
            </w:pPr>
            <w:r>
              <w:rPr>
                <w:b/>
                <w:sz w:val="16"/>
              </w:rPr>
              <w:t>Construction</w:t>
            </w:r>
          </w:p>
          <w:p w:rsidR="00E95F8B" w:rsidRDefault="003F3D50">
            <w:pPr>
              <w:pStyle w:val="TableParagraph"/>
              <w:spacing w:before="76" w:line="187" w:lineRule="exact"/>
              <w:ind w:left="111" w:right="69"/>
              <w:jc w:val="center"/>
              <w:rPr>
                <w:b/>
                <w:sz w:val="16"/>
              </w:rPr>
            </w:pPr>
            <w:r>
              <w:rPr>
                <w:b/>
                <w:sz w:val="16"/>
              </w:rPr>
              <w:t>$'000</w:t>
            </w:r>
          </w:p>
        </w:tc>
        <w:tc>
          <w:tcPr>
            <w:tcW w:w="1419" w:type="dxa"/>
            <w:tcBorders>
              <w:top w:val="single" w:sz="18" w:space="0" w:color="000000"/>
              <w:bottom w:val="single" w:sz="8" w:space="0" w:color="000000"/>
            </w:tcBorders>
          </w:tcPr>
          <w:p w:rsidR="00E95F8B" w:rsidRDefault="003F3D50">
            <w:pPr>
              <w:pStyle w:val="TableParagraph"/>
              <w:spacing w:line="182" w:lineRule="exact"/>
              <w:ind w:left="491"/>
              <w:rPr>
                <w:b/>
                <w:sz w:val="16"/>
              </w:rPr>
            </w:pPr>
            <w:r>
              <w:rPr>
                <w:b/>
                <w:sz w:val="16"/>
              </w:rPr>
              <w:t>Total</w:t>
            </w:r>
          </w:p>
          <w:p w:rsidR="00E95F8B" w:rsidRDefault="00E95F8B">
            <w:pPr>
              <w:pStyle w:val="TableParagraph"/>
              <w:spacing w:before="9"/>
              <w:rPr>
                <w:b/>
                <w:sz w:val="23"/>
              </w:rPr>
            </w:pPr>
          </w:p>
          <w:p w:rsidR="00E95F8B" w:rsidRDefault="003F3D50">
            <w:pPr>
              <w:pStyle w:val="TableParagraph"/>
              <w:spacing w:line="187" w:lineRule="exact"/>
              <w:ind w:left="472"/>
              <w:rPr>
                <w:b/>
                <w:sz w:val="16"/>
              </w:rPr>
            </w:pPr>
            <w:r>
              <w:rPr>
                <w:b/>
                <w:sz w:val="16"/>
              </w:rPr>
              <w:t>$'000</w:t>
            </w:r>
          </w:p>
        </w:tc>
      </w:tr>
      <w:tr w:rsidR="00E95F8B">
        <w:trPr>
          <w:trHeight w:val="975"/>
        </w:trPr>
        <w:tc>
          <w:tcPr>
            <w:tcW w:w="5481" w:type="dxa"/>
            <w:tcBorders>
              <w:top w:val="single" w:sz="8" w:space="0" w:color="000000"/>
            </w:tcBorders>
          </w:tcPr>
          <w:p w:rsidR="00E95F8B" w:rsidRDefault="00E95F8B">
            <w:pPr>
              <w:pStyle w:val="TableParagraph"/>
              <w:spacing w:before="4"/>
              <w:rPr>
                <w:b/>
                <w:sz w:val="19"/>
              </w:rPr>
            </w:pPr>
          </w:p>
          <w:p w:rsidR="00E95F8B" w:rsidRDefault="003F3D50">
            <w:pPr>
              <w:pStyle w:val="TableParagraph"/>
              <w:ind w:left="51"/>
              <w:rPr>
                <w:b/>
                <w:sz w:val="15"/>
              </w:rPr>
            </w:pPr>
            <w:r>
              <w:rPr>
                <w:b/>
                <w:sz w:val="15"/>
              </w:rPr>
              <w:t>Opening Balance at 1 July 2017</w:t>
            </w:r>
          </w:p>
          <w:p w:rsidR="00E95F8B" w:rsidRDefault="003F3D50">
            <w:pPr>
              <w:pStyle w:val="TableParagraph"/>
              <w:spacing w:before="55"/>
              <w:ind w:left="49"/>
              <w:rPr>
                <w:sz w:val="15"/>
              </w:rPr>
            </w:pPr>
            <w:r>
              <w:rPr>
                <w:sz w:val="15"/>
              </w:rPr>
              <w:t>Additions / (Disposals)</w:t>
            </w:r>
          </w:p>
          <w:p w:rsidR="00E95F8B" w:rsidRDefault="003F3D50">
            <w:pPr>
              <w:pStyle w:val="TableParagraph"/>
              <w:spacing w:before="55"/>
              <w:ind w:left="49"/>
              <w:rPr>
                <w:sz w:val="15"/>
              </w:rPr>
            </w:pPr>
            <w:r>
              <w:rPr>
                <w:sz w:val="15"/>
              </w:rPr>
              <w:t>Transfers In (Out) of Asset Classes</w:t>
            </w:r>
          </w:p>
        </w:tc>
        <w:tc>
          <w:tcPr>
            <w:tcW w:w="1422" w:type="dxa"/>
            <w:tcBorders>
              <w:top w:val="single" w:sz="8" w:space="0" w:color="000000"/>
            </w:tcBorders>
            <w:shd w:val="clear" w:color="auto" w:fill="BEBEBE"/>
          </w:tcPr>
          <w:p w:rsidR="00E95F8B" w:rsidRDefault="00E95F8B">
            <w:pPr>
              <w:pStyle w:val="TableParagraph"/>
              <w:spacing w:before="4"/>
              <w:rPr>
                <w:b/>
                <w:sz w:val="19"/>
              </w:rPr>
            </w:pPr>
          </w:p>
          <w:p w:rsidR="00E95F8B" w:rsidRDefault="003F3D50">
            <w:pPr>
              <w:pStyle w:val="TableParagraph"/>
              <w:ind w:right="86"/>
              <w:jc w:val="right"/>
              <w:rPr>
                <w:sz w:val="15"/>
              </w:rPr>
            </w:pPr>
            <w:r>
              <w:rPr>
                <w:w w:val="95"/>
                <w:sz w:val="15"/>
              </w:rPr>
              <w:t>44,891</w:t>
            </w:r>
          </w:p>
          <w:p w:rsidR="00E95F8B" w:rsidRDefault="003F3D50">
            <w:pPr>
              <w:pStyle w:val="TableParagraph"/>
              <w:spacing w:before="55"/>
              <w:ind w:right="85"/>
              <w:jc w:val="right"/>
              <w:rPr>
                <w:sz w:val="15"/>
              </w:rPr>
            </w:pPr>
            <w:r>
              <w:rPr>
                <w:w w:val="98"/>
                <w:sz w:val="15"/>
              </w:rPr>
              <w:t>-</w:t>
            </w:r>
          </w:p>
          <w:p w:rsidR="00E95F8B" w:rsidRDefault="003F3D50">
            <w:pPr>
              <w:pStyle w:val="TableParagraph"/>
              <w:spacing w:before="55"/>
              <w:ind w:right="85"/>
              <w:jc w:val="right"/>
              <w:rPr>
                <w:sz w:val="15"/>
              </w:rPr>
            </w:pPr>
            <w:r>
              <w:rPr>
                <w:w w:val="98"/>
                <w:sz w:val="15"/>
              </w:rPr>
              <w:t>-</w:t>
            </w:r>
          </w:p>
        </w:tc>
        <w:tc>
          <w:tcPr>
            <w:tcW w:w="1418" w:type="dxa"/>
            <w:tcBorders>
              <w:top w:val="single" w:sz="8" w:space="0" w:color="000000"/>
            </w:tcBorders>
          </w:tcPr>
          <w:p w:rsidR="00E95F8B" w:rsidRDefault="00E95F8B">
            <w:pPr>
              <w:pStyle w:val="TableParagraph"/>
              <w:spacing w:before="4"/>
              <w:rPr>
                <w:b/>
                <w:sz w:val="19"/>
              </w:rPr>
            </w:pPr>
          </w:p>
          <w:p w:rsidR="00E95F8B" w:rsidRDefault="003F3D50">
            <w:pPr>
              <w:pStyle w:val="TableParagraph"/>
              <w:ind w:left="809"/>
              <w:rPr>
                <w:sz w:val="15"/>
              </w:rPr>
            </w:pPr>
            <w:r>
              <w:rPr>
                <w:sz w:val="15"/>
              </w:rPr>
              <w:t>94,459</w:t>
            </w:r>
          </w:p>
          <w:p w:rsidR="00E95F8B" w:rsidRDefault="003F3D50">
            <w:pPr>
              <w:pStyle w:val="TableParagraph"/>
              <w:spacing w:before="55" w:line="312" w:lineRule="auto"/>
              <w:ind w:left="903" w:right="65" w:firstLine="361"/>
              <w:rPr>
                <w:sz w:val="15"/>
              </w:rPr>
            </w:pPr>
            <w:r>
              <w:rPr>
                <w:sz w:val="15"/>
              </w:rPr>
              <w:t>-</w:t>
            </w:r>
            <w:r>
              <w:rPr>
                <w:w w:val="98"/>
                <w:sz w:val="15"/>
              </w:rPr>
              <w:t xml:space="preserve"> </w:t>
            </w:r>
            <w:r>
              <w:rPr>
                <w:w w:val="95"/>
                <w:sz w:val="15"/>
              </w:rPr>
              <w:t>3,318</w:t>
            </w:r>
          </w:p>
        </w:tc>
        <w:tc>
          <w:tcPr>
            <w:tcW w:w="1422" w:type="dxa"/>
            <w:tcBorders>
              <w:top w:val="single" w:sz="8" w:space="0" w:color="000000"/>
            </w:tcBorders>
            <w:shd w:val="clear" w:color="auto" w:fill="BEBEBE"/>
          </w:tcPr>
          <w:p w:rsidR="00E95F8B" w:rsidRDefault="00E95F8B">
            <w:pPr>
              <w:pStyle w:val="TableParagraph"/>
              <w:spacing w:before="4"/>
              <w:rPr>
                <w:b/>
                <w:sz w:val="19"/>
              </w:rPr>
            </w:pPr>
          </w:p>
          <w:p w:rsidR="00E95F8B" w:rsidRDefault="003F3D50">
            <w:pPr>
              <w:pStyle w:val="TableParagraph"/>
              <w:ind w:right="87"/>
              <w:jc w:val="right"/>
              <w:rPr>
                <w:sz w:val="15"/>
              </w:rPr>
            </w:pPr>
            <w:r>
              <w:rPr>
                <w:w w:val="95"/>
                <w:sz w:val="15"/>
              </w:rPr>
              <w:t>2,437</w:t>
            </w:r>
          </w:p>
          <w:p w:rsidR="00E95F8B" w:rsidRDefault="003F3D50">
            <w:pPr>
              <w:pStyle w:val="TableParagraph"/>
              <w:spacing w:before="55"/>
              <w:ind w:right="87"/>
              <w:jc w:val="right"/>
              <w:rPr>
                <w:sz w:val="15"/>
              </w:rPr>
            </w:pPr>
            <w:r>
              <w:rPr>
                <w:w w:val="95"/>
                <w:sz w:val="15"/>
              </w:rPr>
              <w:t>337</w:t>
            </w:r>
          </w:p>
          <w:p w:rsidR="00E95F8B" w:rsidRDefault="003F3D50">
            <w:pPr>
              <w:pStyle w:val="TableParagraph"/>
              <w:spacing w:before="55"/>
              <w:ind w:right="21"/>
              <w:jc w:val="right"/>
              <w:rPr>
                <w:sz w:val="15"/>
              </w:rPr>
            </w:pPr>
            <w:r>
              <w:rPr>
                <w:w w:val="95"/>
                <w:sz w:val="15"/>
              </w:rPr>
              <w:t>(1,443)</w:t>
            </w:r>
          </w:p>
        </w:tc>
        <w:tc>
          <w:tcPr>
            <w:tcW w:w="1417" w:type="dxa"/>
            <w:tcBorders>
              <w:top w:val="single" w:sz="8" w:space="0" w:color="000000"/>
            </w:tcBorders>
          </w:tcPr>
          <w:p w:rsidR="00E95F8B" w:rsidRDefault="00E95F8B">
            <w:pPr>
              <w:pStyle w:val="TableParagraph"/>
              <w:spacing w:before="4"/>
              <w:rPr>
                <w:b/>
                <w:sz w:val="19"/>
              </w:rPr>
            </w:pPr>
          </w:p>
          <w:p w:rsidR="00E95F8B" w:rsidRDefault="003F3D50">
            <w:pPr>
              <w:pStyle w:val="TableParagraph"/>
              <w:ind w:right="85"/>
              <w:jc w:val="right"/>
              <w:rPr>
                <w:sz w:val="15"/>
              </w:rPr>
            </w:pPr>
            <w:r>
              <w:rPr>
                <w:w w:val="95"/>
                <w:sz w:val="15"/>
              </w:rPr>
              <w:t>6,087</w:t>
            </w:r>
          </w:p>
          <w:p w:rsidR="00E95F8B" w:rsidRDefault="003F3D50">
            <w:pPr>
              <w:pStyle w:val="TableParagraph"/>
              <w:spacing w:before="55"/>
              <w:ind w:right="85"/>
              <w:jc w:val="right"/>
              <w:rPr>
                <w:sz w:val="15"/>
              </w:rPr>
            </w:pPr>
            <w:r>
              <w:rPr>
                <w:w w:val="95"/>
                <w:sz w:val="15"/>
              </w:rPr>
              <w:t>1,643</w:t>
            </w:r>
          </w:p>
          <w:p w:rsidR="00E95F8B" w:rsidRDefault="003F3D50">
            <w:pPr>
              <w:pStyle w:val="TableParagraph"/>
              <w:spacing w:before="55"/>
              <w:ind w:right="84"/>
              <w:jc w:val="right"/>
              <w:rPr>
                <w:sz w:val="15"/>
              </w:rPr>
            </w:pPr>
            <w:r>
              <w:rPr>
                <w:w w:val="98"/>
                <w:sz w:val="15"/>
              </w:rPr>
              <w:t>-</w:t>
            </w:r>
          </w:p>
        </w:tc>
        <w:tc>
          <w:tcPr>
            <w:tcW w:w="1422" w:type="dxa"/>
            <w:tcBorders>
              <w:top w:val="single" w:sz="8" w:space="0" w:color="000000"/>
            </w:tcBorders>
            <w:shd w:val="clear" w:color="auto" w:fill="BEBEBE"/>
          </w:tcPr>
          <w:p w:rsidR="00E95F8B" w:rsidRDefault="00E95F8B">
            <w:pPr>
              <w:pStyle w:val="TableParagraph"/>
              <w:spacing w:before="4"/>
              <w:rPr>
                <w:b/>
                <w:sz w:val="19"/>
              </w:rPr>
            </w:pPr>
          </w:p>
          <w:p w:rsidR="00E95F8B" w:rsidRDefault="003F3D50">
            <w:pPr>
              <w:pStyle w:val="TableParagraph"/>
              <w:ind w:left="810"/>
              <w:rPr>
                <w:sz w:val="15"/>
              </w:rPr>
            </w:pPr>
            <w:r>
              <w:rPr>
                <w:sz w:val="15"/>
              </w:rPr>
              <w:t>37,586</w:t>
            </w:r>
          </w:p>
          <w:p w:rsidR="00E95F8B" w:rsidRDefault="003F3D50">
            <w:pPr>
              <w:pStyle w:val="TableParagraph"/>
              <w:spacing w:before="55"/>
              <w:ind w:left="810"/>
              <w:rPr>
                <w:sz w:val="15"/>
              </w:rPr>
            </w:pPr>
            <w:r>
              <w:rPr>
                <w:sz w:val="15"/>
              </w:rPr>
              <w:t>40,756</w:t>
            </w:r>
          </w:p>
          <w:p w:rsidR="00E95F8B" w:rsidRDefault="003F3D50">
            <w:pPr>
              <w:pStyle w:val="TableParagraph"/>
              <w:spacing w:before="55"/>
              <w:ind w:left="837"/>
              <w:rPr>
                <w:sz w:val="15"/>
              </w:rPr>
            </w:pPr>
            <w:r>
              <w:rPr>
                <w:sz w:val="15"/>
              </w:rPr>
              <w:t>(1,875)</w:t>
            </w:r>
          </w:p>
        </w:tc>
        <w:tc>
          <w:tcPr>
            <w:tcW w:w="1419" w:type="dxa"/>
            <w:tcBorders>
              <w:top w:val="single" w:sz="8" w:space="0" w:color="000000"/>
            </w:tcBorders>
          </w:tcPr>
          <w:p w:rsidR="00E95F8B" w:rsidRDefault="00E95F8B">
            <w:pPr>
              <w:pStyle w:val="TableParagraph"/>
              <w:spacing w:before="4"/>
              <w:rPr>
                <w:b/>
                <w:sz w:val="19"/>
              </w:rPr>
            </w:pPr>
          </w:p>
          <w:p w:rsidR="00E95F8B" w:rsidRDefault="003F3D50">
            <w:pPr>
              <w:pStyle w:val="TableParagraph"/>
              <w:ind w:right="87"/>
              <w:jc w:val="right"/>
              <w:rPr>
                <w:sz w:val="15"/>
              </w:rPr>
            </w:pPr>
            <w:r>
              <w:rPr>
                <w:w w:val="95"/>
                <w:sz w:val="15"/>
              </w:rPr>
              <w:t>185,460</w:t>
            </w:r>
          </w:p>
          <w:p w:rsidR="00E95F8B" w:rsidRDefault="003F3D50">
            <w:pPr>
              <w:pStyle w:val="TableParagraph"/>
              <w:spacing w:before="55"/>
              <w:ind w:right="88"/>
              <w:jc w:val="right"/>
              <w:rPr>
                <w:sz w:val="15"/>
              </w:rPr>
            </w:pPr>
            <w:r>
              <w:rPr>
                <w:w w:val="95"/>
                <w:sz w:val="15"/>
              </w:rPr>
              <w:t>42,736</w:t>
            </w:r>
          </w:p>
          <w:p w:rsidR="00E95F8B" w:rsidRDefault="003F3D50">
            <w:pPr>
              <w:pStyle w:val="TableParagraph"/>
              <w:spacing w:before="55"/>
              <w:ind w:right="86"/>
              <w:jc w:val="right"/>
              <w:rPr>
                <w:sz w:val="15"/>
              </w:rPr>
            </w:pPr>
            <w:r>
              <w:rPr>
                <w:w w:val="98"/>
                <w:sz w:val="15"/>
              </w:rPr>
              <w:t>-</w:t>
            </w:r>
          </w:p>
        </w:tc>
      </w:tr>
      <w:tr w:rsidR="00E95F8B">
        <w:trPr>
          <w:trHeight w:val="630"/>
        </w:trPr>
        <w:tc>
          <w:tcPr>
            <w:tcW w:w="5481" w:type="dxa"/>
            <w:tcBorders>
              <w:bottom w:val="single" w:sz="8" w:space="0" w:color="000000"/>
            </w:tcBorders>
          </w:tcPr>
          <w:p w:rsidR="00E95F8B" w:rsidRDefault="003F3D50">
            <w:pPr>
              <w:pStyle w:val="TableParagraph"/>
              <w:spacing w:before="81"/>
              <w:ind w:left="49"/>
              <w:rPr>
                <w:sz w:val="15"/>
              </w:rPr>
            </w:pPr>
            <w:r>
              <w:rPr>
                <w:sz w:val="15"/>
              </w:rPr>
              <w:t>Gains / (Losses) Recognised in Net Result</w:t>
            </w:r>
          </w:p>
          <w:p w:rsidR="00E95F8B" w:rsidRDefault="003F3D50">
            <w:pPr>
              <w:pStyle w:val="TableParagraph"/>
              <w:spacing w:before="55"/>
              <w:ind w:left="49"/>
              <w:rPr>
                <w:sz w:val="15"/>
              </w:rPr>
            </w:pPr>
            <w:r>
              <w:rPr>
                <w:sz w:val="15"/>
              </w:rPr>
              <w:t>- Depreciation</w:t>
            </w:r>
          </w:p>
        </w:tc>
        <w:tc>
          <w:tcPr>
            <w:tcW w:w="1422" w:type="dxa"/>
            <w:tcBorders>
              <w:bottom w:val="single" w:sz="8" w:space="0" w:color="000000"/>
            </w:tcBorders>
            <w:shd w:val="clear" w:color="auto" w:fill="BEBEBE"/>
          </w:tcPr>
          <w:p w:rsidR="00E95F8B" w:rsidRDefault="00E95F8B">
            <w:pPr>
              <w:pStyle w:val="TableParagraph"/>
              <w:spacing w:before="2"/>
              <w:rPr>
                <w:b/>
                <w:sz w:val="26"/>
              </w:rPr>
            </w:pPr>
          </w:p>
          <w:p w:rsidR="00E95F8B" w:rsidRDefault="003F3D50">
            <w:pPr>
              <w:pStyle w:val="TableParagraph"/>
              <w:ind w:right="85"/>
              <w:jc w:val="right"/>
              <w:rPr>
                <w:sz w:val="15"/>
              </w:rPr>
            </w:pPr>
            <w:r>
              <w:rPr>
                <w:w w:val="98"/>
                <w:sz w:val="15"/>
              </w:rPr>
              <w:t>-</w:t>
            </w:r>
          </w:p>
        </w:tc>
        <w:tc>
          <w:tcPr>
            <w:tcW w:w="1418" w:type="dxa"/>
            <w:tcBorders>
              <w:bottom w:val="single" w:sz="8" w:space="0" w:color="000000"/>
            </w:tcBorders>
          </w:tcPr>
          <w:p w:rsidR="00E95F8B" w:rsidRDefault="00E95F8B">
            <w:pPr>
              <w:pStyle w:val="TableParagraph"/>
              <w:spacing w:before="2"/>
              <w:rPr>
                <w:b/>
                <w:sz w:val="26"/>
              </w:rPr>
            </w:pPr>
          </w:p>
          <w:p w:rsidR="00E95F8B" w:rsidRDefault="003F3D50">
            <w:pPr>
              <w:pStyle w:val="TableParagraph"/>
              <w:ind w:right="18"/>
              <w:jc w:val="right"/>
              <w:rPr>
                <w:sz w:val="15"/>
              </w:rPr>
            </w:pPr>
            <w:r>
              <w:rPr>
                <w:w w:val="95"/>
                <w:sz w:val="15"/>
              </w:rPr>
              <w:t>(11,699)</w:t>
            </w:r>
          </w:p>
        </w:tc>
        <w:tc>
          <w:tcPr>
            <w:tcW w:w="1422" w:type="dxa"/>
            <w:tcBorders>
              <w:bottom w:val="single" w:sz="8" w:space="0" w:color="000000"/>
            </w:tcBorders>
            <w:shd w:val="clear" w:color="auto" w:fill="BEBEBE"/>
          </w:tcPr>
          <w:p w:rsidR="00E95F8B" w:rsidRDefault="00E95F8B">
            <w:pPr>
              <w:pStyle w:val="TableParagraph"/>
              <w:spacing w:before="2"/>
              <w:rPr>
                <w:b/>
                <w:sz w:val="26"/>
              </w:rPr>
            </w:pPr>
          </w:p>
          <w:p w:rsidR="00E95F8B" w:rsidRDefault="003F3D50">
            <w:pPr>
              <w:pStyle w:val="TableParagraph"/>
              <w:ind w:right="21"/>
              <w:jc w:val="right"/>
              <w:rPr>
                <w:sz w:val="15"/>
              </w:rPr>
            </w:pPr>
            <w:r>
              <w:rPr>
                <w:w w:val="95"/>
                <w:sz w:val="15"/>
              </w:rPr>
              <w:t>(310)</w:t>
            </w:r>
          </w:p>
        </w:tc>
        <w:tc>
          <w:tcPr>
            <w:tcW w:w="1417" w:type="dxa"/>
            <w:tcBorders>
              <w:bottom w:val="single" w:sz="8" w:space="0" w:color="000000"/>
            </w:tcBorders>
          </w:tcPr>
          <w:p w:rsidR="00E95F8B" w:rsidRDefault="00E95F8B">
            <w:pPr>
              <w:pStyle w:val="TableParagraph"/>
              <w:spacing w:before="2"/>
              <w:rPr>
                <w:b/>
                <w:sz w:val="26"/>
              </w:rPr>
            </w:pPr>
          </w:p>
          <w:p w:rsidR="00E95F8B" w:rsidRDefault="003F3D50">
            <w:pPr>
              <w:pStyle w:val="TableParagraph"/>
              <w:ind w:right="19"/>
              <w:jc w:val="right"/>
              <w:rPr>
                <w:sz w:val="15"/>
              </w:rPr>
            </w:pPr>
            <w:r>
              <w:rPr>
                <w:w w:val="95"/>
                <w:sz w:val="15"/>
              </w:rPr>
              <w:t>(1,237)</w:t>
            </w:r>
          </w:p>
        </w:tc>
        <w:tc>
          <w:tcPr>
            <w:tcW w:w="1422" w:type="dxa"/>
            <w:tcBorders>
              <w:bottom w:val="single" w:sz="8" w:space="0" w:color="000000"/>
            </w:tcBorders>
            <w:shd w:val="clear" w:color="auto" w:fill="BEBEBE"/>
          </w:tcPr>
          <w:p w:rsidR="00E95F8B" w:rsidRDefault="00E95F8B">
            <w:pPr>
              <w:pStyle w:val="TableParagraph"/>
              <w:spacing w:before="2"/>
              <w:rPr>
                <w:b/>
                <w:sz w:val="26"/>
              </w:rPr>
            </w:pPr>
          </w:p>
          <w:p w:rsidR="00E95F8B" w:rsidRDefault="003F3D50">
            <w:pPr>
              <w:pStyle w:val="TableParagraph"/>
              <w:ind w:right="87"/>
              <w:jc w:val="right"/>
              <w:rPr>
                <w:sz w:val="15"/>
              </w:rPr>
            </w:pPr>
            <w:r>
              <w:rPr>
                <w:w w:val="98"/>
                <w:sz w:val="15"/>
              </w:rPr>
              <w:t>-</w:t>
            </w:r>
          </w:p>
        </w:tc>
        <w:tc>
          <w:tcPr>
            <w:tcW w:w="1419" w:type="dxa"/>
            <w:tcBorders>
              <w:bottom w:val="single" w:sz="8" w:space="0" w:color="000000"/>
            </w:tcBorders>
          </w:tcPr>
          <w:p w:rsidR="00E95F8B" w:rsidRDefault="00E95F8B">
            <w:pPr>
              <w:pStyle w:val="TableParagraph"/>
              <w:spacing w:before="2"/>
              <w:rPr>
                <w:b/>
                <w:sz w:val="26"/>
              </w:rPr>
            </w:pPr>
          </w:p>
          <w:p w:rsidR="00E95F8B" w:rsidRDefault="003F3D50">
            <w:pPr>
              <w:pStyle w:val="TableParagraph"/>
              <w:ind w:right="21"/>
              <w:jc w:val="right"/>
              <w:rPr>
                <w:sz w:val="15"/>
              </w:rPr>
            </w:pPr>
            <w:r>
              <w:rPr>
                <w:w w:val="95"/>
                <w:sz w:val="15"/>
              </w:rPr>
              <w:t>(13,246)</w:t>
            </w:r>
          </w:p>
        </w:tc>
      </w:tr>
      <w:tr w:rsidR="00E95F8B">
        <w:trPr>
          <w:trHeight w:val="277"/>
        </w:trPr>
        <w:tc>
          <w:tcPr>
            <w:tcW w:w="5481" w:type="dxa"/>
            <w:tcBorders>
              <w:top w:val="single" w:sz="8" w:space="0" w:color="000000"/>
              <w:bottom w:val="double" w:sz="3" w:space="0" w:color="000000"/>
            </w:tcBorders>
          </w:tcPr>
          <w:p w:rsidR="00E95F8B" w:rsidRDefault="003F3D50">
            <w:pPr>
              <w:pStyle w:val="TableParagraph"/>
              <w:spacing w:before="55"/>
              <w:ind w:left="51"/>
              <w:rPr>
                <w:b/>
                <w:sz w:val="15"/>
              </w:rPr>
            </w:pPr>
            <w:r>
              <w:rPr>
                <w:b/>
                <w:sz w:val="15"/>
              </w:rPr>
              <w:t>Closing Balance at 30 June 2018</w:t>
            </w:r>
          </w:p>
        </w:tc>
        <w:tc>
          <w:tcPr>
            <w:tcW w:w="1422" w:type="dxa"/>
            <w:tcBorders>
              <w:top w:val="single" w:sz="8" w:space="0" w:color="000000"/>
              <w:bottom w:val="double" w:sz="3" w:space="0" w:color="000000"/>
            </w:tcBorders>
            <w:shd w:val="clear" w:color="auto" w:fill="BEBEBE"/>
          </w:tcPr>
          <w:p w:rsidR="00E95F8B" w:rsidRDefault="003F3D50">
            <w:pPr>
              <w:pStyle w:val="TableParagraph"/>
              <w:spacing w:before="55"/>
              <w:ind w:right="102"/>
              <w:jc w:val="right"/>
              <w:rPr>
                <w:b/>
                <w:sz w:val="15"/>
              </w:rPr>
            </w:pPr>
            <w:r>
              <w:rPr>
                <w:b/>
                <w:w w:val="95"/>
                <w:sz w:val="15"/>
              </w:rPr>
              <w:t>44,891</w:t>
            </w:r>
          </w:p>
        </w:tc>
        <w:tc>
          <w:tcPr>
            <w:tcW w:w="1418" w:type="dxa"/>
            <w:tcBorders>
              <w:top w:val="single" w:sz="8" w:space="0" w:color="000000"/>
              <w:bottom w:val="double" w:sz="3" w:space="0" w:color="000000"/>
            </w:tcBorders>
          </w:tcPr>
          <w:p w:rsidR="00E95F8B" w:rsidRDefault="003F3D50">
            <w:pPr>
              <w:pStyle w:val="TableParagraph"/>
              <w:spacing w:before="55"/>
              <w:ind w:right="100"/>
              <w:jc w:val="right"/>
              <w:rPr>
                <w:b/>
                <w:sz w:val="15"/>
              </w:rPr>
            </w:pPr>
            <w:r>
              <w:rPr>
                <w:b/>
                <w:w w:val="95"/>
                <w:sz w:val="15"/>
              </w:rPr>
              <w:t>86,078</w:t>
            </w:r>
          </w:p>
        </w:tc>
        <w:tc>
          <w:tcPr>
            <w:tcW w:w="1422" w:type="dxa"/>
            <w:tcBorders>
              <w:top w:val="single" w:sz="8" w:space="0" w:color="000000"/>
              <w:bottom w:val="double" w:sz="3" w:space="0" w:color="000000"/>
            </w:tcBorders>
            <w:shd w:val="clear" w:color="auto" w:fill="BEBEBE"/>
          </w:tcPr>
          <w:p w:rsidR="00E95F8B" w:rsidRDefault="003F3D50">
            <w:pPr>
              <w:pStyle w:val="TableParagraph"/>
              <w:spacing w:before="55"/>
              <w:ind w:right="103"/>
              <w:jc w:val="right"/>
              <w:rPr>
                <w:b/>
                <w:sz w:val="15"/>
              </w:rPr>
            </w:pPr>
            <w:r>
              <w:rPr>
                <w:b/>
                <w:w w:val="95"/>
                <w:sz w:val="15"/>
              </w:rPr>
              <w:t>1,021</w:t>
            </w:r>
          </w:p>
        </w:tc>
        <w:tc>
          <w:tcPr>
            <w:tcW w:w="1417" w:type="dxa"/>
            <w:tcBorders>
              <w:top w:val="single" w:sz="8" w:space="0" w:color="000000"/>
              <w:bottom w:val="double" w:sz="3" w:space="0" w:color="000000"/>
            </w:tcBorders>
          </w:tcPr>
          <w:p w:rsidR="00E95F8B" w:rsidRDefault="003F3D50">
            <w:pPr>
              <w:pStyle w:val="TableParagraph"/>
              <w:spacing w:before="55"/>
              <w:ind w:right="101"/>
              <w:jc w:val="right"/>
              <w:rPr>
                <w:b/>
                <w:sz w:val="15"/>
              </w:rPr>
            </w:pPr>
            <w:r>
              <w:rPr>
                <w:b/>
                <w:w w:val="95"/>
                <w:sz w:val="15"/>
              </w:rPr>
              <w:t>6,493</w:t>
            </w:r>
          </w:p>
        </w:tc>
        <w:tc>
          <w:tcPr>
            <w:tcW w:w="1422" w:type="dxa"/>
            <w:tcBorders>
              <w:top w:val="single" w:sz="8" w:space="0" w:color="000000"/>
              <w:bottom w:val="double" w:sz="3" w:space="0" w:color="000000"/>
            </w:tcBorders>
            <w:shd w:val="clear" w:color="auto" w:fill="BEBEBE"/>
          </w:tcPr>
          <w:p w:rsidR="00E95F8B" w:rsidRDefault="003F3D50">
            <w:pPr>
              <w:pStyle w:val="TableParagraph"/>
              <w:spacing w:before="55"/>
              <w:ind w:right="103"/>
              <w:jc w:val="right"/>
              <w:rPr>
                <w:b/>
                <w:sz w:val="15"/>
              </w:rPr>
            </w:pPr>
            <w:r>
              <w:rPr>
                <w:b/>
                <w:w w:val="95"/>
                <w:sz w:val="15"/>
              </w:rPr>
              <w:t>76,467</w:t>
            </w:r>
          </w:p>
        </w:tc>
        <w:tc>
          <w:tcPr>
            <w:tcW w:w="1419" w:type="dxa"/>
            <w:tcBorders>
              <w:top w:val="single" w:sz="8" w:space="0" w:color="000000"/>
              <w:bottom w:val="double" w:sz="3" w:space="0" w:color="000000"/>
            </w:tcBorders>
          </w:tcPr>
          <w:p w:rsidR="00E95F8B" w:rsidRDefault="003F3D50">
            <w:pPr>
              <w:pStyle w:val="TableParagraph"/>
              <w:spacing w:before="55"/>
              <w:ind w:right="103"/>
              <w:jc w:val="right"/>
              <w:rPr>
                <w:b/>
                <w:sz w:val="15"/>
              </w:rPr>
            </w:pPr>
            <w:r>
              <w:rPr>
                <w:b/>
                <w:w w:val="95"/>
                <w:sz w:val="15"/>
              </w:rPr>
              <w:t>214,950</w:t>
            </w:r>
          </w:p>
        </w:tc>
      </w:tr>
      <w:tr w:rsidR="00E95F8B">
        <w:trPr>
          <w:trHeight w:val="955"/>
        </w:trPr>
        <w:tc>
          <w:tcPr>
            <w:tcW w:w="5481" w:type="dxa"/>
            <w:tcBorders>
              <w:top w:val="double" w:sz="3" w:space="0" w:color="000000"/>
            </w:tcBorders>
          </w:tcPr>
          <w:p w:rsidR="00E95F8B" w:rsidRDefault="00E95F8B">
            <w:pPr>
              <w:pStyle w:val="TableParagraph"/>
              <w:spacing w:before="9"/>
              <w:rPr>
                <w:b/>
                <w:sz w:val="17"/>
              </w:rPr>
            </w:pPr>
          </w:p>
          <w:p w:rsidR="00E95F8B" w:rsidRDefault="003F3D50">
            <w:pPr>
              <w:pStyle w:val="TableParagraph"/>
              <w:spacing w:before="1"/>
              <w:ind w:left="51"/>
              <w:rPr>
                <w:b/>
                <w:sz w:val="15"/>
              </w:rPr>
            </w:pPr>
            <w:r>
              <w:rPr>
                <w:b/>
                <w:sz w:val="15"/>
              </w:rPr>
              <w:t>Opening Balance at 1 July 2016</w:t>
            </w:r>
          </w:p>
          <w:p w:rsidR="00E95F8B" w:rsidRDefault="003F3D50">
            <w:pPr>
              <w:pStyle w:val="TableParagraph"/>
              <w:spacing w:before="54"/>
              <w:ind w:left="49"/>
              <w:rPr>
                <w:sz w:val="15"/>
              </w:rPr>
            </w:pPr>
            <w:r>
              <w:rPr>
                <w:sz w:val="15"/>
              </w:rPr>
              <w:t>Additions / (Disposals)</w:t>
            </w:r>
          </w:p>
          <w:p w:rsidR="00E95F8B" w:rsidRDefault="003F3D50">
            <w:pPr>
              <w:pStyle w:val="TableParagraph"/>
              <w:spacing w:before="55"/>
              <w:ind w:left="49"/>
              <w:rPr>
                <w:sz w:val="15"/>
              </w:rPr>
            </w:pPr>
            <w:r>
              <w:rPr>
                <w:sz w:val="15"/>
              </w:rPr>
              <w:t>Transfers In (Out) of Asset Classes</w:t>
            </w:r>
          </w:p>
        </w:tc>
        <w:tc>
          <w:tcPr>
            <w:tcW w:w="1422" w:type="dxa"/>
            <w:tcBorders>
              <w:top w:val="double" w:sz="3" w:space="0" w:color="000000"/>
            </w:tcBorders>
            <w:shd w:val="clear" w:color="auto" w:fill="BEBEBE"/>
          </w:tcPr>
          <w:p w:rsidR="00E95F8B" w:rsidRDefault="00E95F8B">
            <w:pPr>
              <w:pStyle w:val="TableParagraph"/>
              <w:spacing w:before="9"/>
              <w:rPr>
                <w:b/>
                <w:sz w:val="17"/>
              </w:rPr>
            </w:pPr>
          </w:p>
          <w:p w:rsidR="00E95F8B" w:rsidRDefault="003F3D50">
            <w:pPr>
              <w:pStyle w:val="TableParagraph"/>
              <w:spacing w:before="1"/>
              <w:ind w:right="86"/>
              <w:jc w:val="right"/>
              <w:rPr>
                <w:sz w:val="15"/>
              </w:rPr>
            </w:pPr>
            <w:r>
              <w:rPr>
                <w:w w:val="95"/>
                <w:sz w:val="15"/>
              </w:rPr>
              <w:t>37,427</w:t>
            </w:r>
          </w:p>
          <w:p w:rsidR="00E95F8B" w:rsidRDefault="003F3D50">
            <w:pPr>
              <w:pStyle w:val="TableParagraph"/>
              <w:spacing w:before="54"/>
              <w:ind w:right="85"/>
              <w:jc w:val="right"/>
              <w:rPr>
                <w:sz w:val="15"/>
              </w:rPr>
            </w:pPr>
            <w:r>
              <w:rPr>
                <w:w w:val="98"/>
                <w:sz w:val="15"/>
              </w:rPr>
              <w:t>-</w:t>
            </w:r>
          </w:p>
          <w:p w:rsidR="00E95F8B" w:rsidRDefault="003F3D50">
            <w:pPr>
              <w:pStyle w:val="TableParagraph"/>
              <w:spacing w:before="55"/>
              <w:ind w:right="85"/>
              <w:jc w:val="right"/>
              <w:rPr>
                <w:sz w:val="15"/>
              </w:rPr>
            </w:pPr>
            <w:r>
              <w:rPr>
                <w:w w:val="98"/>
                <w:sz w:val="15"/>
              </w:rPr>
              <w:t>-</w:t>
            </w:r>
          </w:p>
        </w:tc>
        <w:tc>
          <w:tcPr>
            <w:tcW w:w="1418" w:type="dxa"/>
            <w:tcBorders>
              <w:top w:val="double" w:sz="3" w:space="0" w:color="000000"/>
            </w:tcBorders>
          </w:tcPr>
          <w:p w:rsidR="00E95F8B" w:rsidRDefault="00E95F8B">
            <w:pPr>
              <w:pStyle w:val="TableParagraph"/>
              <w:spacing w:before="9"/>
              <w:rPr>
                <w:b/>
                <w:sz w:val="17"/>
              </w:rPr>
            </w:pPr>
          </w:p>
          <w:p w:rsidR="00E95F8B" w:rsidRDefault="003F3D50">
            <w:pPr>
              <w:pStyle w:val="TableParagraph"/>
              <w:spacing w:before="1"/>
              <w:ind w:left="809"/>
              <w:rPr>
                <w:sz w:val="15"/>
              </w:rPr>
            </w:pPr>
            <w:r>
              <w:rPr>
                <w:sz w:val="15"/>
              </w:rPr>
              <w:t>52,109</w:t>
            </w:r>
          </w:p>
          <w:p w:rsidR="00E95F8B" w:rsidRDefault="003F3D50">
            <w:pPr>
              <w:pStyle w:val="TableParagraph"/>
              <w:spacing w:before="54"/>
              <w:ind w:left="903"/>
              <w:rPr>
                <w:sz w:val="15"/>
              </w:rPr>
            </w:pPr>
            <w:r>
              <w:rPr>
                <w:sz w:val="15"/>
              </w:rPr>
              <w:t>1,097</w:t>
            </w:r>
          </w:p>
          <w:p w:rsidR="00E95F8B" w:rsidRDefault="003F3D50">
            <w:pPr>
              <w:pStyle w:val="TableParagraph"/>
              <w:spacing w:before="55"/>
              <w:ind w:left="809"/>
              <w:rPr>
                <w:sz w:val="15"/>
              </w:rPr>
            </w:pPr>
            <w:r>
              <w:rPr>
                <w:sz w:val="15"/>
              </w:rPr>
              <w:t>49,750</w:t>
            </w:r>
          </w:p>
        </w:tc>
        <w:tc>
          <w:tcPr>
            <w:tcW w:w="1422" w:type="dxa"/>
            <w:tcBorders>
              <w:top w:val="double" w:sz="3" w:space="0" w:color="000000"/>
            </w:tcBorders>
            <w:shd w:val="clear" w:color="auto" w:fill="BEBEBE"/>
          </w:tcPr>
          <w:p w:rsidR="00E95F8B" w:rsidRDefault="00E95F8B">
            <w:pPr>
              <w:pStyle w:val="TableParagraph"/>
              <w:spacing w:before="9"/>
              <w:rPr>
                <w:b/>
                <w:sz w:val="17"/>
              </w:rPr>
            </w:pPr>
          </w:p>
          <w:p w:rsidR="00E95F8B" w:rsidRDefault="003F3D50">
            <w:pPr>
              <w:pStyle w:val="TableParagraph"/>
              <w:spacing w:before="1"/>
              <w:ind w:right="87"/>
              <w:jc w:val="right"/>
              <w:rPr>
                <w:sz w:val="15"/>
              </w:rPr>
            </w:pPr>
            <w:r>
              <w:rPr>
                <w:w w:val="95"/>
                <w:sz w:val="15"/>
              </w:rPr>
              <w:t>2,371</w:t>
            </w:r>
          </w:p>
          <w:p w:rsidR="00E95F8B" w:rsidRDefault="003F3D50">
            <w:pPr>
              <w:pStyle w:val="TableParagraph"/>
              <w:spacing w:before="54"/>
              <w:ind w:right="87"/>
              <w:jc w:val="right"/>
              <w:rPr>
                <w:sz w:val="15"/>
              </w:rPr>
            </w:pPr>
            <w:r>
              <w:rPr>
                <w:w w:val="95"/>
                <w:sz w:val="15"/>
              </w:rPr>
              <w:t>713</w:t>
            </w:r>
          </w:p>
          <w:p w:rsidR="00E95F8B" w:rsidRDefault="003F3D50">
            <w:pPr>
              <w:pStyle w:val="TableParagraph"/>
              <w:spacing w:before="55"/>
              <w:ind w:right="21"/>
              <w:jc w:val="right"/>
              <w:rPr>
                <w:sz w:val="15"/>
              </w:rPr>
            </w:pPr>
            <w:r>
              <w:rPr>
                <w:w w:val="95"/>
                <w:sz w:val="15"/>
              </w:rPr>
              <w:t>(8)</w:t>
            </w:r>
          </w:p>
        </w:tc>
        <w:tc>
          <w:tcPr>
            <w:tcW w:w="1417" w:type="dxa"/>
            <w:tcBorders>
              <w:top w:val="double" w:sz="3" w:space="0" w:color="000000"/>
            </w:tcBorders>
          </w:tcPr>
          <w:p w:rsidR="00E95F8B" w:rsidRDefault="00E95F8B">
            <w:pPr>
              <w:pStyle w:val="TableParagraph"/>
              <w:spacing w:before="9"/>
              <w:rPr>
                <w:b/>
                <w:sz w:val="17"/>
              </w:rPr>
            </w:pPr>
          </w:p>
          <w:p w:rsidR="00E95F8B" w:rsidRDefault="003F3D50">
            <w:pPr>
              <w:pStyle w:val="TableParagraph"/>
              <w:spacing w:before="1"/>
              <w:ind w:right="85"/>
              <w:jc w:val="right"/>
              <w:rPr>
                <w:sz w:val="15"/>
              </w:rPr>
            </w:pPr>
            <w:r>
              <w:rPr>
                <w:w w:val="95"/>
                <w:sz w:val="15"/>
              </w:rPr>
              <w:t>5,254</w:t>
            </w:r>
          </w:p>
          <w:p w:rsidR="00E95F8B" w:rsidRDefault="003F3D50">
            <w:pPr>
              <w:pStyle w:val="TableParagraph"/>
              <w:spacing w:before="54"/>
              <w:ind w:right="85"/>
              <w:jc w:val="right"/>
              <w:rPr>
                <w:sz w:val="15"/>
              </w:rPr>
            </w:pPr>
            <w:r>
              <w:rPr>
                <w:w w:val="95"/>
                <w:sz w:val="15"/>
              </w:rPr>
              <w:t>1,837</w:t>
            </w:r>
          </w:p>
          <w:p w:rsidR="00E95F8B" w:rsidRDefault="003F3D50">
            <w:pPr>
              <w:pStyle w:val="TableParagraph"/>
              <w:spacing w:before="55"/>
              <w:ind w:right="84"/>
              <w:jc w:val="right"/>
              <w:rPr>
                <w:sz w:val="15"/>
              </w:rPr>
            </w:pPr>
            <w:r>
              <w:rPr>
                <w:w w:val="98"/>
                <w:sz w:val="15"/>
              </w:rPr>
              <w:t>-</w:t>
            </w:r>
          </w:p>
        </w:tc>
        <w:tc>
          <w:tcPr>
            <w:tcW w:w="1422" w:type="dxa"/>
            <w:tcBorders>
              <w:top w:val="double" w:sz="3" w:space="0" w:color="000000"/>
            </w:tcBorders>
            <w:shd w:val="clear" w:color="auto" w:fill="BEBEBE"/>
          </w:tcPr>
          <w:p w:rsidR="00E95F8B" w:rsidRDefault="00E95F8B">
            <w:pPr>
              <w:pStyle w:val="TableParagraph"/>
              <w:spacing w:before="9"/>
              <w:rPr>
                <w:b/>
                <w:sz w:val="17"/>
              </w:rPr>
            </w:pPr>
          </w:p>
          <w:p w:rsidR="00E95F8B" w:rsidRDefault="003F3D50">
            <w:pPr>
              <w:pStyle w:val="TableParagraph"/>
              <w:spacing w:before="1"/>
              <w:ind w:left="810"/>
              <w:rPr>
                <w:sz w:val="15"/>
              </w:rPr>
            </w:pPr>
            <w:r>
              <w:rPr>
                <w:sz w:val="15"/>
              </w:rPr>
              <w:t>63,463</w:t>
            </w:r>
          </w:p>
          <w:p w:rsidR="00E95F8B" w:rsidRDefault="003F3D50">
            <w:pPr>
              <w:pStyle w:val="TableParagraph"/>
              <w:spacing w:before="54"/>
              <w:ind w:left="810"/>
              <w:rPr>
                <w:sz w:val="15"/>
              </w:rPr>
            </w:pPr>
            <w:r>
              <w:rPr>
                <w:sz w:val="15"/>
              </w:rPr>
              <w:t>23,865</w:t>
            </w:r>
          </w:p>
          <w:p w:rsidR="00E95F8B" w:rsidRDefault="003F3D50">
            <w:pPr>
              <w:pStyle w:val="TableParagraph"/>
              <w:spacing w:before="55"/>
              <w:ind w:left="743"/>
              <w:rPr>
                <w:sz w:val="15"/>
              </w:rPr>
            </w:pPr>
            <w:r>
              <w:rPr>
                <w:sz w:val="15"/>
              </w:rPr>
              <w:t>(49,742)</w:t>
            </w:r>
          </w:p>
        </w:tc>
        <w:tc>
          <w:tcPr>
            <w:tcW w:w="1419" w:type="dxa"/>
            <w:tcBorders>
              <w:top w:val="double" w:sz="3" w:space="0" w:color="000000"/>
            </w:tcBorders>
          </w:tcPr>
          <w:p w:rsidR="00E95F8B" w:rsidRDefault="00E95F8B">
            <w:pPr>
              <w:pStyle w:val="TableParagraph"/>
              <w:spacing w:before="9"/>
              <w:rPr>
                <w:b/>
                <w:sz w:val="17"/>
              </w:rPr>
            </w:pPr>
          </w:p>
          <w:p w:rsidR="00E95F8B" w:rsidRDefault="003F3D50">
            <w:pPr>
              <w:pStyle w:val="TableParagraph"/>
              <w:spacing w:before="1"/>
              <w:ind w:right="87"/>
              <w:jc w:val="right"/>
              <w:rPr>
                <w:sz w:val="15"/>
              </w:rPr>
            </w:pPr>
            <w:r>
              <w:rPr>
                <w:w w:val="95"/>
                <w:sz w:val="15"/>
              </w:rPr>
              <w:t>160,624</w:t>
            </w:r>
          </w:p>
          <w:p w:rsidR="00E95F8B" w:rsidRDefault="003F3D50">
            <w:pPr>
              <w:pStyle w:val="TableParagraph"/>
              <w:spacing w:before="54"/>
              <w:ind w:right="87"/>
              <w:jc w:val="right"/>
              <w:rPr>
                <w:sz w:val="15"/>
              </w:rPr>
            </w:pPr>
            <w:r>
              <w:rPr>
                <w:w w:val="95"/>
                <w:sz w:val="15"/>
              </w:rPr>
              <w:t>27,512</w:t>
            </w:r>
          </w:p>
          <w:p w:rsidR="00E95F8B" w:rsidRDefault="003F3D50">
            <w:pPr>
              <w:pStyle w:val="TableParagraph"/>
              <w:spacing w:before="55"/>
              <w:ind w:right="86"/>
              <w:jc w:val="right"/>
              <w:rPr>
                <w:sz w:val="15"/>
              </w:rPr>
            </w:pPr>
            <w:r>
              <w:rPr>
                <w:w w:val="98"/>
                <w:sz w:val="15"/>
              </w:rPr>
              <w:t>-</w:t>
            </w:r>
          </w:p>
        </w:tc>
      </w:tr>
      <w:tr w:rsidR="00E95F8B">
        <w:trPr>
          <w:trHeight w:val="639"/>
        </w:trPr>
        <w:tc>
          <w:tcPr>
            <w:tcW w:w="5481" w:type="dxa"/>
          </w:tcPr>
          <w:p w:rsidR="00E95F8B" w:rsidRDefault="003F3D50">
            <w:pPr>
              <w:pStyle w:val="TableParagraph"/>
              <w:spacing w:before="82"/>
              <w:ind w:left="49"/>
              <w:rPr>
                <w:sz w:val="15"/>
              </w:rPr>
            </w:pPr>
            <w:r>
              <w:rPr>
                <w:sz w:val="15"/>
              </w:rPr>
              <w:t>Gains / (Losses) Recognised in Net Result</w:t>
            </w:r>
          </w:p>
          <w:p w:rsidR="00E95F8B" w:rsidRDefault="003F3D50">
            <w:pPr>
              <w:pStyle w:val="TableParagraph"/>
              <w:spacing w:before="54"/>
              <w:ind w:left="49"/>
              <w:rPr>
                <w:sz w:val="15"/>
              </w:rPr>
            </w:pPr>
            <w:r>
              <w:rPr>
                <w:sz w:val="15"/>
              </w:rPr>
              <w:t>- Depreciation</w:t>
            </w:r>
          </w:p>
        </w:tc>
        <w:tc>
          <w:tcPr>
            <w:tcW w:w="1422" w:type="dxa"/>
            <w:shd w:val="clear" w:color="auto" w:fill="BEBEBE"/>
          </w:tcPr>
          <w:p w:rsidR="00E95F8B" w:rsidRDefault="00E95F8B">
            <w:pPr>
              <w:pStyle w:val="TableParagraph"/>
              <w:spacing w:before="2"/>
              <w:rPr>
                <w:b/>
                <w:sz w:val="26"/>
              </w:rPr>
            </w:pPr>
          </w:p>
          <w:p w:rsidR="00E95F8B" w:rsidRDefault="003F3D50">
            <w:pPr>
              <w:pStyle w:val="TableParagraph"/>
              <w:spacing w:before="1"/>
              <w:ind w:right="85"/>
              <w:jc w:val="right"/>
              <w:rPr>
                <w:sz w:val="15"/>
              </w:rPr>
            </w:pPr>
            <w:r>
              <w:rPr>
                <w:w w:val="98"/>
                <w:sz w:val="15"/>
              </w:rPr>
              <w:t>-</w:t>
            </w:r>
          </w:p>
        </w:tc>
        <w:tc>
          <w:tcPr>
            <w:tcW w:w="1418" w:type="dxa"/>
          </w:tcPr>
          <w:p w:rsidR="00E95F8B" w:rsidRDefault="00E95F8B">
            <w:pPr>
              <w:pStyle w:val="TableParagraph"/>
              <w:spacing w:before="2"/>
              <w:rPr>
                <w:b/>
                <w:sz w:val="26"/>
              </w:rPr>
            </w:pPr>
          </w:p>
          <w:p w:rsidR="00E95F8B" w:rsidRDefault="003F3D50">
            <w:pPr>
              <w:pStyle w:val="TableParagraph"/>
              <w:spacing w:before="1"/>
              <w:ind w:right="18"/>
              <w:jc w:val="right"/>
              <w:rPr>
                <w:sz w:val="15"/>
              </w:rPr>
            </w:pPr>
            <w:r>
              <w:rPr>
                <w:w w:val="95"/>
                <w:sz w:val="15"/>
              </w:rPr>
              <w:t>(8,497)</w:t>
            </w:r>
          </w:p>
        </w:tc>
        <w:tc>
          <w:tcPr>
            <w:tcW w:w="1422" w:type="dxa"/>
            <w:shd w:val="clear" w:color="auto" w:fill="BEBEBE"/>
          </w:tcPr>
          <w:p w:rsidR="00E95F8B" w:rsidRDefault="00E95F8B">
            <w:pPr>
              <w:pStyle w:val="TableParagraph"/>
              <w:spacing w:before="2"/>
              <w:rPr>
                <w:b/>
                <w:sz w:val="26"/>
              </w:rPr>
            </w:pPr>
          </w:p>
          <w:p w:rsidR="00E95F8B" w:rsidRDefault="003F3D50">
            <w:pPr>
              <w:pStyle w:val="TableParagraph"/>
              <w:spacing w:before="1"/>
              <w:ind w:right="20"/>
              <w:jc w:val="right"/>
              <w:rPr>
                <w:sz w:val="15"/>
              </w:rPr>
            </w:pPr>
            <w:r>
              <w:rPr>
                <w:w w:val="95"/>
                <w:sz w:val="15"/>
              </w:rPr>
              <w:t>(639)</w:t>
            </w:r>
          </w:p>
        </w:tc>
        <w:tc>
          <w:tcPr>
            <w:tcW w:w="1417" w:type="dxa"/>
          </w:tcPr>
          <w:p w:rsidR="00E95F8B" w:rsidRDefault="00E95F8B">
            <w:pPr>
              <w:pStyle w:val="TableParagraph"/>
              <w:spacing w:before="2"/>
              <w:rPr>
                <w:b/>
                <w:sz w:val="26"/>
              </w:rPr>
            </w:pPr>
          </w:p>
          <w:p w:rsidR="00E95F8B" w:rsidRDefault="003F3D50">
            <w:pPr>
              <w:pStyle w:val="TableParagraph"/>
              <w:spacing w:before="1"/>
              <w:ind w:right="19"/>
              <w:jc w:val="right"/>
              <w:rPr>
                <w:sz w:val="15"/>
              </w:rPr>
            </w:pPr>
            <w:r>
              <w:rPr>
                <w:w w:val="95"/>
                <w:sz w:val="15"/>
              </w:rPr>
              <w:t>(1,004)</w:t>
            </w:r>
          </w:p>
        </w:tc>
        <w:tc>
          <w:tcPr>
            <w:tcW w:w="1422" w:type="dxa"/>
            <w:shd w:val="clear" w:color="auto" w:fill="BEBEBE"/>
          </w:tcPr>
          <w:p w:rsidR="00E95F8B" w:rsidRDefault="00E95F8B">
            <w:pPr>
              <w:pStyle w:val="TableParagraph"/>
              <w:spacing w:before="2"/>
              <w:rPr>
                <w:b/>
                <w:sz w:val="26"/>
              </w:rPr>
            </w:pPr>
          </w:p>
          <w:p w:rsidR="00E95F8B" w:rsidRDefault="003F3D50">
            <w:pPr>
              <w:pStyle w:val="TableParagraph"/>
              <w:spacing w:before="1"/>
              <w:ind w:right="87"/>
              <w:jc w:val="right"/>
              <w:rPr>
                <w:sz w:val="15"/>
              </w:rPr>
            </w:pPr>
            <w:r>
              <w:rPr>
                <w:w w:val="98"/>
                <w:sz w:val="15"/>
              </w:rPr>
              <w:t>-</w:t>
            </w:r>
          </w:p>
        </w:tc>
        <w:tc>
          <w:tcPr>
            <w:tcW w:w="1419" w:type="dxa"/>
          </w:tcPr>
          <w:p w:rsidR="00E95F8B" w:rsidRDefault="00E95F8B">
            <w:pPr>
              <w:pStyle w:val="TableParagraph"/>
              <w:spacing w:before="2"/>
              <w:rPr>
                <w:b/>
                <w:sz w:val="26"/>
              </w:rPr>
            </w:pPr>
          </w:p>
          <w:p w:rsidR="00E95F8B" w:rsidRDefault="003F3D50">
            <w:pPr>
              <w:pStyle w:val="TableParagraph"/>
              <w:spacing w:before="1"/>
              <w:ind w:right="21"/>
              <w:jc w:val="right"/>
              <w:rPr>
                <w:sz w:val="15"/>
              </w:rPr>
            </w:pPr>
            <w:r>
              <w:rPr>
                <w:w w:val="95"/>
                <w:sz w:val="15"/>
              </w:rPr>
              <w:t>(10,140)</w:t>
            </w:r>
          </w:p>
        </w:tc>
      </w:tr>
      <w:tr w:rsidR="00E95F8B">
        <w:trPr>
          <w:trHeight w:val="795"/>
        </w:trPr>
        <w:tc>
          <w:tcPr>
            <w:tcW w:w="5481" w:type="dxa"/>
            <w:tcBorders>
              <w:bottom w:val="single" w:sz="8" w:space="0" w:color="000000"/>
            </w:tcBorders>
          </w:tcPr>
          <w:p w:rsidR="00E95F8B" w:rsidRDefault="003F3D50">
            <w:pPr>
              <w:pStyle w:val="TableParagraph"/>
              <w:spacing w:before="136"/>
              <w:ind w:left="49"/>
              <w:rPr>
                <w:sz w:val="15"/>
              </w:rPr>
            </w:pPr>
            <w:r>
              <w:rPr>
                <w:sz w:val="15"/>
              </w:rPr>
              <w:t>Items Recognised in Other Comprehensive Income</w:t>
            </w:r>
          </w:p>
          <w:p w:rsidR="00E95F8B" w:rsidRDefault="003F3D50">
            <w:pPr>
              <w:pStyle w:val="TableParagraph"/>
              <w:spacing w:before="55"/>
              <w:ind w:left="49"/>
              <w:rPr>
                <w:sz w:val="15"/>
              </w:rPr>
            </w:pPr>
            <w:r>
              <w:rPr>
                <w:sz w:val="15"/>
              </w:rPr>
              <w:t>- Revaluation</w:t>
            </w:r>
          </w:p>
        </w:tc>
        <w:tc>
          <w:tcPr>
            <w:tcW w:w="1422" w:type="dxa"/>
            <w:tcBorders>
              <w:bottom w:val="single" w:sz="8" w:space="0" w:color="000000"/>
            </w:tcBorders>
            <w:shd w:val="clear" w:color="auto" w:fill="BEBEBE"/>
          </w:tcPr>
          <w:p w:rsidR="00E95F8B" w:rsidRDefault="00E95F8B">
            <w:pPr>
              <w:pStyle w:val="TableParagraph"/>
              <w:rPr>
                <w:b/>
                <w:sz w:val="18"/>
              </w:rPr>
            </w:pPr>
          </w:p>
          <w:p w:rsidR="00E95F8B" w:rsidRDefault="003F3D50">
            <w:pPr>
              <w:pStyle w:val="TableParagraph"/>
              <w:spacing w:before="155"/>
              <w:ind w:right="86"/>
              <w:jc w:val="right"/>
              <w:rPr>
                <w:sz w:val="15"/>
              </w:rPr>
            </w:pPr>
            <w:r>
              <w:rPr>
                <w:w w:val="95"/>
                <w:sz w:val="15"/>
              </w:rPr>
              <w:t>7,464</w:t>
            </w:r>
          </w:p>
        </w:tc>
        <w:tc>
          <w:tcPr>
            <w:tcW w:w="1418" w:type="dxa"/>
            <w:tcBorders>
              <w:bottom w:val="single" w:sz="8" w:space="0" w:color="000000"/>
            </w:tcBorders>
          </w:tcPr>
          <w:p w:rsidR="00E95F8B" w:rsidRDefault="00E95F8B">
            <w:pPr>
              <w:pStyle w:val="TableParagraph"/>
              <w:rPr>
                <w:b/>
                <w:sz w:val="18"/>
              </w:rPr>
            </w:pPr>
          </w:p>
          <w:p w:rsidR="00E95F8B" w:rsidRDefault="003F3D50">
            <w:pPr>
              <w:pStyle w:val="TableParagraph"/>
              <w:spacing w:before="155"/>
              <w:ind w:right="84"/>
              <w:jc w:val="right"/>
              <w:rPr>
                <w:sz w:val="15"/>
              </w:rPr>
            </w:pPr>
            <w:r>
              <w:rPr>
                <w:w w:val="98"/>
                <w:sz w:val="15"/>
              </w:rPr>
              <w:t>-</w:t>
            </w:r>
          </w:p>
        </w:tc>
        <w:tc>
          <w:tcPr>
            <w:tcW w:w="1422" w:type="dxa"/>
            <w:tcBorders>
              <w:bottom w:val="single" w:sz="8" w:space="0" w:color="000000"/>
            </w:tcBorders>
            <w:shd w:val="clear" w:color="auto" w:fill="BEBEBE"/>
          </w:tcPr>
          <w:p w:rsidR="00E95F8B" w:rsidRDefault="00E95F8B">
            <w:pPr>
              <w:pStyle w:val="TableParagraph"/>
              <w:rPr>
                <w:b/>
                <w:sz w:val="18"/>
              </w:rPr>
            </w:pPr>
          </w:p>
          <w:p w:rsidR="00E95F8B" w:rsidRDefault="003F3D50">
            <w:pPr>
              <w:pStyle w:val="TableParagraph"/>
              <w:spacing w:before="155"/>
              <w:ind w:right="87"/>
              <w:jc w:val="right"/>
              <w:rPr>
                <w:sz w:val="15"/>
              </w:rPr>
            </w:pPr>
            <w:r>
              <w:rPr>
                <w:w w:val="98"/>
                <w:sz w:val="15"/>
              </w:rPr>
              <w:t>-</w:t>
            </w:r>
          </w:p>
        </w:tc>
        <w:tc>
          <w:tcPr>
            <w:tcW w:w="1417" w:type="dxa"/>
            <w:tcBorders>
              <w:bottom w:val="single" w:sz="8" w:space="0" w:color="000000"/>
            </w:tcBorders>
          </w:tcPr>
          <w:p w:rsidR="00E95F8B" w:rsidRDefault="00E95F8B">
            <w:pPr>
              <w:pStyle w:val="TableParagraph"/>
              <w:rPr>
                <w:b/>
                <w:sz w:val="18"/>
              </w:rPr>
            </w:pPr>
          </w:p>
          <w:p w:rsidR="00E95F8B" w:rsidRDefault="003F3D50">
            <w:pPr>
              <w:pStyle w:val="TableParagraph"/>
              <w:spacing w:before="155"/>
              <w:ind w:right="85"/>
              <w:jc w:val="right"/>
              <w:rPr>
                <w:sz w:val="15"/>
              </w:rPr>
            </w:pPr>
            <w:r>
              <w:rPr>
                <w:w w:val="98"/>
                <w:sz w:val="15"/>
              </w:rPr>
              <w:t>-</w:t>
            </w:r>
          </w:p>
        </w:tc>
        <w:tc>
          <w:tcPr>
            <w:tcW w:w="1422" w:type="dxa"/>
            <w:tcBorders>
              <w:bottom w:val="single" w:sz="8" w:space="0" w:color="000000"/>
            </w:tcBorders>
            <w:shd w:val="clear" w:color="auto" w:fill="BEBEBE"/>
          </w:tcPr>
          <w:p w:rsidR="00E95F8B" w:rsidRDefault="00E95F8B">
            <w:pPr>
              <w:pStyle w:val="TableParagraph"/>
              <w:rPr>
                <w:b/>
                <w:sz w:val="18"/>
              </w:rPr>
            </w:pPr>
          </w:p>
          <w:p w:rsidR="00E95F8B" w:rsidRDefault="003F3D50">
            <w:pPr>
              <w:pStyle w:val="TableParagraph"/>
              <w:spacing w:before="155"/>
              <w:ind w:right="87"/>
              <w:jc w:val="right"/>
              <w:rPr>
                <w:sz w:val="15"/>
              </w:rPr>
            </w:pPr>
            <w:r>
              <w:rPr>
                <w:w w:val="98"/>
                <w:sz w:val="15"/>
              </w:rPr>
              <w:t>-</w:t>
            </w:r>
          </w:p>
        </w:tc>
        <w:tc>
          <w:tcPr>
            <w:tcW w:w="1419" w:type="dxa"/>
            <w:tcBorders>
              <w:bottom w:val="single" w:sz="8" w:space="0" w:color="000000"/>
            </w:tcBorders>
          </w:tcPr>
          <w:p w:rsidR="00E95F8B" w:rsidRDefault="00E95F8B">
            <w:pPr>
              <w:pStyle w:val="TableParagraph"/>
              <w:rPr>
                <w:b/>
                <w:sz w:val="18"/>
              </w:rPr>
            </w:pPr>
          </w:p>
          <w:p w:rsidR="00E95F8B" w:rsidRDefault="003F3D50">
            <w:pPr>
              <w:pStyle w:val="TableParagraph"/>
              <w:spacing w:before="155"/>
              <w:ind w:right="87"/>
              <w:jc w:val="right"/>
              <w:rPr>
                <w:sz w:val="15"/>
              </w:rPr>
            </w:pPr>
            <w:r>
              <w:rPr>
                <w:w w:val="95"/>
                <w:sz w:val="15"/>
              </w:rPr>
              <w:t>7,464</w:t>
            </w:r>
          </w:p>
        </w:tc>
      </w:tr>
      <w:tr w:rsidR="00E95F8B">
        <w:trPr>
          <w:trHeight w:val="277"/>
        </w:trPr>
        <w:tc>
          <w:tcPr>
            <w:tcW w:w="5481" w:type="dxa"/>
            <w:tcBorders>
              <w:top w:val="single" w:sz="8" w:space="0" w:color="000000"/>
              <w:bottom w:val="double" w:sz="3" w:space="0" w:color="000000"/>
            </w:tcBorders>
          </w:tcPr>
          <w:p w:rsidR="00E95F8B" w:rsidRDefault="003F3D50">
            <w:pPr>
              <w:pStyle w:val="TableParagraph"/>
              <w:spacing w:before="55"/>
              <w:ind w:left="51"/>
              <w:rPr>
                <w:b/>
                <w:sz w:val="15"/>
              </w:rPr>
            </w:pPr>
            <w:r>
              <w:rPr>
                <w:b/>
                <w:sz w:val="15"/>
              </w:rPr>
              <w:t>Closing Balance at 30 June 2017</w:t>
            </w:r>
          </w:p>
        </w:tc>
        <w:tc>
          <w:tcPr>
            <w:tcW w:w="1422" w:type="dxa"/>
            <w:tcBorders>
              <w:top w:val="single" w:sz="8" w:space="0" w:color="000000"/>
              <w:bottom w:val="double" w:sz="3" w:space="0" w:color="000000"/>
            </w:tcBorders>
            <w:shd w:val="clear" w:color="auto" w:fill="BEBEBE"/>
          </w:tcPr>
          <w:p w:rsidR="00E95F8B" w:rsidRDefault="003F3D50">
            <w:pPr>
              <w:pStyle w:val="TableParagraph"/>
              <w:spacing w:before="55"/>
              <w:ind w:right="102"/>
              <w:jc w:val="right"/>
              <w:rPr>
                <w:b/>
                <w:sz w:val="15"/>
              </w:rPr>
            </w:pPr>
            <w:r>
              <w:rPr>
                <w:b/>
                <w:w w:val="95"/>
                <w:sz w:val="15"/>
              </w:rPr>
              <w:t>44,891</w:t>
            </w:r>
          </w:p>
        </w:tc>
        <w:tc>
          <w:tcPr>
            <w:tcW w:w="1418" w:type="dxa"/>
            <w:tcBorders>
              <w:top w:val="single" w:sz="8" w:space="0" w:color="000000"/>
              <w:bottom w:val="double" w:sz="3" w:space="0" w:color="000000"/>
            </w:tcBorders>
          </w:tcPr>
          <w:p w:rsidR="00E95F8B" w:rsidRDefault="003F3D50">
            <w:pPr>
              <w:pStyle w:val="TableParagraph"/>
              <w:spacing w:before="55"/>
              <w:ind w:right="100"/>
              <w:jc w:val="right"/>
              <w:rPr>
                <w:b/>
                <w:sz w:val="15"/>
              </w:rPr>
            </w:pPr>
            <w:r>
              <w:rPr>
                <w:b/>
                <w:w w:val="95"/>
                <w:sz w:val="15"/>
              </w:rPr>
              <w:t>94,459</w:t>
            </w:r>
          </w:p>
        </w:tc>
        <w:tc>
          <w:tcPr>
            <w:tcW w:w="1422" w:type="dxa"/>
            <w:tcBorders>
              <w:top w:val="single" w:sz="8" w:space="0" w:color="000000"/>
              <w:bottom w:val="double" w:sz="3" w:space="0" w:color="000000"/>
            </w:tcBorders>
            <w:shd w:val="clear" w:color="auto" w:fill="BEBEBE"/>
          </w:tcPr>
          <w:p w:rsidR="00E95F8B" w:rsidRDefault="003F3D50">
            <w:pPr>
              <w:pStyle w:val="TableParagraph"/>
              <w:spacing w:before="55"/>
              <w:ind w:right="103"/>
              <w:jc w:val="right"/>
              <w:rPr>
                <w:b/>
                <w:sz w:val="15"/>
              </w:rPr>
            </w:pPr>
            <w:r>
              <w:rPr>
                <w:b/>
                <w:w w:val="95"/>
                <w:sz w:val="15"/>
              </w:rPr>
              <w:t>2,437</w:t>
            </w:r>
          </w:p>
        </w:tc>
        <w:tc>
          <w:tcPr>
            <w:tcW w:w="1417" w:type="dxa"/>
            <w:tcBorders>
              <w:top w:val="single" w:sz="8" w:space="0" w:color="000000"/>
              <w:bottom w:val="double" w:sz="3" w:space="0" w:color="000000"/>
            </w:tcBorders>
          </w:tcPr>
          <w:p w:rsidR="00E95F8B" w:rsidRDefault="003F3D50">
            <w:pPr>
              <w:pStyle w:val="TableParagraph"/>
              <w:spacing w:before="55"/>
              <w:ind w:right="101"/>
              <w:jc w:val="right"/>
              <w:rPr>
                <w:b/>
                <w:sz w:val="15"/>
              </w:rPr>
            </w:pPr>
            <w:r>
              <w:rPr>
                <w:b/>
                <w:w w:val="95"/>
                <w:sz w:val="15"/>
              </w:rPr>
              <w:t>6,087</w:t>
            </w:r>
          </w:p>
        </w:tc>
        <w:tc>
          <w:tcPr>
            <w:tcW w:w="1422" w:type="dxa"/>
            <w:tcBorders>
              <w:top w:val="single" w:sz="8" w:space="0" w:color="000000"/>
              <w:bottom w:val="double" w:sz="3" w:space="0" w:color="000000"/>
            </w:tcBorders>
            <w:shd w:val="clear" w:color="auto" w:fill="BEBEBE"/>
          </w:tcPr>
          <w:p w:rsidR="00E95F8B" w:rsidRDefault="003F3D50">
            <w:pPr>
              <w:pStyle w:val="TableParagraph"/>
              <w:spacing w:before="55"/>
              <w:ind w:right="103"/>
              <w:jc w:val="right"/>
              <w:rPr>
                <w:b/>
                <w:sz w:val="15"/>
              </w:rPr>
            </w:pPr>
            <w:r>
              <w:rPr>
                <w:b/>
                <w:w w:val="95"/>
                <w:sz w:val="15"/>
              </w:rPr>
              <w:t>37,586</w:t>
            </w:r>
          </w:p>
        </w:tc>
        <w:tc>
          <w:tcPr>
            <w:tcW w:w="1419" w:type="dxa"/>
            <w:tcBorders>
              <w:top w:val="single" w:sz="8" w:space="0" w:color="000000"/>
              <w:bottom w:val="double" w:sz="3" w:space="0" w:color="000000"/>
            </w:tcBorders>
          </w:tcPr>
          <w:p w:rsidR="00E95F8B" w:rsidRDefault="003F3D50">
            <w:pPr>
              <w:pStyle w:val="TableParagraph"/>
              <w:spacing w:before="55"/>
              <w:ind w:right="103"/>
              <w:jc w:val="right"/>
              <w:rPr>
                <w:b/>
                <w:sz w:val="15"/>
              </w:rPr>
            </w:pPr>
            <w:r>
              <w:rPr>
                <w:b/>
                <w:w w:val="95"/>
                <w:sz w:val="15"/>
              </w:rPr>
              <w:t>185,460</w:t>
            </w:r>
          </w:p>
        </w:tc>
      </w:tr>
    </w:tbl>
    <w:p w:rsidR="00E95F8B" w:rsidRDefault="00E95F8B">
      <w:pPr>
        <w:jc w:val="right"/>
        <w:rPr>
          <w:sz w:val="15"/>
        </w:rPr>
        <w:sectPr w:rsidR="00E95F8B">
          <w:pgSz w:w="16840" w:h="11910" w:orient="landscape"/>
          <w:pgMar w:top="0" w:right="1560" w:bottom="0" w:left="120" w:header="720" w:footer="720" w:gutter="0"/>
          <w:cols w:space="720"/>
        </w:sectPr>
      </w:pPr>
    </w:p>
    <w:p w:rsidR="00E95F8B" w:rsidRDefault="003F3D50">
      <w:pPr>
        <w:spacing w:before="88"/>
        <w:ind w:left="1742"/>
        <w:rPr>
          <w:b/>
          <w:sz w:val="18"/>
        </w:rPr>
      </w:pPr>
      <w:r>
        <w:rPr>
          <w:b/>
          <w:sz w:val="18"/>
        </w:rPr>
        <w:t>Note 4.2: Property, Plant and Equipment (continued)</w:t>
      </w:r>
    </w:p>
    <w:p w:rsidR="00E95F8B" w:rsidRDefault="00E95F8B">
      <w:pPr>
        <w:spacing w:before="11"/>
        <w:rPr>
          <w:b/>
          <w:sz w:val="19"/>
        </w:rPr>
      </w:pPr>
    </w:p>
    <w:p w:rsidR="00E95F8B" w:rsidRDefault="003F3D50">
      <w:pPr>
        <w:pStyle w:val="ListParagraph"/>
        <w:numPr>
          <w:ilvl w:val="3"/>
          <w:numId w:val="19"/>
        </w:numPr>
        <w:tabs>
          <w:tab w:val="left" w:pos="2051"/>
        </w:tabs>
        <w:spacing w:before="0"/>
        <w:ind w:left="2050" w:hanging="314"/>
        <w:jc w:val="left"/>
        <w:rPr>
          <w:b/>
          <w:sz w:val="15"/>
        </w:rPr>
      </w:pPr>
      <w:r>
        <w:pict>
          <v:group id="_x0000_s1246" style="position:absolute;left:0;text-align:left;margin-left:566.95pt;margin-top:6.05pt;width:28.35pt;height:28.35pt;z-index:251694080;mso-position-horizontal-relative:page" coordorigin="11339,121" coordsize="567,567">
            <v:rect id="_x0000_s1248" style="position:absolute;left:11338;top:121;width:567;height:567" fillcolor="#007dc5" stroked="f"/>
            <v:shape id="_x0000_s1247" type="#_x0000_t202" style="position:absolute;left:11338;top:121;width:567;height:567" filled="f" stroked="f">
              <v:textbox inset="0,0,0,0">
                <w:txbxContent>
                  <w:p w:rsidR="00E95F8B" w:rsidRDefault="003F3D50">
                    <w:pPr>
                      <w:spacing w:before="139"/>
                      <w:ind w:left="56"/>
                      <w:rPr>
                        <w:rFonts w:ascii="Tahoma"/>
                        <w:sz w:val="24"/>
                      </w:rPr>
                    </w:pPr>
                    <w:r>
                      <w:rPr>
                        <w:rFonts w:ascii="Tahoma"/>
                        <w:color w:val="FFFFFF"/>
                        <w:w w:val="105"/>
                        <w:sz w:val="24"/>
                      </w:rPr>
                      <w:t>49</w:t>
                    </w:r>
                  </w:p>
                </w:txbxContent>
              </v:textbox>
            </v:shape>
            <w10:wrap anchorx="page"/>
          </v:group>
        </w:pict>
      </w:r>
      <w:r>
        <w:rPr>
          <w:b/>
          <w:sz w:val="15"/>
        </w:rPr>
        <w:t>Fair Value</w:t>
      </w:r>
      <w:r>
        <w:rPr>
          <w:b/>
          <w:spacing w:val="-2"/>
          <w:sz w:val="15"/>
        </w:rPr>
        <w:t xml:space="preserve"> </w:t>
      </w:r>
      <w:r>
        <w:rPr>
          <w:b/>
          <w:sz w:val="15"/>
        </w:rPr>
        <w:t>Determination</w:t>
      </w:r>
    </w:p>
    <w:p w:rsidR="00E95F8B" w:rsidRDefault="00E95F8B">
      <w:pPr>
        <w:spacing w:before="11" w:after="1"/>
        <w:rPr>
          <w:b/>
          <w:sz w:val="16"/>
        </w:rPr>
      </w:pPr>
    </w:p>
    <w:p w:rsidR="00E95F8B" w:rsidRDefault="003F3D50">
      <w:pPr>
        <w:ind w:left="1700"/>
        <w:rPr>
          <w:sz w:val="20"/>
        </w:rPr>
      </w:pPr>
      <w:r>
        <w:rPr>
          <w:sz w:val="20"/>
        </w:rPr>
      </w:r>
      <w:r>
        <w:rPr>
          <w:sz w:val="20"/>
        </w:rPr>
        <w:pict>
          <v:group id="_x0000_s1237" style="width:453.55pt;height:37.85pt;mso-position-horizontal-relative:char;mso-position-vertical-relative:line" coordsize="9071,757">
            <v:rect id="_x0000_s1245" style="position:absolute;left:8;top:13;width:9062;height:737" fillcolor="silver" stroked="f"/>
            <v:rect id="_x0000_s1244" style="position:absolute;width:9071;height:29" fillcolor="black" stroked="f"/>
            <v:rect id="_x0000_s1243" style="position:absolute;top:741;width:9071;height:16" fillcolor="black" stroked="f"/>
            <v:shape id="_x0000_s1242" type="#_x0000_t202" style="position:absolute;left:35;top:290;width:972;height:184" filled="f" stroked="f">
              <v:textbox inset="0,0,0,0">
                <w:txbxContent>
                  <w:p w:rsidR="00E95F8B" w:rsidRDefault="003F3D50">
                    <w:pPr>
                      <w:spacing w:before="1"/>
                      <w:rPr>
                        <w:b/>
                        <w:sz w:val="15"/>
                      </w:rPr>
                    </w:pPr>
                    <w:r>
                      <w:rPr>
                        <w:b/>
                        <w:sz w:val="15"/>
                      </w:rPr>
                      <w:t>Asset Class</w:t>
                    </w:r>
                  </w:p>
                </w:txbxContent>
              </v:textbox>
            </v:shape>
            <v:shape id="_x0000_s1241" type="#_x0000_t202" style="position:absolute;left:2593;top:181;width:2673;height:193" filled="f" stroked="f">
              <v:textbox inset="0,0,0,0">
                <w:txbxContent>
                  <w:p w:rsidR="00E95F8B" w:rsidRDefault="003F3D50">
                    <w:pPr>
                      <w:spacing w:line="192" w:lineRule="exact"/>
                      <w:rPr>
                        <w:b/>
                        <w:sz w:val="15"/>
                      </w:rPr>
                    </w:pPr>
                    <w:r>
                      <w:rPr>
                        <w:b/>
                        <w:sz w:val="15"/>
                      </w:rPr>
                      <w:t xml:space="preserve">Expected Fair </w:t>
                    </w:r>
                    <w:r>
                      <w:rPr>
                        <w:b/>
                        <w:position w:val="1"/>
                        <w:sz w:val="15"/>
                      </w:rPr>
                      <w:t>Likely Valuation</w:t>
                    </w:r>
                  </w:p>
                </w:txbxContent>
              </v:textbox>
            </v:shape>
            <v:shape id="_x0000_s1240" type="#_x0000_t202" style="position:absolute;left:2593;top:387;width:988;height:184" filled="f" stroked="f">
              <v:textbox inset="0,0,0,0">
                <w:txbxContent>
                  <w:p w:rsidR="00E95F8B" w:rsidRDefault="003F3D50">
                    <w:pPr>
                      <w:spacing w:before="1"/>
                      <w:rPr>
                        <w:b/>
                        <w:sz w:val="15"/>
                      </w:rPr>
                    </w:pPr>
                    <w:r>
                      <w:rPr>
                        <w:b/>
                        <w:sz w:val="15"/>
                      </w:rPr>
                      <w:t>Value Level</w:t>
                    </w:r>
                  </w:p>
                </w:txbxContent>
              </v:textbox>
            </v:shape>
            <v:shape id="_x0000_s1239" type="#_x0000_t202" style="position:absolute;left:3895;top:378;width:826;height:184" filled="f" stroked="f">
              <v:textbox inset="0,0,0,0">
                <w:txbxContent>
                  <w:p w:rsidR="00E95F8B" w:rsidRDefault="003F3D50">
                    <w:pPr>
                      <w:spacing w:before="1"/>
                      <w:rPr>
                        <w:b/>
                        <w:sz w:val="15"/>
                      </w:rPr>
                    </w:pPr>
                    <w:r>
                      <w:rPr>
                        <w:b/>
                        <w:sz w:val="15"/>
                      </w:rPr>
                      <w:t>Approach</w:t>
                    </w:r>
                  </w:p>
                </w:txbxContent>
              </v:textbox>
            </v:shape>
            <v:shape id="_x0000_s1238" type="#_x0000_t202" style="position:absolute;left:6499;top:181;width:1531;height:381" filled="f" stroked="f">
              <v:textbox inset="0,0,0,0">
                <w:txbxContent>
                  <w:p w:rsidR="00E95F8B" w:rsidRDefault="003F3D50">
                    <w:pPr>
                      <w:spacing w:before="1" w:line="259" w:lineRule="auto"/>
                      <w:ind w:right="2"/>
                      <w:rPr>
                        <w:b/>
                        <w:sz w:val="15"/>
                      </w:rPr>
                    </w:pPr>
                    <w:r>
                      <w:rPr>
                        <w:b/>
                        <w:sz w:val="15"/>
                      </w:rPr>
                      <w:t>Significant Inputs (Level 3 only)</w:t>
                    </w:r>
                  </w:p>
                </w:txbxContent>
              </v:textbox>
            </v:shape>
            <w10:wrap type="none"/>
            <w10:anchorlock/>
          </v:group>
        </w:pict>
      </w:r>
    </w:p>
    <w:p w:rsidR="00E95F8B" w:rsidRDefault="00E95F8B">
      <w:pPr>
        <w:rPr>
          <w:sz w:val="20"/>
        </w:rPr>
        <w:sectPr w:rsidR="00E95F8B">
          <w:pgSz w:w="11910" w:h="16840"/>
          <w:pgMar w:top="1580" w:right="0" w:bottom="280" w:left="0" w:header="720" w:footer="720" w:gutter="0"/>
          <w:cols w:space="720"/>
        </w:sectPr>
      </w:pPr>
    </w:p>
    <w:p w:rsidR="00E95F8B" w:rsidRDefault="003F3D50">
      <w:pPr>
        <w:tabs>
          <w:tab w:val="left" w:pos="4289"/>
        </w:tabs>
        <w:spacing w:line="132" w:lineRule="exact"/>
        <w:ind w:left="1731"/>
        <w:rPr>
          <w:sz w:val="13"/>
        </w:rPr>
      </w:pPr>
      <w:r>
        <w:rPr>
          <w:w w:val="105"/>
          <w:sz w:val="13"/>
        </w:rPr>
        <w:t>Non-</w:t>
      </w:r>
      <w:proofErr w:type="spellStart"/>
      <w:r>
        <w:rPr>
          <w:w w:val="105"/>
          <w:sz w:val="13"/>
        </w:rPr>
        <w:t>Specialised</w:t>
      </w:r>
      <w:proofErr w:type="spellEnd"/>
      <w:r>
        <w:rPr>
          <w:spacing w:val="2"/>
          <w:w w:val="105"/>
          <w:sz w:val="13"/>
        </w:rPr>
        <w:t xml:space="preserve"> </w:t>
      </w:r>
      <w:r>
        <w:rPr>
          <w:w w:val="105"/>
          <w:sz w:val="13"/>
        </w:rPr>
        <w:t>Land</w:t>
      </w:r>
      <w:r>
        <w:rPr>
          <w:w w:val="105"/>
          <w:sz w:val="13"/>
        </w:rPr>
        <w:tab/>
        <w:t>Level</w:t>
      </w:r>
      <w:r>
        <w:rPr>
          <w:spacing w:val="5"/>
          <w:w w:val="105"/>
          <w:sz w:val="13"/>
        </w:rPr>
        <w:t xml:space="preserve"> </w:t>
      </w:r>
      <w:r>
        <w:rPr>
          <w:w w:val="105"/>
          <w:sz w:val="13"/>
        </w:rPr>
        <w:t>2</w:t>
      </w:r>
    </w:p>
    <w:p w:rsidR="00E95F8B" w:rsidRDefault="00E95F8B">
      <w:pPr>
        <w:spacing w:before="1"/>
        <w:rPr>
          <w:sz w:val="23"/>
        </w:rPr>
      </w:pPr>
    </w:p>
    <w:p w:rsidR="00E95F8B" w:rsidRDefault="003F3D50">
      <w:pPr>
        <w:tabs>
          <w:tab w:val="left" w:pos="4289"/>
        </w:tabs>
        <w:ind w:left="1731"/>
        <w:rPr>
          <w:sz w:val="13"/>
        </w:rPr>
      </w:pPr>
      <w:r>
        <w:pict>
          <v:line id="_x0000_s1236" style="position:absolute;left:0;text-align:left;z-index:251695104;mso-position-horizontal-relative:page" from="85.05pt,-.75pt" to="538.6pt,-.75pt" strokeweight=".27375mm">
            <w10:wrap anchorx="page"/>
          </v:line>
        </w:pict>
      </w:r>
      <w:proofErr w:type="spellStart"/>
      <w:r>
        <w:rPr>
          <w:w w:val="105"/>
          <w:sz w:val="13"/>
        </w:rPr>
        <w:t>Specialised</w:t>
      </w:r>
      <w:proofErr w:type="spellEnd"/>
      <w:r>
        <w:rPr>
          <w:spacing w:val="3"/>
          <w:w w:val="105"/>
          <w:sz w:val="13"/>
        </w:rPr>
        <w:t xml:space="preserve"> </w:t>
      </w:r>
      <w:r>
        <w:rPr>
          <w:w w:val="105"/>
          <w:sz w:val="13"/>
        </w:rPr>
        <w:t>Land</w:t>
      </w:r>
      <w:r>
        <w:rPr>
          <w:w w:val="105"/>
          <w:sz w:val="13"/>
        </w:rPr>
        <w:tab/>
        <w:t>Level</w:t>
      </w:r>
      <w:r>
        <w:rPr>
          <w:spacing w:val="5"/>
          <w:w w:val="105"/>
          <w:sz w:val="13"/>
        </w:rPr>
        <w:t xml:space="preserve"> </w:t>
      </w:r>
      <w:r>
        <w:rPr>
          <w:w w:val="105"/>
          <w:sz w:val="13"/>
        </w:rPr>
        <w:t>3</w:t>
      </w:r>
    </w:p>
    <w:p w:rsidR="00E95F8B" w:rsidRDefault="00E95F8B">
      <w:pPr>
        <w:spacing w:before="2"/>
        <w:rPr>
          <w:sz w:val="23"/>
        </w:rPr>
      </w:pPr>
    </w:p>
    <w:p w:rsidR="00E95F8B" w:rsidRDefault="003F3D50">
      <w:pPr>
        <w:tabs>
          <w:tab w:val="left" w:pos="4289"/>
        </w:tabs>
        <w:ind w:left="1731"/>
        <w:rPr>
          <w:sz w:val="13"/>
        </w:rPr>
      </w:pPr>
      <w:r>
        <w:pict>
          <v:line id="_x0000_s1235" style="position:absolute;left:0;text-align:left;z-index:251696128;mso-position-horizontal-relative:page" from="85.05pt,-.75pt" to="538.6pt,-.75pt" strokeweight=".27411mm">
            <w10:wrap anchorx="page"/>
          </v:line>
        </w:pict>
      </w:r>
      <w:r>
        <w:rPr>
          <w:w w:val="105"/>
          <w:sz w:val="13"/>
        </w:rPr>
        <w:t>Non-</w:t>
      </w:r>
      <w:proofErr w:type="spellStart"/>
      <w:r>
        <w:rPr>
          <w:w w:val="105"/>
          <w:sz w:val="13"/>
        </w:rPr>
        <w:t>Specialised</w:t>
      </w:r>
      <w:proofErr w:type="spellEnd"/>
      <w:r>
        <w:rPr>
          <w:spacing w:val="5"/>
          <w:w w:val="105"/>
          <w:sz w:val="13"/>
        </w:rPr>
        <w:t xml:space="preserve"> </w:t>
      </w:r>
      <w:r>
        <w:rPr>
          <w:w w:val="105"/>
          <w:sz w:val="13"/>
        </w:rPr>
        <w:t>Buildings</w:t>
      </w:r>
      <w:r>
        <w:rPr>
          <w:w w:val="105"/>
          <w:sz w:val="13"/>
        </w:rPr>
        <w:tab/>
        <w:t>Level</w:t>
      </w:r>
      <w:r>
        <w:rPr>
          <w:spacing w:val="5"/>
          <w:w w:val="105"/>
          <w:sz w:val="13"/>
        </w:rPr>
        <w:t xml:space="preserve"> </w:t>
      </w:r>
      <w:r>
        <w:rPr>
          <w:w w:val="105"/>
          <w:sz w:val="13"/>
        </w:rPr>
        <w:t>2</w:t>
      </w:r>
    </w:p>
    <w:p w:rsidR="00E95F8B" w:rsidRDefault="003F3D50">
      <w:pPr>
        <w:tabs>
          <w:tab w:val="left" w:pos="3366"/>
        </w:tabs>
        <w:spacing w:line="132" w:lineRule="exact"/>
        <w:ind w:left="762"/>
        <w:rPr>
          <w:sz w:val="13"/>
        </w:rPr>
      </w:pPr>
      <w:r>
        <w:br w:type="column"/>
      </w:r>
      <w:r>
        <w:rPr>
          <w:w w:val="105"/>
          <w:sz w:val="13"/>
        </w:rPr>
        <w:t>Market</w:t>
      </w:r>
      <w:r>
        <w:rPr>
          <w:spacing w:val="-2"/>
          <w:w w:val="105"/>
          <w:sz w:val="13"/>
        </w:rPr>
        <w:t xml:space="preserve"> </w:t>
      </w:r>
      <w:r>
        <w:rPr>
          <w:w w:val="105"/>
          <w:sz w:val="13"/>
        </w:rPr>
        <w:t>approach</w:t>
      </w:r>
      <w:r>
        <w:rPr>
          <w:w w:val="105"/>
          <w:sz w:val="13"/>
        </w:rPr>
        <w:tab/>
        <w:t>N/A</w:t>
      </w:r>
    </w:p>
    <w:p w:rsidR="00E95F8B" w:rsidRDefault="00E95F8B">
      <w:pPr>
        <w:spacing w:before="1"/>
        <w:rPr>
          <w:sz w:val="23"/>
        </w:rPr>
      </w:pPr>
    </w:p>
    <w:p w:rsidR="00E95F8B" w:rsidRDefault="003F3D50">
      <w:pPr>
        <w:tabs>
          <w:tab w:val="left" w:pos="3366"/>
        </w:tabs>
        <w:ind w:left="762"/>
        <w:rPr>
          <w:sz w:val="13"/>
        </w:rPr>
      </w:pPr>
      <w:r>
        <w:pict>
          <v:shape id="_x0000_s1234" type="#_x0000_t202" style="position:absolute;left:0;text-align:left;margin-left:564.35pt;margin-top:-31.95pt;width:18.45pt;height:141.75pt;z-index:251700224;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w w:val="105"/>
          <w:position w:val="2"/>
          <w:sz w:val="13"/>
        </w:rPr>
        <w:t>Market</w:t>
      </w:r>
      <w:r>
        <w:rPr>
          <w:spacing w:val="-2"/>
          <w:w w:val="105"/>
          <w:position w:val="2"/>
          <w:sz w:val="13"/>
        </w:rPr>
        <w:t xml:space="preserve"> </w:t>
      </w:r>
      <w:r>
        <w:rPr>
          <w:w w:val="105"/>
          <w:position w:val="2"/>
          <w:sz w:val="13"/>
        </w:rPr>
        <w:t>approach</w:t>
      </w:r>
      <w:r>
        <w:rPr>
          <w:w w:val="105"/>
          <w:position w:val="2"/>
          <w:sz w:val="13"/>
        </w:rPr>
        <w:tab/>
      </w:r>
      <w:r>
        <w:rPr>
          <w:w w:val="105"/>
          <w:sz w:val="13"/>
        </w:rPr>
        <w:t>CSO adjustments</w:t>
      </w:r>
      <w:r>
        <w:rPr>
          <w:spacing w:val="-1"/>
          <w:w w:val="105"/>
          <w:sz w:val="13"/>
        </w:rPr>
        <w:t xml:space="preserve"> </w:t>
      </w:r>
      <w:r>
        <w:rPr>
          <w:w w:val="105"/>
          <w:sz w:val="13"/>
          <w:vertAlign w:val="superscript"/>
        </w:rPr>
        <w:t>(a)</w:t>
      </w:r>
    </w:p>
    <w:p w:rsidR="00E95F8B" w:rsidRDefault="00E95F8B">
      <w:pPr>
        <w:spacing w:before="6"/>
        <w:rPr>
          <w:sz w:val="21"/>
        </w:rPr>
      </w:pPr>
    </w:p>
    <w:p w:rsidR="00E95F8B" w:rsidRDefault="003F3D50">
      <w:pPr>
        <w:tabs>
          <w:tab w:val="left" w:pos="3366"/>
        </w:tabs>
        <w:ind w:left="762"/>
        <w:rPr>
          <w:sz w:val="13"/>
        </w:rPr>
      </w:pPr>
      <w:r>
        <w:rPr>
          <w:w w:val="105"/>
          <w:sz w:val="13"/>
        </w:rPr>
        <w:t>Market</w:t>
      </w:r>
      <w:r>
        <w:rPr>
          <w:spacing w:val="-2"/>
          <w:w w:val="105"/>
          <w:sz w:val="13"/>
        </w:rPr>
        <w:t xml:space="preserve"> </w:t>
      </w:r>
      <w:r>
        <w:rPr>
          <w:w w:val="105"/>
          <w:sz w:val="13"/>
        </w:rPr>
        <w:t>approach</w:t>
      </w:r>
      <w:r>
        <w:rPr>
          <w:w w:val="105"/>
          <w:sz w:val="13"/>
        </w:rPr>
        <w:tab/>
        <w:t>N/A</w:t>
      </w:r>
    </w:p>
    <w:p w:rsidR="00E95F8B" w:rsidRDefault="00E95F8B">
      <w:pPr>
        <w:rPr>
          <w:sz w:val="13"/>
        </w:rPr>
        <w:sectPr w:rsidR="00E95F8B">
          <w:type w:val="continuous"/>
          <w:pgSz w:w="11910" w:h="16840"/>
          <w:pgMar w:top="0" w:right="0" w:bottom="0" w:left="0" w:header="720" w:footer="720" w:gutter="0"/>
          <w:cols w:num="2" w:space="720" w:equalWidth="0">
            <w:col w:w="4790" w:space="40"/>
            <w:col w:w="7080"/>
          </w:cols>
        </w:sectPr>
      </w:pPr>
    </w:p>
    <w:p w:rsidR="00E95F8B" w:rsidRDefault="00E95F8B">
      <w:pPr>
        <w:spacing w:before="3" w:after="1"/>
        <w:rPr>
          <w:sz w:val="21"/>
        </w:rPr>
      </w:pPr>
    </w:p>
    <w:p w:rsidR="00E95F8B" w:rsidRDefault="003F3D50">
      <w:pPr>
        <w:spacing w:line="20" w:lineRule="exact"/>
        <w:ind w:left="1692"/>
        <w:rPr>
          <w:sz w:val="2"/>
        </w:rPr>
      </w:pPr>
      <w:r>
        <w:rPr>
          <w:sz w:val="2"/>
        </w:rPr>
      </w:r>
      <w:r>
        <w:rPr>
          <w:sz w:val="2"/>
        </w:rPr>
        <w:pict>
          <v:group id="_x0000_s1232" style="width:453.55pt;height:.8pt;mso-position-horizontal-relative:char;mso-position-vertical-relative:line" coordsize="9071,16">
            <v:line id="_x0000_s1233" style="position:absolute" from="0,8" to="9071,8" strokeweight=".27411mm"/>
            <w10:wrap type="none"/>
            <w10:anchorlock/>
          </v:group>
        </w:pict>
      </w:r>
    </w:p>
    <w:p w:rsidR="00E95F8B" w:rsidRDefault="00E95F8B">
      <w:pPr>
        <w:spacing w:line="20" w:lineRule="exact"/>
        <w:rPr>
          <w:sz w:val="2"/>
        </w:rPr>
        <w:sectPr w:rsidR="00E95F8B">
          <w:type w:val="continuous"/>
          <w:pgSz w:w="11910" w:h="16840"/>
          <w:pgMar w:top="0" w:right="0" w:bottom="0" w:left="0" w:header="720" w:footer="720" w:gutter="0"/>
          <w:cols w:space="720"/>
        </w:sectPr>
      </w:pPr>
    </w:p>
    <w:p w:rsidR="00E95F8B" w:rsidRDefault="003F3D50">
      <w:pPr>
        <w:tabs>
          <w:tab w:val="left" w:pos="4289"/>
        </w:tabs>
        <w:spacing w:before="2"/>
        <w:ind w:left="1731"/>
        <w:rPr>
          <w:sz w:val="13"/>
        </w:rPr>
      </w:pPr>
      <w:proofErr w:type="spellStart"/>
      <w:r>
        <w:rPr>
          <w:w w:val="105"/>
          <w:sz w:val="13"/>
        </w:rPr>
        <w:t>Specialised</w:t>
      </w:r>
      <w:proofErr w:type="spellEnd"/>
      <w:r>
        <w:rPr>
          <w:spacing w:val="6"/>
          <w:w w:val="105"/>
          <w:sz w:val="13"/>
        </w:rPr>
        <w:t xml:space="preserve"> </w:t>
      </w:r>
      <w:r>
        <w:rPr>
          <w:w w:val="105"/>
          <w:sz w:val="13"/>
        </w:rPr>
        <w:t>Buildings</w:t>
      </w:r>
      <w:r>
        <w:rPr>
          <w:w w:val="105"/>
          <w:sz w:val="13"/>
        </w:rPr>
        <w:tab/>
        <w:t>Level</w:t>
      </w:r>
      <w:r>
        <w:rPr>
          <w:spacing w:val="5"/>
          <w:w w:val="105"/>
          <w:sz w:val="13"/>
        </w:rPr>
        <w:t xml:space="preserve"> </w:t>
      </w:r>
      <w:r>
        <w:rPr>
          <w:w w:val="105"/>
          <w:sz w:val="13"/>
        </w:rPr>
        <w:t>3</w:t>
      </w:r>
    </w:p>
    <w:p w:rsidR="00E95F8B" w:rsidRDefault="003F3D50">
      <w:pPr>
        <w:spacing w:before="2" w:line="276" w:lineRule="auto"/>
        <w:ind w:left="762" w:right="-4"/>
        <w:rPr>
          <w:sz w:val="13"/>
        </w:rPr>
      </w:pPr>
      <w:r>
        <w:br w:type="column"/>
      </w:r>
      <w:r>
        <w:rPr>
          <w:w w:val="105"/>
          <w:sz w:val="13"/>
        </w:rPr>
        <w:t>Depreciated replacement cost approach</w:t>
      </w:r>
    </w:p>
    <w:p w:rsidR="00E95F8B" w:rsidRDefault="003F3D50">
      <w:pPr>
        <w:spacing w:before="2" w:line="276" w:lineRule="auto"/>
        <w:ind w:left="501" w:right="2150"/>
        <w:rPr>
          <w:sz w:val="13"/>
        </w:rPr>
      </w:pPr>
      <w:r>
        <w:br w:type="column"/>
      </w:r>
      <w:r>
        <w:rPr>
          <w:w w:val="105"/>
          <w:sz w:val="13"/>
        </w:rPr>
        <w:t xml:space="preserve">Cost per square </w:t>
      </w:r>
      <w:proofErr w:type="spellStart"/>
      <w:r>
        <w:rPr>
          <w:w w:val="105"/>
          <w:sz w:val="13"/>
        </w:rPr>
        <w:t>metre</w:t>
      </w:r>
      <w:proofErr w:type="spellEnd"/>
      <w:r>
        <w:rPr>
          <w:w w:val="105"/>
          <w:sz w:val="13"/>
        </w:rPr>
        <w:t xml:space="preserve"> Useful life</w:t>
      </w:r>
    </w:p>
    <w:p w:rsidR="00E95F8B" w:rsidRDefault="00E95F8B">
      <w:pPr>
        <w:spacing w:line="276" w:lineRule="auto"/>
        <w:rPr>
          <w:sz w:val="13"/>
        </w:rPr>
        <w:sectPr w:rsidR="00E95F8B">
          <w:type w:val="continuous"/>
          <w:pgSz w:w="11910" w:h="16840"/>
          <w:pgMar w:top="0" w:right="0" w:bottom="0" w:left="0" w:header="720" w:footer="720" w:gutter="0"/>
          <w:cols w:num="3" w:space="720" w:equalWidth="0">
            <w:col w:w="4790" w:space="40"/>
            <w:col w:w="2826" w:space="39"/>
            <w:col w:w="4215"/>
          </w:cols>
        </w:sectPr>
      </w:pPr>
    </w:p>
    <w:p w:rsidR="00E95F8B" w:rsidRDefault="003F3D50">
      <w:pPr>
        <w:tabs>
          <w:tab w:val="left" w:pos="4289"/>
        </w:tabs>
        <w:spacing w:before="76"/>
        <w:ind w:left="1731"/>
        <w:rPr>
          <w:sz w:val="13"/>
        </w:rPr>
      </w:pPr>
      <w:r>
        <w:pict>
          <v:line id="_x0000_s1231" style="position:absolute;left:0;text-align:left;z-index:251697152;mso-position-horizontal-relative:page" from="85.05pt,3.05pt" to="538.6pt,3.05pt" strokeweight=".27411mm">
            <w10:wrap anchorx="page"/>
          </v:line>
        </w:pict>
      </w:r>
      <w:r>
        <w:rPr>
          <w:w w:val="105"/>
          <w:sz w:val="13"/>
        </w:rPr>
        <w:t>Dwellings</w:t>
      </w:r>
      <w:r>
        <w:rPr>
          <w:w w:val="105"/>
          <w:sz w:val="13"/>
        </w:rPr>
        <w:tab/>
        <w:t>Level 2,</w:t>
      </w:r>
      <w:r>
        <w:rPr>
          <w:spacing w:val="3"/>
          <w:w w:val="105"/>
          <w:sz w:val="13"/>
        </w:rPr>
        <w:t xml:space="preserve"> </w:t>
      </w:r>
      <w:r>
        <w:rPr>
          <w:w w:val="105"/>
          <w:sz w:val="13"/>
        </w:rPr>
        <w:t>where</w:t>
      </w:r>
    </w:p>
    <w:p w:rsidR="00E95F8B" w:rsidRDefault="003F3D50">
      <w:pPr>
        <w:spacing w:before="25" w:line="276" w:lineRule="auto"/>
        <w:ind w:left="4289" w:right="-11"/>
        <w:rPr>
          <w:sz w:val="13"/>
        </w:rPr>
      </w:pPr>
      <w:proofErr w:type="gramStart"/>
      <w:r>
        <w:rPr>
          <w:w w:val="105"/>
          <w:sz w:val="13"/>
        </w:rPr>
        <w:t>there</w:t>
      </w:r>
      <w:proofErr w:type="gramEnd"/>
      <w:r>
        <w:rPr>
          <w:w w:val="105"/>
          <w:sz w:val="13"/>
        </w:rPr>
        <w:t xml:space="preserve"> is an active market in the area</w:t>
      </w:r>
    </w:p>
    <w:p w:rsidR="00E95F8B" w:rsidRDefault="003F3D50">
      <w:pPr>
        <w:tabs>
          <w:tab w:val="left" w:pos="2669"/>
        </w:tabs>
        <w:spacing w:before="76"/>
        <w:ind w:left="64"/>
        <w:rPr>
          <w:sz w:val="13"/>
        </w:rPr>
      </w:pPr>
      <w:r>
        <w:br w:type="column"/>
      </w:r>
      <w:r>
        <w:rPr>
          <w:w w:val="105"/>
          <w:sz w:val="13"/>
        </w:rPr>
        <w:t>Market</w:t>
      </w:r>
      <w:r>
        <w:rPr>
          <w:spacing w:val="-2"/>
          <w:w w:val="105"/>
          <w:sz w:val="13"/>
        </w:rPr>
        <w:t xml:space="preserve"> </w:t>
      </w:r>
      <w:r>
        <w:rPr>
          <w:w w:val="105"/>
          <w:sz w:val="13"/>
        </w:rPr>
        <w:t>approach</w:t>
      </w:r>
      <w:r>
        <w:rPr>
          <w:w w:val="105"/>
          <w:sz w:val="13"/>
        </w:rPr>
        <w:tab/>
        <w:t>N/A</w:t>
      </w:r>
    </w:p>
    <w:p w:rsidR="00E95F8B" w:rsidRDefault="00E95F8B">
      <w:pPr>
        <w:rPr>
          <w:sz w:val="13"/>
        </w:rPr>
        <w:sectPr w:rsidR="00E95F8B">
          <w:type w:val="continuous"/>
          <w:pgSz w:w="11910" w:h="16840"/>
          <w:pgMar w:top="0" w:right="0" w:bottom="0" w:left="0" w:header="720" w:footer="720" w:gutter="0"/>
          <w:cols w:num="2" w:space="720" w:equalWidth="0">
            <w:col w:w="5487" w:space="40"/>
            <w:col w:w="6383"/>
          </w:cols>
        </w:sectPr>
      </w:pPr>
    </w:p>
    <w:p w:rsidR="00E95F8B" w:rsidRDefault="00E95F8B">
      <w:pPr>
        <w:spacing w:before="7"/>
        <w:rPr>
          <w:sz w:val="12"/>
        </w:rPr>
      </w:pPr>
    </w:p>
    <w:p w:rsidR="00E95F8B" w:rsidRDefault="003F3D50">
      <w:pPr>
        <w:tabs>
          <w:tab w:val="left" w:pos="4289"/>
        </w:tabs>
        <w:ind w:left="1731"/>
        <w:rPr>
          <w:sz w:val="13"/>
        </w:rPr>
      </w:pPr>
      <w:r>
        <w:pict>
          <v:line id="_x0000_s1230" style="position:absolute;left:0;text-align:left;z-index:251698176;mso-position-horizontal-relative:page" from="85.05pt,-.75pt" to="538.6pt,-.75pt" strokeweight=".27375mm">
            <w10:wrap anchorx="page"/>
          </v:line>
        </w:pict>
      </w:r>
      <w:r>
        <w:rPr>
          <w:w w:val="105"/>
          <w:sz w:val="13"/>
        </w:rPr>
        <w:t>Infrastructure</w:t>
      </w:r>
      <w:r>
        <w:rPr>
          <w:w w:val="105"/>
          <w:sz w:val="13"/>
        </w:rPr>
        <w:tab/>
        <w:t>Level</w:t>
      </w:r>
      <w:r>
        <w:rPr>
          <w:spacing w:val="5"/>
          <w:w w:val="105"/>
          <w:sz w:val="13"/>
        </w:rPr>
        <w:t xml:space="preserve"> </w:t>
      </w:r>
      <w:r>
        <w:rPr>
          <w:w w:val="105"/>
          <w:sz w:val="13"/>
        </w:rPr>
        <w:t>3</w:t>
      </w:r>
    </w:p>
    <w:p w:rsidR="00E95F8B" w:rsidRDefault="00E95F8B">
      <w:pPr>
        <w:spacing w:before="2"/>
        <w:rPr>
          <w:sz w:val="23"/>
        </w:rPr>
      </w:pPr>
    </w:p>
    <w:p w:rsidR="00E95F8B" w:rsidRDefault="003F3D50">
      <w:pPr>
        <w:tabs>
          <w:tab w:val="left" w:pos="4289"/>
        </w:tabs>
        <w:ind w:left="1731"/>
        <w:rPr>
          <w:sz w:val="13"/>
        </w:rPr>
      </w:pPr>
      <w:r>
        <w:pict>
          <v:line id="_x0000_s1229" style="position:absolute;left:0;text-align:left;z-index:251699200;mso-position-horizontal-relative:page" from="85.05pt,-.75pt" to="538.6pt,-.75pt" strokeweight=".27411mm">
            <w10:wrap anchorx="page"/>
          </v:line>
        </w:pict>
      </w:r>
      <w:r>
        <w:rPr>
          <w:w w:val="105"/>
          <w:sz w:val="13"/>
        </w:rPr>
        <w:t>Plant and</w:t>
      </w:r>
      <w:r>
        <w:rPr>
          <w:spacing w:val="-5"/>
          <w:w w:val="105"/>
          <w:sz w:val="13"/>
        </w:rPr>
        <w:t xml:space="preserve"> </w:t>
      </w:r>
      <w:r>
        <w:rPr>
          <w:w w:val="105"/>
          <w:sz w:val="13"/>
        </w:rPr>
        <w:t>Equipment</w:t>
      </w:r>
      <w:r>
        <w:rPr>
          <w:spacing w:val="-3"/>
          <w:w w:val="105"/>
          <w:sz w:val="13"/>
        </w:rPr>
        <w:t xml:space="preserve"> </w:t>
      </w:r>
      <w:r>
        <w:rPr>
          <w:w w:val="105"/>
          <w:sz w:val="13"/>
          <w:vertAlign w:val="superscript"/>
        </w:rPr>
        <w:t>(b)</w:t>
      </w:r>
      <w:r>
        <w:rPr>
          <w:w w:val="105"/>
          <w:sz w:val="13"/>
        </w:rPr>
        <w:tab/>
      </w:r>
      <w:r>
        <w:rPr>
          <w:w w:val="105"/>
          <w:position w:val="2"/>
          <w:sz w:val="13"/>
        </w:rPr>
        <w:t>Level</w:t>
      </w:r>
      <w:r>
        <w:rPr>
          <w:spacing w:val="5"/>
          <w:w w:val="105"/>
          <w:position w:val="2"/>
          <w:sz w:val="13"/>
        </w:rPr>
        <w:t xml:space="preserve"> </w:t>
      </w:r>
      <w:r>
        <w:rPr>
          <w:w w:val="105"/>
          <w:position w:val="2"/>
          <w:sz w:val="13"/>
        </w:rPr>
        <w:t>3</w:t>
      </w:r>
    </w:p>
    <w:p w:rsidR="00E95F8B" w:rsidRDefault="003F3D50">
      <w:pPr>
        <w:spacing w:before="7"/>
        <w:rPr>
          <w:sz w:val="12"/>
        </w:rPr>
      </w:pPr>
      <w:r>
        <w:br w:type="column"/>
      </w:r>
    </w:p>
    <w:p w:rsidR="00E95F8B" w:rsidRDefault="003F3D50">
      <w:pPr>
        <w:spacing w:line="276" w:lineRule="auto"/>
        <w:ind w:left="762" w:right="-4"/>
        <w:rPr>
          <w:sz w:val="13"/>
        </w:rPr>
      </w:pPr>
      <w:r>
        <w:rPr>
          <w:w w:val="105"/>
          <w:sz w:val="13"/>
        </w:rPr>
        <w:t>Depreciated replacement cost approach</w:t>
      </w:r>
    </w:p>
    <w:p w:rsidR="00E95F8B" w:rsidRDefault="003F3D50">
      <w:pPr>
        <w:spacing w:before="76" w:line="276" w:lineRule="auto"/>
        <w:ind w:left="762" w:right="-4"/>
        <w:rPr>
          <w:sz w:val="13"/>
        </w:rPr>
      </w:pPr>
      <w:r>
        <w:rPr>
          <w:w w:val="105"/>
          <w:sz w:val="13"/>
        </w:rPr>
        <w:t>Depreciated replacement cost approach</w:t>
      </w:r>
    </w:p>
    <w:p w:rsidR="00E95F8B" w:rsidRDefault="003F3D50">
      <w:pPr>
        <w:spacing w:before="7"/>
        <w:rPr>
          <w:sz w:val="12"/>
        </w:rPr>
      </w:pPr>
      <w:r>
        <w:br w:type="column"/>
      </w:r>
    </w:p>
    <w:p w:rsidR="00E95F8B" w:rsidRDefault="003F3D50">
      <w:pPr>
        <w:spacing w:line="276" w:lineRule="auto"/>
        <w:ind w:left="501" w:right="2150"/>
        <w:rPr>
          <w:sz w:val="13"/>
        </w:rPr>
      </w:pPr>
      <w:r>
        <w:rPr>
          <w:w w:val="105"/>
          <w:sz w:val="13"/>
        </w:rPr>
        <w:t xml:space="preserve">Cost per square </w:t>
      </w:r>
      <w:proofErr w:type="spellStart"/>
      <w:r>
        <w:rPr>
          <w:w w:val="105"/>
          <w:sz w:val="13"/>
        </w:rPr>
        <w:t>metre</w:t>
      </w:r>
      <w:proofErr w:type="spellEnd"/>
      <w:r>
        <w:rPr>
          <w:w w:val="105"/>
          <w:sz w:val="13"/>
        </w:rPr>
        <w:t xml:space="preserve"> Useful life</w:t>
      </w:r>
    </w:p>
    <w:p w:rsidR="00E95F8B" w:rsidRDefault="003F3D50">
      <w:pPr>
        <w:spacing w:before="76" w:line="276" w:lineRule="auto"/>
        <w:ind w:left="501" w:right="2150"/>
        <w:rPr>
          <w:sz w:val="13"/>
        </w:rPr>
      </w:pPr>
      <w:r>
        <w:rPr>
          <w:w w:val="105"/>
          <w:sz w:val="13"/>
        </w:rPr>
        <w:t xml:space="preserve">Cost per square </w:t>
      </w:r>
      <w:proofErr w:type="spellStart"/>
      <w:r>
        <w:rPr>
          <w:w w:val="105"/>
          <w:sz w:val="13"/>
        </w:rPr>
        <w:t>metre</w:t>
      </w:r>
      <w:proofErr w:type="spellEnd"/>
      <w:r>
        <w:rPr>
          <w:w w:val="105"/>
          <w:sz w:val="13"/>
        </w:rPr>
        <w:t xml:space="preserve"> Useful life</w:t>
      </w:r>
    </w:p>
    <w:p w:rsidR="00E95F8B" w:rsidRDefault="00E95F8B">
      <w:pPr>
        <w:spacing w:line="276" w:lineRule="auto"/>
        <w:rPr>
          <w:sz w:val="13"/>
        </w:rPr>
        <w:sectPr w:rsidR="00E95F8B">
          <w:type w:val="continuous"/>
          <w:pgSz w:w="11910" w:h="16840"/>
          <w:pgMar w:top="0" w:right="0" w:bottom="0" w:left="0" w:header="720" w:footer="720" w:gutter="0"/>
          <w:cols w:num="3" w:space="720" w:equalWidth="0">
            <w:col w:w="4790" w:space="40"/>
            <w:col w:w="2826" w:space="39"/>
            <w:col w:w="4215"/>
          </w:cols>
        </w:sectPr>
      </w:pPr>
    </w:p>
    <w:p w:rsidR="00E95F8B" w:rsidRDefault="00E95F8B">
      <w:pPr>
        <w:spacing w:before="4"/>
        <w:rPr>
          <w:sz w:val="4"/>
        </w:rPr>
      </w:pPr>
    </w:p>
    <w:p w:rsidR="00E95F8B" w:rsidRDefault="003F3D50">
      <w:pPr>
        <w:spacing w:line="20" w:lineRule="exact"/>
        <w:ind w:left="1692"/>
        <w:rPr>
          <w:sz w:val="2"/>
        </w:rPr>
      </w:pPr>
      <w:r>
        <w:rPr>
          <w:sz w:val="2"/>
        </w:rPr>
      </w:r>
      <w:r>
        <w:rPr>
          <w:sz w:val="2"/>
        </w:rPr>
        <w:pict>
          <v:group id="_x0000_s1227" style="width:453.55pt;height:.8pt;mso-position-horizontal-relative:char;mso-position-vertical-relative:line" coordsize="9071,16">
            <v:line id="_x0000_s1228" style="position:absolute" from="0,8" to="9071,8" strokeweight=".27375mm"/>
            <w10:wrap type="none"/>
            <w10:anchorlock/>
          </v:group>
        </w:pict>
      </w:r>
    </w:p>
    <w:p w:rsidR="00E95F8B" w:rsidRDefault="003F3D50">
      <w:pPr>
        <w:tabs>
          <w:tab w:val="left" w:pos="4289"/>
          <w:tab w:val="left" w:pos="5591"/>
          <w:tab w:val="left" w:pos="8195"/>
        </w:tabs>
        <w:spacing w:before="3"/>
        <w:ind w:left="1731"/>
        <w:rPr>
          <w:sz w:val="13"/>
        </w:rPr>
      </w:pPr>
      <w:r>
        <w:rPr>
          <w:w w:val="105"/>
          <w:sz w:val="13"/>
        </w:rPr>
        <w:t>Vehicles</w:t>
      </w:r>
      <w:r>
        <w:rPr>
          <w:w w:val="105"/>
          <w:sz w:val="13"/>
        </w:rPr>
        <w:tab/>
        <w:t>Level</w:t>
      </w:r>
      <w:r>
        <w:rPr>
          <w:spacing w:val="2"/>
          <w:w w:val="105"/>
          <w:sz w:val="13"/>
        </w:rPr>
        <w:t xml:space="preserve"> </w:t>
      </w:r>
      <w:r>
        <w:rPr>
          <w:w w:val="105"/>
          <w:sz w:val="13"/>
        </w:rPr>
        <w:t>2</w:t>
      </w:r>
      <w:r>
        <w:rPr>
          <w:w w:val="105"/>
          <w:sz w:val="13"/>
        </w:rPr>
        <w:tab/>
        <w:t>Market</w:t>
      </w:r>
      <w:r>
        <w:rPr>
          <w:spacing w:val="-2"/>
          <w:w w:val="105"/>
          <w:sz w:val="13"/>
        </w:rPr>
        <w:t xml:space="preserve"> </w:t>
      </w:r>
      <w:r>
        <w:rPr>
          <w:w w:val="105"/>
          <w:sz w:val="13"/>
        </w:rPr>
        <w:t>approach</w:t>
      </w:r>
      <w:r>
        <w:rPr>
          <w:w w:val="105"/>
          <w:sz w:val="13"/>
        </w:rPr>
        <w:tab/>
        <w:t>N/A</w:t>
      </w:r>
    </w:p>
    <w:p w:rsidR="00E95F8B" w:rsidRDefault="003F3D50">
      <w:pPr>
        <w:spacing w:before="1"/>
        <w:rPr>
          <w:sz w:val="18"/>
        </w:rPr>
      </w:pPr>
      <w:r>
        <w:pict>
          <v:line id="_x0000_s1226" style="position:absolute;z-index:251693056;mso-wrap-distance-left:0;mso-wrap-distance-right:0;mso-position-horizontal-relative:page" from="85.05pt,13.35pt" to="538.6pt,13.35pt" strokeweight=".27411mm">
            <w10:wrap type="topAndBottom" anchorx="page"/>
          </v:line>
        </w:pict>
      </w:r>
    </w:p>
    <w:p w:rsidR="00E95F8B" w:rsidRDefault="00E95F8B">
      <w:pPr>
        <w:spacing w:before="2"/>
        <w:rPr>
          <w:sz w:val="7"/>
        </w:rPr>
      </w:pPr>
    </w:p>
    <w:p w:rsidR="00E95F8B" w:rsidRDefault="003F3D50">
      <w:pPr>
        <w:spacing w:before="100" w:line="276" w:lineRule="auto"/>
        <w:ind w:left="1725" w:right="1236"/>
        <w:rPr>
          <w:sz w:val="13"/>
        </w:rPr>
      </w:pPr>
      <w:r>
        <w:rPr>
          <w:w w:val="105"/>
          <w:position w:val="7"/>
          <w:sz w:val="9"/>
        </w:rPr>
        <w:t xml:space="preserve">(a) </w:t>
      </w:r>
      <w:r>
        <w:rPr>
          <w:w w:val="105"/>
          <w:sz w:val="13"/>
        </w:rPr>
        <w:t xml:space="preserve">Community Service Obligation (CSO) adjustment of 20% was applied to reduce the market approach value for the hospital's </w:t>
      </w:r>
      <w:proofErr w:type="spellStart"/>
      <w:r>
        <w:rPr>
          <w:w w:val="105"/>
          <w:sz w:val="13"/>
        </w:rPr>
        <w:t>specialised</w:t>
      </w:r>
      <w:proofErr w:type="spellEnd"/>
      <w:r>
        <w:rPr>
          <w:w w:val="105"/>
          <w:sz w:val="13"/>
        </w:rPr>
        <w:t xml:space="preserve"> land.</w:t>
      </w:r>
    </w:p>
    <w:p w:rsidR="00E95F8B" w:rsidRDefault="003F3D50">
      <w:pPr>
        <w:spacing w:before="135" w:line="276" w:lineRule="auto"/>
        <w:ind w:left="1725" w:right="1236" w:hanging="1"/>
        <w:rPr>
          <w:sz w:val="13"/>
        </w:rPr>
      </w:pPr>
      <w:r>
        <w:rPr>
          <w:w w:val="105"/>
          <w:position w:val="7"/>
          <w:sz w:val="9"/>
        </w:rPr>
        <w:t xml:space="preserve">(b) </w:t>
      </w:r>
      <w:r>
        <w:rPr>
          <w:w w:val="105"/>
          <w:sz w:val="13"/>
        </w:rPr>
        <w:t>AASB 13 Fair Value Measurement provides an exemption for not for profit public sector entities from disclosing the sensitivity analysis relating to ‘</w:t>
      </w:r>
      <w:proofErr w:type="spellStart"/>
      <w:r>
        <w:rPr>
          <w:w w:val="105"/>
          <w:sz w:val="13"/>
        </w:rPr>
        <w:t>unrealised</w:t>
      </w:r>
      <w:proofErr w:type="spellEnd"/>
      <w:r>
        <w:rPr>
          <w:w w:val="105"/>
          <w:sz w:val="13"/>
        </w:rPr>
        <w:t xml:space="preserve"> gains</w:t>
      </w:r>
      <w:proofErr w:type="gramStart"/>
      <w:r>
        <w:rPr>
          <w:w w:val="105"/>
          <w:sz w:val="13"/>
        </w:rPr>
        <w:t>/(</w:t>
      </w:r>
      <w:proofErr w:type="gramEnd"/>
      <w:r>
        <w:rPr>
          <w:w w:val="105"/>
          <w:sz w:val="13"/>
        </w:rPr>
        <w:t>losses) on non-financial assets’ if the assets are held primarily for their current servi</w:t>
      </w:r>
      <w:r>
        <w:rPr>
          <w:w w:val="105"/>
          <w:sz w:val="13"/>
        </w:rPr>
        <w:t>ce potential rather than to generate net cash inflows.</w:t>
      </w:r>
    </w:p>
    <w:p w:rsidR="00E95F8B" w:rsidRDefault="00E95F8B">
      <w:pPr>
        <w:spacing w:before="2"/>
        <w:rPr>
          <w:sz w:val="14"/>
        </w:rPr>
      </w:pPr>
    </w:p>
    <w:p w:rsidR="00E95F8B" w:rsidRDefault="003F3D50">
      <w:pPr>
        <w:spacing w:before="108"/>
        <w:ind w:left="1734"/>
        <w:rPr>
          <w:b/>
          <w:sz w:val="13"/>
        </w:rPr>
      </w:pPr>
      <w:r>
        <w:rPr>
          <w:b/>
          <w:w w:val="105"/>
          <w:sz w:val="13"/>
        </w:rPr>
        <w:t>Initial Recognition</w:t>
      </w:r>
    </w:p>
    <w:p w:rsidR="00E95F8B" w:rsidRDefault="00E95F8B">
      <w:pPr>
        <w:spacing w:before="9"/>
        <w:rPr>
          <w:b/>
          <w:sz w:val="12"/>
        </w:rPr>
      </w:pPr>
    </w:p>
    <w:p w:rsidR="00E95F8B" w:rsidRDefault="003F3D50">
      <w:pPr>
        <w:spacing w:line="276" w:lineRule="auto"/>
        <w:ind w:left="1731" w:right="1236"/>
        <w:rPr>
          <w:sz w:val="13"/>
        </w:rPr>
      </w:pPr>
      <w:r>
        <w:rPr>
          <w:w w:val="105"/>
          <w:sz w:val="13"/>
        </w:rPr>
        <w:t xml:space="preserve">Items of property, plant and equipment are measured initially at cost and subsequently revalued at fair value less accumulated depreciation and impairment loss. Where an asset is </w:t>
      </w:r>
      <w:r>
        <w:rPr>
          <w:w w:val="105"/>
          <w:sz w:val="13"/>
        </w:rPr>
        <w:t>acquired for no or nominal cost, the cost is its fair value at the date of acquisition. Assets transferred as part of a merger/machinery of government change are transferred at their carrying amounts.</w:t>
      </w:r>
    </w:p>
    <w:p w:rsidR="00E95F8B" w:rsidRDefault="003F3D50">
      <w:pPr>
        <w:spacing w:before="94" w:line="276" w:lineRule="auto"/>
        <w:ind w:left="1731" w:right="1236"/>
        <w:rPr>
          <w:sz w:val="13"/>
        </w:rPr>
      </w:pPr>
      <w:r>
        <w:rPr>
          <w:w w:val="105"/>
          <w:sz w:val="13"/>
        </w:rPr>
        <w:t xml:space="preserve">The cost of a leasehold improvement is </w:t>
      </w:r>
      <w:proofErr w:type="spellStart"/>
      <w:r>
        <w:rPr>
          <w:w w:val="105"/>
          <w:sz w:val="13"/>
        </w:rPr>
        <w:t>capitalised</w:t>
      </w:r>
      <w:proofErr w:type="spellEnd"/>
      <w:r>
        <w:rPr>
          <w:w w:val="105"/>
          <w:sz w:val="13"/>
        </w:rPr>
        <w:t xml:space="preserve"> as a</w:t>
      </w:r>
      <w:r>
        <w:rPr>
          <w:w w:val="105"/>
          <w:sz w:val="13"/>
        </w:rPr>
        <w:t>n asset and depreciated over the shorter of the remaining term of the lease or the estimated useful life of the improvements.</w:t>
      </w:r>
    </w:p>
    <w:p w:rsidR="00E95F8B" w:rsidRDefault="003F3D50">
      <w:pPr>
        <w:spacing w:before="104" w:line="276" w:lineRule="auto"/>
        <w:ind w:left="1731" w:right="1291"/>
        <w:jc w:val="both"/>
        <w:rPr>
          <w:sz w:val="13"/>
        </w:rPr>
      </w:pPr>
      <w:r>
        <w:rPr>
          <w:w w:val="105"/>
          <w:sz w:val="13"/>
        </w:rPr>
        <w:t>Crown land is measured at fair value with regard to the property’s highest and best use after due consideration is made for any legal or physical restrictions imposed on the asset, public announcements or commitments made in relation to the intended use of</w:t>
      </w:r>
      <w:r>
        <w:rPr>
          <w:w w:val="105"/>
          <w:sz w:val="13"/>
        </w:rPr>
        <w:t xml:space="preserve"> the asset.</w:t>
      </w:r>
    </w:p>
    <w:p w:rsidR="00E95F8B" w:rsidRDefault="003F3D50">
      <w:pPr>
        <w:spacing w:before="79" w:line="276" w:lineRule="auto"/>
        <w:ind w:left="1731" w:right="1204"/>
        <w:jc w:val="both"/>
        <w:rPr>
          <w:sz w:val="13"/>
        </w:rPr>
      </w:pPr>
      <w:r>
        <w:rPr>
          <w:w w:val="105"/>
          <w:sz w:val="13"/>
        </w:rPr>
        <w:t>Theoretical opportunities that may be available in relation to the assets are not taken into account until it is virtually certain that any restrictions will no longer apply. Therefore, unless otherwise disclosed, the current use of these non-f</w:t>
      </w:r>
      <w:r>
        <w:rPr>
          <w:w w:val="105"/>
          <w:sz w:val="13"/>
        </w:rPr>
        <w:t>inancial physical assets will be their highest and best uses.</w:t>
      </w:r>
    </w:p>
    <w:p w:rsidR="00E95F8B" w:rsidRDefault="003F3D50">
      <w:pPr>
        <w:spacing w:before="98" w:line="276" w:lineRule="auto"/>
        <w:ind w:left="1731" w:right="1236"/>
        <w:rPr>
          <w:sz w:val="13"/>
        </w:rPr>
      </w:pPr>
      <w:r>
        <w:rPr>
          <w:w w:val="105"/>
          <w:sz w:val="13"/>
        </w:rPr>
        <w:t>Land and buildings are recognised initially at cost and subsequently measured at fair value less accumulated depreciation and accumulated impairment loss.</w:t>
      </w:r>
    </w:p>
    <w:p w:rsidR="00E95F8B" w:rsidRDefault="00E95F8B">
      <w:pPr>
        <w:spacing w:before="10"/>
        <w:rPr>
          <w:sz w:val="12"/>
        </w:rPr>
      </w:pPr>
    </w:p>
    <w:p w:rsidR="00E95F8B" w:rsidRDefault="003F3D50">
      <w:pPr>
        <w:ind w:left="1734"/>
        <w:rPr>
          <w:b/>
          <w:sz w:val="13"/>
        </w:rPr>
      </w:pPr>
      <w:r>
        <w:rPr>
          <w:b/>
          <w:w w:val="105"/>
          <w:sz w:val="13"/>
        </w:rPr>
        <w:t>Subsequent Measurement</w:t>
      </w:r>
    </w:p>
    <w:p w:rsidR="00E95F8B" w:rsidRDefault="00E95F8B">
      <w:pPr>
        <w:spacing w:before="9"/>
        <w:rPr>
          <w:b/>
          <w:sz w:val="12"/>
        </w:rPr>
      </w:pPr>
    </w:p>
    <w:p w:rsidR="00E95F8B" w:rsidRDefault="003F3D50">
      <w:pPr>
        <w:spacing w:line="276" w:lineRule="auto"/>
        <w:ind w:left="1731" w:right="1236"/>
        <w:rPr>
          <w:sz w:val="13"/>
        </w:rPr>
      </w:pPr>
      <w:r>
        <w:rPr>
          <w:w w:val="105"/>
          <w:sz w:val="13"/>
        </w:rPr>
        <w:t>Consistent wit</w:t>
      </w:r>
      <w:r>
        <w:rPr>
          <w:w w:val="105"/>
          <w:sz w:val="13"/>
        </w:rPr>
        <w:t>h AASB 13 Fair Value Measurement, the hospital determines the policies and procedures for recurring property, plant and equipment fair value measurements, in accordance with the requirements of AASB 13 and the relevant FRDs.</w:t>
      </w:r>
    </w:p>
    <w:p w:rsidR="00E95F8B" w:rsidRDefault="003F3D50">
      <w:pPr>
        <w:spacing w:before="104" w:line="276" w:lineRule="auto"/>
        <w:ind w:left="1731" w:right="1236"/>
        <w:rPr>
          <w:sz w:val="13"/>
        </w:rPr>
      </w:pPr>
      <w:r>
        <w:rPr>
          <w:w w:val="105"/>
          <w:sz w:val="13"/>
        </w:rPr>
        <w:t>All property, plant and equipme</w:t>
      </w:r>
      <w:r>
        <w:rPr>
          <w:w w:val="105"/>
          <w:sz w:val="13"/>
        </w:rPr>
        <w:t xml:space="preserve">nt for which fair value is measured or disclosed in the financial statements are </w:t>
      </w:r>
      <w:proofErr w:type="spellStart"/>
      <w:r>
        <w:rPr>
          <w:w w:val="105"/>
          <w:sz w:val="13"/>
        </w:rPr>
        <w:t>categorised</w:t>
      </w:r>
      <w:proofErr w:type="spellEnd"/>
      <w:r>
        <w:rPr>
          <w:w w:val="105"/>
          <w:sz w:val="13"/>
        </w:rPr>
        <w:t xml:space="preserve"> within the fair value hierarchy.</w:t>
      </w:r>
    </w:p>
    <w:p w:rsidR="00E95F8B" w:rsidRDefault="003F3D50">
      <w:pPr>
        <w:spacing w:before="105" w:line="276" w:lineRule="auto"/>
        <w:ind w:left="1731" w:right="1236"/>
        <w:rPr>
          <w:sz w:val="13"/>
        </w:rPr>
      </w:pPr>
      <w:r>
        <w:rPr>
          <w:w w:val="105"/>
          <w:sz w:val="13"/>
        </w:rPr>
        <w:t>For the purpose of fair value disclosures, the hospital has determined classes of assets on the basis of the nature, characteristi</w:t>
      </w:r>
      <w:r>
        <w:rPr>
          <w:w w:val="105"/>
          <w:sz w:val="13"/>
        </w:rPr>
        <w:t>cs and risks of the asset and the level of the fair value hierarchy as explained above.</w:t>
      </w:r>
    </w:p>
    <w:p w:rsidR="00E95F8B" w:rsidRDefault="003F3D50">
      <w:pPr>
        <w:spacing w:before="114" w:line="276" w:lineRule="auto"/>
        <w:ind w:left="1731" w:right="1236"/>
        <w:rPr>
          <w:sz w:val="13"/>
        </w:rPr>
      </w:pPr>
      <w:r>
        <w:rPr>
          <w:w w:val="105"/>
          <w:sz w:val="13"/>
        </w:rPr>
        <w:t xml:space="preserve">In addition, the hospital determines whether transfers have occurred between levels in the hierarchy by re-assessing </w:t>
      </w:r>
      <w:proofErr w:type="spellStart"/>
      <w:r>
        <w:rPr>
          <w:w w:val="105"/>
          <w:sz w:val="13"/>
        </w:rPr>
        <w:t>categorisation</w:t>
      </w:r>
      <w:proofErr w:type="spellEnd"/>
      <w:r>
        <w:rPr>
          <w:w w:val="105"/>
          <w:sz w:val="13"/>
        </w:rPr>
        <w:t xml:space="preserve"> (based on the lowest level input tha</w:t>
      </w:r>
      <w:r>
        <w:rPr>
          <w:w w:val="105"/>
          <w:sz w:val="13"/>
        </w:rPr>
        <w:t>t is significant to the fair value measurement as a whole) at the end of each reporting period.</w:t>
      </w:r>
    </w:p>
    <w:p w:rsidR="00E95F8B" w:rsidRDefault="003F3D50">
      <w:pPr>
        <w:spacing w:before="98"/>
        <w:ind w:left="1731"/>
        <w:rPr>
          <w:sz w:val="13"/>
        </w:rPr>
      </w:pPr>
      <w:r>
        <w:rPr>
          <w:w w:val="105"/>
          <w:sz w:val="13"/>
        </w:rPr>
        <w:t xml:space="preserve">The </w:t>
      </w:r>
      <w:proofErr w:type="spellStart"/>
      <w:r>
        <w:rPr>
          <w:w w:val="105"/>
          <w:sz w:val="13"/>
        </w:rPr>
        <w:t>Valuer</w:t>
      </w:r>
      <w:proofErr w:type="spellEnd"/>
      <w:r>
        <w:rPr>
          <w:w w:val="105"/>
          <w:sz w:val="13"/>
        </w:rPr>
        <w:t>-General Victoria (VGV) is the hospital’s independent valuation agency.</w:t>
      </w:r>
    </w:p>
    <w:p w:rsidR="00E95F8B" w:rsidRDefault="00E95F8B">
      <w:pPr>
        <w:rPr>
          <w:sz w:val="13"/>
        </w:rPr>
        <w:sectPr w:rsidR="00E95F8B">
          <w:type w:val="continuous"/>
          <w:pgSz w:w="11910" w:h="16840"/>
          <w:pgMar w:top="0" w:right="0" w:bottom="0" w:left="0" w:header="720" w:footer="720" w:gutter="0"/>
          <w:cols w:space="720"/>
        </w:sectPr>
      </w:pPr>
    </w:p>
    <w:p w:rsidR="00E95F8B" w:rsidRDefault="003F3D50">
      <w:pPr>
        <w:spacing w:before="110"/>
        <w:ind w:left="1156"/>
        <w:rPr>
          <w:sz w:val="13"/>
        </w:rPr>
      </w:pPr>
      <w:r>
        <w:rPr>
          <w:w w:val="105"/>
          <w:sz w:val="13"/>
        </w:rPr>
        <w:t>The estimates and underlying assumptions are reviewed on an on</w:t>
      </w:r>
      <w:r>
        <w:rPr>
          <w:w w:val="105"/>
          <w:sz w:val="13"/>
        </w:rPr>
        <w:t>going basis.</w:t>
      </w:r>
    </w:p>
    <w:p w:rsidR="00E95F8B" w:rsidRDefault="00E95F8B">
      <w:pPr>
        <w:spacing w:before="2"/>
        <w:rPr>
          <w:sz w:val="14"/>
        </w:rPr>
      </w:pPr>
    </w:p>
    <w:p w:rsidR="00E95F8B" w:rsidRDefault="003F3D50">
      <w:pPr>
        <w:ind w:left="1158"/>
        <w:rPr>
          <w:b/>
          <w:sz w:val="13"/>
        </w:rPr>
      </w:pPr>
      <w:r>
        <w:pict>
          <v:group id="_x0000_s1223" style="position:absolute;left:0;text-align:left;margin-left:0;margin-top:11.45pt;width:28.35pt;height:28.35pt;z-index:251701248;mso-position-horizontal-relative:page" coordorigin=",229" coordsize="567,567">
            <v:rect id="_x0000_s1225" style="position:absolute;top:229;width:567;height:567" fillcolor="#007dc5" stroked="f"/>
            <v:shape id="_x0000_s1224" type="#_x0000_t202" style="position:absolute;top:229;width:567;height:567" filled="f" stroked="f">
              <v:textbox inset="0,0,0,0">
                <w:txbxContent>
                  <w:p w:rsidR="00E95F8B" w:rsidRDefault="003F3D50">
                    <w:pPr>
                      <w:spacing w:before="139"/>
                      <w:ind w:left="241"/>
                      <w:rPr>
                        <w:rFonts w:ascii="Tahoma"/>
                        <w:sz w:val="24"/>
                      </w:rPr>
                    </w:pPr>
                    <w:r>
                      <w:rPr>
                        <w:rFonts w:ascii="Tahoma"/>
                        <w:color w:val="FFFFFF"/>
                        <w:w w:val="105"/>
                        <w:sz w:val="24"/>
                      </w:rPr>
                      <w:t>50</w:t>
                    </w:r>
                  </w:p>
                </w:txbxContent>
              </v:textbox>
            </v:shape>
            <w10:wrap anchorx="page"/>
          </v:group>
        </w:pict>
      </w:r>
      <w:r>
        <w:rPr>
          <w:b/>
          <w:w w:val="105"/>
          <w:sz w:val="13"/>
        </w:rPr>
        <w:t>Fair Value Measurement</w:t>
      </w:r>
    </w:p>
    <w:p w:rsidR="00E95F8B" w:rsidRDefault="00E95F8B">
      <w:pPr>
        <w:spacing w:before="9"/>
        <w:rPr>
          <w:b/>
          <w:sz w:val="12"/>
        </w:rPr>
      </w:pPr>
    </w:p>
    <w:p w:rsidR="00E95F8B" w:rsidRDefault="003F3D50">
      <w:pPr>
        <w:spacing w:before="1" w:line="276" w:lineRule="auto"/>
        <w:ind w:left="1156" w:right="2206"/>
        <w:rPr>
          <w:sz w:val="13"/>
        </w:rPr>
      </w:pPr>
      <w:r>
        <w:rPr>
          <w:w w:val="105"/>
          <w:sz w:val="13"/>
        </w:rPr>
        <w:t>Fair value is the price that would be received to sell an asset or paid to transfer a liability in an orderly transaction between market participants at the measurement date.</w:t>
      </w:r>
    </w:p>
    <w:p w:rsidR="00E95F8B" w:rsidRDefault="003F3D50">
      <w:pPr>
        <w:spacing w:before="114"/>
        <w:ind w:left="1158"/>
        <w:rPr>
          <w:b/>
          <w:sz w:val="13"/>
        </w:rPr>
      </w:pPr>
      <w:r>
        <w:rPr>
          <w:b/>
          <w:w w:val="105"/>
          <w:sz w:val="13"/>
        </w:rPr>
        <w:t>Consideration of Highest and Best Use (HBU) for Non-Financial Physical Assets</w:t>
      </w:r>
    </w:p>
    <w:p w:rsidR="00E95F8B" w:rsidRDefault="00E95F8B">
      <w:pPr>
        <w:spacing w:before="9"/>
        <w:rPr>
          <w:b/>
          <w:sz w:val="12"/>
        </w:rPr>
      </w:pPr>
    </w:p>
    <w:p w:rsidR="00E95F8B" w:rsidRDefault="003F3D50">
      <w:pPr>
        <w:spacing w:line="276" w:lineRule="auto"/>
        <w:ind w:left="1156" w:right="1817"/>
        <w:rPr>
          <w:sz w:val="13"/>
        </w:rPr>
      </w:pPr>
      <w:r>
        <w:pict>
          <v:shape id="_x0000_s1222" type="#_x0000_t202" style="position:absolute;left:0;text-align:left;margin-left:12.05pt;margin-top:-2.2pt;width:18.45pt;height:141.75pt;z-index:251702272;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proofErr w:type="spellStart"/>
      <w:r>
        <w:rPr>
          <w:w w:val="105"/>
          <w:sz w:val="13"/>
        </w:rPr>
        <w:t>Judgements</w:t>
      </w:r>
      <w:proofErr w:type="spellEnd"/>
      <w:r>
        <w:rPr>
          <w:w w:val="105"/>
          <w:sz w:val="13"/>
        </w:rPr>
        <w:t xml:space="preserve"> about highest and best use must take into account the characteristics of the assets concerned, inclu</w:t>
      </w:r>
      <w:r>
        <w:rPr>
          <w:w w:val="105"/>
          <w:sz w:val="13"/>
        </w:rPr>
        <w:t>ding restrictions on the use and disposal of assets arising from the asset’s physical nature and any applicable legislative/contractual arrangements.</w:t>
      </w:r>
    </w:p>
    <w:p w:rsidR="00E95F8B" w:rsidRDefault="003F3D50">
      <w:pPr>
        <w:spacing w:before="119" w:line="276" w:lineRule="auto"/>
        <w:ind w:left="1156" w:right="1667"/>
        <w:rPr>
          <w:sz w:val="13"/>
        </w:rPr>
      </w:pPr>
      <w:r>
        <w:rPr>
          <w:w w:val="105"/>
          <w:sz w:val="13"/>
        </w:rPr>
        <w:t>In accordance with paragraph AASB 13.29, the hospital can assume the current use of a non-financial physic</w:t>
      </w:r>
      <w:r>
        <w:rPr>
          <w:w w:val="105"/>
          <w:sz w:val="13"/>
        </w:rPr>
        <w:t xml:space="preserve">al asset is its HBU unless market or other factors suggest that a different use by market participants would </w:t>
      </w:r>
      <w:proofErr w:type="spellStart"/>
      <w:r>
        <w:rPr>
          <w:w w:val="105"/>
          <w:sz w:val="13"/>
        </w:rPr>
        <w:t>maximise</w:t>
      </w:r>
      <w:proofErr w:type="spellEnd"/>
      <w:r>
        <w:rPr>
          <w:w w:val="105"/>
          <w:sz w:val="13"/>
        </w:rPr>
        <w:t xml:space="preserve"> the value of the asset.</w:t>
      </w:r>
    </w:p>
    <w:p w:rsidR="00E95F8B" w:rsidRDefault="003F3D50">
      <w:pPr>
        <w:spacing w:before="105" w:line="276" w:lineRule="auto"/>
        <w:ind w:left="1156" w:right="1820"/>
        <w:jc w:val="both"/>
        <w:rPr>
          <w:sz w:val="13"/>
        </w:rPr>
      </w:pPr>
      <w:r>
        <w:rPr>
          <w:w w:val="105"/>
          <w:sz w:val="13"/>
        </w:rPr>
        <w:t xml:space="preserve">Therefore, an assessment of the HBU will be required when the indicators are triggered within a reporting period, </w:t>
      </w:r>
      <w:r>
        <w:rPr>
          <w:w w:val="105"/>
          <w:sz w:val="13"/>
        </w:rPr>
        <w:t xml:space="preserve">which suggest the market participants would have perceived an alternative use of an asset that can generate maximum value. Once identified, the hospital is required to engage with VGV or other independent </w:t>
      </w:r>
      <w:proofErr w:type="spellStart"/>
      <w:r>
        <w:rPr>
          <w:w w:val="105"/>
          <w:sz w:val="13"/>
        </w:rPr>
        <w:t>valuers</w:t>
      </w:r>
      <w:proofErr w:type="spellEnd"/>
      <w:r>
        <w:rPr>
          <w:w w:val="105"/>
          <w:sz w:val="13"/>
        </w:rPr>
        <w:t xml:space="preserve"> for formal HBU assessment.</w:t>
      </w:r>
    </w:p>
    <w:p w:rsidR="00E95F8B" w:rsidRDefault="003F3D50">
      <w:pPr>
        <w:spacing w:before="108"/>
        <w:ind w:left="1156"/>
        <w:rPr>
          <w:sz w:val="13"/>
        </w:rPr>
      </w:pPr>
      <w:r>
        <w:rPr>
          <w:w w:val="105"/>
          <w:sz w:val="13"/>
        </w:rPr>
        <w:t>These indicators</w:t>
      </w:r>
      <w:r>
        <w:rPr>
          <w:w w:val="105"/>
          <w:sz w:val="13"/>
        </w:rPr>
        <w:t>, as a minimum, include:</w:t>
      </w:r>
    </w:p>
    <w:p w:rsidR="00E95F8B" w:rsidRDefault="003F3D50">
      <w:pPr>
        <w:pStyle w:val="ListParagraph"/>
        <w:numPr>
          <w:ilvl w:val="0"/>
          <w:numId w:val="17"/>
        </w:numPr>
        <w:tabs>
          <w:tab w:val="left" w:pos="1280"/>
        </w:tabs>
        <w:spacing w:before="62"/>
        <w:ind w:firstLine="0"/>
        <w:rPr>
          <w:sz w:val="13"/>
        </w:rPr>
      </w:pPr>
      <w:r>
        <w:rPr>
          <w:w w:val="105"/>
          <w:sz w:val="13"/>
        </w:rPr>
        <w:t>Changed Acts, regulations, local law or such instrument which affects or may affect the use or development of the</w:t>
      </w:r>
      <w:r>
        <w:rPr>
          <w:spacing w:val="8"/>
          <w:w w:val="105"/>
          <w:sz w:val="13"/>
        </w:rPr>
        <w:t xml:space="preserve"> </w:t>
      </w:r>
      <w:r>
        <w:rPr>
          <w:w w:val="105"/>
          <w:sz w:val="13"/>
        </w:rPr>
        <w:t>asset;</w:t>
      </w:r>
    </w:p>
    <w:p w:rsidR="00E95F8B" w:rsidRDefault="003F3D50">
      <w:pPr>
        <w:pStyle w:val="ListParagraph"/>
        <w:numPr>
          <w:ilvl w:val="0"/>
          <w:numId w:val="17"/>
        </w:numPr>
        <w:tabs>
          <w:tab w:val="left" w:pos="1280"/>
        </w:tabs>
        <w:spacing w:before="24" w:line="276" w:lineRule="auto"/>
        <w:ind w:right="1920" w:firstLine="0"/>
        <w:rPr>
          <w:sz w:val="13"/>
        </w:rPr>
      </w:pPr>
      <w:r>
        <w:rPr>
          <w:w w:val="105"/>
          <w:sz w:val="13"/>
        </w:rPr>
        <w:t>Changes in planning scheme, including zones, reservations, overlays that would affect or remove the restrictions imposed on the asset’s use from its past</w:t>
      </w:r>
      <w:r>
        <w:rPr>
          <w:spacing w:val="-1"/>
          <w:w w:val="105"/>
          <w:sz w:val="13"/>
        </w:rPr>
        <w:t xml:space="preserve"> </w:t>
      </w:r>
      <w:r>
        <w:rPr>
          <w:w w:val="105"/>
          <w:sz w:val="13"/>
        </w:rPr>
        <w:t>use;</w:t>
      </w:r>
    </w:p>
    <w:p w:rsidR="00E95F8B" w:rsidRDefault="003F3D50">
      <w:pPr>
        <w:pStyle w:val="ListParagraph"/>
        <w:numPr>
          <w:ilvl w:val="0"/>
          <w:numId w:val="17"/>
        </w:numPr>
        <w:tabs>
          <w:tab w:val="left" w:pos="1280"/>
        </w:tabs>
        <w:spacing w:before="1"/>
        <w:ind w:firstLine="0"/>
        <w:rPr>
          <w:sz w:val="13"/>
        </w:rPr>
      </w:pPr>
      <w:r>
        <w:rPr>
          <w:w w:val="105"/>
          <w:sz w:val="13"/>
        </w:rPr>
        <w:t>Evidence that suggest the current use of an asset is no longer core to requirements to deliver th</w:t>
      </w:r>
      <w:r>
        <w:rPr>
          <w:w w:val="105"/>
          <w:sz w:val="13"/>
        </w:rPr>
        <w:t>e hospital’s service</w:t>
      </w:r>
      <w:r>
        <w:rPr>
          <w:spacing w:val="12"/>
          <w:w w:val="105"/>
          <w:sz w:val="13"/>
        </w:rPr>
        <w:t xml:space="preserve"> </w:t>
      </w:r>
      <w:r>
        <w:rPr>
          <w:w w:val="105"/>
          <w:sz w:val="13"/>
        </w:rPr>
        <w:t>obligation;</w:t>
      </w:r>
    </w:p>
    <w:p w:rsidR="00E95F8B" w:rsidRDefault="003F3D50">
      <w:pPr>
        <w:pStyle w:val="ListParagraph"/>
        <w:numPr>
          <w:ilvl w:val="0"/>
          <w:numId w:val="17"/>
        </w:numPr>
        <w:tabs>
          <w:tab w:val="left" w:pos="1280"/>
        </w:tabs>
        <w:spacing w:before="24"/>
        <w:ind w:firstLine="0"/>
        <w:rPr>
          <w:sz w:val="13"/>
        </w:rPr>
      </w:pPr>
      <w:r>
        <w:rPr>
          <w:w w:val="105"/>
          <w:sz w:val="13"/>
        </w:rPr>
        <w:t>Evidence that suggests that the asset might be sold or demolished at reaching the late stage of an asset’s life</w:t>
      </w:r>
      <w:r>
        <w:rPr>
          <w:spacing w:val="10"/>
          <w:w w:val="105"/>
          <w:sz w:val="13"/>
        </w:rPr>
        <w:t xml:space="preserve"> </w:t>
      </w:r>
      <w:r>
        <w:rPr>
          <w:w w:val="105"/>
          <w:sz w:val="13"/>
        </w:rPr>
        <w:t>cycle.</w:t>
      </w:r>
    </w:p>
    <w:p w:rsidR="00E95F8B" w:rsidRDefault="003F3D50">
      <w:pPr>
        <w:spacing w:before="137"/>
        <w:ind w:left="1158"/>
        <w:rPr>
          <w:b/>
          <w:sz w:val="13"/>
        </w:rPr>
      </w:pPr>
      <w:r>
        <w:rPr>
          <w:b/>
          <w:w w:val="105"/>
          <w:sz w:val="13"/>
        </w:rPr>
        <w:t>Valuation Hierarchy</w:t>
      </w:r>
    </w:p>
    <w:p w:rsidR="00E95F8B" w:rsidRDefault="00E95F8B">
      <w:pPr>
        <w:spacing w:before="9"/>
        <w:rPr>
          <w:b/>
          <w:sz w:val="12"/>
        </w:rPr>
      </w:pPr>
    </w:p>
    <w:p w:rsidR="00E95F8B" w:rsidRDefault="003F3D50">
      <w:pPr>
        <w:spacing w:line="276" w:lineRule="auto"/>
        <w:ind w:left="1156" w:right="1913"/>
        <w:rPr>
          <w:sz w:val="13"/>
        </w:rPr>
      </w:pPr>
      <w:r>
        <w:rPr>
          <w:w w:val="105"/>
          <w:sz w:val="13"/>
        </w:rPr>
        <w:t>The hospital needs to use valuation techniques that are appropriate for the circums</w:t>
      </w:r>
      <w:r>
        <w:rPr>
          <w:w w:val="105"/>
          <w:sz w:val="13"/>
        </w:rPr>
        <w:t xml:space="preserve">tances and where there is sufficient data available to measure fair value, </w:t>
      </w:r>
      <w:proofErr w:type="spellStart"/>
      <w:r>
        <w:rPr>
          <w:w w:val="105"/>
          <w:sz w:val="13"/>
        </w:rPr>
        <w:t>maximising</w:t>
      </w:r>
      <w:proofErr w:type="spellEnd"/>
      <w:r>
        <w:rPr>
          <w:w w:val="105"/>
          <w:sz w:val="13"/>
        </w:rPr>
        <w:t xml:space="preserve"> the use of relevant observable inputs and </w:t>
      </w:r>
      <w:proofErr w:type="spellStart"/>
      <w:r>
        <w:rPr>
          <w:w w:val="105"/>
          <w:sz w:val="13"/>
        </w:rPr>
        <w:t>minimising</w:t>
      </w:r>
      <w:proofErr w:type="spellEnd"/>
      <w:r>
        <w:rPr>
          <w:w w:val="105"/>
          <w:sz w:val="13"/>
        </w:rPr>
        <w:t xml:space="preserve"> the use of unobservable inputs.</w:t>
      </w:r>
    </w:p>
    <w:p w:rsidR="00E95F8B" w:rsidRDefault="003F3D50">
      <w:pPr>
        <w:spacing w:before="99" w:line="276" w:lineRule="auto"/>
        <w:ind w:left="1156" w:right="1801"/>
        <w:rPr>
          <w:sz w:val="13"/>
        </w:rPr>
      </w:pPr>
      <w:r>
        <w:rPr>
          <w:w w:val="105"/>
          <w:sz w:val="13"/>
        </w:rPr>
        <w:t>All assets and liabilities for which fair value is measured or disclosed in the finan</w:t>
      </w:r>
      <w:r>
        <w:rPr>
          <w:w w:val="105"/>
          <w:sz w:val="13"/>
        </w:rPr>
        <w:t xml:space="preserve">cial statements are </w:t>
      </w:r>
      <w:proofErr w:type="spellStart"/>
      <w:r>
        <w:rPr>
          <w:w w:val="105"/>
          <w:sz w:val="13"/>
        </w:rPr>
        <w:t>categorised</w:t>
      </w:r>
      <w:proofErr w:type="spellEnd"/>
      <w:r>
        <w:rPr>
          <w:w w:val="105"/>
          <w:sz w:val="13"/>
        </w:rPr>
        <w:t xml:space="preserve"> within the fair value hierarchy.</w:t>
      </w:r>
    </w:p>
    <w:p w:rsidR="00E95F8B" w:rsidRDefault="003F3D50">
      <w:pPr>
        <w:spacing w:before="114"/>
        <w:ind w:left="1158"/>
        <w:rPr>
          <w:b/>
          <w:sz w:val="13"/>
        </w:rPr>
      </w:pPr>
      <w:r>
        <w:rPr>
          <w:b/>
          <w:w w:val="105"/>
          <w:sz w:val="13"/>
        </w:rPr>
        <w:t>Identifying Unobservable Inputs (Level 3) Fair Value Measurement</w:t>
      </w:r>
    </w:p>
    <w:p w:rsidR="00E95F8B" w:rsidRDefault="00E95F8B">
      <w:pPr>
        <w:spacing w:before="9"/>
        <w:rPr>
          <w:b/>
          <w:sz w:val="12"/>
        </w:rPr>
      </w:pPr>
    </w:p>
    <w:p w:rsidR="00E95F8B" w:rsidRDefault="003F3D50">
      <w:pPr>
        <w:spacing w:before="1" w:line="276" w:lineRule="auto"/>
        <w:ind w:left="1156" w:right="1913"/>
        <w:rPr>
          <w:sz w:val="13"/>
        </w:rPr>
      </w:pPr>
      <w:r>
        <w:rPr>
          <w:w w:val="105"/>
          <w:sz w:val="13"/>
        </w:rPr>
        <w:t xml:space="preserve">Level 3 fair value inputs are unobservable valuation inputs for an asset or liability. These inputs require significant </w:t>
      </w:r>
      <w:proofErr w:type="spellStart"/>
      <w:r>
        <w:rPr>
          <w:w w:val="105"/>
          <w:sz w:val="13"/>
        </w:rPr>
        <w:t>judge</w:t>
      </w:r>
      <w:r>
        <w:rPr>
          <w:w w:val="105"/>
          <w:sz w:val="13"/>
        </w:rPr>
        <w:t>ment</w:t>
      </w:r>
      <w:proofErr w:type="spellEnd"/>
      <w:r>
        <w:rPr>
          <w:w w:val="105"/>
          <w:sz w:val="13"/>
        </w:rPr>
        <w:t xml:space="preserve"> and assumptions in deriving fair value for both financial and non-financial assets.</w:t>
      </w:r>
    </w:p>
    <w:p w:rsidR="00E95F8B" w:rsidRDefault="003F3D50">
      <w:pPr>
        <w:spacing w:before="105" w:line="276" w:lineRule="auto"/>
        <w:ind w:left="1156" w:right="1801"/>
        <w:rPr>
          <w:sz w:val="13"/>
        </w:rPr>
      </w:pPr>
      <w:r>
        <w:rPr>
          <w:w w:val="105"/>
          <w:sz w:val="13"/>
        </w:rPr>
        <w:t>Unobservable inputs shall be used to measure fair value to the extent that relevant observable inputs are not available, thereby allowing for situations in which there</w:t>
      </w:r>
      <w:r>
        <w:rPr>
          <w:w w:val="105"/>
          <w:sz w:val="13"/>
        </w:rPr>
        <w:t xml:space="preserve"> is little, if any, market activity for the asset or liability at the measurement date. However, the fair value measurement objective remains the same, </w:t>
      </w:r>
      <w:proofErr w:type="spellStart"/>
      <w:r>
        <w:rPr>
          <w:w w:val="105"/>
          <w:sz w:val="13"/>
        </w:rPr>
        <w:t>ie</w:t>
      </w:r>
      <w:proofErr w:type="spellEnd"/>
      <w:r>
        <w:rPr>
          <w:w w:val="105"/>
          <w:sz w:val="13"/>
        </w:rPr>
        <w:t xml:space="preserve">. </w:t>
      </w:r>
      <w:proofErr w:type="gramStart"/>
      <w:r>
        <w:rPr>
          <w:w w:val="105"/>
          <w:sz w:val="13"/>
        </w:rPr>
        <w:t>an</w:t>
      </w:r>
      <w:proofErr w:type="gramEnd"/>
      <w:r>
        <w:rPr>
          <w:w w:val="105"/>
          <w:sz w:val="13"/>
        </w:rPr>
        <w:t xml:space="preserve"> exit price at the measurement date from the perspective of a market participant that holds the as</w:t>
      </w:r>
      <w:r>
        <w:rPr>
          <w:w w:val="105"/>
          <w:sz w:val="13"/>
        </w:rPr>
        <w:t>set or owes the liability. Therefore, unobservable inputs shall reflect the assumptions that market participants would use when pricing the asset or liability, including assumptions about risk.</w:t>
      </w:r>
    </w:p>
    <w:p w:rsidR="00E95F8B" w:rsidRDefault="003F3D50">
      <w:pPr>
        <w:spacing w:before="119" w:line="276" w:lineRule="auto"/>
        <w:ind w:left="1156" w:right="1817"/>
        <w:rPr>
          <w:sz w:val="13"/>
        </w:rPr>
      </w:pPr>
      <w:r>
        <w:rPr>
          <w:w w:val="105"/>
          <w:sz w:val="13"/>
        </w:rPr>
        <w:t>Assumptions about risk include the inherent risk in a particular valuation technique used to measure fair value (such as a pricing risk model) and the risk inherent in the inputs to the valuation technique. A measurement that does not include an adjustment</w:t>
      </w:r>
      <w:r>
        <w:rPr>
          <w:w w:val="105"/>
          <w:sz w:val="13"/>
        </w:rPr>
        <w:t xml:space="preserve"> for risk would not represent a fair value measurement if market participants would include one when pricing the asset or liability </w:t>
      </w:r>
      <w:proofErr w:type="spellStart"/>
      <w:r>
        <w:rPr>
          <w:w w:val="105"/>
          <w:sz w:val="13"/>
        </w:rPr>
        <w:t>ie</w:t>
      </w:r>
      <w:proofErr w:type="spellEnd"/>
      <w:r>
        <w:rPr>
          <w:w w:val="105"/>
          <w:sz w:val="13"/>
        </w:rPr>
        <w:t xml:space="preserve">. </w:t>
      </w:r>
      <w:proofErr w:type="gramStart"/>
      <w:r>
        <w:rPr>
          <w:w w:val="105"/>
          <w:sz w:val="13"/>
        </w:rPr>
        <w:t>it</w:t>
      </w:r>
      <w:proofErr w:type="gramEnd"/>
      <w:r>
        <w:rPr>
          <w:w w:val="105"/>
          <w:sz w:val="13"/>
        </w:rPr>
        <w:t xml:space="preserve"> might be necessary to include a risk adjustment when there is significant measurement uncertainty. For example, when </w:t>
      </w:r>
      <w:r>
        <w:rPr>
          <w:w w:val="105"/>
          <w:sz w:val="13"/>
        </w:rPr>
        <w:t xml:space="preserve">there has been a significant decrease in the volume or level of activity when compared with normal market activity for the asset or liability or similar assets or liabilities, and the hospital has determined that the transaction price or quoted price does </w:t>
      </w:r>
      <w:r>
        <w:rPr>
          <w:w w:val="105"/>
          <w:sz w:val="13"/>
        </w:rPr>
        <w:t>not represent fair</w:t>
      </w:r>
      <w:r>
        <w:rPr>
          <w:spacing w:val="-3"/>
          <w:w w:val="105"/>
          <w:sz w:val="13"/>
        </w:rPr>
        <w:t xml:space="preserve"> </w:t>
      </w:r>
      <w:r>
        <w:rPr>
          <w:w w:val="105"/>
          <w:sz w:val="13"/>
        </w:rPr>
        <w:t>value.</w:t>
      </w:r>
    </w:p>
    <w:p w:rsidR="00E95F8B" w:rsidRDefault="003F3D50">
      <w:pPr>
        <w:spacing w:before="132" w:line="276" w:lineRule="auto"/>
        <w:ind w:left="1156" w:right="1745"/>
        <w:rPr>
          <w:sz w:val="13"/>
        </w:rPr>
      </w:pPr>
      <w:r>
        <w:rPr>
          <w:w w:val="105"/>
          <w:sz w:val="13"/>
        </w:rPr>
        <w:t xml:space="preserve">The hospital shall develop unobservable inputs using the best information available in the circumstances, which might include   the hospital’s own data. In developing unobservable inputs, the hospital may begin with its own data, </w:t>
      </w:r>
      <w:r>
        <w:rPr>
          <w:w w:val="105"/>
          <w:sz w:val="13"/>
        </w:rPr>
        <w:t>but it shall adjust this data if reasonably available information indicates that other market participants would use different data or there is something particular to the hospital that is not available to other market participants. The hospital need not u</w:t>
      </w:r>
      <w:r>
        <w:rPr>
          <w:w w:val="105"/>
          <w:sz w:val="13"/>
        </w:rPr>
        <w:t xml:space="preserve">ndertake exhaustive efforts to obtain information about other market participant assumptions. However, the hospital shall take into account all information about market participant assumptions that is reasonably available. Unobservable inputs developed in </w:t>
      </w:r>
      <w:r>
        <w:rPr>
          <w:w w:val="105"/>
          <w:sz w:val="13"/>
        </w:rPr>
        <w:t xml:space="preserve">the manner </w:t>
      </w:r>
      <w:proofErr w:type="gramStart"/>
      <w:r>
        <w:rPr>
          <w:w w:val="105"/>
          <w:sz w:val="13"/>
        </w:rPr>
        <w:t>described  above</w:t>
      </w:r>
      <w:proofErr w:type="gramEnd"/>
      <w:r>
        <w:rPr>
          <w:w w:val="105"/>
          <w:sz w:val="13"/>
        </w:rPr>
        <w:t xml:space="preserve"> are considered market participant assumptions and meet the object of a fair value</w:t>
      </w:r>
      <w:r>
        <w:rPr>
          <w:spacing w:val="5"/>
          <w:w w:val="105"/>
          <w:sz w:val="13"/>
        </w:rPr>
        <w:t xml:space="preserve"> </w:t>
      </w:r>
      <w:r>
        <w:rPr>
          <w:w w:val="105"/>
          <w:sz w:val="13"/>
        </w:rPr>
        <w:t>measurement.</w:t>
      </w:r>
    </w:p>
    <w:p w:rsidR="00E95F8B" w:rsidRDefault="003F3D50">
      <w:pPr>
        <w:spacing w:before="131"/>
        <w:ind w:left="1158"/>
        <w:rPr>
          <w:b/>
          <w:sz w:val="13"/>
        </w:rPr>
      </w:pPr>
      <w:r>
        <w:rPr>
          <w:b/>
          <w:w w:val="105"/>
          <w:sz w:val="13"/>
        </w:rPr>
        <w:t>Non-</w:t>
      </w:r>
      <w:proofErr w:type="spellStart"/>
      <w:r>
        <w:rPr>
          <w:b/>
          <w:w w:val="105"/>
          <w:sz w:val="13"/>
        </w:rPr>
        <w:t>Specialised</w:t>
      </w:r>
      <w:proofErr w:type="spellEnd"/>
      <w:r>
        <w:rPr>
          <w:b/>
          <w:w w:val="105"/>
          <w:sz w:val="13"/>
        </w:rPr>
        <w:t xml:space="preserve"> Land and Non-</w:t>
      </w:r>
      <w:proofErr w:type="spellStart"/>
      <w:r>
        <w:rPr>
          <w:b/>
          <w:w w:val="105"/>
          <w:sz w:val="13"/>
        </w:rPr>
        <w:t>Specialised</w:t>
      </w:r>
      <w:proofErr w:type="spellEnd"/>
      <w:r>
        <w:rPr>
          <w:b/>
          <w:w w:val="105"/>
          <w:sz w:val="13"/>
        </w:rPr>
        <w:t xml:space="preserve"> Buildings</w:t>
      </w:r>
    </w:p>
    <w:p w:rsidR="00E95F8B" w:rsidRDefault="00E95F8B">
      <w:pPr>
        <w:spacing w:before="9"/>
        <w:rPr>
          <w:b/>
          <w:sz w:val="12"/>
        </w:rPr>
      </w:pPr>
    </w:p>
    <w:p w:rsidR="00E95F8B" w:rsidRDefault="003F3D50">
      <w:pPr>
        <w:spacing w:before="1" w:line="276" w:lineRule="auto"/>
        <w:ind w:left="1156" w:right="1913"/>
        <w:rPr>
          <w:sz w:val="13"/>
        </w:rPr>
      </w:pPr>
      <w:r>
        <w:rPr>
          <w:w w:val="105"/>
          <w:sz w:val="13"/>
        </w:rPr>
        <w:t>Non-</w:t>
      </w:r>
      <w:proofErr w:type="spellStart"/>
      <w:r>
        <w:rPr>
          <w:w w:val="105"/>
          <w:sz w:val="13"/>
        </w:rPr>
        <w:t>specialised</w:t>
      </w:r>
      <w:proofErr w:type="spellEnd"/>
      <w:r>
        <w:rPr>
          <w:w w:val="105"/>
          <w:sz w:val="13"/>
        </w:rPr>
        <w:t xml:space="preserve"> land and non-</w:t>
      </w:r>
      <w:proofErr w:type="spellStart"/>
      <w:r>
        <w:rPr>
          <w:w w:val="105"/>
          <w:sz w:val="13"/>
        </w:rPr>
        <w:t>specialised</w:t>
      </w:r>
      <w:proofErr w:type="spellEnd"/>
      <w:r>
        <w:rPr>
          <w:w w:val="105"/>
          <w:sz w:val="13"/>
        </w:rPr>
        <w:t xml:space="preserve"> buildings are valued using the market ap</w:t>
      </w:r>
      <w:r>
        <w:rPr>
          <w:w w:val="105"/>
          <w:sz w:val="13"/>
        </w:rPr>
        <w:t>proach. Under this valuation method, the assets are compared to recent comparable sales or sales of comparable assets which are considered to have nominal or no added improvement value.</w:t>
      </w:r>
    </w:p>
    <w:p w:rsidR="00E95F8B" w:rsidRDefault="003F3D50">
      <w:pPr>
        <w:spacing w:before="94" w:line="276" w:lineRule="auto"/>
        <w:ind w:left="1156" w:right="1913"/>
        <w:rPr>
          <w:sz w:val="13"/>
        </w:rPr>
      </w:pPr>
      <w:r>
        <w:rPr>
          <w:w w:val="105"/>
          <w:sz w:val="13"/>
        </w:rPr>
        <w:t>For non-</w:t>
      </w:r>
      <w:proofErr w:type="spellStart"/>
      <w:r>
        <w:rPr>
          <w:w w:val="105"/>
          <w:sz w:val="13"/>
        </w:rPr>
        <w:t>specialised</w:t>
      </w:r>
      <w:proofErr w:type="spellEnd"/>
      <w:r>
        <w:rPr>
          <w:w w:val="105"/>
          <w:sz w:val="13"/>
        </w:rPr>
        <w:t xml:space="preserve"> land and non-</w:t>
      </w:r>
      <w:proofErr w:type="spellStart"/>
      <w:r>
        <w:rPr>
          <w:w w:val="105"/>
          <w:sz w:val="13"/>
        </w:rPr>
        <w:t>specialised</w:t>
      </w:r>
      <w:proofErr w:type="spellEnd"/>
      <w:r>
        <w:rPr>
          <w:w w:val="105"/>
          <w:sz w:val="13"/>
        </w:rPr>
        <w:t xml:space="preserve"> buildings, an independent</w:t>
      </w:r>
      <w:r>
        <w:rPr>
          <w:w w:val="105"/>
          <w:sz w:val="13"/>
        </w:rPr>
        <w:t xml:space="preserve"> valuation was performed by the </w:t>
      </w:r>
      <w:proofErr w:type="spellStart"/>
      <w:r>
        <w:rPr>
          <w:w w:val="105"/>
          <w:sz w:val="13"/>
        </w:rPr>
        <w:t>Valuer</w:t>
      </w:r>
      <w:proofErr w:type="spellEnd"/>
      <w:r>
        <w:rPr>
          <w:w w:val="105"/>
          <w:sz w:val="13"/>
        </w:rPr>
        <w:t xml:space="preserve">-General Victoria to determine the fair value using the market approach. Valuation of the assets was determined by </w:t>
      </w:r>
      <w:proofErr w:type="spellStart"/>
      <w:r>
        <w:rPr>
          <w:w w:val="105"/>
          <w:sz w:val="13"/>
        </w:rPr>
        <w:t>analysing</w:t>
      </w:r>
      <w:proofErr w:type="spellEnd"/>
      <w:r>
        <w:rPr>
          <w:w w:val="105"/>
          <w:sz w:val="13"/>
        </w:rPr>
        <w:t xml:space="preserve"> comparable sales and allowing for share, size, topography, location and other relevant factor</w:t>
      </w:r>
      <w:r>
        <w:rPr>
          <w:w w:val="105"/>
          <w:sz w:val="13"/>
        </w:rPr>
        <w:t xml:space="preserve">s specific to the asset being valued. An appropriate rate per square </w:t>
      </w:r>
      <w:proofErr w:type="spellStart"/>
      <w:r>
        <w:rPr>
          <w:w w:val="105"/>
          <w:sz w:val="13"/>
        </w:rPr>
        <w:t>metre</w:t>
      </w:r>
      <w:proofErr w:type="spellEnd"/>
      <w:r>
        <w:rPr>
          <w:w w:val="105"/>
          <w:sz w:val="13"/>
        </w:rPr>
        <w:t xml:space="preserve"> has been applied to the subject asset. The effective date of the valuation is 30 June 2014 for non- </w:t>
      </w:r>
      <w:proofErr w:type="spellStart"/>
      <w:r>
        <w:rPr>
          <w:w w:val="105"/>
          <w:sz w:val="13"/>
        </w:rPr>
        <w:t>specialised</w:t>
      </w:r>
      <w:proofErr w:type="spellEnd"/>
      <w:r>
        <w:rPr>
          <w:w w:val="105"/>
          <w:sz w:val="13"/>
        </w:rPr>
        <w:t xml:space="preserve"> buildings and 30 June 2017 for non-</w:t>
      </w:r>
      <w:proofErr w:type="spellStart"/>
      <w:r>
        <w:rPr>
          <w:w w:val="105"/>
          <w:sz w:val="13"/>
        </w:rPr>
        <w:t>specialised</w:t>
      </w:r>
      <w:proofErr w:type="spellEnd"/>
      <w:r>
        <w:rPr>
          <w:w w:val="105"/>
          <w:sz w:val="13"/>
        </w:rPr>
        <w:t xml:space="preserve"> land.</w:t>
      </w:r>
    </w:p>
    <w:p w:rsidR="00E95F8B" w:rsidRDefault="00E95F8B">
      <w:pPr>
        <w:spacing w:line="276" w:lineRule="auto"/>
        <w:rPr>
          <w:sz w:val="13"/>
        </w:rPr>
        <w:sectPr w:rsidR="00E95F8B">
          <w:pgSz w:w="11910" w:h="16840"/>
          <w:pgMar w:top="1580" w:right="0" w:bottom="0" w:left="0" w:header="720" w:footer="720" w:gutter="0"/>
          <w:cols w:space="720"/>
        </w:sectPr>
      </w:pPr>
    </w:p>
    <w:p w:rsidR="00E95F8B" w:rsidRDefault="003F3D50">
      <w:pPr>
        <w:spacing w:before="119"/>
        <w:ind w:left="1725"/>
        <w:rPr>
          <w:b/>
          <w:sz w:val="13"/>
        </w:rPr>
      </w:pPr>
      <w:proofErr w:type="spellStart"/>
      <w:r>
        <w:rPr>
          <w:b/>
          <w:w w:val="105"/>
          <w:sz w:val="13"/>
        </w:rPr>
        <w:t>Sp</w:t>
      </w:r>
      <w:r>
        <w:rPr>
          <w:b/>
          <w:w w:val="105"/>
          <w:sz w:val="13"/>
        </w:rPr>
        <w:t>ecialised</w:t>
      </w:r>
      <w:proofErr w:type="spellEnd"/>
      <w:r>
        <w:rPr>
          <w:b/>
          <w:w w:val="105"/>
          <w:sz w:val="13"/>
        </w:rPr>
        <w:t xml:space="preserve"> Land and </w:t>
      </w:r>
      <w:proofErr w:type="spellStart"/>
      <w:r>
        <w:rPr>
          <w:b/>
          <w:w w:val="105"/>
          <w:sz w:val="13"/>
        </w:rPr>
        <w:t>Specialised</w:t>
      </w:r>
      <w:proofErr w:type="spellEnd"/>
      <w:r>
        <w:rPr>
          <w:b/>
          <w:w w:val="105"/>
          <w:sz w:val="13"/>
        </w:rPr>
        <w:t xml:space="preserve"> Buildings</w:t>
      </w:r>
    </w:p>
    <w:p w:rsidR="00E95F8B" w:rsidRDefault="00E95F8B">
      <w:pPr>
        <w:spacing w:before="9"/>
        <w:rPr>
          <w:b/>
          <w:sz w:val="12"/>
        </w:rPr>
      </w:pPr>
    </w:p>
    <w:p w:rsidR="00E95F8B" w:rsidRDefault="003F3D50">
      <w:pPr>
        <w:spacing w:line="276" w:lineRule="auto"/>
        <w:ind w:left="1722" w:right="1179"/>
        <w:rPr>
          <w:sz w:val="13"/>
        </w:rPr>
      </w:pPr>
      <w:r>
        <w:pict>
          <v:group id="_x0000_s1219" style="position:absolute;left:0;text-align:left;margin-left:566.95pt;margin-top:11.9pt;width:28.35pt;height:28.35pt;z-index:251703296;mso-position-horizontal-relative:page" coordorigin="11339,238" coordsize="567,567">
            <v:rect id="_x0000_s1221" style="position:absolute;left:11338;top:238;width:567;height:567" fillcolor="#007dc5" stroked="f"/>
            <v:shape id="_x0000_s1220" type="#_x0000_t202" style="position:absolute;left:11338;top:238;width:567;height:567" filled="f" stroked="f">
              <v:textbox inset="0,0,0,0">
                <w:txbxContent>
                  <w:p w:rsidR="00E95F8B" w:rsidRDefault="003F3D50">
                    <w:pPr>
                      <w:spacing w:before="139"/>
                      <w:ind w:left="56"/>
                      <w:rPr>
                        <w:rFonts w:ascii="Tahoma"/>
                        <w:sz w:val="24"/>
                      </w:rPr>
                    </w:pPr>
                    <w:r>
                      <w:rPr>
                        <w:rFonts w:ascii="Tahoma"/>
                        <w:color w:val="FFFFFF"/>
                        <w:w w:val="105"/>
                        <w:sz w:val="24"/>
                      </w:rPr>
                      <w:t>51</w:t>
                    </w:r>
                  </w:p>
                </w:txbxContent>
              </v:textbox>
            </v:shape>
            <w10:wrap anchorx="page"/>
          </v:group>
        </w:pict>
      </w:r>
      <w:proofErr w:type="spellStart"/>
      <w:r>
        <w:rPr>
          <w:w w:val="105"/>
          <w:sz w:val="13"/>
        </w:rPr>
        <w:t>Specialised</w:t>
      </w:r>
      <w:proofErr w:type="spellEnd"/>
      <w:r>
        <w:rPr>
          <w:w w:val="105"/>
          <w:sz w:val="13"/>
        </w:rPr>
        <w:t xml:space="preserve"> land includes Crown Land which is measured at fair value with regard to the property’s highest and best use after   due consideration is made for any legal or physical restrictions imposed on th</w:t>
      </w:r>
      <w:r>
        <w:rPr>
          <w:w w:val="105"/>
          <w:sz w:val="13"/>
        </w:rPr>
        <w:t>e asset, public announcements or commitments made in relation to the intended use of the asset. Theoretical opportunities that may be available in relation to the assets are not taken into account until it is virtually certain that any restrictions will no</w:t>
      </w:r>
      <w:r>
        <w:rPr>
          <w:w w:val="105"/>
          <w:sz w:val="13"/>
        </w:rPr>
        <w:t xml:space="preserve"> longer apply. Therefore, unless otherwise disclosed, the current use of these non-financial physical assets will be their highest and best</w:t>
      </w:r>
      <w:r>
        <w:rPr>
          <w:spacing w:val="6"/>
          <w:w w:val="105"/>
          <w:sz w:val="13"/>
        </w:rPr>
        <w:t xml:space="preserve"> </w:t>
      </w:r>
      <w:r>
        <w:rPr>
          <w:w w:val="105"/>
          <w:sz w:val="13"/>
        </w:rPr>
        <w:t>use.</w:t>
      </w:r>
    </w:p>
    <w:p w:rsidR="00E95F8B" w:rsidRDefault="003F3D50">
      <w:pPr>
        <w:spacing w:before="69" w:line="276" w:lineRule="auto"/>
        <w:ind w:left="1722" w:right="1236"/>
        <w:rPr>
          <w:sz w:val="13"/>
        </w:rPr>
      </w:pPr>
      <w:r>
        <w:pict>
          <v:shape id="_x0000_s1218" type="#_x0000_t202" style="position:absolute;left:0;text-align:left;margin-left:564.35pt;margin-top:8pt;width:18.45pt;height:141.75pt;z-index:251704320;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w w:val="105"/>
          <w:sz w:val="13"/>
        </w:rPr>
        <w:t>During the reporting period, the hospital held Crown Land. The nature of this asset means that there are certain limitations and restrictions imposed on its use and/or disposal that may impact their fair value.</w:t>
      </w:r>
    </w:p>
    <w:p w:rsidR="00E95F8B" w:rsidRDefault="003F3D50">
      <w:pPr>
        <w:spacing w:before="105" w:line="276" w:lineRule="auto"/>
        <w:ind w:left="1722" w:right="1216"/>
        <w:jc w:val="both"/>
        <w:rPr>
          <w:sz w:val="13"/>
        </w:rPr>
      </w:pPr>
      <w:r>
        <w:rPr>
          <w:w w:val="105"/>
          <w:sz w:val="13"/>
        </w:rPr>
        <w:t xml:space="preserve">The market approach is also used for </w:t>
      </w:r>
      <w:proofErr w:type="spellStart"/>
      <w:r>
        <w:rPr>
          <w:w w:val="105"/>
          <w:sz w:val="13"/>
        </w:rPr>
        <w:t>speciali</w:t>
      </w:r>
      <w:r>
        <w:rPr>
          <w:w w:val="105"/>
          <w:sz w:val="13"/>
        </w:rPr>
        <w:t>sed</w:t>
      </w:r>
      <w:proofErr w:type="spellEnd"/>
      <w:r>
        <w:rPr>
          <w:w w:val="105"/>
          <w:sz w:val="13"/>
        </w:rPr>
        <w:t xml:space="preserve"> land and </w:t>
      </w:r>
      <w:proofErr w:type="spellStart"/>
      <w:r>
        <w:rPr>
          <w:w w:val="105"/>
          <w:sz w:val="13"/>
        </w:rPr>
        <w:t>specialised</w:t>
      </w:r>
      <w:proofErr w:type="spellEnd"/>
      <w:r>
        <w:rPr>
          <w:w w:val="105"/>
          <w:sz w:val="13"/>
        </w:rPr>
        <w:t xml:space="preserve"> buildings although it is adjusted for the community service obligation (CSO) to reflect the </w:t>
      </w:r>
      <w:proofErr w:type="spellStart"/>
      <w:r>
        <w:rPr>
          <w:w w:val="105"/>
          <w:sz w:val="13"/>
        </w:rPr>
        <w:t>specialised</w:t>
      </w:r>
      <w:proofErr w:type="spellEnd"/>
      <w:r>
        <w:rPr>
          <w:w w:val="105"/>
          <w:sz w:val="13"/>
        </w:rPr>
        <w:t xml:space="preserve"> nature of the assets being valued. </w:t>
      </w:r>
      <w:proofErr w:type="spellStart"/>
      <w:r>
        <w:rPr>
          <w:w w:val="105"/>
          <w:sz w:val="13"/>
        </w:rPr>
        <w:t>Specialised</w:t>
      </w:r>
      <w:proofErr w:type="spellEnd"/>
      <w:r>
        <w:rPr>
          <w:w w:val="105"/>
          <w:sz w:val="13"/>
        </w:rPr>
        <w:t xml:space="preserve"> assets contain significant, unobservable adjustments; therefore these assets are</w:t>
      </w:r>
      <w:r>
        <w:rPr>
          <w:w w:val="105"/>
          <w:sz w:val="13"/>
        </w:rPr>
        <w:t xml:space="preserve"> classified as Level 3 under the market based direct comparison approach.</w:t>
      </w:r>
    </w:p>
    <w:p w:rsidR="00E95F8B" w:rsidRDefault="003F3D50">
      <w:pPr>
        <w:spacing w:before="94" w:line="276" w:lineRule="auto"/>
        <w:ind w:left="1722" w:right="1236"/>
        <w:rPr>
          <w:sz w:val="13"/>
        </w:rPr>
      </w:pPr>
      <w:r>
        <w:rPr>
          <w:w w:val="105"/>
          <w:sz w:val="13"/>
        </w:rPr>
        <w:t xml:space="preserve">The CSO adjustment is a reflection of the </w:t>
      </w:r>
      <w:proofErr w:type="spellStart"/>
      <w:r>
        <w:rPr>
          <w:w w:val="105"/>
          <w:sz w:val="13"/>
        </w:rPr>
        <w:t>valuer’s</w:t>
      </w:r>
      <w:proofErr w:type="spellEnd"/>
      <w:r>
        <w:rPr>
          <w:w w:val="105"/>
          <w:sz w:val="13"/>
        </w:rPr>
        <w:t xml:space="preserve"> assessment of the impact of restrictions associated with an asset to the extent that is also equally applicable to market participa</w:t>
      </w:r>
      <w:r>
        <w:rPr>
          <w:w w:val="105"/>
          <w:sz w:val="13"/>
        </w:rPr>
        <w:t>nts. This approach is in light of the highest and best use consideration required for fair value measurement, and takes into account the use of the asset that is physically possible, legally permissible and financially feasible. As adjustments of CSO are c</w:t>
      </w:r>
      <w:r>
        <w:rPr>
          <w:w w:val="105"/>
          <w:sz w:val="13"/>
        </w:rPr>
        <w:t xml:space="preserve">onsidered as significant unobservable inputs, </w:t>
      </w:r>
      <w:proofErr w:type="spellStart"/>
      <w:r>
        <w:rPr>
          <w:w w:val="105"/>
          <w:sz w:val="13"/>
        </w:rPr>
        <w:t>specialised</w:t>
      </w:r>
      <w:proofErr w:type="spellEnd"/>
      <w:r>
        <w:rPr>
          <w:w w:val="105"/>
          <w:sz w:val="13"/>
        </w:rPr>
        <w:t xml:space="preserve"> land would be classified as Level 3 assets.</w:t>
      </w:r>
    </w:p>
    <w:p w:rsidR="00E95F8B" w:rsidRDefault="003F3D50">
      <w:pPr>
        <w:spacing w:before="98" w:line="276" w:lineRule="auto"/>
        <w:ind w:left="1722" w:right="1236"/>
        <w:rPr>
          <w:sz w:val="13"/>
        </w:rPr>
      </w:pPr>
      <w:r>
        <w:rPr>
          <w:w w:val="105"/>
          <w:sz w:val="13"/>
        </w:rPr>
        <w:t xml:space="preserve">For the hospital, the depreciated replacement cost method is used for the majority of </w:t>
      </w:r>
      <w:proofErr w:type="spellStart"/>
      <w:r>
        <w:rPr>
          <w:w w:val="105"/>
          <w:sz w:val="13"/>
        </w:rPr>
        <w:t>specialised</w:t>
      </w:r>
      <w:proofErr w:type="spellEnd"/>
      <w:r>
        <w:rPr>
          <w:w w:val="105"/>
          <w:sz w:val="13"/>
        </w:rPr>
        <w:t xml:space="preserve"> buildings, adjusting for the associated depreciation. As</w:t>
      </w:r>
      <w:r>
        <w:rPr>
          <w:w w:val="105"/>
          <w:sz w:val="13"/>
        </w:rPr>
        <w:t xml:space="preserve"> depreciation adjustments are considered as significant and unobservable inputs in nature, </w:t>
      </w:r>
      <w:proofErr w:type="spellStart"/>
      <w:r>
        <w:rPr>
          <w:w w:val="105"/>
          <w:sz w:val="13"/>
        </w:rPr>
        <w:t>specialised</w:t>
      </w:r>
      <w:proofErr w:type="spellEnd"/>
      <w:r>
        <w:rPr>
          <w:w w:val="105"/>
          <w:sz w:val="13"/>
        </w:rPr>
        <w:t xml:space="preserve"> buildings are classified as Level 3 for fair value measurements.</w:t>
      </w:r>
    </w:p>
    <w:p w:rsidR="00E95F8B" w:rsidRDefault="003F3D50">
      <w:pPr>
        <w:spacing w:before="99" w:line="276" w:lineRule="auto"/>
        <w:ind w:left="1722" w:right="1394"/>
        <w:rPr>
          <w:sz w:val="13"/>
        </w:rPr>
      </w:pPr>
      <w:r>
        <w:rPr>
          <w:w w:val="105"/>
          <w:sz w:val="13"/>
        </w:rPr>
        <w:t xml:space="preserve">An independent valuation of hospital’s </w:t>
      </w:r>
      <w:proofErr w:type="spellStart"/>
      <w:r>
        <w:rPr>
          <w:w w:val="105"/>
          <w:sz w:val="13"/>
        </w:rPr>
        <w:t>specialised</w:t>
      </w:r>
      <w:proofErr w:type="spellEnd"/>
      <w:r>
        <w:rPr>
          <w:w w:val="105"/>
          <w:sz w:val="13"/>
        </w:rPr>
        <w:t xml:space="preserve"> land and </w:t>
      </w:r>
      <w:proofErr w:type="spellStart"/>
      <w:r>
        <w:rPr>
          <w:w w:val="105"/>
          <w:sz w:val="13"/>
        </w:rPr>
        <w:t>specialised</w:t>
      </w:r>
      <w:proofErr w:type="spellEnd"/>
      <w:r>
        <w:rPr>
          <w:w w:val="105"/>
          <w:sz w:val="13"/>
        </w:rPr>
        <w:t xml:space="preserve"> buildings was pe</w:t>
      </w:r>
      <w:r>
        <w:rPr>
          <w:w w:val="105"/>
          <w:sz w:val="13"/>
        </w:rPr>
        <w:t xml:space="preserve">rformed by the </w:t>
      </w:r>
      <w:proofErr w:type="spellStart"/>
      <w:r>
        <w:rPr>
          <w:w w:val="105"/>
          <w:sz w:val="13"/>
        </w:rPr>
        <w:t>Valuer</w:t>
      </w:r>
      <w:proofErr w:type="spellEnd"/>
      <w:r>
        <w:rPr>
          <w:w w:val="105"/>
          <w:sz w:val="13"/>
        </w:rPr>
        <w:t xml:space="preserve">-General Victoria. The valuation was performed using the market approach adjusted for CSO. The effective date of the valuation is 30 June 2014 for </w:t>
      </w:r>
      <w:proofErr w:type="spellStart"/>
      <w:r>
        <w:rPr>
          <w:w w:val="105"/>
          <w:sz w:val="13"/>
        </w:rPr>
        <w:t>specialised</w:t>
      </w:r>
      <w:proofErr w:type="spellEnd"/>
      <w:r>
        <w:rPr>
          <w:w w:val="105"/>
          <w:sz w:val="13"/>
        </w:rPr>
        <w:t xml:space="preserve"> buildings and 30 June 2017 for </w:t>
      </w:r>
      <w:proofErr w:type="spellStart"/>
      <w:r>
        <w:rPr>
          <w:w w:val="105"/>
          <w:sz w:val="13"/>
        </w:rPr>
        <w:t>specialised</w:t>
      </w:r>
      <w:proofErr w:type="spellEnd"/>
      <w:r>
        <w:rPr>
          <w:w w:val="105"/>
          <w:sz w:val="13"/>
        </w:rPr>
        <w:t xml:space="preserve"> land.</w:t>
      </w:r>
    </w:p>
    <w:p w:rsidR="00E95F8B" w:rsidRDefault="003F3D50">
      <w:pPr>
        <w:spacing w:before="116"/>
        <w:ind w:left="1725"/>
        <w:rPr>
          <w:b/>
          <w:sz w:val="13"/>
        </w:rPr>
      </w:pPr>
      <w:r>
        <w:rPr>
          <w:b/>
          <w:w w:val="105"/>
          <w:sz w:val="13"/>
        </w:rPr>
        <w:t>Vehicles</w:t>
      </w:r>
    </w:p>
    <w:p w:rsidR="00E95F8B" w:rsidRDefault="00E95F8B">
      <w:pPr>
        <w:spacing w:before="9"/>
        <w:rPr>
          <w:b/>
          <w:sz w:val="12"/>
        </w:rPr>
      </w:pPr>
    </w:p>
    <w:p w:rsidR="00E95F8B" w:rsidRDefault="003F3D50">
      <w:pPr>
        <w:spacing w:line="276" w:lineRule="auto"/>
        <w:ind w:left="1722" w:right="1236"/>
        <w:rPr>
          <w:sz w:val="13"/>
        </w:rPr>
      </w:pPr>
      <w:r>
        <w:rPr>
          <w:w w:val="105"/>
          <w:sz w:val="13"/>
        </w:rPr>
        <w:t>The hospital acqu</w:t>
      </w:r>
      <w:r>
        <w:rPr>
          <w:w w:val="105"/>
          <w:sz w:val="13"/>
        </w:rPr>
        <w:t xml:space="preserve">ires new vehicles and at times disposes of them before completion of their economic life. The process of acquisition, use and disposal in the market is managed by the Health Service who set relevant depreciation rates during use to reflect the consumption </w:t>
      </w:r>
      <w:r>
        <w:rPr>
          <w:w w:val="105"/>
          <w:sz w:val="13"/>
        </w:rPr>
        <w:t>of the vehicles. As a result, the fair value of vehicles does not differ materially from the carrying amount (depreciated cost).</w:t>
      </w:r>
    </w:p>
    <w:p w:rsidR="00E95F8B" w:rsidRDefault="003F3D50">
      <w:pPr>
        <w:spacing w:before="120"/>
        <w:ind w:left="1725"/>
        <w:rPr>
          <w:b/>
          <w:sz w:val="13"/>
        </w:rPr>
      </w:pPr>
      <w:r>
        <w:rPr>
          <w:b/>
          <w:w w:val="105"/>
          <w:sz w:val="13"/>
        </w:rPr>
        <w:t>Plant and Equipment</w:t>
      </w:r>
    </w:p>
    <w:p w:rsidR="00E95F8B" w:rsidRDefault="00E95F8B">
      <w:pPr>
        <w:spacing w:before="9"/>
        <w:rPr>
          <w:b/>
          <w:sz w:val="12"/>
        </w:rPr>
      </w:pPr>
    </w:p>
    <w:p w:rsidR="00E95F8B" w:rsidRDefault="003F3D50">
      <w:pPr>
        <w:spacing w:line="276" w:lineRule="auto"/>
        <w:ind w:left="1722" w:right="1215"/>
        <w:rPr>
          <w:sz w:val="13"/>
        </w:rPr>
      </w:pPr>
      <w:r>
        <w:rPr>
          <w:w w:val="105"/>
          <w:sz w:val="13"/>
        </w:rPr>
        <w:t xml:space="preserve">Plant and equipment (including medical equipment, computers and communication equipment and furniture and </w:t>
      </w:r>
      <w:r>
        <w:rPr>
          <w:w w:val="105"/>
          <w:sz w:val="13"/>
        </w:rPr>
        <w:t xml:space="preserve">fittings are held at carrying amount (depreciated cost). When plant and equipment is </w:t>
      </w:r>
      <w:proofErr w:type="spellStart"/>
      <w:r>
        <w:rPr>
          <w:w w:val="105"/>
          <w:sz w:val="13"/>
        </w:rPr>
        <w:t>specialised</w:t>
      </w:r>
      <w:proofErr w:type="spellEnd"/>
      <w:r>
        <w:rPr>
          <w:w w:val="105"/>
          <w:sz w:val="13"/>
        </w:rPr>
        <w:t xml:space="preserve"> in use, such that it is rarely sold other than as part of a going concern, the depreciated replacement cost is used to estimate the fair value. Unless there is</w:t>
      </w:r>
      <w:r>
        <w:rPr>
          <w:w w:val="105"/>
          <w:sz w:val="13"/>
        </w:rPr>
        <w:t xml:space="preserve"> market evidence that current replacement costs are significantly different from the original acquisition cost, it is considered unlikely that depreciated replacement cost will be materially different from the existing carrying</w:t>
      </w:r>
      <w:r>
        <w:rPr>
          <w:spacing w:val="5"/>
          <w:w w:val="105"/>
          <w:sz w:val="13"/>
        </w:rPr>
        <w:t xml:space="preserve"> </w:t>
      </w:r>
      <w:r>
        <w:rPr>
          <w:w w:val="105"/>
          <w:sz w:val="13"/>
        </w:rPr>
        <w:t>amount.</w:t>
      </w:r>
    </w:p>
    <w:p w:rsidR="00E95F8B" w:rsidRDefault="003F3D50">
      <w:pPr>
        <w:spacing w:before="84"/>
        <w:ind w:left="1722"/>
        <w:rPr>
          <w:sz w:val="13"/>
        </w:rPr>
      </w:pPr>
      <w:r>
        <w:rPr>
          <w:w w:val="105"/>
          <w:sz w:val="13"/>
        </w:rPr>
        <w:t>There were no changes in valuation techniques throughout the period to 30 June 2018.</w:t>
      </w:r>
    </w:p>
    <w:p w:rsidR="00E95F8B" w:rsidRDefault="00E95F8B">
      <w:pPr>
        <w:spacing w:before="6"/>
        <w:rPr>
          <w:sz w:val="13"/>
        </w:rPr>
      </w:pPr>
    </w:p>
    <w:p w:rsidR="00E95F8B" w:rsidRDefault="003F3D50">
      <w:pPr>
        <w:ind w:left="1722"/>
        <w:rPr>
          <w:sz w:val="13"/>
        </w:rPr>
      </w:pPr>
      <w:r>
        <w:rPr>
          <w:w w:val="105"/>
          <w:sz w:val="13"/>
        </w:rPr>
        <w:t>For all assets measured at fair value, the current use is considered the highest and best use.</w:t>
      </w:r>
    </w:p>
    <w:p w:rsidR="00E95F8B" w:rsidRDefault="00E95F8B">
      <w:pPr>
        <w:spacing w:before="2"/>
        <w:rPr>
          <w:sz w:val="14"/>
        </w:rPr>
      </w:pPr>
    </w:p>
    <w:p w:rsidR="00E95F8B" w:rsidRDefault="003F3D50">
      <w:pPr>
        <w:spacing w:before="1"/>
        <w:ind w:left="1725"/>
        <w:rPr>
          <w:b/>
          <w:sz w:val="13"/>
        </w:rPr>
      </w:pPr>
      <w:r>
        <w:rPr>
          <w:b/>
          <w:w w:val="105"/>
          <w:sz w:val="13"/>
        </w:rPr>
        <w:t>Revaluations of Non-Current Physical Assets</w:t>
      </w:r>
    </w:p>
    <w:p w:rsidR="00E95F8B" w:rsidRDefault="00E95F8B">
      <w:pPr>
        <w:spacing w:before="9"/>
        <w:rPr>
          <w:b/>
          <w:sz w:val="12"/>
        </w:rPr>
      </w:pPr>
    </w:p>
    <w:p w:rsidR="00E95F8B" w:rsidRDefault="003F3D50">
      <w:pPr>
        <w:spacing w:line="276" w:lineRule="auto"/>
        <w:ind w:left="1722" w:right="1394"/>
        <w:rPr>
          <w:sz w:val="13"/>
        </w:rPr>
      </w:pPr>
      <w:r>
        <w:rPr>
          <w:w w:val="105"/>
          <w:sz w:val="13"/>
        </w:rPr>
        <w:t>Non-current physical assets are measured at fair value and are revalued in accordance with FRD 103G Non-Current Physical Assets. This revaluation process normally occurs every five years, based upon the asset's Government Purpose Classification, but may oc</w:t>
      </w:r>
      <w:r>
        <w:rPr>
          <w:w w:val="105"/>
          <w:sz w:val="13"/>
        </w:rPr>
        <w:t xml:space="preserve">cur more frequently if fair value assessments indicate material changes in values. Independent </w:t>
      </w:r>
      <w:proofErr w:type="spellStart"/>
      <w:r>
        <w:rPr>
          <w:w w:val="105"/>
          <w:sz w:val="13"/>
        </w:rPr>
        <w:t>valuers</w:t>
      </w:r>
      <w:proofErr w:type="spellEnd"/>
      <w:r>
        <w:rPr>
          <w:w w:val="105"/>
          <w:sz w:val="13"/>
        </w:rPr>
        <w:t xml:space="preserve"> are used to conduct these scheduled revaluations and any interim revaluations are determined in accordance with the requirements of the FRDs. Revaluation</w:t>
      </w:r>
      <w:r>
        <w:rPr>
          <w:w w:val="105"/>
          <w:sz w:val="13"/>
        </w:rPr>
        <w:t xml:space="preserve"> increments or decrements arise from differences between an asset’s carrying value and fair value.</w:t>
      </w:r>
    </w:p>
    <w:p w:rsidR="00E95F8B" w:rsidRDefault="003F3D50">
      <w:pPr>
        <w:spacing w:before="87" w:line="276" w:lineRule="auto"/>
        <w:ind w:left="1722" w:right="1268"/>
        <w:rPr>
          <w:sz w:val="13"/>
        </w:rPr>
      </w:pPr>
      <w:r>
        <w:rPr>
          <w:w w:val="105"/>
          <w:sz w:val="13"/>
        </w:rPr>
        <w:t xml:space="preserve">Revaluation increments are recognised in ‘Other Comprehensive Income’ and are credited directly to the asset revaluation surplus, except that, to the extent </w:t>
      </w:r>
      <w:r>
        <w:rPr>
          <w:w w:val="105"/>
          <w:sz w:val="13"/>
        </w:rPr>
        <w:t>that an increment reverses a revaluation decrement in respect of that same class of asset previously recognised as an expense in net result, the increment is recognised as income in the net result.</w:t>
      </w:r>
    </w:p>
    <w:p w:rsidR="00E95F8B" w:rsidRDefault="003F3D50">
      <w:pPr>
        <w:spacing w:before="85" w:line="276" w:lineRule="auto"/>
        <w:ind w:left="1722" w:right="1236"/>
        <w:rPr>
          <w:sz w:val="13"/>
        </w:rPr>
      </w:pPr>
      <w:r>
        <w:rPr>
          <w:w w:val="105"/>
          <w:sz w:val="13"/>
        </w:rPr>
        <w:t>Revaluation decrements are recognised in ‘Other Comprehens</w:t>
      </w:r>
      <w:r>
        <w:rPr>
          <w:w w:val="105"/>
          <w:sz w:val="13"/>
        </w:rPr>
        <w:t>ive Income’ to the extent that a credit balance exists in the asset revaluation surplus in respect of the same class of property, plant and equipment.</w:t>
      </w:r>
    </w:p>
    <w:p w:rsidR="00E95F8B" w:rsidRDefault="003F3D50">
      <w:pPr>
        <w:spacing w:before="105" w:line="276" w:lineRule="auto"/>
        <w:ind w:left="1722" w:right="1236"/>
        <w:rPr>
          <w:sz w:val="13"/>
        </w:rPr>
      </w:pPr>
      <w:r>
        <w:rPr>
          <w:w w:val="105"/>
          <w:sz w:val="13"/>
        </w:rPr>
        <w:t>Revaluation increases and revaluation decreases relating to individual assets within an asset class are o</w:t>
      </w:r>
      <w:r>
        <w:rPr>
          <w:w w:val="105"/>
          <w:sz w:val="13"/>
        </w:rPr>
        <w:t>ffset against one another within that class but are not offset in respect of assets in different classes.</w:t>
      </w:r>
    </w:p>
    <w:p w:rsidR="00E95F8B" w:rsidRDefault="003F3D50">
      <w:pPr>
        <w:spacing w:before="105" w:line="276" w:lineRule="auto"/>
        <w:ind w:left="1722" w:right="1236"/>
        <w:rPr>
          <w:sz w:val="13"/>
        </w:rPr>
      </w:pPr>
      <w:r>
        <w:rPr>
          <w:w w:val="105"/>
          <w:sz w:val="13"/>
        </w:rPr>
        <w:t>Revaluation surplus is not transferred to accumulated funds on de-recognition of the relevant asset, except where an asset is transferred via contribu</w:t>
      </w:r>
      <w:r>
        <w:rPr>
          <w:w w:val="105"/>
          <w:sz w:val="13"/>
        </w:rPr>
        <w:t>ted capital.</w:t>
      </w:r>
    </w:p>
    <w:p w:rsidR="00E95F8B" w:rsidRDefault="003F3D50">
      <w:pPr>
        <w:spacing w:before="105" w:line="276" w:lineRule="auto"/>
        <w:ind w:left="1722" w:right="1275"/>
        <w:rPr>
          <w:sz w:val="13"/>
        </w:rPr>
      </w:pPr>
      <w:r>
        <w:rPr>
          <w:w w:val="105"/>
          <w:sz w:val="13"/>
        </w:rPr>
        <w:t>In accordance with FRD 103G, the hospital's non-current physical assets were assessed to determine whether revaluation of the non-current physical assets was required.</w:t>
      </w:r>
    </w:p>
    <w:p w:rsidR="00E95F8B" w:rsidRDefault="00E95F8B">
      <w:pPr>
        <w:spacing w:line="276" w:lineRule="auto"/>
        <w:rPr>
          <w:sz w:val="13"/>
        </w:rPr>
        <w:sectPr w:rsidR="00E95F8B">
          <w:pgSz w:w="11910" w:h="16840"/>
          <w:pgMar w:top="1580" w:right="0" w:bottom="280" w:left="0" w:header="720" w:footer="720" w:gutter="0"/>
          <w:cols w:space="720"/>
        </w:sectPr>
      </w:pPr>
    </w:p>
    <w:p w:rsidR="00E95F8B" w:rsidRDefault="003F3D50">
      <w:pPr>
        <w:spacing w:before="95"/>
        <w:ind w:left="1175"/>
        <w:rPr>
          <w:b/>
          <w:sz w:val="18"/>
        </w:rPr>
      </w:pPr>
      <w:r>
        <w:pict>
          <v:shape id="_x0000_s1217" type="#_x0000_t202" style="position:absolute;left:0;text-align:left;margin-left:12.05pt;margin-top:75pt;width:18.45pt;height:141.75pt;z-index:251706368;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b/>
          <w:sz w:val="18"/>
        </w:rPr>
        <w:t xml:space="preserve">Note 4.3: Depreciation and </w:t>
      </w:r>
      <w:proofErr w:type="spellStart"/>
      <w:r>
        <w:rPr>
          <w:b/>
          <w:sz w:val="18"/>
        </w:rPr>
        <w:t>Amortisation</w:t>
      </w:r>
      <w:proofErr w:type="spellEnd"/>
    </w:p>
    <w:p w:rsidR="00E95F8B" w:rsidRDefault="003F3D50">
      <w:pPr>
        <w:spacing w:before="8"/>
        <w:rPr>
          <w:b/>
          <w:sz w:val="13"/>
        </w:rPr>
      </w:pPr>
      <w:r>
        <w:pict>
          <v:group id="_x0000_s1214" style="position:absolute;margin-left:0;margin-top:17.8pt;width:28.35pt;height:28.35pt;z-index:251705344;mso-wrap-distance-left:0;mso-wrap-distance-right:0;mso-position-horizontal-relative:page" coordorigin=",356" coordsize="567,567">
            <v:rect id="_x0000_s1216" style="position:absolute;top:356;width:567;height:567" fillcolor="#007dc5" stroked="f"/>
            <v:shape id="_x0000_s1215" type="#_x0000_t202" style="position:absolute;top:356;width:567;height:567" filled="f" stroked="f">
              <v:textbox inset="0,0,0,0">
                <w:txbxContent>
                  <w:p w:rsidR="00E95F8B" w:rsidRDefault="003F3D50">
                    <w:pPr>
                      <w:spacing w:before="139"/>
                      <w:ind w:left="241"/>
                      <w:rPr>
                        <w:rFonts w:ascii="Tahoma"/>
                        <w:sz w:val="24"/>
                      </w:rPr>
                    </w:pPr>
                    <w:r>
                      <w:rPr>
                        <w:rFonts w:ascii="Tahoma"/>
                        <w:color w:val="FFFFFF"/>
                        <w:w w:val="105"/>
                        <w:sz w:val="24"/>
                      </w:rPr>
                      <w:t>52</w:t>
                    </w:r>
                  </w:p>
                </w:txbxContent>
              </v:textbox>
            </v:shape>
            <w10:wrap type="topAndBottom" anchorx="page"/>
          </v:group>
        </w:pict>
      </w:r>
      <w:r>
        <w:pict>
          <v:shape id="_x0000_s1213" type="#_x0000_t202" style="position:absolute;margin-left:55.95pt;margin-top:10.3pt;width:455.4pt;height:150.5pt;z-index:251515904;mso-wrap-distance-left:0;mso-wrap-distance-right: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459"/>
                    <w:gridCol w:w="1303"/>
                    <w:gridCol w:w="1300"/>
                  </w:tblGrid>
                  <w:tr w:rsidR="00E95F8B">
                    <w:trPr>
                      <w:trHeight w:val="413"/>
                    </w:trPr>
                    <w:tc>
                      <w:tcPr>
                        <w:tcW w:w="6459" w:type="dxa"/>
                        <w:tcBorders>
                          <w:top w:val="single" w:sz="12" w:space="0" w:color="000000"/>
                          <w:bottom w:val="single" w:sz="8" w:space="0" w:color="000000"/>
                        </w:tcBorders>
                      </w:tcPr>
                      <w:p w:rsidR="00E95F8B" w:rsidRDefault="00E95F8B">
                        <w:pPr>
                          <w:pStyle w:val="TableParagraph"/>
                          <w:rPr>
                            <w:rFonts w:ascii="Times New Roman"/>
                            <w:sz w:val="12"/>
                          </w:rPr>
                        </w:pPr>
                      </w:p>
                    </w:tc>
                    <w:tc>
                      <w:tcPr>
                        <w:tcW w:w="1303" w:type="dxa"/>
                        <w:tcBorders>
                          <w:top w:val="single" w:sz="12" w:space="0" w:color="000000"/>
                          <w:bottom w:val="single" w:sz="8" w:space="0" w:color="000000"/>
                        </w:tcBorders>
                        <w:shd w:val="clear" w:color="auto" w:fill="C0C0C0"/>
                      </w:tcPr>
                      <w:p w:rsidR="00E95F8B" w:rsidRDefault="003F3D50">
                        <w:pPr>
                          <w:pStyle w:val="TableParagraph"/>
                          <w:spacing w:before="1"/>
                          <w:ind w:left="460"/>
                          <w:rPr>
                            <w:b/>
                            <w:sz w:val="15"/>
                          </w:rPr>
                        </w:pPr>
                        <w:r>
                          <w:rPr>
                            <w:b/>
                            <w:sz w:val="15"/>
                          </w:rPr>
                          <w:t>2018</w:t>
                        </w:r>
                      </w:p>
                      <w:p w:rsidR="00E95F8B" w:rsidRDefault="003F3D50">
                        <w:pPr>
                          <w:pStyle w:val="TableParagraph"/>
                          <w:spacing w:before="37" w:line="173" w:lineRule="exact"/>
                          <w:ind w:left="435"/>
                          <w:rPr>
                            <w:b/>
                            <w:sz w:val="15"/>
                          </w:rPr>
                        </w:pPr>
                        <w:r>
                          <w:rPr>
                            <w:b/>
                            <w:sz w:val="15"/>
                          </w:rPr>
                          <w:t>$'000</w:t>
                        </w:r>
                      </w:p>
                    </w:tc>
                    <w:tc>
                      <w:tcPr>
                        <w:tcW w:w="1300" w:type="dxa"/>
                        <w:tcBorders>
                          <w:top w:val="single" w:sz="12" w:space="0" w:color="000000"/>
                          <w:bottom w:val="single" w:sz="8" w:space="0" w:color="000000"/>
                        </w:tcBorders>
                      </w:tcPr>
                      <w:p w:rsidR="00E95F8B" w:rsidRDefault="003F3D50">
                        <w:pPr>
                          <w:pStyle w:val="TableParagraph"/>
                          <w:spacing w:before="1"/>
                          <w:ind w:left="458"/>
                          <w:rPr>
                            <w:b/>
                            <w:sz w:val="15"/>
                          </w:rPr>
                        </w:pPr>
                        <w:r>
                          <w:rPr>
                            <w:b/>
                            <w:sz w:val="15"/>
                          </w:rPr>
                          <w:t>2017</w:t>
                        </w:r>
                      </w:p>
                      <w:p w:rsidR="00E95F8B" w:rsidRDefault="003F3D50">
                        <w:pPr>
                          <w:pStyle w:val="TableParagraph"/>
                          <w:spacing w:before="37" w:line="173" w:lineRule="exact"/>
                          <w:ind w:left="434"/>
                          <w:rPr>
                            <w:b/>
                            <w:sz w:val="15"/>
                          </w:rPr>
                        </w:pPr>
                        <w:r>
                          <w:rPr>
                            <w:b/>
                            <w:sz w:val="15"/>
                          </w:rPr>
                          <w:t>$'000</w:t>
                        </w:r>
                      </w:p>
                    </w:tc>
                  </w:tr>
                  <w:tr w:rsidR="00E95F8B">
                    <w:trPr>
                      <w:trHeight w:val="1179"/>
                    </w:trPr>
                    <w:tc>
                      <w:tcPr>
                        <w:tcW w:w="6459" w:type="dxa"/>
                        <w:tcBorders>
                          <w:top w:val="single" w:sz="8" w:space="0" w:color="000000"/>
                          <w:bottom w:val="single" w:sz="8" w:space="0" w:color="000000"/>
                        </w:tcBorders>
                      </w:tcPr>
                      <w:p w:rsidR="00E95F8B" w:rsidRDefault="00E95F8B">
                        <w:pPr>
                          <w:pStyle w:val="TableParagraph"/>
                          <w:spacing w:before="11"/>
                          <w:rPr>
                            <w:b/>
                            <w:sz w:val="19"/>
                          </w:rPr>
                        </w:pPr>
                      </w:p>
                      <w:p w:rsidR="00E95F8B" w:rsidRDefault="003F3D50">
                        <w:pPr>
                          <w:pStyle w:val="TableParagraph"/>
                          <w:ind w:left="47"/>
                          <w:rPr>
                            <w:b/>
                            <w:sz w:val="13"/>
                          </w:rPr>
                        </w:pPr>
                        <w:r>
                          <w:rPr>
                            <w:b/>
                            <w:w w:val="105"/>
                            <w:sz w:val="13"/>
                          </w:rPr>
                          <w:t>Depreciation</w:t>
                        </w:r>
                      </w:p>
                      <w:p w:rsidR="00E95F8B" w:rsidRDefault="003F3D50">
                        <w:pPr>
                          <w:pStyle w:val="TableParagraph"/>
                          <w:spacing w:before="61"/>
                          <w:ind w:left="45"/>
                          <w:rPr>
                            <w:sz w:val="13"/>
                          </w:rPr>
                        </w:pPr>
                        <w:r>
                          <w:rPr>
                            <w:w w:val="105"/>
                            <w:sz w:val="13"/>
                          </w:rPr>
                          <w:t>Buildings</w:t>
                        </w:r>
                      </w:p>
                      <w:p w:rsidR="00E95F8B" w:rsidRDefault="003F3D50">
                        <w:pPr>
                          <w:pStyle w:val="TableParagraph"/>
                          <w:spacing w:before="62" w:line="333" w:lineRule="auto"/>
                          <w:ind w:left="45" w:right="4968"/>
                          <w:rPr>
                            <w:sz w:val="13"/>
                          </w:rPr>
                        </w:pPr>
                        <w:r>
                          <w:rPr>
                            <w:w w:val="105"/>
                            <w:sz w:val="13"/>
                          </w:rPr>
                          <w:t>Plant and Equipment Medical Equipment</w:t>
                        </w:r>
                      </w:p>
                    </w:tc>
                    <w:tc>
                      <w:tcPr>
                        <w:tcW w:w="1303" w:type="dxa"/>
                        <w:tcBorders>
                          <w:top w:val="single" w:sz="8" w:space="0" w:color="000000"/>
                          <w:bottom w:val="single" w:sz="8" w:space="0" w:color="000000"/>
                        </w:tcBorders>
                        <w:shd w:val="clear" w:color="auto" w:fill="C0C0C0"/>
                      </w:tcPr>
                      <w:p w:rsidR="00E95F8B" w:rsidRDefault="00E95F8B">
                        <w:pPr>
                          <w:pStyle w:val="TableParagraph"/>
                          <w:rPr>
                            <w:b/>
                            <w:sz w:val="16"/>
                          </w:rPr>
                        </w:pPr>
                      </w:p>
                      <w:p w:rsidR="00E95F8B" w:rsidRDefault="00E95F8B">
                        <w:pPr>
                          <w:pStyle w:val="TableParagraph"/>
                          <w:spacing w:before="11"/>
                          <w:rPr>
                            <w:b/>
                            <w:sz w:val="21"/>
                          </w:rPr>
                        </w:pPr>
                      </w:p>
                      <w:p w:rsidR="00E95F8B" w:rsidRDefault="003F3D50">
                        <w:pPr>
                          <w:pStyle w:val="TableParagraph"/>
                          <w:spacing w:before="1"/>
                          <w:ind w:right="78"/>
                          <w:jc w:val="right"/>
                          <w:rPr>
                            <w:sz w:val="13"/>
                          </w:rPr>
                        </w:pPr>
                        <w:r>
                          <w:rPr>
                            <w:w w:val="105"/>
                            <w:sz w:val="13"/>
                          </w:rPr>
                          <w:t>11,766</w:t>
                        </w:r>
                      </w:p>
                      <w:p w:rsidR="00E95F8B" w:rsidRDefault="003F3D50">
                        <w:pPr>
                          <w:pStyle w:val="TableParagraph"/>
                          <w:spacing w:before="61"/>
                          <w:ind w:right="78"/>
                          <w:jc w:val="right"/>
                          <w:rPr>
                            <w:sz w:val="13"/>
                          </w:rPr>
                        </w:pPr>
                        <w:r>
                          <w:rPr>
                            <w:w w:val="105"/>
                            <w:sz w:val="13"/>
                          </w:rPr>
                          <w:t>310</w:t>
                        </w:r>
                      </w:p>
                      <w:p w:rsidR="00E95F8B" w:rsidRDefault="003F3D50">
                        <w:pPr>
                          <w:pStyle w:val="TableParagraph"/>
                          <w:spacing w:before="61"/>
                          <w:ind w:right="78"/>
                          <w:jc w:val="right"/>
                          <w:rPr>
                            <w:sz w:val="13"/>
                          </w:rPr>
                        </w:pPr>
                        <w:r>
                          <w:rPr>
                            <w:w w:val="105"/>
                            <w:sz w:val="13"/>
                          </w:rPr>
                          <w:t>1,237</w:t>
                        </w:r>
                      </w:p>
                    </w:tc>
                    <w:tc>
                      <w:tcPr>
                        <w:tcW w:w="1300" w:type="dxa"/>
                        <w:tcBorders>
                          <w:top w:val="single" w:sz="8" w:space="0" w:color="000000"/>
                          <w:bottom w:val="single" w:sz="8" w:space="0" w:color="000000"/>
                        </w:tcBorders>
                      </w:tcPr>
                      <w:p w:rsidR="00E95F8B" w:rsidRDefault="00E95F8B">
                        <w:pPr>
                          <w:pStyle w:val="TableParagraph"/>
                          <w:rPr>
                            <w:b/>
                            <w:sz w:val="16"/>
                          </w:rPr>
                        </w:pPr>
                      </w:p>
                      <w:p w:rsidR="00E95F8B" w:rsidRDefault="00E95F8B">
                        <w:pPr>
                          <w:pStyle w:val="TableParagraph"/>
                          <w:spacing w:before="11"/>
                          <w:rPr>
                            <w:b/>
                            <w:sz w:val="21"/>
                          </w:rPr>
                        </w:pPr>
                      </w:p>
                      <w:p w:rsidR="00E95F8B" w:rsidRDefault="003F3D50">
                        <w:pPr>
                          <w:pStyle w:val="TableParagraph"/>
                          <w:spacing w:before="1"/>
                          <w:ind w:right="76"/>
                          <w:jc w:val="right"/>
                          <w:rPr>
                            <w:sz w:val="13"/>
                          </w:rPr>
                        </w:pPr>
                        <w:r>
                          <w:rPr>
                            <w:w w:val="105"/>
                            <w:sz w:val="13"/>
                          </w:rPr>
                          <w:t>8,725</w:t>
                        </w:r>
                      </w:p>
                      <w:p w:rsidR="00E95F8B" w:rsidRDefault="003F3D50">
                        <w:pPr>
                          <w:pStyle w:val="TableParagraph"/>
                          <w:spacing w:before="61"/>
                          <w:ind w:right="76"/>
                          <w:jc w:val="right"/>
                          <w:rPr>
                            <w:sz w:val="13"/>
                          </w:rPr>
                        </w:pPr>
                        <w:r>
                          <w:rPr>
                            <w:w w:val="105"/>
                            <w:sz w:val="13"/>
                          </w:rPr>
                          <w:t>639</w:t>
                        </w:r>
                      </w:p>
                      <w:p w:rsidR="00E95F8B" w:rsidRDefault="003F3D50">
                        <w:pPr>
                          <w:pStyle w:val="TableParagraph"/>
                          <w:spacing w:before="61"/>
                          <w:ind w:right="76"/>
                          <w:jc w:val="right"/>
                          <w:rPr>
                            <w:sz w:val="13"/>
                          </w:rPr>
                        </w:pPr>
                        <w:r>
                          <w:rPr>
                            <w:w w:val="105"/>
                            <w:sz w:val="13"/>
                          </w:rPr>
                          <w:t>1,004</w:t>
                        </w:r>
                      </w:p>
                    </w:tc>
                  </w:tr>
                  <w:tr w:rsidR="00E95F8B">
                    <w:trPr>
                      <w:trHeight w:val="274"/>
                    </w:trPr>
                    <w:tc>
                      <w:tcPr>
                        <w:tcW w:w="6459" w:type="dxa"/>
                        <w:tcBorders>
                          <w:top w:val="single" w:sz="8" w:space="0" w:color="000000"/>
                          <w:bottom w:val="single" w:sz="8" w:space="0" w:color="000000"/>
                        </w:tcBorders>
                      </w:tcPr>
                      <w:p w:rsidR="00E95F8B" w:rsidRDefault="003F3D50">
                        <w:pPr>
                          <w:pStyle w:val="TableParagraph"/>
                          <w:spacing w:before="60"/>
                          <w:ind w:left="47"/>
                          <w:rPr>
                            <w:b/>
                            <w:sz w:val="13"/>
                          </w:rPr>
                        </w:pPr>
                        <w:r>
                          <w:rPr>
                            <w:b/>
                            <w:w w:val="105"/>
                            <w:sz w:val="13"/>
                          </w:rPr>
                          <w:t>Total Depreciation</w:t>
                        </w:r>
                      </w:p>
                    </w:tc>
                    <w:tc>
                      <w:tcPr>
                        <w:tcW w:w="1303" w:type="dxa"/>
                        <w:tcBorders>
                          <w:top w:val="single" w:sz="8" w:space="0" w:color="000000"/>
                          <w:bottom w:val="single" w:sz="8" w:space="0" w:color="000000"/>
                        </w:tcBorders>
                        <w:shd w:val="clear" w:color="auto" w:fill="C0C0C0"/>
                      </w:tcPr>
                      <w:p w:rsidR="00E95F8B" w:rsidRDefault="003F3D50">
                        <w:pPr>
                          <w:pStyle w:val="TableParagraph"/>
                          <w:spacing w:before="60"/>
                          <w:ind w:right="93"/>
                          <w:jc w:val="right"/>
                          <w:rPr>
                            <w:b/>
                            <w:sz w:val="13"/>
                          </w:rPr>
                        </w:pPr>
                        <w:r>
                          <w:rPr>
                            <w:b/>
                            <w:w w:val="105"/>
                            <w:sz w:val="13"/>
                          </w:rPr>
                          <w:t>13,313</w:t>
                        </w:r>
                      </w:p>
                    </w:tc>
                    <w:tc>
                      <w:tcPr>
                        <w:tcW w:w="1300" w:type="dxa"/>
                        <w:tcBorders>
                          <w:top w:val="single" w:sz="8" w:space="0" w:color="000000"/>
                          <w:bottom w:val="single" w:sz="8" w:space="0" w:color="000000"/>
                        </w:tcBorders>
                      </w:tcPr>
                      <w:p w:rsidR="00E95F8B" w:rsidRDefault="003F3D50">
                        <w:pPr>
                          <w:pStyle w:val="TableParagraph"/>
                          <w:spacing w:before="60"/>
                          <w:ind w:right="91"/>
                          <w:jc w:val="right"/>
                          <w:rPr>
                            <w:b/>
                            <w:sz w:val="13"/>
                          </w:rPr>
                        </w:pPr>
                        <w:r>
                          <w:rPr>
                            <w:b/>
                            <w:w w:val="105"/>
                            <w:sz w:val="13"/>
                          </w:rPr>
                          <w:t>10,368</w:t>
                        </w:r>
                      </w:p>
                    </w:tc>
                  </w:tr>
                  <w:tr w:rsidR="00E95F8B">
                    <w:trPr>
                      <w:trHeight w:val="740"/>
                    </w:trPr>
                    <w:tc>
                      <w:tcPr>
                        <w:tcW w:w="6459" w:type="dxa"/>
                        <w:tcBorders>
                          <w:top w:val="single" w:sz="8" w:space="0" w:color="000000"/>
                          <w:bottom w:val="single" w:sz="8" w:space="0" w:color="000000"/>
                        </w:tcBorders>
                      </w:tcPr>
                      <w:p w:rsidR="00E95F8B" w:rsidRDefault="00E95F8B">
                        <w:pPr>
                          <w:pStyle w:val="TableParagraph"/>
                          <w:spacing w:before="10"/>
                          <w:rPr>
                            <w:b/>
                            <w:sz w:val="19"/>
                          </w:rPr>
                        </w:pPr>
                      </w:p>
                      <w:p w:rsidR="00E95F8B" w:rsidRDefault="003F3D50">
                        <w:pPr>
                          <w:pStyle w:val="TableParagraph"/>
                          <w:spacing w:before="1"/>
                          <w:ind w:left="47"/>
                          <w:rPr>
                            <w:b/>
                            <w:sz w:val="13"/>
                          </w:rPr>
                        </w:pPr>
                        <w:proofErr w:type="spellStart"/>
                        <w:r>
                          <w:rPr>
                            <w:b/>
                            <w:w w:val="105"/>
                            <w:sz w:val="13"/>
                          </w:rPr>
                          <w:t>Amortisation</w:t>
                        </w:r>
                        <w:proofErr w:type="spellEnd"/>
                      </w:p>
                      <w:p w:rsidR="00E95F8B" w:rsidRDefault="003F3D50">
                        <w:pPr>
                          <w:pStyle w:val="TableParagraph"/>
                          <w:spacing w:before="61"/>
                          <w:ind w:left="45"/>
                          <w:rPr>
                            <w:sz w:val="13"/>
                          </w:rPr>
                        </w:pPr>
                        <w:r>
                          <w:rPr>
                            <w:w w:val="105"/>
                            <w:sz w:val="13"/>
                          </w:rPr>
                          <w:t>Computer Software</w:t>
                        </w:r>
                      </w:p>
                    </w:tc>
                    <w:tc>
                      <w:tcPr>
                        <w:tcW w:w="1303" w:type="dxa"/>
                        <w:tcBorders>
                          <w:top w:val="single" w:sz="8" w:space="0" w:color="000000"/>
                          <w:bottom w:val="single" w:sz="8" w:space="0" w:color="000000"/>
                        </w:tcBorders>
                        <w:shd w:val="clear" w:color="auto" w:fill="C0C0C0"/>
                      </w:tcPr>
                      <w:p w:rsidR="00E95F8B" w:rsidRDefault="00E95F8B">
                        <w:pPr>
                          <w:pStyle w:val="TableParagraph"/>
                          <w:rPr>
                            <w:b/>
                            <w:sz w:val="16"/>
                          </w:rPr>
                        </w:pPr>
                      </w:p>
                      <w:p w:rsidR="00E95F8B" w:rsidRDefault="00E95F8B">
                        <w:pPr>
                          <w:pStyle w:val="TableParagraph"/>
                          <w:spacing w:before="11"/>
                          <w:rPr>
                            <w:b/>
                            <w:sz w:val="21"/>
                          </w:rPr>
                        </w:pPr>
                      </w:p>
                      <w:p w:rsidR="00E95F8B" w:rsidRDefault="003F3D50">
                        <w:pPr>
                          <w:pStyle w:val="TableParagraph"/>
                          <w:ind w:right="77"/>
                          <w:jc w:val="right"/>
                          <w:rPr>
                            <w:sz w:val="13"/>
                          </w:rPr>
                        </w:pPr>
                        <w:r>
                          <w:rPr>
                            <w:w w:val="105"/>
                            <w:sz w:val="13"/>
                          </w:rPr>
                          <w:t>394</w:t>
                        </w:r>
                      </w:p>
                    </w:tc>
                    <w:tc>
                      <w:tcPr>
                        <w:tcW w:w="1300" w:type="dxa"/>
                        <w:tcBorders>
                          <w:top w:val="single" w:sz="8" w:space="0" w:color="000000"/>
                          <w:bottom w:val="single" w:sz="8" w:space="0" w:color="000000"/>
                        </w:tcBorders>
                      </w:tcPr>
                      <w:p w:rsidR="00E95F8B" w:rsidRDefault="00E95F8B">
                        <w:pPr>
                          <w:pStyle w:val="TableParagraph"/>
                          <w:rPr>
                            <w:b/>
                            <w:sz w:val="16"/>
                          </w:rPr>
                        </w:pPr>
                      </w:p>
                      <w:p w:rsidR="00E95F8B" w:rsidRDefault="00E95F8B">
                        <w:pPr>
                          <w:pStyle w:val="TableParagraph"/>
                          <w:spacing w:before="11"/>
                          <w:rPr>
                            <w:b/>
                            <w:sz w:val="21"/>
                          </w:rPr>
                        </w:pPr>
                      </w:p>
                      <w:p w:rsidR="00E95F8B" w:rsidRDefault="003F3D50">
                        <w:pPr>
                          <w:pStyle w:val="TableParagraph"/>
                          <w:ind w:right="76"/>
                          <w:jc w:val="right"/>
                          <w:rPr>
                            <w:sz w:val="13"/>
                          </w:rPr>
                        </w:pPr>
                        <w:r>
                          <w:rPr>
                            <w:w w:val="105"/>
                            <w:sz w:val="13"/>
                          </w:rPr>
                          <w:t>698</w:t>
                        </w:r>
                      </w:p>
                    </w:tc>
                  </w:tr>
                  <w:tr w:rsidR="00E95F8B">
                    <w:trPr>
                      <w:trHeight w:val="253"/>
                    </w:trPr>
                    <w:tc>
                      <w:tcPr>
                        <w:tcW w:w="6459" w:type="dxa"/>
                        <w:tcBorders>
                          <w:top w:val="single" w:sz="8" w:space="0" w:color="000000"/>
                          <w:bottom w:val="double" w:sz="3" w:space="0" w:color="000000"/>
                        </w:tcBorders>
                      </w:tcPr>
                      <w:p w:rsidR="00E95F8B" w:rsidRDefault="003F3D50">
                        <w:pPr>
                          <w:pStyle w:val="TableParagraph"/>
                          <w:spacing w:before="60"/>
                          <w:ind w:left="47"/>
                          <w:rPr>
                            <w:b/>
                            <w:sz w:val="13"/>
                          </w:rPr>
                        </w:pPr>
                        <w:r>
                          <w:rPr>
                            <w:b/>
                            <w:w w:val="105"/>
                            <w:sz w:val="13"/>
                          </w:rPr>
                          <w:t xml:space="preserve">Total Depreciation and </w:t>
                        </w:r>
                        <w:proofErr w:type="spellStart"/>
                        <w:r>
                          <w:rPr>
                            <w:b/>
                            <w:w w:val="105"/>
                            <w:sz w:val="13"/>
                          </w:rPr>
                          <w:t>Amortisation</w:t>
                        </w:r>
                        <w:proofErr w:type="spellEnd"/>
                      </w:p>
                    </w:tc>
                    <w:tc>
                      <w:tcPr>
                        <w:tcW w:w="1303" w:type="dxa"/>
                        <w:tcBorders>
                          <w:top w:val="single" w:sz="8" w:space="0" w:color="000000"/>
                          <w:bottom w:val="double" w:sz="3" w:space="0" w:color="000000"/>
                        </w:tcBorders>
                        <w:shd w:val="clear" w:color="auto" w:fill="C0C0C0"/>
                      </w:tcPr>
                      <w:p w:rsidR="00E95F8B" w:rsidRDefault="003F3D50">
                        <w:pPr>
                          <w:pStyle w:val="TableParagraph"/>
                          <w:spacing w:before="60"/>
                          <w:ind w:right="92"/>
                          <w:jc w:val="right"/>
                          <w:rPr>
                            <w:b/>
                            <w:sz w:val="13"/>
                          </w:rPr>
                        </w:pPr>
                        <w:r>
                          <w:rPr>
                            <w:b/>
                            <w:w w:val="105"/>
                            <w:sz w:val="13"/>
                          </w:rPr>
                          <w:t>13,707</w:t>
                        </w:r>
                      </w:p>
                    </w:tc>
                    <w:tc>
                      <w:tcPr>
                        <w:tcW w:w="1300" w:type="dxa"/>
                        <w:tcBorders>
                          <w:top w:val="single" w:sz="8" w:space="0" w:color="000000"/>
                          <w:bottom w:val="double" w:sz="3" w:space="0" w:color="000000"/>
                        </w:tcBorders>
                      </w:tcPr>
                      <w:p w:rsidR="00E95F8B" w:rsidRDefault="003F3D50">
                        <w:pPr>
                          <w:pStyle w:val="TableParagraph"/>
                          <w:spacing w:before="60"/>
                          <w:ind w:right="91"/>
                          <w:jc w:val="right"/>
                          <w:rPr>
                            <w:b/>
                            <w:sz w:val="13"/>
                          </w:rPr>
                        </w:pPr>
                        <w:r>
                          <w:rPr>
                            <w:b/>
                            <w:w w:val="105"/>
                            <w:sz w:val="13"/>
                          </w:rPr>
                          <w:t>11,066</w:t>
                        </w:r>
                      </w:p>
                    </w:tc>
                  </w:tr>
                </w:tbl>
                <w:p w:rsidR="00E95F8B" w:rsidRDefault="00E95F8B">
                  <w:pPr>
                    <w:pStyle w:val="BodyText"/>
                  </w:pPr>
                </w:p>
              </w:txbxContent>
            </v:textbox>
            <w10:wrap type="topAndBottom" anchorx="page"/>
          </v:shape>
        </w:pict>
      </w:r>
    </w:p>
    <w:p w:rsidR="00E95F8B" w:rsidRDefault="00E95F8B">
      <w:pPr>
        <w:spacing w:before="1"/>
        <w:rPr>
          <w:b/>
          <w:sz w:val="17"/>
        </w:rPr>
      </w:pPr>
    </w:p>
    <w:p w:rsidR="00E95F8B" w:rsidRDefault="003F3D50">
      <w:pPr>
        <w:ind w:left="1167"/>
        <w:rPr>
          <w:b/>
          <w:sz w:val="13"/>
        </w:rPr>
      </w:pPr>
      <w:r>
        <w:rPr>
          <w:b/>
          <w:w w:val="105"/>
          <w:sz w:val="13"/>
        </w:rPr>
        <w:t>Depreciation</w:t>
      </w:r>
    </w:p>
    <w:p w:rsidR="00E95F8B" w:rsidRDefault="00E95F8B">
      <w:pPr>
        <w:spacing w:before="8"/>
        <w:rPr>
          <w:b/>
          <w:sz w:val="12"/>
        </w:rPr>
      </w:pPr>
    </w:p>
    <w:p w:rsidR="00E95F8B" w:rsidRDefault="003F3D50">
      <w:pPr>
        <w:spacing w:line="276" w:lineRule="auto"/>
        <w:ind w:left="1164" w:right="1667"/>
        <w:rPr>
          <w:sz w:val="13"/>
        </w:rPr>
      </w:pPr>
      <w:r>
        <w:rPr>
          <w:w w:val="105"/>
          <w:sz w:val="13"/>
        </w:rPr>
        <w:t>All infrastructure assets, buildings, plant and equipment and other non-financial physical assets (excluding land and investment properties) that have finite useful lives are depreciated. Depreciation is generally calculated on a straight-line basis at rat</w:t>
      </w:r>
      <w:r>
        <w:rPr>
          <w:w w:val="105"/>
          <w:sz w:val="13"/>
        </w:rPr>
        <w:t>es that allocate the asset’s value, less any estimated residual value over its estimated useful life (refer AASB 116 Property, Plant and Equipment).</w:t>
      </w:r>
    </w:p>
    <w:p w:rsidR="00E95F8B" w:rsidRDefault="003F3D50">
      <w:pPr>
        <w:spacing w:before="125"/>
        <w:ind w:left="1164"/>
        <w:rPr>
          <w:sz w:val="13"/>
        </w:rPr>
      </w:pPr>
      <w:r>
        <w:rPr>
          <w:w w:val="105"/>
          <w:sz w:val="13"/>
        </w:rPr>
        <w:t xml:space="preserve">The following table indicates the expected useful lives of </w:t>
      </w:r>
      <w:proofErr w:type="spellStart"/>
      <w:r>
        <w:rPr>
          <w:w w:val="105"/>
          <w:sz w:val="13"/>
        </w:rPr>
        <w:t>non current</w:t>
      </w:r>
      <w:proofErr w:type="spellEnd"/>
      <w:r>
        <w:rPr>
          <w:w w:val="105"/>
          <w:sz w:val="13"/>
        </w:rPr>
        <w:t xml:space="preserve"> assets on which the depreciation cha</w:t>
      </w:r>
      <w:r>
        <w:rPr>
          <w:w w:val="105"/>
          <w:sz w:val="13"/>
        </w:rPr>
        <w:t>rges are based:</w:t>
      </w:r>
    </w:p>
    <w:p w:rsidR="00E95F8B" w:rsidRDefault="00E95F8B">
      <w:pPr>
        <w:spacing w:after="1"/>
        <w:rPr>
          <w:sz w:val="11"/>
        </w:rPr>
      </w:pPr>
    </w:p>
    <w:tbl>
      <w:tblPr>
        <w:tblW w:w="0" w:type="auto"/>
        <w:tblInd w:w="1119" w:type="dxa"/>
        <w:tblLayout w:type="fixed"/>
        <w:tblCellMar>
          <w:left w:w="0" w:type="dxa"/>
          <w:right w:w="0" w:type="dxa"/>
        </w:tblCellMar>
        <w:tblLook w:val="01E0" w:firstRow="1" w:lastRow="1" w:firstColumn="1" w:lastColumn="1" w:noHBand="0" w:noVBand="0"/>
      </w:tblPr>
      <w:tblGrid>
        <w:gridCol w:w="6459"/>
        <w:gridCol w:w="1303"/>
        <w:gridCol w:w="1300"/>
      </w:tblGrid>
      <w:tr w:rsidR="00E95F8B">
        <w:trPr>
          <w:trHeight w:val="194"/>
        </w:trPr>
        <w:tc>
          <w:tcPr>
            <w:tcW w:w="6459" w:type="dxa"/>
            <w:tcBorders>
              <w:top w:val="single" w:sz="12" w:space="0" w:color="000000"/>
              <w:bottom w:val="single" w:sz="8" w:space="0" w:color="000000"/>
            </w:tcBorders>
          </w:tcPr>
          <w:p w:rsidR="00E95F8B" w:rsidRDefault="00E95F8B">
            <w:pPr>
              <w:pStyle w:val="TableParagraph"/>
              <w:rPr>
                <w:rFonts w:ascii="Times New Roman"/>
                <w:sz w:val="12"/>
              </w:rPr>
            </w:pPr>
          </w:p>
        </w:tc>
        <w:tc>
          <w:tcPr>
            <w:tcW w:w="1303" w:type="dxa"/>
            <w:tcBorders>
              <w:top w:val="single" w:sz="12" w:space="0" w:color="000000"/>
              <w:bottom w:val="single" w:sz="8" w:space="0" w:color="000000"/>
            </w:tcBorders>
            <w:shd w:val="clear" w:color="auto" w:fill="BEBEBE"/>
          </w:tcPr>
          <w:p w:rsidR="00E95F8B" w:rsidRDefault="003F3D50">
            <w:pPr>
              <w:pStyle w:val="TableParagraph"/>
              <w:spacing w:before="17" w:line="157" w:lineRule="exact"/>
              <w:ind w:left="30"/>
              <w:jc w:val="center"/>
              <w:rPr>
                <w:b/>
                <w:sz w:val="13"/>
              </w:rPr>
            </w:pPr>
            <w:r>
              <w:rPr>
                <w:b/>
                <w:w w:val="105"/>
                <w:sz w:val="13"/>
              </w:rPr>
              <w:t>2018</w:t>
            </w:r>
          </w:p>
        </w:tc>
        <w:tc>
          <w:tcPr>
            <w:tcW w:w="1300" w:type="dxa"/>
            <w:tcBorders>
              <w:top w:val="single" w:sz="12" w:space="0" w:color="000000"/>
              <w:bottom w:val="single" w:sz="8" w:space="0" w:color="000000"/>
            </w:tcBorders>
          </w:tcPr>
          <w:p w:rsidR="00E95F8B" w:rsidRDefault="003F3D50">
            <w:pPr>
              <w:pStyle w:val="TableParagraph"/>
              <w:spacing w:before="17" w:line="157" w:lineRule="exact"/>
              <w:ind w:left="30"/>
              <w:jc w:val="center"/>
              <w:rPr>
                <w:b/>
                <w:sz w:val="13"/>
              </w:rPr>
            </w:pPr>
            <w:r>
              <w:rPr>
                <w:b/>
                <w:w w:val="105"/>
                <w:sz w:val="13"/>
              </w:rPr>
              <w:t>2017</w:t>
            </w:r>
          </w:p>
        </w:tc>
      </w:tr>
      <w:tr w:rsidR="00E95F8B">
        <w:trPr>
          <w:trHeight w:val="1735"/>
        </w:trPr>
        <w:tc>
          <w:tcPr>
            <w:tcW w:w="6459" w:type="dxa"/>
            <w:tcBorders>
              <w:top w:val="single" w:sz="8" w:space="0" w:color="000000"/>
              <w:bottom w:val="single" w:sz="8" w:space="0" w:color="000000"/>
            </w:tcBorders>
          </w:tcPr>
          <w:p w:rsidR="00E95F8B" w:rsidRDefault="003F3D50">
            <w:pPr>
              <w:pStyle w:val="TableParagraph"/>
              <w:spacing w:before="4"/>
              <w:ind w:left="45"/>
              <w:rPr>
                <w:sz w:val="13"/>
              </w:rPr>
            </w:pPr>
            <w:r>
              <w:rPr>
                <w:w w:val="105"/>
                <w:sz w:val="13"/>
              </w:rPr>
              <w:t>Buildings</w:t>
            </w:r>
          </w:p>
          <w:p w:rsidR="00E95F8B" w:rsidRDefault="003F3D50">
            <w:pPr>
              <w:pStyle w:val="TableParagraph"/>
              <w:numPr>
                <w:ilvl w:val="0"/>
                <w:numId w:val="16"/>
              </w:numPr>
              <w:tabs>
                <w:tab w:val="left" w:pos="254"/>
              </w:tabs>
              <w:spacing w:before="62"/>
              <w:ind w:firstLine="48"/>
              <w:rPr>
                <w:sz w:val="13"/>
              </w:rPr>
            </w:pPr>
            <w:r>
              <w:rPr>
                <w:w w:val="105"/>
                <w:sz w:val="13"/>
              </w:rPr>
              <w:t>Structure Shell Building</w:t>
            </w:r>
            <w:r>
              <w:rPr>
                <w:spacing w:val="2"/>
                <w:w w:val="105"/>
                <w:sz w:val="13"/>
              </w:rPr>
              <w:t xml:space="preserve"> </w:t>
            </w:r>
            <w:r>
              <w:rPr>
                <w:w w:val="105"/>
                <w:sz w:val="13"/>
              </w:rPr>
              <w:t>Fabric</w:t>
            </w:r>
          </w:p>
          <w:p w:rsidR="00E95F8B" w:rsidRDefault="003F3D50">
            <w:pPr>
              <w:pStyle w:val="TableParagraph"/>
              <w:numPr>
                <w:ilvl w:val="0"/>
                <w:numId w:val="16"/>
              </w:numPr>
              <w:tabs>
                <w:tab w:val="left" w:pos="254"/>
              </w:tabs>
              <w:spacing w:before="61" w:line="333" w:lineRule="auto"/>
              <w:ind w:right="3198" w:firstLine="48"/>
              <w:rPr>
                <w:sz w:val="13"/>
              </w:rPr>
            </w:pPr>
            <w:r>
              <w:rPr>
                <w:w w:val="105"/>
                <w:sz w:val="13"/>
              </w:rPr>
              <w:t>Site Engineering Services and Central Plant Central</w:t>
            </w:r>
            <w:r>
              <w:rPr>
                <w:w w:val="105"/>
                <w:sz w:val="13"/>
              </w:rPr>
              <w:t xml:space="preserve"> </w:t>
            </w:r>
            <w:r>
              <w:rPr>
                <w:w w:val="105"/>
                <w:sz w:val="13"/>
              </w:rPr>
              <w:t>Plant</w:t>
            </w:r>
          </w:p>
          <w:p w:rsidR="00E95F8B" w:rsidRDefault="003F3D50">
            <w:pPr>
              <w:pStyle w:val="TableParagraph"/>
              <w:numPr>
                <w:ilvl w:val="0"/>
                <w:numId w:val="16"/>
              </w:numPr>
              <w:tabs>
                <w:tab w:val="left" w:pos="254"/>
              </w:tabs>
              <w:ind w:firstLine="48"/>
              <w:rPr>
                <w:sz w:val="13"/>
              </w:rPr>
            </w:pPr>
            <w:r>
              <w:rPr>
                <w:w w:val="105"/>
                <w:sz w:val="13"/>
              </w:rPr>
              <w:t>Fit</w:t>
            </w:r>
            <w:r>
              <w:rPr>
                <w:spacing w:val="-2"/>
                <w:w w:val="105"/>
                <w:sz w:val="13"/>
              </w:rPr>
              <w:t xml:space="preserve"> </w:t>
            </w:r>
            <w:r>
              <w:rPr>
                <w:w w:val="105"/>
                <w:sz w:val="13"/>
              </w:rPr>
              <w:t>Out</w:t>
            </w:r>
          </w:p>
          <w:p w:rsidR="00E95F8B" w:rsidRDefault="003F3D50">
            <w:pPr>
              <w:pStyle w:val="TableParagraph"/>
              <w:numPr>
                <w:ilvl w:val="0"/>
                <w:numId w:val="16"/>
              </w:numPr>
              <w:tabs>
                <w:tab w:val="left" w:pos="254"/>
              </w:tabs>
              <w:spacing w:before="61" w:line="333" w:lineRule="auto"/>
              <w:ind w:right="3744" w:firstLine="48"/>
              <w:rPr>
                <w:sz w:val="13"/>
              </w:rPr>
            </w:pPr>
            <w:r>
              <w:rPr>
                <w:w w:val="105"/>
                <w:sz w:val="13"/>
              </w:rPr>
              <w:t>Trunk Reticulated Building Systems Plant &amp;</w:t>
            </w:r>
            <w:r>
              <w:rPr>
                <w:spacing w:val="-1"/>
                <w:w w:val="105"/>
                <w:sz w:val="13"/>
              </w:rPr>
              <w:t xml:space="preserve"> </w:t>
            </w:r>
            <w:r>
              <w:rPr>
                <w:w w:val="105"/>
                <w:sz w:val="13"/>
              </w:rPr>
              <w:t>Equipment</w:t>
            </w:r>
          </w:p>
          <w:p w:rsidR="00E95F8B" w:rsidRDefault="003F3D50">
            <w:pPr>
              <w:pStyle w:val="TableParagraph"/>
              <w:spacing w:line="158" w:lineRule="exact"/>
              <w:ind w:left="45"/>
              <w:rPr>
                <w:sz w:val="13"/>
              </w:rPr>
            </w:pPr>
            <w:r>
              <w:rPr>
                <w:w w:val="105"/>
                <w:sz w:val="13"/>
              </w:rPr>
              <w:t>Medical Equipment</w:t>
            </w:r>
          </w:p>
        </w:tc>
        <w:tc>
          <w:tcPr>
            <w:tcW w:w="1303" w:type="dxa"/>
            <w:tcBorders>
              <w:top w:val="single" w:sz="8" w:space="0" w:color="000000"/>
              <w:bottom w:val="single" w:sz="8" w:space="0" w:color="000000"/>
            </w:tcBorders>
            <w:shd w:val="clear" w:color="auto" w:fill="BEBEBE"/>
          </w:tcPr>
          <w:p w:rsidR="00E95F8B" w:rsidRDefault="00E95F8B">
            <w:pPr>
              <w:pStyle w:val="TableParagraph"/>
              <w:spacing w:before="5"/>
              <w:rPr>
                <w:sz w:val="18"/>
              </w:rPr>
            </w:pPr>
          </w:p>
          <w:p w:rsidR="00E95F8B" w:rsidRDefault="003F3D50">
            <w:pPr>
              <w:pStyle w:val="TableParagraph"/>
              <w:ind w:left="214"/>
              <w:rPr>
                <w:sz w:val="13"/>
              </w:rPr>
            </w:pPr>
            <w:r>
              <w:rPr>
                <w:w w:val="105"/>
                <w:sz w:val="13"/>
              </w:rPr>
              <w:t>2 to 60 years</w:t>
            </w:r>
          </w:p>
          <w:p w:rsidR="00E95F8B" w:rsidRDefault="003F3D50">
            <w:pPr>
              <w:pStyle w:val="TableParagraph"/>
              <w:spacing w:before="61"/>
              <w:ind w:left="214"/>
              <w:rPr>
                <w:sz w:val="13"/>
              </w:rPr>
            </w:pPr>
            <w:r>
              <w:rPr>
                <w:w w:val="105"/>
                <w:sz w:val="13"/>
              </w:rPr>
              <w:t>2 to 15 years</w:t>
            </w:r>
          </w:p>
          <w:p w:rsidR="00E95F8B" w:rsidRDefault="00E95F8B">
            <w:pPr>
              <w:pStyle w:val="TableParagraph"/>
              <w:spacing w:before="2"/>
              <w:rPr>
                <w:sz w:val="23"/>
              </w:rPr>
            </w:pPr>
          </w:p>
          <w:p w:rsidR="00E95F8B" w:rsidRDefault="003F3D50">
            <w:pPr>
              <w:pStyle w:val="TableParagraph"/>
              <w:ind w:left="214"/>
              <w:rPr>
                <w:sz w:val="13"/>
              </w:rPr>
            </w:pPr>
            <w:r>
              <w:rPr>
                <w:w w:val="105"/>
                <w:sz w:val="13"/>
              </w:rPr>
              <w:t>2 to 15 years</w:t>
            </w:r>
          </w:p>
          <w:p w:rsidR="00E95F8B" w:rsidRDefault="003F3D50">
            <w:pPr>
              <w:pStyle w:val="TableParagraph"/>
              <w:numPr>
                <w:ilvl w:val="0"/>
                <w:numId w:val="15"/>
              </w:numPr>
              <w:tabs>
                <w:tab w:val="left" w:pos="350"/>
              </w:tabs>
              <w:spacing w:before="61"/>
              <w:rPr>
                <w:sz w:val="13"/>
              </w:rPr>
            </w:pPr>
            <w:r>
              <w:rPr>
                <w:w w:val="105"/>
                <w:sz w:val="13"/>
              </w:rPr>
              <w:t>to 15</w:t>
            </w:r>
            <w:r>
              <w:rPr>
                <w:spacing w:val="-1"/>
                <w:w w:val="105"/>
                <w:sz w:val="13"/>
              </w:rPr>
              <w:t xml:space="preserve"> </w:t>
            </w:r>
            <w:r>
              <w:rPr>
                <w:w w:val="105"/>
                <w:sz w:val="13"/>
              </w:rPr>
              <w:t>years</w:t>
            </w:r>
          </w:p>
          <w:p w:rsidR="00E95F8B" w:rsidRDefault="003F3D50">
            <w:pPr>
              <w:pStyle w:val="TableParagraph"/>
              <w:numPr>
                <w:ilvl w:val="0"/>
                <w:numId w:val="15"/>
              </w:numPr>
              <w:tabs>
                <w:tab w:val="left" w:pos="350"/>
              </w:tabs>
              <w:spacing w:before="62"/>
              <w:rPr>
                <w:sz w:val="13"/>
              </w:rPr>
            </w:pPr>
            <w:r>
              <w:rPr>
                <w:w w:val="105"/>
                <w:sz w:val="13"/>
              </w:rPr>
              <w:t>to 20</w:t>
            </w:r>
            <w:r>
              <w:rPr>
                <w:spacing w:val="-1"/>
                <w:w w:val="105"/>
                <w:sz w:val="13"/>
              </w:rPr>
              <w:t xml:space="preserve"> </w:t>
            </w:r>
            <w:r>
              <w:rPr>
                <w:w w:val="105"/>
                <w:sz w:val="13"/>
              </w:rPr>
              <w:t>years</w:t>
            </w:r>
          </w:p>
          <w:p w:rsidR="00E95F8B" w:rsidRDefault="003F3D50">
            <w:pPr>
              <w:pStyle w:val="TableParagraph"/>
              <w:numPr>
                <w:ilvl w:val="0"/>
                <w:numId w:val="15"/>
              </w:numPr>
              <w:tabs>
                <w:tab w:val="left" w:pos="350"/>
              </w:tabs>
              <w:spacing w:before="61"/>
              <w:rPr>
                <w:sz w:val="13"/>
              </w:rPr>
            </w:pPr>
            <w:r>
              <w:rPr>
                <w:w w:val="105"/>
                <w:sz w:val="13"/>
              </w:rPr>
              <w:t>to 10</w:t>
            </w:r>
            <w:r>
              <w:rPr>
                <w:spacing w:val="-1"/>
                <w:w w:val="105"/>
                <w:sz w:val="13"/>
              </w:rPr>
              <w:t xml:space="preserve"> </w:t>
            </w:r>
            <w:r>
              <w:rPr>
                <w:w w:val="105"/>
                <w:sz w:val="13"/>
              </w:rPr>
              <w:t>years</w:t>
            </w:r>
          </w:p>
        </w:tc>
        <w:tc>
          <w:tcPr>
            <w:tcW w:w="1300" w:type="dxa"/>
            <w:tcBorders>
              <w:top w:val="single" w:sz="8" w:space="0" w:color="000000"/>
              <w:bottom w:val="single" w:sz="8" w:space="0" w:color="000000"/>
            </w:tcBorders>
          </w:tcPr>
          <w:p w:rsidR="00E95F8B" w:rsidRDefault="00E95F8B">
            <w:pPr>
              <w:pStyle w:val="TableParagraph"/>
              <w:spacing w:before="5"/>
              <w:rPr>
                <w:sz w:val="18"/>
              </w:rPr>
            </w:pPr>
          </w:p>
          <w:p w:rsidR="00E95F8B" w:rsidRDefault="003F3D50">
            <w:pPr>
              <w:pStyle w:val="TableParagraph"/>
              <w:ind w:left="212"/>
              <w:rPr>
                <w:sz w:val="13"/>
              </w:rPr>
            </w:pPr>
            <w:r>
              <w:rPr>
                <w:w w:val="105"/>
                <w:sz w:val="13"/>
              </w:rPr>
              <w:t>2 to 60 years</w:t>
            </w:r>
          </w:p>
          <w:p w:rsidR="00E95F8B" w:rsidRDefault="003F3D50">
            <w:pPr>
              <w:pStyle w:val="TableParagraph"/>
              <w:spacing w:before="61"/>
              <w:ind w:left="212"/>
              <w:rPr>
                <w:sz w:val="13"/>
              </w:rPr>
            </w:pPr>
            <w:r>
              <w:rPr>
                <w:w w:val="105"/>
                <w:sz w:val="13"/>
              </w:rPr>
              <w:t>2 to 15 years</w:t>
            </w:r>
          </w:p>
          <w:p w:rsidR="00E95F8B" w:rsidRDefault="00E95F8B">
            <w:pPr>
              <w:pStyle w:val="TableParagraph"/>
              <w:spacing w:before="2"/>
              <w:rPr>
                <w:sz w:val="23"/>
              </w:rPr>
            </w:pPr>
          </w:p>
          <w:p w:rsidR="00E95F8B" w:rsidRDefault="003F3D50">
            <w:pPr>
              <w:pStyle w:val="TableParagraph"/>
              <w:ind w:left="212"/>
              <w:rPr>
                <w:sz w:val="13"/>
              </w:rPr>
            </w:pPr>
            <w:r>
              <w:rPr>
                <w:w w:val="105"/>
                <w:sz w:val="13"/>
              </w:rPr>
              <w:t>2 to 15 years</w:t>
            </w:r>
          </w:p>
          <w:p w:rsidR="00E95F8B" w:rsidRDefault="003F3D50">
            <w:pPr>
              <w:pStyle w:val="TableParagraph"/>
              <w:numPr>
                <w:ilvl w:val="0"/>
                <w:numId w:val="14"/>
              </w:numPr>
              <w:tabs>
                <w:tab w:val="left" w:pos="348"/>
              </w:tabs>
              <w:spacing w:before="61"/>
              <w:rPr>
                <w:sz w:val="13"/>
              </w:rPr>
            </w:pPr>
            <w:r>
              <w:rPr>
                <w:w w:val="105"/>
                <w:sz w:val="13"/>
              </w:rPr>
              <w:t>to 15</w:t>
            </w:r>
            <w:r>
              <w:rPr>
                <w:spacing w:val="-1"/>
                <w:w w:val="105"/>
                <w:sz w:val="13"/>
              </w:rPr>
              <w:t xml:space="preserve"> </w:t>
            </w:r>
            <w:r>
              <w:rPr>
                <w:w w:val="105"/>
                <w:sz w:val="13"/>
              </w:rPr>
              <w:t>years</w:t>
            </w:r>
          </w:p>
          <w:p w:rsidR="00E95F8B" w:rsidRDefault="003F3D50">
            <w:pPr>
              <w:pStyle w:val="TableParagraph"/>
              <w:numPr>
                <w:ilvl w:val="0"/>
                <w:numId w:val="14"/>
              </w:numPr>
              <w:tabs>
                <w:tab w:val="left" w:pos="348"/>
              </w:tabs>
              <w:spacing w:before="62"/>
              <w:rPr>
                <w:sz w:val="13"/>
              </w:rPr>
            </w:pPr>
            <w:r>
              <w:rPr>
                <w:w w:val="105"/>
                <w:sz w:val="13"/>
              </w:rPr>
              <w:t>to 20</w:t>
            </w:r>
            <w:r>
              <w:rPr>
                <w:spacing w:val="-1"/>
                <w:w w:val="105"/>
                <w:sz w:val="13"/>
              </w:rPr>
              <w:t xml:space="preserve"> </w:t>
            </w:r>
            <w:r>
              <w:rPr>
                <w:w w:val="105"/>
                <w:sz w:val="13"/>
              </w:rPr>
              <w:t>years</w:t>
            </w:r>
          </w:p>
          <w:p w:rsidR="00E95F8B" w:rsidRDefault="003F3D50">
            <w:pPr>
              <w:pStyle w:val="TableParagraph"/>
              <w:numPr>
                <w:ilvl w:val="0"/>
                <w:numId w:val="14"/>
              </w:numPr>
              <w:tabs>
                <w:tab w:val="left" w:pos="348"/>
              </w:tabs>
              <w:spacing w:before="61"/>
              <w:rPr>
                <w:sz w:val="13"/>
              </w:rPr>
            </w:pPr>
            <w:r>
              <w:rPr>
                <w:w w:val="105"/>
                <w:sz w:val="13"/>
              </w:rPr>
              <w:t>to 10</w:t>
            </w:r>
            <w:r>
              <w:rPr>
                <w:spacing w:val="-1"/>
                <w:w w:val="105"/>
                <w:sz w:val="13"/>
              </w:rPr>
              <w:t xml:space="preserve"> </w:t>
            </w:r>
            <w:r>
              <w:rPr>
                <w:w w:val="105"/>
                <w:sz w:val="13"/>
              </w:rPr>
              <w:t>years</w:t>
            </w:r>
          </w:p>
        </w:tc>
      </w:tr>
    </w:tbl>
    <w:p w:rsidR="00E95F8B" w:rsidRDefault="00E95F8B">
      <w:pPr>
        <w:spacing w:before="7"/>
        <w:rPr>
          <w:sz w:val="18"/>
        </w:rPr>
      </w:pPr>
    </w:p>
    <w:p w:rsidR="00E95F8B" w:rsidRDefault="003F3D50">
      <w:pPr>
        <w:spacing w:line="276" w:lineRule="auto"/>
        <w:ind w:left="1164" w:right="1913"/>
        <w:rPr>
          <w:sz w:val="13"/>
        </w:rPr>
      </w:pPr>
      <w:r>
        <w:rPr>
          <w:w w:val="105"/>
          <w:sz w:val="13"/>
        </w:rPr>
        <w:t>As part of the buildings valuation, building values were separated into components and each component assessed for its useful life which is represented above.</w:t>
      </w:r>
    </w:p>
    <w:p w:rsidR="00E95F8B" w:rsidRDefault="00E95F8B">
      <w:pPr>
        <w:spacing w:line="276" w:lineRule="auto"/>
        <w:rPr>
          <w:sz w:val="13"/>
        </w:rPr>
        <w:sectPr w:rsidR="00E95F8B">
          <w:pgSz w:w="11910" w:h="16840"/>
          <w:pgMar w:top="1580" w:right="0" w:bottom="0" w:left="0" w:header="720" w:footer="720" w:gutter="0"/>
          <w:cols w:space="720"/>
        </w:sectPr>
      </w:pPr>
    </w:p>
    <w:p w:rsidR="00E95F8B" w:rsidRDefault="003F3D50">
      <w:pPr>
        <w:spacing w:before="79"/>
        <w:ind w:left="1742"/>
        <w:rPr>
          <w:b/>
          <w:sz w:val="18"/>
        </w:rPr>
      </w:pPr>
      <w:r>
        <w:pict>
          <v:group id="_x0000_s1210" style="position:absolute;left:0;text-align:left;margin-left:566.95pt;margin-top:33.5pt;width:28.35pt;height:28.35pt;z-index:251707392;mso-position-horizontal-relative:page" coordorigin="11339,670" coordsize="567,567">
            <v:rect id="_x0000_s1212" style="position:absolute;left:11338;top:669;width:567;height:567" fillcolor="#007dc5" stroked="f"/>
            <v:shape id="_x0000_s1211" type="#_x0000_t202" style="position:absolute;left:11338;top:669;width:567;height:567" filled="f" stroked="f">
              <v:textbox inset="0,0,0,0">
                <w:txbxContent>
                  <w:p w:rsidR="00E95F8B" w:rsidRDefault="003F3D50">
                    <w:pPr>
                      <w:spacing w:before="139"/>
                      <w:ind w:left="56"/>
                      <w:rPr>
                        <w:rFonts w:ascii="Tahoma"/>
                        <w:sz w:val="24"/>
                      </w:rPr>
                    </w:pPr>
                    <w:r>
                      <w:rPr>
                        <w:rFonts w:ascii="Tahoma"/>
                        <w:color w:val="FFFFFF"/>
                        <w:w w:val="105"/>
                        <w:sz w:val="24"/>
                      </w:rPr>
                      <w:t>53</w:t>
                    </w:r>
                  </w:p>
                </w:txbxContent>
              </v:textbox>
            </v:shape>
            <w10:wrap anchorx="page"/>
          </v:group>
        </w:pict>
      </w:r>
      <w:r>
        <w:pict>
          <v:shape id="_x0000_s1209" type="#_x0000_t202" style="position:absolute;left:0;text-align:left;margin-left:564.35pt;margin-top:75pt;width:18.45pt;height:141.75pt;z-index:251708416;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b/>
          <w:sz w:val="18"/>
        </w:rPr>
        <w:t>Note 4.4: Intangible Assets</w:t>
      </w:r>
    </w:p>
    <w:p w:rsidR="00E95F8B" w:rsidRDefault="00E95F8B">
      <w:pPr>
        <w:spacing w:before="3"/>
        <w:rPr>
          <w:b/>
          <w:sz w:val="18"/>
        </w:rPr>
      </w:pPr>
    </w:p>
    <w:tbl>
      <w:tblPr>
        <w:tblW w:w="0" w:type="auto"/>
        <w:tblInd w:w="1686" w:type="dxa"/>
        <w:tblLayout w:type="fixed"/>
        <w:tblCellMar>
          <w:left w:w="0" w:type="dxa"/>
          <w:right w:w="0" w:type="dxa"/>
        </w:tblCellMar>
        <w:tblLook w:val="01E0" w:firstRow="1" w:lastRow="1" w:firstColumn="1" w:lastColumn="1" w:noHBand="0" w:noVBand="0"/>
      </w:tblPr>
      <w:tblGrid>
        <w:gridCol w:w="6460"/>
        <w:gridCol w:w="1304"/>
        <w:gridCol w:w="1301"/>
      </w:tblGrid>
      <w:tr w:rsidR="00E95F8B">
        <w:trPr>
          <w:trHeight w:val="413"/>
        </w:trPr>
        <w:tc>
          <w:tcPr>
            <w:tcW w:w="6460" w:type="dxa"/>
            <w:tcBorders>
              <w:top w:val="single" w:sz="12" w:space="0" w:color="000000"/>
              <w:bottom w:val="single" w:sz="8" w:space="0" w:color="000000"/>
            </w:tcBorders>
          </w:tcPr>
          <w:p w:rsidR="00E95F8B" w:rsidRDefault="00E95F8B">
            <w:pPr>
              <w:pStyle w:val="TableParagraph"/>
              <w:rPr>
                <w:rFonts w:ascii="Times New Roman"/>
                <w:sz w:val="14"/>
              </w:rPr>
            </w:pPr>
          </w:p>
        </w:tc>
        <w:tc>
          <w:tcPr>
            <w:tcW w:w="1304" w:type="dxa"/>
            <w:tcBorders>
              <w:top w:val="single" w:sz="12" w:space="0" w:color="000000"/>
              <w:bottom w:val="single" w:sz="8" w:space="0" w:color="000000"/>
            </w:tcBorders>
            <w:shd w:val="clear" w:color="auto" w:fill="BEBEBE"/>
          </w:tcPr>
          <w:p w:rsidR="00E95F8B" w:rsidRDefault="003F3D50">
            <w:pPr>
              <w:pStyle w:val="TableParagraph"/>
              <w:spacing w:before="1"/>
              <w:ind w:left="459"/>
              <w:rPr>
                <w:b/>
                <w:sz w:val="15"/>
              </w:rPr>
            </w:pPr>
            <w:r>
              <w:rPr>
                <w:b/>
                <w:sz w:val="15"/>
              </w:rPr>
              <w:t>2018</w:t>
            </w:r>
          </w:p>
          <w:p w:rsidR="00E95F8B" w:rsidRDefault="003F3D50">
            <w:pPr>
              <w:pStyle w:val="TableParagraph"/>
              <w:spacing w:before="37" w:line="173" w:lineRule="exact"/>
              <w:ind w:left="434"/>
              <w:rPr>
                <w:b/>
                <w:sz w:val="15"/>
              </w:rPr>
            </w:pPr>
            <w:r>
              <w:rPr>
                <w:b/>
                <w:sz w:val="15"/>
              </w:rPr>
              <w:t>$'000</w:t>
            </w:r>
          </w:p>
        </w:tc>
        <w:tc>
          <w:tcPr>
            <w:tcW w:w="1301" w:type="dxa"/>
            <w:tcBorders>
              <w:top w:val="single" w:sz="12" w:space="0" w:color="000000"/>
              <w:bottom w:val="single" w:sz="8" w:space="0" w:color="000000"/>
            </w:tcBorders>
          </w:tcPr>
          <w:p w:rsidR="00E95F8B" w:rsidRDefault="003F3D50">
            <w:pPr>
              <w:pStyle w:val="TableParagraph"/>
              <w:spacing w:before="1"/>
              <w:ind w:left="456"/>
              <w:rPr>
                <w:b/>
                <w:sz w:val="15"/>
              </w:rPr>
            </w:pPr>
            <w:r>
              <w:rPr>
                <w:b/>
                <w:sz w:val="15"/>
              </w:rPr>
              <w:t>2017</w:t>
            </w:r>
          </w:p>
          <w:p w:rsidR="00E95F8B" w:rsidRDefault="003F3D50">
            <w:pPr>
              <w:pStyle w:val="TableParagraph"/>
              <w:spacing w:before="37" w:line="173" w:lineRule="exact"/>
              <w:ind w:left="432"/>
              <w:rPr>
                <w:b/>
                <w:sz w:val="15"/>
              </w:rPr>
            </w:pPr>
            <w:r>
              <w:rPr>
                <w:b/>
                <w:sz w:val="15"/>
              </w:rPr>
              <w:t>$'000</w:t>
            </w:r>
          </w:p>
        </w:tc>
      </w:tr>
      <w:tr w:rsidR="00E95F8B">
        <w:trPr>
          <w:trHeight w:val="623"/>
        </w:trPr>
        <w:tc>
          <w:tcPr>
            <w:tcW w:w="6460" w:type="dxa"/>
            <w:tcBorders>
              <w:top w:val="single" w:sz="8" w:space="0" w:color="000000"/>
              <w:bottom w:val="single" w:sz="8" w:space="0" w:color="000000"/>
            </w:tcBorders>
          </w:tcPr>
          <w:p w:rsidR="00E95F8B" w:rsidRDefault="003F3D50">
            <w:pPr>
              <w:pStyle w:val="TableParagraph"/>
              <w:spacing w:before="115"/>
              <w:ind w:left="45"/>
              <w:rPr>
                <w:sz w:val="13"/>
              </w:rPr>
            </w:pPr>
            <w:r>
              <w:rPr>
                <w:w w:val="105"/>
                <w:sz w:val="13"/>
              </w:rPr>
              <w:t>Computer Software</w:t>
            </w:r>
          </w:p>
          <w:p w:rsidR="00E95F8B" w:rsidRDefault="003F3D50">
            <w:pPr>
              <w:pStyle w:val="TableParagraph"/>
              <w:spacing w:before="62"/>
              <w:ind w:left="45"/>
              <w:rPr>
                <w:sz w:val="13"/>
              </w:rPr>
            </w:pPr>
            <w:r>
              <w:rPr>
                <w:w w:val="105"/>
                <w:sz w:val="13"/>
              </w:rPr>
              <w:t xml:space="preserve">Less Accumulated </w:t>
            </w:r>
            <w:proofErr w:type="spellStart"/>
            <w:r>
              <w:rPr>
                <w:w w:val="105"/>
                <w:sz w:val="13"/>
              </w:rPr>
              <w:t>Amortisation</w:t>
            </w:r>
            <w:proofErr w:type="spellEnd"/>
          </w:p>
        </w:tc>
        <w:tc>
          <w:tcPr>
            <w:tcW w:w="1304" w:type="dxa"/>
            <w:tcBorders>
              <w:top w:val="single" w:sz="8" w:space="0" w:color="000000"/>
              <w:bottom w:val="single" w:sz="8" w:space="0" w:color="000000"/>
            </w:tcBorders>
            <w:shd w:val="clear" w:color="auto" w:fill="BEBEBE"/>
          </w:tcPr>
          <w:p w:rsidR="00E95F8B" w:rsidRDefault="003F3D50">
            <w:pPr>
              <w:pStyle w:val="TableParagraph"/>
              <w:spacing w:before="124"/>
              <w:ind w:left="825"/>
              <w:rPr>
                <w:sz w:val="13"/>
              </w:rPr>
            </w:pPr>
            <w:r>
              <w:rPr>
                <w:w w:val="105"/>
                <w:sz w:val="13"/>
              </w:rPr>
              <w:t>8,482</w:t>
            </w:r>
          </w:p>
          <w:p w:rsidR="00E95F8B" w:rsidRDefault="003F3D50">
            <w:pPr>
              <w:pStyle w:val="TableParagraph"/>
              <w:spacing w:before="62"/>
              <w:ind w:left="762"/>
              <w:rPr>
                <w:sz w:val="13"/>
              </w:rPr>
            </w:pPr>
            <w:r>
              <w:rPr>
                <w:w w:val="105"/>
                <w:sz w:val="13"/>
              </w:rPr>
              <w:t>(6,719)</w:t>
            </w:r>
          </w:p>
        </w:tc>
        <w:tc>
          <w:tcPr>
            <w:tcW w:w="1301" w:type="dxa"/>
            <w:tcBorders>
              <w:top w:val="single" w:sz="8" w:space="0" w:color="000000"/>
              <w:bottom w:val="single" w:sz="8" w:space="0" w:color="000000"/>
            </w:tcBorders>
          </w:tcPr>
          <w:p w:rsidR="00E95F8B" w:rsidRDefault="003F3D50">
            <w:pPr>
              <w:pStyle w:val="TableParagraph"/>
              <w:spacing w:before="124"/>
              <w:ind w:left="822"/>
              <w:rPr>
                <w:sz w:val="13"/>
              </w:rPr>
            </w:pPr>
            <w:r>
              <w:rPr>
                <w:w w:val="105"/>
                <w:sz w:val="13"/>
              </w:rPr>
              <w:t>8,413</w:t>
            </w:r>
          </w:p>
          <w:p w:rsidR="00E95F8B" w:rsidRDefault="003F3D50">
            <w:pPr>
              <w:pStyle w:val="TableParagraph"/>
              <w:spacing w:before="62"/>
              <w:ind w:left="760"/>
              <w:rPr>
                <w:sz w:val="13"/>
              </w:rPr>
            </w:pPr>
            <w:r>
              <w:rPr>
                <w:w w:val="105"/>
                <w:sz w:val="13"/>
              </w:rPr>
              <w:t>(6,325)</w:t>
            </w:r>
          </w:p>
        </w:tc>
      </w:tr>
      <w:tr w:rsidR="00E95F8B">
        <w:trPr>
          <w:trHeight w:val="274"/>
        </w:trPr>
        <w:tc>
          <w:tcPr>
            <w:tcW w:w="6460" w:type="dxa"/>
            <w:tcBorders>
              <w:top w:val="single" w:sz="8" w:space="0" w:color="000000"/>
              <w:bottom w:val="single" w:sz="8" w:space="0" w:color="000000"/>
            </w:tcBorders>
          </w:tcPr>
          <w:p w:rsidR="00E95F8B" w:rsidRDefault="00E95F8B">
            <w:pPr>
              <w:pStyle w:val="TableParagraph"/>
              <w:rPr>
                <w:rFonts w:ascii="Times New Roman"/>
                <w:sz w:val="14"/>
              </w:rPr>
            </w:pPr>
          </w:p>
        </w:tc>
        <w:tc>
          <w:tcPr>
            <w:tcW w:w="1304" w:type="dxa"/>
            <w:tcBorders>
              <w:top w:val="single" w:sz="8" w:space="0" w:color="000000"/>
              <w:bottom w:val="single" w:sz="8" w:space="0" w:color="000000"/>
            </w:tcBorders>
            <w:shd w:val="clear" w:color="auto" w:fill="BEBEBE"/>
          </w:tcPr>
          <w:p w:rsidR="00E95F8B" w:rsidRDefault="003F3D50">
            <w:pPr>
              <w:pStyle w:val="TableParagraph"/>
              <w:spacing w:before="60"/>
              <w:ind w:right="94"/>
              <w:jc w:val="right"/>
              <w:rPr>
                <w:b/>
                <w:sz w:val="13"/>
              </w:rPr>
            </w:pPr>
            <w:r>
              <w:rPr>
                <w:b/>
                <w:w w:val="105"/>
                <w:sz w:val="13"/>
              </w:rPr>
              <w:t>1,763</w:t>
            </w:r>
          </w:p>
        </w:tc>
        <w:tc>
          <w:tcPr>
            <w:tcW w:w="1301" w:type="dxa"/>
            <w:tcBorders>
              <w:top w:val="single" w:sz="8" w:space="0" w:color="000000"/>
              <w:bottom w:val="single" w:sz="8" w:space="0" w:color="000000"/>
            </w:tcBorders>
          </w:tcPr>
          <w:p w:rsidR="00E95F8B" w:rsidRDefault="003F3D50">
            <w:pPr>
              <w:pStyle w:val="TableParagraph"/>
              <w:spacing w:before="60"/>
              <w:ind w:right="94"/>
              <w:jc w:val="right"/>
              <w:rPr>
                <w:b/>
                <w:sz w:val="13"/>
              </w:rPr>
            </w:pPr>
            <w:r>
              <w:rPr>
                <w:b/>
                <w:w w:val="105"/>
                <w:sz w:val="13"/>
              </w:rPr>
              <w:t>2,088</w:t>
            </w:r>
          </w:p>
        </w:tc>
      </w:tr>
      <w:tr w:rsidR="00E95F8B">
        <w:trPr>
          <w:trHeight w:val="403"/>
        </w:trPr>
        <w:tc>
          <w:tcPr>
            <w:tcW w:w="6460" w:type="dxa"/>
            <w:tcBorders>
              <w:top w:val="single" w:sz="8" w:space="0" w:color="000000"/>
              <w:bottom w:val="single" w:sz="8" w:space="0" w:color="000000"/>
            </w:tcBorders>
          </w:tcPr>
          <w:p w:rsidR="00E95F8B" w:rsidRDefault="003F3D50">
            <w:pPr>
              <w:pStyle w:val="TableParagraph"/>
              <w:spacing w:before="115"/>
              <w:ind w:left="45"/>
              <w:rPr>
                <w:sz w:val="13"/>
              </w:rPr>
            </w:pPr>
            <w:r>
              <w:rPr>
                <w:w w:val="105"/>
                <w:sz w:val="13"/>
              </w:rPr>
              <w:t>Computer Software - Work in Progress</w:t>
            </w:r>
          </w:p>
        </w:tc>
        <w:tc>
          <w:tcPr>
            <w:tcW w:w="1304" w:type="dxa"/>
            <w:tcBorders>
              <w:top w:val="single" w:sz="8" w:space="0" w:color="000000"/>
              <w:bottom w:val="single" w:sz="8" w:space="0" w:color="000000"/>
            </w:tcBorders>
            <w:shd w:val="clear" w:color="auto" w:fill="BEBEBE"/>
          </w:tcPr>
          <w:p w:rsidR="00E95F8B" w:rsidRDefault="003F3D50">
            <w:pPr>
              <w:pStyle w:val="TableParagraph"/>
              <w:spacing w:before="124"/>
              <w:ind w:right="80"/>
              <w:jc w:val="right"/>
              <w:rPr>
                <w:sz w:val="13"/>
              </w:rPr>
            </w:pPr>
            <w:r>
              <w:rPr>
                <w:w w:val="105"/>
                <w:sz w:val="13"/>
              </w:rPr>
              <w:t>841</w:t>
            </w:r>
          </w:p>
        </w:tc>
        <w:tc>
          <w:tcPr>
            <w:tcW w:w="1301" w:type="dxa"/>
            <w:tcBorders>
              <w:top w:val="single" w:sz="8" w:space="0" w:color="000000"/>
              <w:bottom w:val="single" w:sz="8" w:space="0" w:color="000000"/>
            </w:tcBorders>
          </w:tcPr>
          <w:p w:rsidR="00E95F8B" w:rsidRDefault="003F3D50">
            <w:pPr>
              <w:pStyle w:val="TableParagraph"/>
              <w:spacing w:before="124"/>
              <w:ind w:right="79"/>
              <w:jc w:val="right"/>
              <w:rPr>
                <w:sz w:val="13"/>
              </w:rPr>
            </w:pPr>
            <w:r>
              <w:rPr>
                <w:w w:val="105"/>
                <w:sz w:val="13"/>
              </w:rPr>
              <w:t>438</w:t>
            </w:r>
          </w:p>
        </w:tc>
      </w:tr>
      <w:tr w:rsidR="00E95F8B">
        <w:trPr>
          <w:trHeight w:val="255"/>
        </w:trPr>
        <w:tc>
          <w:tcPr>
            <w:tcW w:w="6460" w:type="dxa"/>
            <w:tcBorders>
              <w:top w:val="single" w:sz="8" w:space="0" w:color="000000"/>
              <w:bottom w:val="double" w:sz="3" w:space="0" w:color="000000"/>
            </w:tcBorders>
          </w:tcPr>
          <w:p w:rsidR="00E95F8B" w:rsidRDefault="003F3D50">
            <w:pPr>
              <w:pStyle w:val="TableParagraph"/>
              <w:spacing w:before="53"/>
              <w:ind w:left="47"/>
              <w:rPr>
                <w:b/>
                <w:sz w:val="13"/>
              </w:rPr>
            </w:pPr>
            <w:r>
              <w:rPr>
                <w:b/>
                <w:w w:val="105"/>
                <w:sz w:val="13"/>
              </w:rPr>
              <w:t>Total Intangible Assets</w:t>
            </w:r>
          </w:p>
        </w:tc>
        <w:tc>
          <w:tcPr>
            <w:tcW w:w="1304" w:type="dxa"/>
            <w:tcBorders>
              <w:top w:val="single" w:sz="8" w:space="0" w:color="000000"/>
              <w:bottom w:val="double" w:sz="3" w:space="0" w:color="000000"/>
            </w:tcBorders>
            <w:shd w:val="clear" w:color="auto" w:fill="BEBEBE"/>
          </w:tcPr>
          <w:p w:rsidR="00E95F8B" w:rsidRDefault="003F3D50">
            <w:pPr>
              <w:pStyle w:val="TableParagraph"/>
              <w:spacing w:before="62"/>
              <w:ind w:right="95"/>
              <w:jc w:val="right"/>
              <w:rPr>
                <w:b/>
                <w:sz w:val="13"/>
              </w:rPr>
            </w:pPr>
            <w:r>
              <w:rPr>
                <w:b/>
                <w:w w:val="105"/>
                <w:sz w:val="13"/>
              </w:rPr>
              <w:t>2,604</w:t>
            </w:r>
          </w:p>
        </w:tc>
        <w:tc>
          <w:tcPr>
            <w:tcW w:w="1301" w:type="dxa"/>
            <w:tcBorders>
              <w:top w:val="single" w:sz="8" w:space="0" w:color="000000"/>
              <w:bottom w:val="double" w:sz="3" w:space="0" w:color="000000"/>
            </w:tcBorders>
          </w:tcPr>
          <w:p w:rsidR="00E95F8B" w:rsidRDefault="003F3D50">
            <w:pPr>
              <w:pStyle w:val="TableParagraph"/>
              <w:spacing w:before="62"/>
              <w:ind w:right="94"/>
              <w:jc w:val="right"/>
              <w:rPr>
                <w:b/>
                <w:sz w:val="13"/>
              </w:rPr>
            </w:pPr>
            <w:r>
              <w:rPr>
                <w:b/>
                <w:w w:val="105"/>
                <w:sz w:val="13"/>
              </w:rPr>
              <w:t>2,526</w:t>
            </w:r>
          </w:p>
        </w:tc>
      </w:tr>
    </w:tbl>
    <w:p w:rsidR="00E95F8B" w:rsidRDefault="00E95F8B">
      <w:pPr>
        <w:spacing w:before="8"/>
        <w:rPr>
          <w:b/>
          <w:sz w:val="18"/>
        </w:rPr>
      </w:pPr>
    </w:p>
    <w:p w:rsidR="00E95F8B" w:rsidRDefault="003F3D50">
      <w:pPr>
        <w:ind w:left="1731"/>
        <w:rPr>
          <w:sz w:val="13"/>
        </w:rPr>
      </w:pPr>
      <w:r>
        <w:rPr>
          <w:w w:val="105"/>
          <w:sz w:val="13"/>
        </w:rPr>
        <w:t>Reconciliation of the carrying amounts of intangible assets at the beginning and end of the previous and current financial year:</w:t>
      </w:r>
    </w:p>
    <w:p w:rsidR="00E95F8B" w:rsidRDefault="00E95F8B">
      <w:pPr>
        <w:spacing w:before="1"/>
        <w:rPr>
          <w:sz w:val="11"/>
        </w:rPr>
      </w:pPr>
    </w:p>
    <w:tbl>
      <w:tblPr>
        <w:tblW w:w="0" w:type="auto"/>
        <w:tblInd w:w="1686" w:type="dxa"/>
        <w:tblLayout w:type="fixed"/>
        <w:tblCellMar>
          <w:left w:w="0" w:type="dxa"/>
          <w:right w:w="0" w:type="dxa"/>
        </w:tblCellMar>
        <w:tblLook w:val="01E0" w:firstRow="1" w:lastRow="1" w:firstColumn="1" w:lastColumn="1" w:noHBand="0" w:noVBand="0"/>
      </w:tblPr>
      <w:tblGrid>
        <w:gridCol w:w="5158"/>
        <w:gridCol w:w="1303"/>
        <w:gridCol w:w="1299"/>
        <w:gridCol w:w="1303"/>
      </w:tblGrid>
      <w:tr w:rsidR="00E95F8B">
        <w:trPr>
          <w:trHeight w:val="1030"/>
        </w:trPr>
        <w:tc>
          <w:tcPr>
            <w:tcW w:w="5158" w:type="dxa"/>
            <w:tcBorders>
              <w:top w:val="single" w:sz="12" w:space="0" w:color="000000"/>
              <w:bottom w:val="single" w:sz="8" w:space="0" w:color="000000"/>
            </w:tcBorders>
          </w:tcPr>
          <w:p w:rsidR="00E95F8B" w:rsidRDefault="00E95F8B">
            <w:pPr>
              <w:pStyle w:val="TableParagraph"/>
              <w:rPr>
                <w:rFonts w:ascii="Times New Roman"/>
                <w:sz w:val="14"/>
              </w:rPr>
            </w:pPr>
          </w:p>
        </w:tc>
        <w:tc>
          <w:tcPr>
            <w:tcW w:w="1303" w:type="dxa"/>
            <w:tcBorders>
              <w:top w:val="single" w:sz="12" w:space="0" w:color="000000"/>
              <w:bottom w:val="single" w:sz="8" w:space="0" w:color="000000"/>
            </w:tcBorders>
            <w:shd w:val="clear" w:color="auto" w:fill="C0C0C0"/>
          </w:tcPr>
          <w:p w:rsidR="00E95F8B" w:rsidRDefault="003F3D50">
            <w:pPr>
              <w:pStyle w:val="TableParagraph"/>
              <w:spacing w:line="259" w:lineRule="auto"/>
              <w:ind w:left="33"/>
              <w:jc w:val="center"/>
              <w:rPr>
                <w:b/>
                <w:sz w:val="15"/>
              </w:rPr>
            </w:pPr>
            <w:r>
              <w:rPr>
                <w:b/>
                <w:sz w:val="15"/>
              </w:rPr>
              <w:t>Computer Software</w:t>
            </w:r>
          </w:p>
          <w:p w:rsidR="00E95F8B" w:rsidRDefault="00E95F8B">
            <w:pPr>
              <w:pStyle w:val="TableParagraph"/>
              <w:rPr>
                <w:sz w:val="18"/>
              </w:rPr>
            </w:pPr>
          </w:p>
          <w:p w:rsidR="00E95F8B" w:rsidRDefault="00E95F8B">
            <w:pPr>
              <w:pStyle w:val="TableParagraph"/>
              <w:spacing w:before="6"/>
              <w:rPr>
                <w:sz w:val="18"/>
              </w:rPr>
            </w:pPr>
          </w:p>
          <w:p w:rsidR="00E95F8B" w:rsidRDefault="003F3D50">
            <w:pPr>
              <w:pStyle w:val="TableParagraph"/>
              <w:spacing w:line="173" w:lineRule="exact"/>
              <w:ind w:left="45"/>
              <w:jc w:val="center"/>
              <w:rPr>
                <w:b/>
                <w:sz w:val="15"/>
              </w:rPr>
            </w:pPr>
            <w:r>
              <w:rPr>
                <w:b/>
                <w:sz w:val="15"/>
              </w:rPr>
              <w:t>$'000</w:t>
            </w:r>
          </w:p>
        </w:tc>
        <w:tc>
          <w:tcPr>
            <w:tcW w:w="1299" w:type="dxa"/>
            <w:tcBorders>
              <w:top w:val="single" w:sz="12" w:space="0" w:color="000000"/>
              <w:bottom w:val="single" w:sz="8" w:space="0" w:color="000000"/>
            </w:tcBorders>
          </w:tcPr>
          <w:p w:rsidR="00E95F8B" w:rsidRDefault="003F3D50">
            <w:pPr>
              <w:pStyle w:val="TableParagraph"/>
              <w:spacing w:line="261" w:lineRule="auto"/>
              <w:ind w:left="250" w:right="217"/>
              <w:jc w:val="center"/>
              <w:rPr>
                <w:b/>
                <w:sz w:val="15"/>
              </w:rPr>
            </w:pPr>
            <w:r>
              <w:rPr>
                <w:b/>
                <w:sz w:val="15"/>
              </w:rPr>
              <w:t>Computer Software Work in Progress</w:t>
            </w:r>
          </w:p>
          <w:p w:rsidR="00E95F8B" w:rsidRDefault="003F3D50">
            <w:pPr>
              <w:pStyle w:val="TableParagraph"/>
              <w:spacing w:before="43" w:line="173" w:lineRule="exact"/>
              <w:ind w:left="250" w:right="205"/>
              <w:jc w:val="center"/>
              <w:rPr>
                <w:b/>
                <w:sz w:val="15"/>
              </w:rPr>
            </w:pPr>
            <w:r>
              <w:rPr>
                <w:b/>
                <w:sz w:val="15"/>
              </w:rPr>
              <w:t>$'000</w:t>
            </w:r>
          </w:p>
        </w:tc>
        <w:tc>
          <w:tcPr>
            <w:tcW w:w="1303" w:type="dxa"/>
            <w:tcBorders>
              <w:top w:val="single" w:sz="12" w:space="0" w:color="000000"/>
              <w:bottom w:val="single" w:sz="8" w:space="0" w:color="000000"/>
            </w:tcBorders>
            <w:shd w:val="clear" w:color="auto" w:fill="C0C0C0"/>
          </w:tcPr>
          <w:p w:rsidR="00E95F8B" w:rsidRDefault="003F3D50">
            <w:pPr>
              <w:pStyle w:val="TableParagraph"/>
              <w:spacing w:line="175" w:lineRule="exact"/>
              <w:ind w:left="460"/>
              <w:rPr>
                <w:b/>
                <w:sz w:val="15"/>
              </w:rPr>
            </w:pPr>
            <w:r>
              <w:rPr>
                <w:b/>
                <w:sz w:val="15"/>
              </w:rPr>
              <w:t>Total</w:t>
            </w:r>
          </w:p>
          <w:p w:rsidR="00E95F8B" w:rsidRDefault="00E95F8B">
            <w:pPr>
              <w:pStyle w:val="TableParagraph"/>
              <w:rPr>
                <w:sz w:val="18"/>
              </w:rPr>
            </w:pPr>
          </w:p>
          <w:p w:rsidR="00E95F8B" w:rsidRDefault="00E95F8B">
            <w:pPr>
              <w:pStyle w:val="TableParagraph"/>
              <w:rPr>
                <w:sz w:val="18"/>
              </w:rPr>
            </w:pPr>
          </w:p>
          <w:p w:rsidR="00E95F8B" w:rsidRDefault="00E95F8B">
            <w:pPr>
              <w:pStyle w:val="TableParagraph"/>
              <w:spacing w:before="6"/>
              <w:rPr>
                <w:sz w:val="18"/>
              </w:rPr>
            </w:pPr>
          </w:p>
          <w:p w:rsidR="00E95F8B" w:rsidRDefault="003F3D50">
            <w:pPr>
              <w:pStyle w:val="TableParagraph"/>
              <w:spacing w:line="173" w:lineRule="exact"/>
              <w:ind w:left="436"/>
              <w:rPr>
                <w:b/>
                <w:sz w:val="15"/>
              </w:rPr>
            </w:pPr>
            <w:r>
              <w:rPr>
                <w:b/>
                <w:sz w:val="15"/>
              </w:rPr>
              <w:t>$'000</w:t>
            </w:r>
          </w:p>
        </w:tc>
      </w:tr>
      <w:tr w:rsidR="00E95F8B">
        <w:trPr>
          <w:trHeight w:val="356"/>
        </w:trPr>
        <w:tc>
          <w:tcPr>
            <w:tcW w:w="5158" w:type="dxa"/>
            <w:tcBorders>
              <w:top w:val="single" w:sz="8" w:space="0" w:color="000000"/>
            </w:tcBorders>
          </w:tcPr>
          <w:p w:rsidR="00E95F8B" w:rsidRDefault="003F3D50">
            <w:pPr>
              <w:pStyle w:val="TableParagraph"/>
              <w:spacing w:before="115"/>
              <w:ind w:left="47"/>
              <w:rPr>
                <w:b/>
                <w:sz w:val="13"/>
              </w:rPr>
            </w:pPr>
            <w:r>
              <w:rPr>
                <w:b/>
                <w:w w:val="105"/>
                <w:sz w:val="13"/>
              </w:rPr>
              <w:t>Balance at 1 July 2016</w:t>
            </w:r>
          </w:p>
        </w:tc>
        <w:tc>
          <w:tcPr>
            <w:tcW w:w="1303" w:type="dxa"/>
            <w:tcBorders>
              <w:top w:val="single" w:sz="8" w:space="0" w:color="000000"/>
            </w:tcBorders>
            <w:shd w:val="clear" w:color="auto" w:fill="C0C0C0"/>
          </w:tcPr>
          <w:p w:rsidR="00E95F8B" w:rsidRDefault="003F3D50">
            <w:pPr>
              <w:pStyle w:val="TableParagraph"/>
              <w:spacing w:before="124"/>
              <w:ind w:right="93"/>
              <w:jc w:val="right"/>
              <w:rPr>
                <w:b/>
                <w:sz w:val="13"/>
              </w:rPr>
            </w:pPr>
            <w:r>
              <w:rPr>
                <w:b/>
                <w:w w:val="105"/>
                <w:sz w:val="13"/>
              </w:rPr>
              <w:t>1,428</w:t>
            </w:r>
          </w:p>
        </w:tc>
        <w:tc>
          <w:tcPr>
            <w:tcW w:w="1299" w:type="dxa"/>
            <w:tcBorders>
              <w:top w:val="single" w:sz="8" w:space="0" w:color="000000"/>
            </w:tcBorders>
          </w:tcPr>
          <w:p w:rsidR="00E95F8B" w:rsidRDefault="003F3D50">
            <w:pPr>
              <w:pStyle w:val="TableParagraph"/>
              <w:spacing w:before="124"/>
              <w:ind w:right="91"/>
              <w:jc w:val="right"/>
              <w:rPr>
                <w:b/>
                <w:sz w:val="13"/>
              </w:rPr>
            </w:pPr>
            <w:r>
              <w:rPr>
                <w:b/>
                <w:w w:val="105"/>
                <w:sz w:val="13"/>
              </w:rPr>
              <w:t>262</w:t>
            </w:r>
          </w:p>
        </w:tc>
        <w:tc>
          <w:tcPr>
            <w:tcW w:w="1303" w:type="dxa"/>
            <w:tcBorders>
              <w:top w:val="single" w:sz="8" w:space="0" w:color="000000"/>
            </w:tcBorders>
            <w:shd w:val="clear" w:color="auto" w:fill="C0C0C0"/>
          </w:tcPr>
          <w:p w:rsidR="00E95F8B" w:rsidRDefault="003F3D50">
            <w:pPr>
              <w:pStyle w:val="TableParagraph"/>
              <w:spacing w:before="124"/>
              <w:ind w:right="92"/>
              <w:jc w:val="right"/>
              <w:rPr>
                <w:b/>
                <w:sz w:val="13"/>
              </w:rPr>
            </w:pPr>
            <w:r>
              <w:rPr>
                <w:b/>
                <w:w w:val="105"/>
                <w:sz w:val="13"/>
              </w:rPr>
              <w:t>1,690</w:t>
            </w:r>
          </w:p>
        </w:tc>
      </w:tr>
      <w:tr w:rsidR="00E95F8B">
        <w:trPr>
          <w:trHeight w:val="587"/>
        </w:trPr>
        <w:tc>
          <w:tcPr>
            <w:tcW w:w="5158" w:type="dxa"/>
            <w:tcBorders>
              <w:bottom w:val="single" w:sz="8" w:space="0" w:color="000000"/>
            </w:tcBorders>
          </w:tcPr>
          <w:p w:rsidR="00E95F8B" w:rsidRDefault="003F3D50">
            <w:pPr>
              <w:pStyle w:val="TableParagraph"/>
              <w:spacing w:before="80"/>
              <w:ind w:left="45"/>
              <w:rPr>
                <w:sz w:val="13"/>
              </w:rPr>
            </w:pPr>
            <w:r>
              <w:rPr>
                <w:w w:val="105"/>
                <w:sz w:val="13"/>
              </w:rPr>
              <w:t>Additions</w:t>
            </w:r>
          </w:p>
          <w:p w:rsidR="00E95F8B" w:rsidRDefault="003F3D50">
            <w:pPr>
              <w:pStyle w:val="TableParagraph"/>
              <w:spacing w:before="61"/>
              <w:ind w:left="45"/>
              <w:rPr>
                <w:sz w:val="13"/>
              </w:rPr>
            </w:pPr>
            <w:proofErr w:type="spellStart"/>
            <w:r>
              <w:rPr>
                <w:w w:val="105"/>
                <w:sz w:val="13"/>
              </w:rPr>
              <w:t>Amortisation</w:t>
            </w:r>
            <w:proofErr w:type="spellEnd"/>
            <w:r>
              <w:rPr>
                <w:w w:val="105"/>
                <w:sz w:val="13"/>
              </w:rPr>
              <w:t xml:space="preserve"> (Note 4.3)</w:t>
            </w:r>
          </w:p>
        </w:tc>
        <w:tc>
          <w:tcPr>
            <w:tcW w:w="1303" w:type="dxa"/>
            <w:tcBorders>
              <w:bottom w:val="single" w:sz="8" w:space="0" w:color="000000"/>
            </w:tcBorders>
            <w:shd w:val="clear" w:color="auto" w:fill="C0C0C0"/>
          </w:tcPr>
          <w:p w:rsidR="00E95F8B" w:rsidRDefault="003F3D50">
            <w:pPr>
              <w:pStyle w:val="TableParagraph"/>
              <w:spacing w:before="89"/>
              <w:ind w:right="78"/>
              <w:jc w:val="right"/>
              <w:rPr>
                <w:sz w:val="13"/>
              </w:rPr>
            </w:pPr>
            <w:r>
              <w:rPr>
                <w:w w:val="105"/>
                <w:sz w:val="13"/>
              </w:rPr>
              <w:t>1,358</w:t>
            </w:r>
          </w:p>
          <w:p w:rsidR="00E95F8B" w:rsidRDefault="003F3D50">
            <w:pPr>
              <w:pStyle w:val="TableParagraph"/>
              <w:spacing w:before="61"/>
              <w:ind w:right="16"/>
              <w:jc w:val="right"/>
              <w:rPr>
                <w:sz w:val="13"/>
              </w:rPr>
            </w:pPr>
            <w:r>
              <w:rPr>
                <w:w w:val="105"/>
                <w:sz w:val="13"/>
              </w:rPr>
              <w:t>(698)</w:t>
            </w:r>
          </w:p>
        </w:tc>
        <w:tc>
          <w:tcPr>
            <w:tcW w:w="1299" w:type="dxa"/>
            <w:tcBorders>
              <w:bottom w:val="single" w:sz="8" w:space="0" w:color="000000"/>
            </w:tcBorders>
          </w:tcPr>
          <w:p w:rsidR="00E95F8B" w:rsidRDefault="003F3D50">
            <w:pPr>
              <w:pStyle w:val="TableParagraph"/>
              <w:spacing w:before="89"/>
              <w:ind w:right="76"/>
              <w:jc w:val="right"/>
              <w:rPr>
                <w:sz w:val="13"/>
              </w:rPr>
            </w:pPr>
            <w:r>
              <w:rPr>
                <w:w w:val="105"/>
                <w:sz w:val="13"/>
              </w:rPr>
              <w:t>176</w:t>
            </w:r>
          </w:p>
          <w:p w:rsidR="00E95F8B" w:rsidRDefault="003F3D50">
            <w:pPr>
              <w:pStyle w:val="TableParagraph"/>
              <w:spacing w:before="61"/>
              <w:ind w:right="75"/>
              <w:jc w:val="right"/>
              <w:rPr>
                <w:sz w:val="13"/>
              </w:rPr>
            </w:pPr>
            <w:r>
              <w:rPr>
                <w:w w:val="105"/>
                <w:sz w:val="13"/>
              </w:rPr>
              <w:t>-</w:t>
            </w:r>
          </w:p>
        </w:tc>
        <w:tc>
          <w:tcPr>
            <w:tcW w:w="1303" w:type="dxa"/>
            <w:tcBorders>
              <w:bottom w:val="single" w:sz="8" w:space="0" w:color="000000"/>
            </w:tcBorders>
            <w:shd w:val="clear" w:color="auto" w:fill="C0C0C0"/>
          </w:tcPr>
          <w:p w:rsidR="00E95F8B" w:rsidRDefault="003F3D50">
            <w:pPr>
              <w:pStyle w:val="TableParagraph"/>
              <w:spacing w:before="89"/>
              <w:ind w:right="77"/>
              <w:jc w:val="right"/>
              <w:rPr>
                <w:sz w:val="13"/>
              </w:rPr>
            </w:pPr>
            <w:r>
              <w:rPr>
                <w:w w:val="105"/>
                <w:sz w:val="13"/>
              </w:rPr>
              <w:t>1,534</w:t>
            </w:r>
          </w:p>
          <w:p w:rsidR="00E95F8B" w:rsidRDefault="003F3D50">
            <w:pPr>
              <w:pStyle w:val="TableParagraph"/>
              <w:spacing w:before="61"/>
              <w:ind w:right="16"/>
              <w:jc w:val="right"/>
              <w:rPr>
                <w:sz w:val="13"/>
              </w:rPr>
            </w:pPr>
            <w:r>
              <w:rPr>
                <w:w w:val="105"/>
                <w:sz w:val="13"/>
              </w:rPr>
              <w:t>(698)</w:t>
            </w:r>
          </w:p>
        </w:tc>
      </w:tr>
      <w:tr w:rsidR="00E95F8B">
        <w:trPr>
          <w:trHeight w:val="311"/>
        </w:trPr>
        <w:tc>
          <w:tcPr>
            <w:tcW w:w="5158" w:type="dxa"/>
            <w:tcBorders>
              <w:top w:val="single" w:sz="8" w:space="0" w:color="000000"/>
            </w:tcBorders>
          </w:tcPr>
          <w:p w:rsidR="00E95F8B" w:rsidRDefault="003F3D50">
            <w:pPr>
              <w:pStyle w:val="TableParagraph"/>
              <w:spacing w:before="51"/>
              <w:ind w:left="47"/>
              <w:rPr>
                <w:b/>
                <w:sz w:val="13"/>
              </w:rPr>
            </w:pPr>
            <w:r>
              <w:rPr>
                <w:b/>
                <w:w w:val="105"/>
                <w:sz w:val="13"/>
              </w:rPr>
              <w:t>Balance at 1 July 2017</w:t>
            </w:r>
          </w:p>
        </w:tc>
        <w:tc>
          <w:tcPr>
            <w:tcW w:w="1303" w:type="dxa"/>
            <w:tcBorders>
              <w:top w:val="single" w:sz="8" w:space="0" w:color="000000"/>
            </w:tcBorders>
            <w:shd w:val="clear" w:color="auto" w:fill="C0C0C0"/>
          </w:tcPr>
          <w:p w:rsidR="00E95F8B" w:rsidRDefault="003F3D50">
            <w:pPr>
              <w:pStyle w:val="TableParagraph"/>
              <w:spacing w:before="60"/>
              <w:ind w:right="93"/>
              <w:jc w:val="right"/>
              <w:rPr>
                <w:b/>
                <w:sz w:val="13"/>
              </w:rPr>
            </w:pPr>
            <w:r>
              <w:rPr>
                <w:b/>
                <w:w w:val="105"/>
                <w:sz w:val="13"/>
              </w:rPr>
              <w:t>2,088</w:t>
            </w:r>
          </w:p>
        </w:tc>
        <w:tc>
          <w:tcPr>
            <w:tcW w:w="1299" w:type="dxa"/>
            <w:tcBorders>
              <w:top w:val="single" w:sz="8" w:space="0" w:color="000000"/>
            </w:tcBorders>
          </w:tcPr>
          <w:p w:rsidR="00E95F8B" w:rsidRDefault="003F3D50">
            <w:pPr>
              <w:pStyle w:val="TableParagraph"/>
              <w:spacing w:before="60"/>
              <w:ind w:right="91"/>
              <w:jc w:val="right"/>
              <w:rPr>
                <w:b/>
                <w:sz w:val="13"/>
              </w:rPr>
            </w:pPr>
            <w:r>
              <w:rPr>
                <w:b/>
                <w:w w:val="105"/>
                <w:sz w:val="13"/>
              </w:rPr>
              <w:t>438</w:t>
            </w:r>
          </w:p>
        </w:tc>
        <w:tc>
          <w:tcPr>
            <w:tcW w:w="1303" w:type="dxa"/>
            <w:tcBorders>
              <w:top w:val="single" w:sz="8" w:space="0" w:color="000000"/>
            </w:tcBorders>
            <w:shd w:val="clear" w:color="auto" w:fill="C0C0C0"/>
          </w:tcPr>
          <w:p w:rsidR="00E95F8B" w:rsidRDefault="003F3D50">
            <w:pPr>
              <w:pStyle w:val="TableParagraph"/>
              <w:spacing w:before="60"/>
              <w:ind w:right="92"/>
              <w:jc w:val="right"/>
              <w:rPr>
                <w:b/>
                <w:sz w:val="13"/>
              </w:rPr>
            </w:pPr>
            <w:r>
              <w:rPr>
                <w:b/>
                <w:w w:val="105"/>
                <w:sz w:val="13"/>
              </w:rPr>
              <w:t>2,526</w:t>
            </w:r>
          </w:p>
        </w:tc>
      </w:tr>
      <w:tr w:rsidR="00E95F8B">
        <w:trPr>
          <w:trHeight w:val="606"/>
        </w:trPr>
        <w:tc>
          <w:tcPr>
            <w:tcW w:w="5158" w:type="dxa"/>
            <w:tcBorders>
              <w:bottom w:val="single" w:sz="8" w:space="0" w:color="000000"/>
            </w:tcBorders>
          </w:tcPr>
          <w:p w:rsidR="00E95F8B" w:rsidRDefault="003F3D50">
            <w:pPr>
              <w:pStyle w:val="TableParagraph"/>
              <w:spacing w:before="99"/>
              <w:ind w:left="45"/>
              <w:rPr>
                <w:sz w:val="13"/>
              </w:rPr>
            </w:pPr>
            <w:r>
              <w:rPr>
                <w:w w:val="105"/>
                <w:sz w:val="13"/>
              </w:rPr>
              <w:t>Additions</w:t>
            </w:r>
          </w:p>
          <w:p w:rsidR="00E95F8B" w:rsidRDefault="003F3D50">
            <w:pPr>
              <w:pStyle w:val="TableParagraph"/>
              <w:spacing w:before="61"/>
              <w:ind w:left="45"/>
              <w:rPr>
                <w:sz w:val="13"/>
              </w:rPr>
            </w:pPr>
            <w:proofErr w:type="spellStart"/>
            <w:r>
              <w:rPr>
                <w:w w:val="105"/>
                <w:sz w:val="13"/>
              </w:rPr>
              <w:t>Amortisation</w:t>
            </w:r>
            <w:proofErr w:type="spellEnd"/>
            <w:r>
              <w:rPr>
                <w:w w:val="105"/>
                <w:sz w:val="13"/>
              </w:rPr>
              <w:t xml:space="preserve"> (Note 4.3)</w:t>
            </w:r>
          </w:p>
        </w:tc>
        <w:tc>
          <w:tcPr>
            <w:tcW w:w="1303" w:type="dxa"/>
            <w:tcBorders>
              <w:bottom w:val="single" w:sz="8" w:space="0" w:color="000000"/>
            </w:tcBorders>
            <w:shd w:val="clear" w:color="auto" w:fill="C0C0C0"/>
          </w:tcPr>
          <w:p w:rsidR="00E95F8B" w:rsidRDefault="003F3D50">
            <w:pPr>
              <w:pStyle w:val="TableParagraph"/>
              <w:spacing w:before="108"/>
              <w:ind w:right="78"/>
              <w:jc w:val="right"/>
              <w:rPr>
                <w:sz w:val="13"/>
              </w:rPr>
            </w:pPr>
            <w:r>
              <w:rPr>
                <w:w w:val="105"/>
                <w:sz w:val="13"/>
              </w:rPr>
              <w:t>69</w:t>
            </w:r>
          </w:p>
          <w:p w:rsidR="00E95F8B" w:rsidRDefault="003F3D50">
            <w:pPr>
              <w:pStyle w:val="TableParagraph"/>
              <w:spacing w:before="61"/>
              <w:ind w:right="16"/>
              <w:jc w:val="right"/>
              <w:rPr>
                <w:sz w:val="13"/>
              </w:rPr>
            </w:pPr>
            <w:r>
              <w:rPr>
                <w:w w:val="105"/>
                <w:sz w:val="13"/>
              </w:rPr>
              <w:t>(394)</w:t>
            </w:r>
          </w:p>
        </w:tc>
        <w:tc>
          <w:tcPr>
            <w:tcW w:w="1299" w:type="dxa"/>
            <w:tcBorders>
              <w:bottom w:val="single" w:sz="8" w:space="0" w:color="000000"/>
            </w:tcBorders>
          </w:tcPr>
          <w:p w:rsidR="00E95F8B" w:rsidRDefault="003F3D50">
            <w:pPr>
              <w:pStyle w:val="TableParagraph"/>
              <w:spacing w:before="108"/>
              <w:ind w:right="76"/>
              <w:jc w:val="right"/>
              <w:rPr>
                <w:sz w:val="13"/>
              </w:rPr>
            </w:pPr>
            <w:r>
              <w:rPr>
                <w:w w:val="105"/>
                <w:sz w:val="13"/>
              </w:rPr>
              <w:t>403</w:t>
            </w:r>
          </w:p>
          <w:p w:rsidR="00E95F8B" w:rsidRDefault="003F3D50">
            <w:pPr>
              <w:pStyle w:val="TableParagraph"/>
              <w:spacing w:before="61"/>
              <w:ind w:right="75"/>
              <w:jc w:val="right"/>
              <w:rPr>
                <w:sz w:val="13"/>
              </w:rPr>
            </w:pPr>
            <w:r>
              <w:rPr>
                <w:w w:val="105"/>
                <w:sz w:val="13"/>
              </w:rPr>
              <w:t>-</w:t>
            </w:r>
          </w:p>
        </w:tc>
        <w:tc>
          <w:tcPr>
            <w:tcW w:w="1303" w:type="dxa"/>
            <w:tcBorders>
              <w:bottom w:val="single" w:sz="8" w:space="0" w:color="000000"/>
            </w:tcBorders>
            <w:shd w:val="clear" w:color="auto" w:fill="C0C0C0"/>
          </w:tcPr>
          <w:p w:rsidR="00E95F8B" w:rsidRDefault="003F3D50">
            <w:pPr>
              <w:pStyle w:val="TableParagraph"/>
              <w:spacing w:before="108"/>
              <w:ind w:right="77"/>
              <w:jc w:val="right"/>
              <w:rPr>
                <w:sz w:val="13"/>
              </w:rPr>
            </w:pPr>
            <w:r>
              <w:rPr>
                <w:w w:val="105"/>
                <w:sz w:val="13"/>
              </w:rPr>
              <w:t>472</w:t>
            </w:r>
          </w:p>
          <w:p w:rsidR="00E95F8B" w:rsidRDefault="003F3D50">
            <w:pPr>
              <w:pStyle w:val="TableParagraph"/>
              <w:spacing w:before="61"/>
              <w:ind w:right="16"/>
              <w:jc w:val="right"/>
              <w:rPr>
                <w:sz w:val="13"/>
              </w:rPr>
            </w:pPr>
            <w:r>
              <w:rPr>
                <w:w w:val="105"/>
                <w:sz w:val="13"/>
              </w:rPr>
              <w:t>(394)</w:t>
            </w:r>
          </w:p>
        </w:tc>
      </w:tr>
      <w:tr w:rsidR="00E95F8B">
        <w:trPr>
          <w:trHeight w:val="254"/>
        </w:trPr>
        <w:tc>
          <w:tcPr>
            <w:tcW w:w="5158" w:type="dxa"/>
            <w:tcBorders>
              <w:top w:val="single" w:sz="8" w:space="0" w:color="000000"/>
              <w:bottom w:val="double" w:sz="3" w:space="0" w:color="000000"/>
            </w:tcBorders>
          </w:tcPr>
          <w:p w:rsidR="00E95F8B" w:rsidRDefault="003F3D50">
            <w:pPr>
              <w:pStyle w:val="TableParagraph"/>
              <w:spacing w:before="51"/>
              <w:ind w:left="47"/>
              <w:rPr>
                <w:b/>
                <w:sz w:val="13"/>
              </w:rPr>
            </w:pPr>
            <w:r>
              <w:rPr>
                <w:b/>
                <w:w w:val="105"/>
                <w:sz w:val="13"/>
              </w:rPr>
              <w:t>Balance at 30 June 2018</w:t>
            </w:r>
          </w:p>
        </w:tc>
        <w:tc>
          <w:tcPr>
            <w:tcW w:w="1303" w:type="dxa"/>
            <w:tcBorders>
              <w:top w:val="single" w:sz="8" w:space="0" w:color="000000"/>
              <w:bottom w:val="double" w:sz="3" w:space="0" w:color="000000"/>
            </w:tcBorders>
            <w:shd w:val="clear" w:color="auto" w:fill="C0C0C0"/>
          </w:tcPr>
          <w:p w:rsidR="00E95F8B" w:rsidRDefault="003F3D50">
            <w:pPr>
              <w:pStyle w:val="TableParagraph"/>
              <w:spacing w:before="60"/>
              <w:ind w:right="93"/>
              <w:jc w:val="right"/>
              <w:rPr>
                <w:b/>
                <w:sz w:val="13"/>
              </w:rPr>
            </w:pPr>
            <w:r>
              <w:rPr>
                <w:b/>
                <w:w w:val="105"/>
                <w:sz w:val="13"/>
              </w:rPr>
              <w:t>1,763</w:t>
            </w:r>
          </w:p>
        </w:tc>
        <w:tc>
          <w:tcPr>
            <w:tcW w:w="1299" w:type="dxa"/>
            <w:tcBorders>
              <w:top w:val="single" w:sz="8" w:space="0" w:color="000000"/>
              <w:bottom w:val="double" w:sz="3" w:space="0" w:color="000000"/>
            </w:tcBorders>
          </w:tcPr>
          <w:p w:rsidR="00E95F8B" w:rsidRDefault="003F3D50">
            <w:pPr>
              <w:pStyle w:val="TableParagraph"/>
              <w:spacing w:before="60"/>
              <w:ind w:right="62"/>
              <w:jc w:val="right"/>
              <w:rPr>
                <w:b/>
                <w:sz w:val="13"/>
              </w:rPr>
            </w:pPr>
            <w:r>
              <w:rPr>
                <w:b/>
                <w:w w:val="105"/>
                <w:sz w:val="13"/>
              </w:rPr>
              <w:t>841</w:t>
            </w:r>
          </w:p>
        </w:tc>
        <w:tc>
          <w:tcPr>
            <w:tcW w:w="1303" w:type="dxa"/>
            <w:tcBorders>
              <w:top w:val="single" w:sz="8" w:space="0" w:color="000000"/>
              <w:bottom w:val="double" w:sz="3" w:space="0" w:color="000000"/>
            </w:tcBorders>
            <w:shd w:val="clear" w:color="auto" w:fill="C0C0C0"/>
          </w:tcPr>
          <w:p w:rsidR="00E95F8B" w:rsidRDefault="003F3D50">
            <w:pPr>
              <w:pStyle w:val="TableParagraph"/>
              <w:spacing w:before="60"/>
              <w:ind w:right="92"/>
              <w:jc w:val="right"/>
              <w:rPr>
                <w:b/>
                <w:sz w:val="13"/>
              </w:rPr>
            </w:pPr>
            <w:r>
              <w:rPr>
                <w:b/>
                <w:w w:val="105"/>
                <w:sz w:val="13"/>
              </w:rPr>
              <w:t>2,604</w:t>
            </w:r>
          </w:p>
        </w:tc>
      </w:tr>
    </w:tbl>
    <w:p w:rsidR="00E95F8B" w:rsidRDefault="00E95F8B">
      <w:pPr>
        <w:spacing w:before="5"/>
        <w:rPr>
          <w:sz w:val="19"/>
        </w:rPr>
      </w:pPr>
    </w:p>
    <w:p w:rsidR="00E95F8B" w:rsidRDefault="003F3D50">
      <w:pPr>
        <w:ind w:left="1734"/>
        <w:rPr>
          <w:b/>
          <w:sz w:val="13"/>
        </w:rPr>
      </w:pPr>
      <w:r>
        <w:rPr>
          <w:b/>
          <w:w w:val="105"/>
          <w:sz w:val="13"/>
        </w:rPr>
        <w:t>Intangible Assets</w:t>
      </w:r>
    </w:p>
    <w:p w:rsidR="00E95F8B" w:rsidRDefault="00E95F8B">
      <w:pPr>
        <w:spacing w:before="8"/>
        <w:rPr>
          <w:b/>
          <w:sz w:val="12"/>
        </w:rPr>
      </w:pPr>
    </w:p>
    <w:p w:rsidR="00E95F8B" w:rsidRDefault="003F3D50">
      <w:pPr>
        <w:spacing w:before="1"/>
        <w:ind w:left="1731"/>
        <w:rPr>
          <w:sz w:val="13"/>
        </w:rPr>
      </w:pPr>
      <w:r>
        <w:rPr>
          <w:w w:val="105"/>
          <w:sz w:val="13"/>
        </w:rPr>
        <w:t>Intangible assets represent identifiable non-monetary assets without physical substance such as computer software.</w:t>
      </w:r>
    </w:p>
    <w:p w:rsidR="00E95F8B" w:rsidRDefault="00E95F8B">
      <w:pPr>
        <w:spacing w:before="5"/>
        <w:rPr>
          <w:sz w:val="13"/>
        </w:rPr>
      </w:pPr>
    </w:p>
    <w:p w:rsidR="00E95F8B" w:rsidRDefault="003F3D50">
      <w:pPr>
        <w:spacing w:line="276" w:lineRule="auto"/>
        <w:ind w:left="1731" w:right="1236"/>
        <w:rPr>
          <w:sz w:val="13"/>
        </w:rPr>
      </w:pPr>
      <w:r>
        <w:rPr>
          <w:w w:val="105"/>
          <w:sz w:val="13"/>
        </w:rPr>
        <w:t xml:space="preserve">Intangible assets are initially recognised at cost. Subsequently, intangible assets with finite useful lives are carried at cost less accumulated </w:t>
      </w:r>
      <w:proofErr w:type="spellStart"/>
      <w:r>
        <w:rPr>
          <w:w w:val="105"/>
          <w:sz w:val="13"/>
        </w:rPr>
        <w:t>amortisation</w:t>
      </w:r>
      <w:proofErr w:type="spellEnd"/>
      <w:r>
        <w:rPr>
          <w:w w:val="105"/>
          <w:sz w:val="13"/>
        </w:rPr>
        <w:t xml:space="preserve"> and accumulated impairment losses. Costs incurred subsequent to initial acquisition are </w:t>
      </w:r>
      <w:proofErr w:type="spellStart"/>
      <w:r>
        <w:rPr>
          <w:w w:val="105"/>
          <w:sz w:val="13"/>
        </w:rPr>
        <w:t>capitalis</w:t>
      </w:r>
      <w:r>
        <w:rPr>
          <w:w w:val="105"/>
          <w:sz w:val="13"/>
        </w:rPr>
        <w:t>ed</w:t>
      </w:r>
      <w:proofErr w:type="spellEnd"/>
      <w:r>
        <w:rPr>
          <w:w w:val="105"/>
          <w:sz w:val="13"/>
        </w:rPr>
        <w:t xml:space="preserve"> when it is expected that additional future economic benefits will flow to the hospital.</w:t>
      </w:r>
    </w:p>
    <w:p w:rsidR="00E95F8B" w:rsidRDefault="003F3D50">
      <w:pPr>
        <w:spacing w:before="120"/>
        <w:ind w:left="1731"/>
        <w:rPr>
          <w:sz w:val="13"/>
        </w:rPr>
      </w:pPr>
      <w:r>
        <w:rPr>
          <w:w w:val="105"/>
          <w:sz w:val="13"/>
        </w:rPr>
        <w:t>Expenditure on research activities is recognised as an expense in the period on which it is incurred.</w:t>
      </w:r>
    </w:p>
    <w:p w:rsidR="00E95F8B" w:rsidRDefault="00E95F8B">
      <w:pPr>
        <w:spacing w:before="2"/>
        <w:rPr>
          <w:sz w:val="14"/>
        </w:rPr>
      </w:pPr>
    </w:p>
    <w:p w:rsidR="00E95F8B" w:rsidRDefault="003F3D50">
      <w:pPr>
        <w:ind w:left="1734"/>
        <w:rPr>
          <w:b/>
          <w:sz w:val="13"/>
        </w:rPr>
      </w:pPr>
      <w:proofErr w:type="spellStart"/>
      <w:r>
        <w:rPr>
          <w:b/>
          <w:w w:val="105"/>
          <w:sz w:val="13"/>
        </w:rPr>
        <w:t>Amortisation</w:t>
      </w:r>
      <w:proofErr w:type="spellEnd"/>
    </w:p>
    <w:p w:rsidR="00E95F8B" w:rsidRDefault="00E95F8B">
      <w:pPr>
        <w:spacing w:before="8"/>
        <w:rPr>
          <w:b/>
          <w:sz w:val="12"/>
        </w:rPr>
      </w:pPr>
    </w:p>
    <w:p w:rsidR="00E95F8B" w:rsidRDefault="003F3D50">
      <w:pPr>
        <w:spacing w:before="1" w:line="276" w:lineRule="auto"/>
        <w:ind w:left="1731" w:right="1236"/>
        <w:rPr>
          <w:sz w:val="13"/>
        </w:rPr>
      </w:pPr>
      <w:proofErr w:type="spellStart"/>
      <w:r>
        <w:rPr>
          <w:w w:val="105"/>
          <w:sz w:val="13"/>
        </w:rPr>
        <w:t>Amortisation</w:t>
      </w:r>
      <w:proofErr w:type="spellEnd"/>
      <w:r>
        <w:rPr>
          <w:w w:val="105"/>
          <w:sz w:val="13"/>
        </w:rPr>
        <w:t xml:space="preserve"> is the systematic allocation of the</w:t>
      </w:r>
      <w:r>
        <w:rPr>
          <w:w w:val="105"/>
          <w:sz w:val="13"/>
        </w:rPr>
        <w:t xml:space="preserve"> depreciable amount of an asset over its useful life. The hospital has computer software expenses that are </w:t>
      </w:r>
      <w:proofErr w:type="spellStart"/>
      <w:r>
        <w:rPr>
          <w:w w:val="105"/>
          <w:sz w:val="13"/>
        </w:rPr>
        <w:t>capitalised</w:t>
      </w:r>
      <w:proofErr w:type="spellEnd"/>
      <w:r>
        <w:rPr>
          <w:w w:val="105"/>
          <w:sz w:val="13"/>
        </w:rPr>
        <w:t xml:space="preserve">, and included under ‘Intangible Assets’ (refer AASB 138 Intangible Assets) and </w:t>
      </w:r>
      <w:proofErr w:type="spellStart"/>
      <w:r>
        <w:rPr>
          <w:w w:val="105"/>
          <w:sz w:val="13"/>
        </w:rPr>
        <w:t>amortised</w:t>
      </w:r>
      <w:proofErr w:type="spellEnd"/>
      <w:r>
        <w:rPr>
          <w:w w:val="105"/>
          <w:sz w:val="13"/>
        </w:rPr>
        <w:t>.</w:t>
      </w:r>
    </w:p>
    <w:p w:rsidR="00E95F8B" w:rsidRDefault="003F3D50">
      <w:pPr>
        <w:spacing w:before="104"/>
        <w:ind w:left="1731"/>
        <w:rPr>
          <w:sz w:val="13"/>
        </w:rPr>
      </w:pPr>
      <w:r>
        <w:rPr>
          <w:w w:val="105"/>
          <w:sz w:val="13"/>
        </w:rPr>
        <w:t xml:space="preserve">Intangible assets with finite useful lives are </w:t>
      </w:r>
      <w:proofErr w:type="spellStart"/>
      <w:r>
        <w:rPr>
          <w:w w:val="105"/>
          <w:sz w:val="13"/>
        </w:rPr>
        <w:t>amortised</w:t>
      </w:r>
      <w:proofErr w:type="spellEnd"/>
      <w:r>
        <w:rPr>
          <w:w w:val="105"/>
          <w:sz w:val="13"/>
        </w:rPr>
        <w:t xml:space="preserve"> between 2 and 10 years (2017: 2 and 10 years).</w:t>
      </w:r>
    </w:p>
    <w:p w:rsidR="00E95F8B" w:rsidRDefault="00E95F8B">
      <w:pPr>
        <w:rPr>
          <w:sz w:val="16"/>
        </w:rPr>
      </w:pPr>
    </w:p>
    <w:p w:rsidR="00E95F8B" w:rsidRDefault="00E95F8B">
      <w:pPr>
        <w:spacing w:before="8"/>
      </w:pPr>
    </w:p>
    <w:p w:rsidR="00E95F8B" w:rsidRDefault="003F3D50">
      <w:pPr>
        <w:spacing w:before="1"/>
        <w:ind w:left="1742"/>
        <w:rPr>
          <w:b/>
          <w:sz w:val="18"/>
        </w:rPr>
      </w:pPr>
      <w:r>
        <w:rPr>
          <w:b/>
          <w:sz w:val="18"/>
        </w:rPr>
        <w:t>Note 4.5: Net Gain</w:t>
      </w:r>
      <w:proofErr w:type="gramStart"/>
      <w:r>
        <w:rPr>
          <w:b/>
          <w:sz w:val="18"/>
        </w:rPr>
        <w:t>/(</w:t>
      </w:r>
      <w:proofErr w:type="gramEnd"/>
      <w:r>
        <w:rPr>
          <w:b/>
          <w:sz w:val="18"/>
        </w:rPr>
        <w:t>Loss) on Disposal of Non-Financial Assets</w:t>
      </w:r>
    </w:p>
    <w:p w:rsidR="00E95F8B" w:rsidRDefault="00E95F8B">
      <w:pPr>
        <w:spacing w:before="2" w:after="1"/>
        <w:rPr>
          <w:b/>
          <w:sz w:val="18"/>
        </w:rPr>
      </w:pPr>
    </w:p>
    <w:tbl>
      <w:tblPr>
        <w:tblW w:w="0" w:type="auto"/>
        <w:tblInd w:w="1686" w:type="dxa"/>
        <w:tblLayout w:type="fixed"/>
        <w:tblCellMar>
          <w:left w:w="0" w:type="dxa"/>
          <w:right w:w="0" w:type="dxa"/>
        </w:tblCellMar>
        <w:tblLook w:val="01E0" w:firstRow="1" w:lastRow="1" w:firstColumn="1" w:lastColumn="1" w:noHBand="0" w:noVBand="0"/>
      </w:tblPr>
      <w:tblGrid>
        <w:gridCol w:w="6460"/>
        <w:gridCol w:w="1304"/>
        <w:gridCol w:w="1301"/>
      </w:tblGrid>
      <w:tr w:rsidR="00E95F8B">
        <w:trPr>
          <w:trHeight w:val="192"/>
        </w:trPr>
        <w:tc>
          <w:tcPr>
            <w:tcW w:w="6460" w:type="dxa"/>
            <w:vMerge w:val="restart"/>
            <w:tcBorders>
              <w:top w:val="single" w:sz="12" w:space="0" w:color="000000"/>
              <w:bottom w:val="single" w:sz="8" w:space="0" w:color="000000"/>
            </w:tcBorders>
          </w:tcPr>
          <w:p w:rsidR="00E95F8B" w:rsidRDefault="00E95F8B">
            <w:pPr>
              <w:pStyle w:val="TableParagraph"/>
              <w:rPr>
                <w:rFonts w:ascii="Times New Roman"/>
                <w:sz w:val="14"/>
              </w:rPr>
            </w:pPr>
          </w:p>
        </w:tc>
        <w:tc>
          <w:tcPr>
            <w:tcW w:w="1304" w:type="dxa"/>
            <w:tcBorders>
              <w:top w:val="single" w:sz="12" w:space="0" w:color="000000"/>
            </w:tcBorders>
            <w:shd w:val="clear" w:color="auto" w:fill="BEBEBE"/>
          </w:tcPr>
          <w:p w:rsidR="00E95F8B" w:rsidRDefault="003F3D50">
            <w:pPr>
              <w:pStyle w:val="TableParagraph"/>
              <w:spacing w:before="1" w:line="171" w:lineRule="exact"/>
              <w:ind w:left="459"/>
              <w:rPr>
                <w:b/>
                <w:sz w:val="15"/>
              </w:rPr>
            </w:pPr>
            <w:r>
              <w:rPr>
                <w:b/>
                <w:sz w:val="15"/>
              </w:rPr>
              <w:t>2018</w:t>
            </w:r>
          </w:p>
        </w:tc>
        <w:tc>
          <w:tcPr>
            <w:tcW w:w="1301" w:type="dxa"/>
            <w:tcBorders>
              <w:top w:val="single" w:sz="12" w:space="0" w:color="000000"/>
            </w:tcBorders>
          </w:tcPr>
          <w:p w:rsidR="00E95F8B" w:rsidRDefault="003F3D50">
            <w:pPr>
              <w:pStyle w:val="TableParagraph"/>
              <w:spacing w:before="1" w:line="171" w:lineRule="exact"/>
              <w:ind w:left="456"/>
              <w:rPr>
                <w:b/>
                <w:sz w:val="15"/>
              </w:rPr>
            </w:pPr>
            <w:r>
              <w:rPr>
                <w:b/>
                <w:sz w:val="15"/>
              </w:rPr>
              <w:t>2017</w:t>
            </w:r>
          </w:p>
        </w:tc>
      </w:tr>
      <w:tr w:rsidR="00E95F8B">
        <w:trPr>
          <w:trHeight w:val="201"/>
        </w:trPr>
        <w:tc>
          <w:tcPr>
            <w:tcW w:w="6460" w:type="dxa"/>
            <w:vMerge/>
            <w:tcBorders>
              <w:top w:val="nil"/>
              <w:bottom w:val="single" w:sz="8" w:space="0" w:color="000000"/>
            </w:tcBorders>
          </w:tcPr>
          <w:p w:rsidR="00E95F8B" w:rsidRDefault="00E95F8B">
            <w:pPr>
              <w:rPr>
                <w:sz w:val="2"/>
                <w:szCs w:val="2"/>
              </w:rPr>
            </w:pPr>
          </w:p>
        </w:tc>
        <w:tc>
          <w:tcPr>
            <w:tcW w:w="1304" w:type="dxa"/>
            <w:tcBorders>
              <w:bottom w:val="single" w:sz="8" w:space="0" w:color="000000"/>
            </w:tcBorders>
            <w:shd w:val="clear" w:color="auto" w:fill="BEBEBE"/>
          </w:tcPr>
          <w:p w:rsidR="00E95F8B" w:rsidRDefault="003F3D50">
            <w:pPr>
              <w:pStyle w:val="TableParagraph"/>
              <w:spacing w:before="9" w:line="173" w:lineRule="exact"/>
              <w:ind w:left="434"/>
              <w:rPr>
                <w:b/>
                <w:sz w:val="15"/>
              </w:rPr>
            </w:pPr>
            <w:r>
              <w:rPr>
                <w:b/>
                <w:sz w:val="15"/>
              </w:rPr>
              <w:t>$'000</w:t>
            </w:r>
          </w:p>
        </w:tc>
        <w:tc>
          <w:tcPr>
            <w:tcW w:w="1301" w:type="dxa"/>
            <w:tcBorders>
              <w:bottom w:val="single" w:sz="8" w:space="0" w:color="000000"/>
            </w:tcBorders>
          </w:tcPr>
          <w:p w:rsidR="00E95F8B" w:rsidRDefault="003F3D50">
            <w:pPr>
              <w:pStyle w:val="TableParagraph"/>
              <w:spacing w:before="9" w:line="173" w:lineRule="exact"/>
              <w:ind w:left="432"/>
              <w:rPr>
                <w:b/>
                <w:sz w:val="15"/>
              </w:rPr>
            </w:pPr>
            <w:r>
              <w:rPr>
                <w:b/>
                <w:sz w:val="15"/>
              </w:rPr>
              <w:t>$'000</w:t>
            </w:r>
          </w:p>
        </w:tc>
      </w:tr>
      <w:tr w:rsidR="00E95F8B">
        <w:trPr>
          <w:trHeight w:val="301"/>
        </w:trPr>
        <w:tc>
          <w:tcPr>
            <w:tcW w:w="6460" w:type="dxa"/>
            <w:tcBorders>
              <w:top w:val="single" w:sz="8" w:space="0" w:color="000000"/>
            </w:tcBorders>
          </w:tcPr>
          <w:p w:rsidR="00E95F8B" w:rsidRDefault="003F3D50">
            <w:pPr>
              <w:pStyle w:val="TableParagraph"/>
              <w:spacing w:before="115"/>
              <w:ind w:left="47"/>
              <w:rPr>
                <w:b/>
                <w:sz w:val="13"/>
              </w:rPr>
            </w:pPr>
            <w:r>
              <w:rPr>
                <w:b/>
                <w:w w:val="105"/>
                <w:sz w:val="13"/>
              </w:rPr>
              <w:t>Less: Written Down Value of Non-Current Assets Sold</w:t>
            </w:r>
          </w:p>
        </w:tc>
        <w:tc>
          <w:tcPr>
            <w:tcW w:w="1304" w:type="dxa"/>
            <w:tcBorders>
              <w:top w:val="single" w:sz="8" w:space="0" w:color="000000"/>
            </w:tcBorders>
            <w:shd w:val="clear" w:color="auto" w:fill="BEBEBE"/>
          </w:tcPr>
          <w:p w:rsidR="00E95F8B" w:rsidRDefault="00E95F8B">
            <w:pPr>
              <w:pStyle w:val="TableParagraph"/>
              <w:rPr>
                <w:rFonts w:ascii="Times New Roman"/>
                <w:sz w:val="14"/>
              </w:rPr>
            </w:pPr>
          </w:p>
        </w:tc>
        <w:tc>
          <w:tcPr>
            <w:tcW w:w="1301" w:type="dxa"/>
            <w:tcBorders>
              <w:top w:val="single" w:sz="8" w:space="0" w:color="000000"/>
            </w:tcBorders>
          </w:tcPr>
          <w:p w:rsidR="00E95F8B" w:rsidRDefault="00E95F8B">
            <w:pPr>
              <w:pStyle w:val="TableParagraph"/>
              <w:rPr>
                <w:rFonts w:ascii="Times New Roman"/>
                <w:sz w:val="14"/>
              </w:rPr>
            </w:pPr>
          </w:p>
        </w:tc>
      </w:tr>
      <w:tr w:rsidR="00E95F8B">
        <w:trPr>
          <w:trHeight w:val="223"/>
        </w:trPr>
        <w:tc>
          <w:tcPr>
            <w:tcW w:w="6460" w:type="dxa"/>
          </w:tcPr>
          <w:p w:rsidR="00E95F8B" w:rsidRDefault="003F3D50">
            <w:pPr>
              <w:pStyle w:val="TableParagraph"/>
              <w:spacing w:before="33"/>
              <w:ind w:left="45"/>
              <w:rPr>
                <w:sz w:val="13"/>
              </w:rPr>
            </w:pPr>
            <w:r>
              <w:rPr>
                <w:w w:val="105"/>
                <w:sz w:val="13"/>
              </w:rPr>
              <w:t>Plant and Equipment</w:t>
            </w:r>
          </w:p>
        </w:tc>
        <w:tc>
          <w:tcPr>
            <w:tcW w:w="1304" w:type="dxa"/>
            <w:shd w:val="clear" w:color="auto" w:fill="BEBEBE"/>
          </w:tcPr>
          <w:p w:rsidR="00E95F8B" w:rsidRDefault="003F3D50">
            <w:pPr>
              <w:pStyle w:val="TableParagraph"/>
              <w:spacing w:before="42"/>
              <w:ind w:right="17"/>
              <w:jc w:val="right"/>
              <w:rPr>
                <w:sz w:val="13"/>
              </w:rPr>
            </w:pPr>
            <w:r>
              <w:rPr>
                <w:w w:val="105"/>
                <w:sz w:val="13"/>
              </w:rPr>
              <w:t>(16)</w:t>
            </w:r>
          </w:p>
        </w:tc>
        <w:tc>
          <w:tcPr>
            <w:tcW w:w="1301" w:type="dxa"/>
          </w:tcPr>
          <w:p w:rsidR="00E95F8B" w:rsidRDefault="003F3D50">
            <w:pPr>
              <w:pStyle w:val="TableParagraph"/>
              <w:spacing w:before="42"/>
              <w:ind w:right="79"/>
              <w:jc w:val="right"/>
              <w:rPr>
                <w:sz w:val="13"/>
              </w:rPr>
            </w:pPr>
            <w:r>
              <w:rPr>
                <w:w w:val="105"/>
                <w:sz w:val="13"/>
              </w:rPr>
              <w:t>-</w:t>
            </w:r>
          </w:p>
        </w:tc>
      </w:tr>
      <w:tr w:rsidR="00E95F8B">
        <w:trPr>
          <w:trHeight w:val="317"/>
        </w:trPr>
        <w:tc>
          <w:tcPr>
            <w:tcW w:w="6460" w:type="dxa"/>
            <w:tcBorders>
              <w:bottom w:val="single" w:sz="8" w:space="0" w:color="000000"/>
            </w:tcBorders>
          </w:tcPr>
          <w:p w:rsidR="00E95F8B" w:rsidRDefault="003F3D50">
            <w:pPr>
              <w:pStyle w:val="TableParagraph"/>
              <w:spacing w:before="29"/>
              <w:ind w:left="45"/>
              <w:rPr>
                <w:sz w:val="13"/>
              </w:rPr>
            </w:pPr>
            <w:r>
              <w:rPr>
                <w:w w:val="105"/>
                <w:sz w:val="13"/>
              </w:rPr>
              <w:t>Medical Equipment</w:t>
            </w:r>
          </w:p>
        </w:tc>
        <w:tc>
          <w:tcPr>
            <w:tcW w:w="1304" w:type="dxa"/>
            <w:tcBorders>
              <w:bottom w:val="single" w:sz="8" w:space="0" w:color="000000"/>
            </w:tcBorders>
            <w:shd w:val="clear" w:color="auto" w:fill="BEBEBE"/>
          </w:tcPr>
          <w:p w:rsidR="00E95F8B" w:rsidRDefault="003F3D50">
            <w:pPr>
              <w:pStyle w:val="TableParagraph"/>
              <w:spacing w:before="38"/>
              <w:ind w:right="18"/>
              <w:jc w:val="right"/>
              <w:rPr>
                <w:sz w:val="13"/>
              </w:rPr>
            </w:pPr>
            <w:r>
              <w:rPr>
                <w:w w:val="105"/>
                <w:sz w:val="13"/>
              </w:rPr>
              <w:t>(163)</w:t>
            </w:r>
          </w:p>
        </w:tc>
        <w:tc>
          <w:tcPr>
            <w:tcW w:w="1301" w:type="dxa"/>
            <w:tcBorders>
              <w:bottom w:val="single" w:sz="8" w:space="0" w:color="000000"/>
            </w:tcBorders>
          </w:tcPr>
          <w:p w:rsidR="00E95F8B" w:rsidRDefault="003F3D50">
            <w:pPr>
              <w:pStyle w:val="TableParagraph"/>
              <w:spacing w:before="38"/>
              <w:ind w:right="17"/>
              <w:jc w:val="right"/>
              <w:rPr>
                <w:sz w:val="13"/>
              </w:rPr>
            </w:pPr>
            <w:r>
              <w:rPr>
                <w:w w:val="105"/>
                <w:sz w:val="13"/>
              </w:rPr>
              <w:t>(17)</w:t>
            </w:r>
          </w:p>
        </w:tc>
      </w:tr>
      <w:tr w:rsidR="00E95F8B">
        <w:trPr>
          <w:trHeight w:val="254"/>
        </w:trPr>
        <w:tc>
          <w:tcPr>
            <w:tcW w:w="6460" w:type="dxa"/>
            <w:tcBorders>
              <w:top w:val="single" w:sz="8" w:space="0" w:color="000000"/>
              <w:bottom w:val="double" w:sz="3" w:space="0" w:color="000000"/>
            </w:tcBorders>
          </w:tcPr>
          <w:p w:rsidR="00E95F8B" w:rsidRDefault="003F3D50">
            <w:pPr>
              <w:pStyle w:val="TableParagraph"/>
              <w:spacing w:before="51"/>
              <w:ind w:left="47"/>
              <w:rPr>
                <w:b/>
                <w:sz w:val="13"/>
              </w:rPr>
            </w:pPr>
            <w:r>
              <w:rPr>
                <w:b/>
                <w:w w:val="105"/>
                <w:sz w:val="13"/>
              </w:rPr>
              <w:t>Net Gain/(Loss) on Disposal of Non-Financial Assets</w:t>
            </w:r>
          </w:p>
        </w:tc>
        <w:tc>
          <w:tcPr>
            <w:tcW w:w="1304" w:type="dxa"/>
            <w:tcBorders>
              <w:top w:val="single" w:sz="8" w:space="0" w:color="000000"/>
              <w:bottom w:val="double" w:sz="3" w:space="0" w:color="000000"/>
            </w:tcBorders>
            <w:shd w:val="clear" w:color="auto" w:fill="BEBEBE"/>
          </w:tcPr>
          <w:p w:rsidR="00E95F8B" w:rsidRDefault="003F3D50">
            <w:pPr>
              <w:pStyle w:val="TableParagraph"/>
              <w:spacing w:before="60"/>
              <w:ind w:right="21"/>
              <w:jc w:val="right"/>
              <w:rPr>
                <w:b/>
                <w:sz w:val="13"/>
              </w:rPr>
            </w:pPr>
            <w:r>
              <w:rPr>
                <w:b/>
                <w:w w:val="105"/>
                <w:sz w:val="13"/>
              </w:rPr>
              <w:t>(179)</w:t>
            </w:r>
          </w:p>
        </w:tc>
        <w:tc>
          <w:tcPr>
            <w:tcW w:w="1301" w:type="dxa"/>
            <w:tcBorders>
              <w:top w:val="single" w:sz="8" w:space="0" w:color="000000"/>
              <w:bottom w:val="double" w:sz="3" w:space="0" w:color="000000"/>
            </w:tcBorders>
          </w:tcPr>
          <w:p w:rsidR="00E95F8B" w:rsidRDefault="003F3D50">
            <w:pPr>
              <w:pStyle w:val="TableParagraph"/>
              <w:spacing w:before="60"/>
              <w:ind w:right="20"/>
              <w:jc w:val="right"/>
              <w:rPr>
                <w:b/>
                <w:sz w:val="13"/>
              </w:rPr>
            </w:pPr>
            <w:r>
              <w:rPr>
                <w:b/>
                <w:w w:val="105"/>
                <w:sz w:val="13"/>
              </w:rPr>
              <w:t>(17)</w:t>
            </w:r>
          </w:p>
        </w:tc>
      </w:tr>
    </w:tbl>
    <w:p w:rsidR="00E95F8B" w:rsidRDefault="00E95F8B">
      <w:pPr>
        <w:spacing w:before="5"/>
        <w:rPr>
          <w:b/>
          <w:sz w:val="19"/>
        </w:rPr>
      </w:pPr>
    </w:p>
    <w:p w:rsidR="00E95F8B" w:rsidRDefault="003F3D50">
      <w:pPr>
        <w:ind w:left="1734"/>
        <w:rPr>
          <w:b/>
          <w:sz w:val="13"/>
        </w:rPr>
      </w:pPr>
      <w:r>
        <w:rPr>
          <w:b/>
          <w:w w:val="105"/>
          <w:sz w:val="13"/>
        </w:rPr>
        <w:t>Disposal of Non-Financial Assets</w:t>
      </w:r>
    </w:p>
    <w:p w:rsidR="00E95F8B" w:rsidRDefault="00E95F8B">
      <w:pPr>
        <w:spacing w:before="8"/>
        <w:rPr>
          <w:b/>
          <w:sz w:val="12"/>
        </w:rPr>
      </w:pPr>
    </w:p>
    <w:p w:rsidR="00E95F8B" w:rsidRDefault="003F3D50">
      <w:pPr>
        <w:spacing w:before="1"/>
        <w:ind w:left="1731"/>
        <w:rPr>
          <w:sz w:val="13"/>
        </w:rPr>
      </w:pPr>
      <w:r>
        <w:rPr>
          <w:w w:val="105"/>
          <w:sz w:val="13"/>
        </w:rPr>
        <w:t>Any gain or loss on the sale of non-financial assets is recognised in the comprehensive operating statement.</w:t>
      </w:r>
    </w:p>
    <w:p w:rsidR="00E95F8B" w:rsidRDefault="00E95F8B">
      <w:pPr>
        <w:rPr>
          <w:sz w:val="13"/>
        </w:rPr>
        <w:sectPr w:rsidR="00E95F8B">
          <w:pgSz w:w="11910" w:h="16840"/>
          <w:pgMar w:top="1580" w:right="0" w:bottom="280" w:left="0" w:header="720" w:footer="720" w:gutter="0"/>
          <w:cols w:space="720"/>
        </w:sectPr>
      </w:pPr>
    </w:p>
    <w:p w:rsidR="00E95F8B" w:rsidRDefault="003F3D50">
      <w:pPr>
        <w:spacing w:before="118"/>
        <w:ind w:left="1167"/>
        <w:rPr>
          <w:b/>
          <w:sz w:val="13"/>
        </w:rPr>
      </w:pPr>
      <w:r>
        <w:rPr>
          <w:b/>
          <w:w w:val="105"/>
          <w:sz w:val="13"/>
        </w:rPr>
        <w:t>Impairment of Non-Financial Assets</w:t>
      </w:r>
    </w:p>
    <w:p w:rsidR="00E95F8B" w:rsidRDefault="00E95F8B">
      <w:pPr>
        <w:spacing w:before="9"/>
        <w:rPr>
          <w:b/>
          <w:sz w:val="12"/>
        </w:rPr>
      </w:pPr>
    </w:p>
    <w:p w:rsidR="00E95F8B" w:rsidRDefault="003F3D50">
      <w:pPr>
        <w:spacing w:line="276" w:lineRule="auto"/>
        <w:ind w:left="1164" w:right="1801"/>
        <w:rPr>
          <w:sz w:val="13"/>
        </w:rPr>
      </w:pPr>
      <w:r>
        <w:pict>
          <v:group id="_x0000_s1206" style="position:absolute;left:0;text-align:left;margin-left:0;margin-top:11.95pt;width:28.35pt;height:28.35pt;z-index:251709440;mso-position-horizontal-relative:page" coordorigin=",239" coordsize="567,567">
            <v:rect id="_x0000_s1208" style="position:absolute;top:238;width:567;height:567" fillcolor="#007dc5" stroked="f"/>
            <v:shape id="_x0000_s1207" type="#_x0000_t202" style="position:absolute;top:238;width:567;height:567" filled="f" stroked="f">
              <v:textbox inset="0,0,0,0">
                <w:txbxContent>
                  <w:p w:rsidR="00E95F8B" w:rsidRDefault="003F3D50">
                    <w:pPr>
                      <w:spacing w:before="139"/>
                      <w:ind w:left="241"/>
                      <w:rPr>
                        <w:rFonts w:ascii="Tahoma"/>
                        <w:sz w:val="24"/>
                      </w:rPr>
                    </w:pPr>
                    <w:r>
                      <w:rPr>
                        <w:rFonts w:ascii="Tahoma"/>
                        <w:color w:val="FFFFFF"/>
                        <w:w w:val="105"/>
                        <w:sz w:val="24"/>
                      </w:rPr>
                      <w:t>54</w:t>
                    </w:r>
                  </w:p>
                </w:txbxContent>
              </v:textbox>
            </v:shape>
            <w10:wrap anchorx="page"/>
          </v:group>
        </w:pict>
      </w:r>
      <w:r>
        <w:rPr>
          <w:w w:val="105"/>
          <w:sz w:val="13"/>
        </w:rPr>
        <w:t>Non-financial assets are tested annually for impairment. If there is an indication of impairment, the assets concerned are tested as to whether their carrying amount exceeds their possible recoverable amount. Where an asset’s carrying amount exceeds its re</w:t>
      </w:r>
      <w:r>
        <w:rPr>
          <w:w w:val="105"/>
          <w:sz w:val="13"/>
        </w:rPr>
        <w:t>coverable amount, the difference is written-off as an expense except to the extent that the write-down can be debited to an asset revaluation surplus amount applicable to that same class of asset.</w:t>
      </w:r>
    </w:p>
    <w:p w:rsidR="00E95F8B" w:rsidRDefault="00E95F8B">
      <w:pPr>
        <w:spacing w:before="2"/>
        <w:rPr>
          <w:sz w:val="26"/>
        </w:rPr>
      </w:pPr>
    </w:p>
    <w:p w:rsidR="00E95F8B" w:rsidRDefault="003F3D50">
      <w:pPr>
        <w:spacing w:before="102"/>
        <w:ind w:left="1175"/>
        <w:rPr>
          <w:b/>
          <w:sz w:val="18"/>
        </w:rPr>
      </w:pPr>
      <w:r>
        <w:pict>
          <v:shape id="_x0000_s1205" type="#_x0000_t202" style="position:absolute;left:0;text-align:left;margin-left:12.05pt;margin-top:1.2pt;width:18.45pt;height:141.75pt;z-index:251710464;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b/>
          <w:sz w:val="18"/>
        </w:rPr>
        <w:t>Note 4.6: Investment Properties</w:t>
      </w:r>
    </w:p>
    <w:p w:rsidR="00E95F8B" w:rsidRDefault="00E95F8B">
      <w:pPr>
        <w:spacing w:before="7"/>
        <w:rPr>
          <w:b/>
          <w:sz w:val="20"/>
        </w:rPr>
      </w:pPr>
    </w:p>
    <w:p w:rsidR="00E95F8B" w:rsidRDefault="003F3D50">
      <w:pPr>
        <w:pStyle w:val="ListParagraph"/>
        <w:numPr>
          <w:ilvl w:val="0"/>
          <w:numId w:val="13"/>
        </w:numPr>
        <w:tabs>
          <w:tab w:val="left" w:pos="1485"/>
        </w:tabs>
        <w:spacing w:before="0"/>
        <w:ind w:hanging="315"/>
        <w:rPr>
          <w:b/>
          <w:sz w:val="15"/>
        </w:rPr>
      </w:pPr>
      <w:r>
        <w:rPr>
          <w:b/>
          <w:sz w:val="15"/>
        </w:rPr>
        <w:t>Movements in carrying value for investment properties as at 30 June</w:t>
      </w:r>
      <w:r>
        <w:rPr>
          <w:b/>
          <w:spacing w:val="-16"/>
          <w:sz w:val="15"/>
        </w:rPr>
        <w:t xml:space="preserve"> </w:t>
      </w:r>
      <w:r>
        <w:rPr>
          <w:b/>
          <w:sz w:val="15"/>
        </w:rPr>
        <w:t>2018</w:t>
      </w:r>
    </w:p>
    <w:p w:rsidR="00E95F8B" w:rsidRDefault="00E95F8B">
      <w:pPr>
        <w:spacing w:before="9" w:after="1"/>
        <w:rPr>
          <w:b/>
          <w:sz w:val="18"/>
        </w:rPr>
      </w:pPr>
    </w:p>
    <w:tbl>
      <w:tblPr>
        <w:tblW w:w="0" w:type="auto"/>
        <w:tblInd w:w="1119" w:type="dxa"/>
        <w:tblLayout w:type="fixed"/>
        <w:tblCellMar>
          <w:left w:w="0" w:type="dxa"/>
          <w:right w:w="0" w:type="dxa"/>
        </w:tblCellMar>
        <w:tblLook w:val="01E0" w:firstRow="1" w:lastRow="1" w:firstColumn="1" w:lastColumn="1" w:noHBand="0" w:noVBand="0"/>
      </w:tblPr>
      <w:tblGrid>
        <w:gridCol w:w="6459"/>
        <w:gridCol w:w="1303"/>
        <w:gridCol w:w="1300"/>
      </w:tblGrid>
      <w:tr w:rsidR="00E95F8B">
        <w:trPr>
          <w:trHeight w:val="413"/>
        </w:trPr>
        <w:tc>
          <w:tcPr>
            <w:tcW w:w="6459" w:type="dxa"/>
            <w:tcBorders>
              <w:top w:val="single" w:sz="12" w:space="0" w:color="000000"/>
              <w:bottom w:val="single" w:sz="8" w:space="0" w:color="000000"/>
            </w:tcBorders>
          </w:tcPr>
          <w:p w:rsidR="00E95F8B" w:rsidRDefault="00E95F8B">
            <w:pPr>
              <w:pStyle w:val="TableParagraph"/>
              <w:rPr>
                <w:rFonts w:ascii="Times New Roman"/>
                <w:sz w:val="12"/>
              </w:rPr>
            </w:pPr>
          </w:p>
        </w:tc>
        <w:tc>
          <w:tcPr>
            <w:tcW w:w="1303" w:type="dxa"/>
            <w:tcBorders>
              <w:top w:val="single" w:sz="12" w:space="0" w:color="000000"/>
              <w:bottom w:val="single" w:sz="8" w:space="0" w:color="000000"/>
            </w:tcBorders>
            <w:shd w:val="clear" w:color="auto" w:fill="C0C0C0"/>
          </w:tcPr>
          <w:p w:rsidR="00E95F8B" w:rsidRDefault="003F3D50">
            <w:pPr>
              <w:pStyle w:val="TableParagraph"/>
              <w:spacing w:before="1"/>
              <w:ind w:left="460"/>
              <w:rPr>
                <w:b/>
                <w:sz w:val="15"/>
              </w:rPr>
            </w:pPr>
            <w:r>
              <w:rPr>
                <w:b/>
                <w:sz w:val="15"/>
              </w:rPr>
              <w:t>2018</w:t>
            </w:r>
          </w:p>
          <w:p w:rsidR="00E95F8B" w:rsidRDefault="003F3D50">
            <w:pPr>
              <w:pStyle w:val="TableParagraph"/>
              <w:spacing w:before="37" w:line="173" w:lineRule="exact"/>
              <w:ind w:left="435"/>
              <w:rPr>
                <w:b/>
                <w:sz w:val="15"/>
              </w:rPr>
            </w:pPr>
            <w:r>
              <w:rPr>
                <w:b/>
                <w:sz w:val="15"/>
              </w:rPr>
              <w:t>$'000</w:t>
            </w:r>
          </w:p>
        </w:tc>
        <w:tc>
          <w:tcPr>
            <w:tcW w:w="1300" w:type="dxa"/>
            <w:tcBorders>
              <w:top w:val="single" w:sz="12" w:space="0" w:color="000000"/>
              <w:bottom w:val="single" w:sz="8" w:space="0" w:color="000000"/>
            </w:tcBorders>
          </w:tcPr>
          <w:p w:rsidR="00E95F8B" w:rsidRDefault="003F3D50">
            <w:pPr>
              <w:pStyle w:val="TableParagraph"/>
              <w:spacing w:before="1"/>
              <w:ind w:left="458"/>
              <w:rPr>
                <w:b/>
                <w:sz w:val="15"/>
              </w:rPr>
            </w:pPr>
            <w:r>
              <w:rPr>
                <w:b/>
                <w:sz w:val="15"/>
              </w:rPr>
              <w:t>2017</w:t>
            </w:r>
          </w:p>
          <w:p w:rsidR="00E95F8B" w:rsidRDefault="003F3D50">
            <w:pPr>
              <w:pStyle w:val="TableParagraph"/>
              <w:spacing w:before="37" w:line="173" w:lineRule="exact"/>
              <w:ind w:left="434"/>
              <w:rPr>
                <w:b/>
                <w:sz w:val="15"/>
              </w:rPr>
            </w:pPr>
            <w:r>
              <w:rPr>
                <w:b/>
                <w:sz w:val="15"/>
              </w:rPr>
              <w:t>$'000</w:t>
            </w:r>
          </w:p>
        </w:tc>
      </w:tr>
      <w:tr w:rsidR="00E95F8B">
        <w:trPr>
          <w:trHeight w:val="960"/>
        </w:trPr>
        <w:tc>
          <w:tcPr>
            <w:tcW w:w="6459" w:type="dxa"/>
            <w:tcBorders>
              <w:top w:val="single" w:sz="8" w:space="0" w:color="000000"/>
              <w:bottom w:val="single" w:sz="8" w:space="0" w:color="000000"/>
            </w:tcBorders>
          </w:tcPr>
          <w:p w:rsidR="00E95F8B" w:rsidRDefault="00E95F8B">
            <w:pPr>
              <w:pStyle w:val="TableParagraph"/>
              <w:spacing w:before="10"/>
              <w:rPr>
                <w:b/>
                <w:sz w:val="19"/>
              </w:rPr>
            </w:pPr>
          </w:p>
          <w:p w:rsidR="00E95F8B" w:rsidRDefault="003F3D50">
            <w:pPr>
              <w:pStyle w:val="TableParagraph"/>
              <w:ind w:left="47"/>
              <w:rPr>
                <w:b/>
                <w:sz w:val="13"/>
              </w:rPr>
            </w:pPr>
            <w:r>
              <w:rPr>
                <w:b/>
                <w:w w:val="105"/>
                <w:sz w:val="13"/>
              </w:rPr>
              <w:t>Balance at Beginning of Period</w:t>
            </w:r>
          </w:p>
          <w:p w:rsidR="00E95F8B" w:rsidRDefault="003F3D50">
            <w:pPr>
              <w:pStyle w:val="TableParagraph"/>
              <w:spacing w:before="53" w:line="333" w:lineRule="auto"/>
              <w:ind w:left="45" w:right="2697"/>
              <w:rPr>
                <w:sz w:val="13"/>
              </w:rPr>
            </w:pPr>
            <w:r>
              <w:rPr>
                <w:w w:val="105"/>
                <w:sz w:val="13"/>
              </w:rPr>
              <w:t>Net Gain/(Loss) from Fair Value Adjustments Transfers from Property, Plant and Equipment</w:t>
            </w:r>
          </w:p>
        </w:tc>
        <w:tc>
          <w:tcPr>
            <w:tcW w:w="1303" w:type="dxa"/>
            <w:tcBorders>
              <w:top w:val="single" w:sz="8" w:space="0" w:color="000000"/>
              <w:bottom w:val="single" w:sz="8" w:space="0" w:color="000000"/>
            </w:tcBorders>
            <w:shd w:val="clear" w:color="auto" w:fill="C0C0C0"/>
          </w:tcPr>
          <w:p w:rsidR="00E95F8B" w:rsidRDefault="00E95F8B">
            <w:pPr>
              <w:pStyle w:val="TableParagraph"/>
              <w:spacing w:before="10"/>
              <w:rPr>
                <w:b/>
                <w:sz w:val="19"/>
              </w:rPr>
            </w:pPr>
          </w:p>
          <w:p w:rsidR="00E95F8B" w:rsidRDefault="003F3D50">
            <w:pPr>
              <w:pStyle w:val="TableParagraph"/>
              <w:ind w:right="78"/>
              <w:jc w:val="right"/>
              <w:rPr>
                <w:sz w:val="13"/>
              </w:rPr>
            </w:pPr>
            <w:r>
              <w:rPr>
                <w:w w:val="105"/>
                <w:sz w:val="13"/>
              </w:rPr>
              <w:t>13,545</w:t>
            </w:r>
          </w:p>
          <w:p w:rsidR="00E95F8B" w:rsidRDefault="003F3D50">
            <w:pPr>
              <w:pStyle w:val="TableParagraph"/>
              <w:spacing w:before="62"/>
              <w:ind w:right="78"/>
              <w:jc w:val="right"/>
              <w:rPr>
                <w:sz w:val="13"/>
              </w:rPr>
            </w:pPr>
            <w:r>
              <w:rPr>
                <w:w w:val="105"/>
                <w:sz w:val="13"/>
              </w:rPr>
              <w:t>766</w:t>
            </w:r>
          </w:p>
          <w:p w:rsidR="00E95F8B" w:rsidRDefault="003F3D50">
            <w:pPr>
              <w:pStyle w:val="TableParagraph"/>
              <w:spacing w:before="62"/>
              <w:ind w:right="77"/>
              <w:jc w:val="right"/>
              <w:rPr>
                <w:sz w:val="13"/>
              </w:rPr>
            </w:pPr>
            <w:r>
              <w:rPr>
                <w:w w:val="105"/>
                <w:sz w:val="13"/>
              </w:rPr>
              <w:t>-</w:t>
            </w:r>
          </w:p>
        </w:tc>
        <w:tc>
          <w:tcPr>
            <w:tcW w:w="1300" w:type="dxa"/>
            <w:tcBorders>
              <w:top w:val="single" w:sz="8" w:space="0" w:color="000000"/>
              <w:bottom w:val="single" w:sz="8" w:space="0" w:color="000000"/>
            </w:tcBorders>
          </w:tcPr>
          <w:p w:rsidR="00E95F8B" w:rsidRDefault="00E95F8B">
            <w:pPr>
              <w:pStyle w:val="TableParagraph"/>
              <w:spacing w:before="10"/>
              <w:rPr>
                <w:b/>
                <w:sz w:val="19"/>
              </w:rPr>
            </w:pPr>
          </w:p>
          <w:p w:rsidR="00E95F8B" w:rsidRDefault="003F3D50">
            <w:pPr>
              <w:pStyle w:val="TableParagraph"/>
              <w:ind w:right="76"/>
              <w:jc w:val="right"/>
              <w:rPr>
                <w:sz w:val="13"/>
              </w:rPr>
            </w:pPr>
            <w:r>
              <w:rPr>
                <w:w w:val="105"/>
                <w:sz w:val="13"/>
              </w:rPr>
              <w:t>1,236</w:t>
            </w:r>
          </w:p>
          <w:p w:rsidR="00E95F8B" w:rsidRDefault="003F3D50">
            <w:pPr>
              <w:pStyle w:val="TableParagraph"/>
              <w:spacing w:before="62"/>
              <w:ind w:right="76"/>
              <w:jc w:val="right"/>
              <w:rPr>
                <w:sz w:val="13"/>
              </w:rPr>
            </w:pPr>
            <w:r>
              <w:rPr>
                <w:w w:val="105"/>
                <w:sz w:val="13"/>
              </w:rPr>
              <w:t>234</w:t>
            </w:r>
          </w:p>
          <w:p w:rsidR="00E95F8B" w:rsidRDefault="003F3D50">
            <w:pPr>
              <w:pStyle w:val="TableParagraph"/>
              <w:spacing w:before="62"/>
              <w:ind w:right="76"/>
              <w:jc w:val="right"/>
              <w:rPr>
                <w:sz w:val="13"/>
              </w:rPr>
            </w:pPr>
            <w:r>
              <w:rPr>
                <w:w w:val="105"/>
                <w:sz w:val="13"/>
              </w:rPr>
              <w:t>12,075</w:t>
            </w:r>
          </w:p>
        </w:tc>
      </w:tr>
      <w:tr w:rsidR="00E95F8B">
        <w:trPr>
          <w:trHeight w:val="253"/>
        </w:trPr>
        <w:tc>
          <w:tcPr>
            <w:tcW w:w="6459" w:type="dxa"/>
            <w:tcBorders>
              <w:top w:val="single" w:sz="8" w:space="0" w:color="000000"/>
              <w:bottom w:val="double" w:sz="3" w:space="0" w:color="000000"/>
            </w:tcBorders>
          </w:tcPr>
          <w:p w:rsidR="00E95F8B" w:rsidRDefault="003F3D50">
            <w:pPr>
              <w:pStyle w:val="TableParagraph"/>
              <w:spacing w:before="60"/>
              <w:ind w:left="47"/>
              <w:rPr>
                <w:b/>
                <w:sz w:val="13"/>
              </w:rPr>
            </w:pPr>
            <w:r>
              <w:rPr>
                <w:b/>
                <w:w w:val="105"/>
                <w:sz w:val="13"/>
              </w:rPr>
              <w:t>Balance at End of Period</w:t>
            </w:r>
          </w:p>
        </w:tc>
        <w:tc>
          <w:tcPr>
            <w:tcW w:w="1303" w:type="dxa"/>
            <w:tcBorders>
              <w:top w:val="single" w:sz="8" w:space="0" w:color="000000"/>
              <w:bottom w:val="double" w:sz="3" w:space="0" w:color="000000"/>
            </w:tcBorders>
            <w:shd w:val="clear" w:color="auto" w:fill="C0C0C0"/>
          </w:tcPr>
          <w:p w:rsidR="00E95F8B" w:rsidRDefault="003F3D50">
            <w:pPr>
              <w:pStyle w:val="TableParagraph"/>
              <w:spacing w:before="60"/>
              <w:ind w:left="671"/>
              <w:rPr>
                <w:b/>
                <w:sz w:val="13"/>
              </w:rPr>
            </w:pPr>
            <w:r>
              <w:rPr>
                <w:b/>
                <w:w w:val="105"/>
                <w:sz w:val="13"/>
              </w:rPr>
              <w:t>14,311</w:t>
            </w:r>
          </w:p>
        </w:tc>
        <w:tc>
          <w:tcPr>
            <w:tcW w:w="1300" w:type="dxa"/>
            <w:tcBorders>
              <w:top w:val="single" w:sz="8" w:space="0" w:color="000000"/>
              <w:bottom w:val="double" w:sz="3" w:space="0" w:color="000000"/>
            </w:tcBorders>
          </w:tcPr>
          <w:p w:rsidR="00E95F8B" w:rsidRDefault="003F3D50">
            <w:pPr>
              <w:pStyle w:val="TableParagraph"/>
              <w:spacing w:before="60"/>
              <w:ind w:left="669"/>
              <w:rPr>
                <w:b/>
                <w:sz w:val="13"/>
              </w:rPr>
            </w:pPr>
            <w:r>
              <w:rPr>
                <w:b/>
                <w:w w:val="105"/>
                <w:sz w:val="13"/>
              </w:rPr>
              <w:t>13,545</w:t>
            </w:r>
          </w:p>
        </w:tc>
      </w:tr>
    </w:tbl>
    <w:p w:rsidR="00E95F8B" w:rsidRDefault="00E95F8B">
      <w:pPr>
        <w:spacing w:before="8"/>
        <w:rPr>
          <w:b/>
          <w:sz w:val="18"/>
        </w:rPr>
      </w:pPr>
    </w:p>
    <w:p w:rsidR="00E95F8B" w:rsidRDefault="003F3D50">
      <w:pPr>
        <w:pStyle w:val="ListParagraph"/>
        <w:numPr>
          <w:ilvl w:val="0"/>
          <w:numId w:val="13"/>
        </w:numPr>
        <w:tabs>
          <w:tab w:val="left" w:pos="1491"/>
        </w:tabs>
        <w:spacing w:before="0"/>
        <w:ind w:left="1490" w:hanging="321"/>
        <w:rPr>
          <w:b/>
          <w:sz w:val="15"/>
        </w:rPr>
      </w:pPr>
      <w:r>
        <w:rPr>
          <w:b/>
          <w:sz w:val="15"/>
        </w:rPr>
        <w:t>Fair value measurement hierarchy for investment</w:t>
      </w:r>
      <w:r>
        <w:rPr>
          <w:b/>
          <w:spacing w:val="-5"/>
          <w:sz w:val="15"/>
        </w:rPr>
        <w:t xml:space="preserve"> </w:t>
      </w:r>
      <w:r>
        <w:rPr>
          <w:b/>
          <w:sz w:val="15"/>
        </w:rPr>
        <w:t>properties</w:t>
      </w:r>
    </w:p>
    <w:p w:rsidR="00E95F8B" w:rsidRDefault="00E95F8B">
      <w:pPr>
        <w:spacing w:before="9"/>
        <w:rPr>
          <w:b/>
          <w:sz w:val="18"/>
        </w:rPr>
      </w:pPr>
    </w:p>
    <w:tbl>
      <w:tblPr>
        <w:tblW w:w="0" w:type="auto"/>
        <w:tblInd w:w="1119" w:type="dxa"/>
        <w:tblLayout w:type="fixed"/>
        <w:tblCellMar>
          <w:left w:w="0" w:type="dxa"/>
          <w:right w:w="0" w:type="dxa"/>
        </w:tblCellMar>
        <w:tblLook w:val="01E0" w:firstRow="1" w:lastRow="1" w:firstColumn="1" w:lastColumn="1" w:noHBand="0" w:noVBand="0"/>
      </w:tblPr>
      <w:tblGrid>
        <w:gridCol w:w="3857"/>
        <w:gridCol w:w="1304"/>
        <w:gridCol w:w="1299"/>
        <w:gridCol w:w="1304"/>
        <w:gridCol w:w="1301"/>
      </w:tblGrid>
      <w:tr w:rsidR="00E95F8B">
        <w:trPr>
          <w:trHeight w:val="413"/>
        </w:trPr>
        <w:tc>
          <w:tcPr>
            <w:tcW w:w="3857" w:type="dxa"/>
            <w:vMerge w:val="restart"/>
            <w:tcBorders>
              <w:top w:val="single" w:sz="12" w:space="0" w:color="000000"/>
              <w:bottom w:val="single" w:sz="8" w:space="0" w:color="000000"/>
            </w:tcBorders>
          </w:tcPr>
          <w:p w:rsidR="00E95F8B" w:rsidRDefault="00E95F8B">
            <w:pPr>
              <w:pStyle w:val="TableParagraph"/>
              <w:rPr>
                <w:rFonts w:ascii="Times New Roman"/>
                <w:sz w:val="12"/>
              </w:rPr>
            </w:pPr>
          </w:p>
        </w:tc>
        <w:tc>
          <w:tcPr>
            <w:tcW w:w="1304" w:type="dxa"/>
            <w:vMerge w:val="restart"/>
            <w:tcBorders>
              <w:top w:val="single" w:sz="12" w:space="0" w:color="000000"/>
              <w:bottom w:val="single" w:sz="8" w:space="0" w:color="000000"/>
            </w:tcBorders>
            <w:shd w:val="clear" w:color="auto" w:fill="BEBEBE"/>
          </w:tcPr>
          <w:p w:rsidR="00E95F8B" w:rsidRDefault="003F3D50">
            <w:pPr>
              <w:pStyle w:val="TableParagraph"/>
              <w:spacing w:before="54" w:line="259" w:lineRule="auto"/>
              <w:ind w:left="98" w:right="47" w:firstLine="208"/>
              <w:rPr>
                <w:b/>
                <w:sz w:val="15"/>
              </w:rPr>
            </w:pPr>
            <w:r>
              <w:rPr>
                <w:b/>
                <w:sz w:val="15"/>
              </w:rPr>
              <w:t>Carrying amount as at 30 June 2018</w:t>
            </w:r>
          </w:p>
        </w:tc>
        <w:tc>
          <w:tcPr>
            <w:tcW w:w="3904" w:type="dxa"/>
            <w:gridSpan w:val="3"/>
            <w:tcBorders>
              <w:top w:val="single" w:sz="12" w:space="0" w:color="000000"/>
              <w:bottom w:val="single" w:sz="8" w:space="0" w:color="000000"/>
            </w:tcBorders>
          </w:tcPr>
          <w:p w:rsidR="00E95F8B" w:rsidRDefault="003F3D50">
            <w:pPr>
              <w:pStyle w:val="TableParagraph"/>
              <w:spacing w:before="6"/>
              <w:ind w:left="80" w:right="55"/>
              <w:jc w:val="center"/>
              <w:rPr>
                <w:b/>
                <w:sz w:val="15"/>
              </w:rPr>
            </w:pPr>
            <w:r>
              <w:rPr>
                <w:b/>
                <w:sz w:val="15"/>
              </w:rPr>
              <w:t>Fair Value Measurement at End of Reporting</w:t>
            </w:r>
          </w:p>
          <w:p w:rsidR="00E95F8B" w:rsidRDefault="003F3D50">
            <w:pPr>
              <w:pStyle w:val="TableParagraph"/>
              <w:spacing w:before="15"/>
              <w:ind w:left="80" w:right="51"/>
              <w:jc w:val="center"/>
              <w:rPr>
                <w:b/>
                <w:sz w:val="15"/>
              </w:rPr>
            </w:pPr>
            <w:r>
              <w:rPr>
                <w:b/>
                <w:sz w:val="15"/>
              </w:rPr>
              <w:t>Period using:</w:t>
            </w:r>
          </w:p>
        </w:tc>
      </w:tr>
      <w:tr w:rsidR="00E95F8B">
        <w:trPr>
          <w:trHeight w:val="274"/>
        </w:trPr>
        <w:tc>
          <w:tcPr>
            <w:tcW w:w="3857" w:type="dxa"/>
            <w:vMerge/>
            <w:tcBorders>
              <w:top w:val="nil"/>
              <w:bottom w:val="single" w:sz="8" w:space="0" w:color="000000"/>
            </w:tcBorders>
          </w:tcPr>
          <w:p w:rsidR="00E95F8B" w:rsidRDefault="00E95F8B">
            <w:pPr>
              <w:rPr>
                <w:sz w:val="2"/>
                <w:szCs w:val="2"/>
              </w:rPr>
            </w:pPr>
          </w:p>
        </w:tc>
        <w:tc>
          <w:tcPr>
            <w:tcW w:w="1304" w:type="dxa"/>
            <w:vMerge/>
            <w:tcBorders>
              <w:top w:val="nil"/>
              <w:bottom w:val="single" w:sz="8" w:space="0" w:color="000000"/>
            </w:tcBorders>
            <w:shd w:val="clear" w:color="auto" w:fill="BEBEBE"/>
          </w:tcPr>
          <w:p w:rsidR="00E95F8B" w:rsidRDefault="00E95F8B">
            <w:pPr>
              <w:rPr>
                <w:sz w:val="2"/>
                <w:szCs w:val="2"/>
              </w:rPr>
            </w:pPr>
          </w:p>
        </w:tc>
        <w:tc>
          <w:tcPr>
            <w:tcW w:w="1299" w:type="dxa"/>
            <w:tcBorders>
              <w:top w:val="single" w:sz="8" w:space="0" w:color="000000"/>
              <w:bottom w:val="single" w:sz="8" w:space="0" w:color="000000"/>
            </w:tcBorders>
          </w:tcPr>
          <w:p w:rsidR="00E95F8B" w:rsidRDefault="003F3D50">
            <w:pPr>
              <w:pStyle w:val="TableParagraph"/>
              <w:spacing w:before="57"/>
              <w:ind w:left="275"/>
              <w:rPr>
                <w:b/>
                <w:sz w:val="15"/>
              </w:rPr>
            </w:pPr>
            <w:r>
              <w:rPr>
                <w:b/>
                <w:sz w:val="15"/>
              </w:rPr>
              <w:t xml:space="preserve">Level 1 </w:t>
            </w:r>
            <w:r>
              <w:rPr>
                <w:b/>
                <w:sz w:val="15"/>
                <w:vertAlign w:val="superscript"/>
              </w:rPr>
              <w:t>(</w:t>
            </w:r>
            <w:proofErr w:type="spellStart"/>
            <w:r>
              <w:rPr>
                <w:b/>
                <w:sz w:val="15"/>
                <w:vertAlign w:val="superscript"/>
              </w:rPr>
              <w:t>i</w:t>
            </w:r>
            <w:proofErr w:type="spellEnd"/>
            <w:r>
              <w:rPr>
                <w:b/>
                <w:sz w:val="15"/>
                <w:vertAlign w:val="superscript"/>
              </w:rPr>
              <w:t>)</w:t>
            </w:r>
          </w:p>
        </w:tc>
        <w:tc>
          <w:tcPr>
            <w:tcW w:w="1304" w:type="dxa"/>
            <w:tcBorders>
              <w:top w:val="single" w:sz="8" w:space="0" w:color="000000"/>
              <w:bottom w:val="single" w:sz="8" w:space="0" w:color="000000"/>
            </w:tcBorders>
            <w:shd w:val="clear" w:color="auto" w:fill="BEBEBE"/>
          </w:tcPr>
          <w:p w:rsidR="00E95F8B" w:rsidRDefault="003F3D50">
            <w:pPr>
              <w:pStyle w:val="TableParagraph"/>
              <w:spacing w:before="57"/>
              <w:ind w:left="277"/>
              <w:rPr>
                <w:b/>
                <w:sz w:val="15"/>
              </w:rPr>
            </w:pPr>
            <w:r>
              <w:rPr>
                <w:b/>
                <w:sz w:val="15"/>
              </w:rPr>
              <w:t xml:space="preserve">Level 2 </w:t>
            </w:r>
            <w:r>
              <w:rPr>
                <w:b/>
                <w:sz w:val="15"/>
                <w:vertAlign w:val="superscript"/>
              </w:rPr>
              <w:t>(</w:t>
            </w:r>
            <w:proofErr w:type="spellStart"/>
            <w:r>
              <w:rPr>
                <w:b/>
                <w:sz w:val="15"/>
                <w:vertAlign w:val="superscript"/>
              </w:rPr>
              <w:t>i</w:t>
            </w:r>
            <w:proofErr w:type="spellEnd"/>
            <w:r>
              <w:rPr>
                <w:b/>
                <w:sz w:val="15"/>
                <w:vertAlign w:val="superscript"/>
              </w:rPr>
              <w:t>)</w:t>
            </w:r>
          </w:p>
        </w:tc>
        <w:tc>
          <w:tcPr>
            <w:tcW w:w="1301" w:type="dxa"/>
            <w:tcBorders>
              <w:top w:val="single" w:sz="8" w:space="0" w:color="000000"/>
              <w:bottom w:val="single" w:sz="8" w:space="0" w:color="000000"/>
            </w:tcBorders>
          </w:tcPr>
          <w:p w:rsidR="00E95F8B" w:rsidRDefault="003F3D50">
            <w:pPr>
              <w:pStyle w:val="TableParagraph"/>
              <w:spacing w:before="57"/>
              <w:ind w:left="275"/>
              <w:rPr>
                <w:b/>
                <w:sz w:val="15"/>
              </w:rPr>
            </w:pPr>
            <w:r>
              <w:rPr>
                <w:b/>
                <w:sz w:val="15"/>
              </w:rPr>
              <w:t xml:space="preserve">Level 3 </w:t>
            </w:r>
            <w:r>
              <w:rPr>
                <w:b/>
                <w:sz w:val="15"/>
                <w:vertAlign w:val="superscript"/>
              </w:rPr>
              <w:t>(</w:t>
            </w:r>
            <w:proofErr w:type="spellStart"/>
            <w:r>
              <w:rPr>
                <w:b/>
                <w:sz w:val="15"/>
                <w:vertAlign w:val="superscript"/>
              </w:rPr>
              <w:t>i</w:t>
            </w:r>
            <w:proofErr w:type="spellEnd"/>
            <w:r>
              <w:rPr>
                <w:b/>
                <w:sz w:val="15"/>
                <w:vertAlign w:val="superscript"/>
              </w:rPr>
              <w:t>)</w:t>
            </w:r>
          </w:p>
        </w:tc>
      </w:tr>
      <w:tr w:rsidR="00E95F8B">
        <w:trPr>
          <w:trHeight w:val="403"/>
        </w:trPr>
        <w:tc>
          <w:tcPr>
            <w:tcW w:w="3857" w:type="dxa"/>
            <w:tcBorders>
              <w:top w:val="single" w:sz="8" w:space="0" w:color="000000"/>
              <w:bottom w:val="single" w:sz="8" w:space="0" w:color="000000"/>
            </w:tcBorders>
          </w:tcPr>
          <w:p w:rsidR="00E95F8B" w:rsidRDefault="003F3D50">
            <w:pPr>
              <w:pStyle w:val="TableParagraph"/>
              <w:spacing w:before="124"/>
              <w:ind w:left="45"/>
              <w:rPr>
                <w:sz w:val="13"/>
              </w:rPr>
            </w:pPr>
            <w:r>
              <w:rPr>
                <w:w w:val="105"/>
                <w:sz w:val="13"/>
              </w:rPr>
              <w:t>Investment properties</w:t>
            </w:r>
          </w:p>
        </w:tc>
        <w:tc>
          <w:tcPr>
            <w:tcW w:w="1304" w:type="dxa"/>
            <w:tcBorders>
              <w:top w:val="single" w:sz="8" w:space="0" w:color="000000"/>
              <w:bottom w:val="single" w:sz="8" w:space="0" w:color="000000"/>
            </w:tcBorders>
            <w:shd w:val="clear" w:color="auto" w:fill="BEBEBE"/>
          </w:tcPr>
          <w:p w:rsidR="00E95F8B" w:rsidRDefault="003F3D50">
            <w:pPr>
              <w:pStyle w:val="TableParagraph"/>
              <w:spacing w:before="124"/>
              <w:ind w:right="79"/>
              <w:jc w:val="right"/>
              <w:rPr>
                <w:sz w:val="13"/>
              </w:rPr>
            </w:pPr>
            <w:r>
              <w:rPr>
                <w:w w:val="105"/>
                <w:sz w:val="13"/>
              </w:rPr>
              <w:t>14,311</w:t>
            </w:r>
          </w:p>
        </w:tc>
        <w:tc>
          <w:tcPr>
            <w:tcW w:w="1299" w:type="dxa"/>
            <w:tcBorders>
              <w:top w:val="single" w:sz="8" w:space="0" w:color="000000"/>
              <w:bottom w:val="single" w:sz="8" w:space="0" w:color="000000"/>
            </w:tcBorders>
          </w:tcPr>
          <w:p w:rsidR="00E95F8B" w:rsidRDefault="003F3D50">
            <w:pPr>
              <w:pStyle w:val="TableParagraph"/>
              <w:spacing w:before="124"/>
              <w:ind w:right="76"/>
              <w:jc w:val="right"/>
              <w:rPr>
                <w:sz w:val="13"/>
              </w:rPr>
            </w:pPr>
            <w:r>
              <w:rPr>
                <w:w w:val="105"/>
                <w:sz w:val="13"/>
              </w:rPr>
              <w:t>-</w:t>
            </w:r>
          </w:p>
        </w:tc>
        <w:tc>
          <w:tcPr>
            <w:tcW w:w="1304" w:type="dxa"/>
            <w:tcBorders>
              <w:top w:val="single" w:sz="8" w:space="0" w:color="000000"/>
              <w:bottom w:val="single" w:sz="8" w:space="0" w:color="000000"/>
            </w:tcBorders>
            <w:shd w:val="clear" w:color="auto" w:fill="BEBEBE"/>
          </w:tcPr>
          <w:p w:rsidR="00E95F8B" w:rsidRDefault="003F3D50">
            <w:pPr>
              <w:pStyle w:val="TableParagraph"/>
              <w:spacing w:before="124"/>
              <w:ind w:right="80"/>
              <w:jc w:val="right"/>
              <w:rPr>
                <w:sz w:val="13"/>
              </w:rPr>
            </w:pPr>
            <w:r>
              <w:rPr>
                <w:w w:val="105"/>
                <w:sz w:val="13"/>
              </w:rPr>
              <w:t>14,311</w:t>
            </w:r>
          </w:p>
        </w:tc>
        <w:tc>
          <w:tcPr>
            <w:tcW w:w="1301" w:type="dxa"/>
            <w:tcBorders>
              <w:top w:val="single" w:sz="8" w:space="0" w:color="000000"/>
              <w:bottom w:val="single" w:sz="8" w:space="0" w:color="000000"/>
            </w:tcBorders>
          </w:tcPr>
          <w:p w:rsidR="00E95F8B" w:rsidRDefault="003F3D50">
            <w:pPr>
              <w:pStyle w:val="TableParagraph"/>
              <w:spacing w:before="124"/>
              <w:ind w:right="79"/>
              <w:jc w:val="right"/>
              <w:rPr>
                <w:sz w:val="13"/>
              </w:rPr>
            </w:pPr>
            <w:r>
              <w:rPr>
                <w:w w:val="105"/>
                <w:sz w:val="13"/>
              </w:rPr>
              <w:t>-</w:t>
            </w:r>
          </w:p>
        </w:tc>
      </w:tr>
      <w:tr w:rsidR="00E95F8B">
        <w:trPr>
          <w:trHeight w:val="254"/>
        </w:trPr>
        <w:tc>
          <w:tcPr>
            <w:tcW w:w="3857" w:type="dxa"/>
            <w:tcBorders>
              <w:top w:val="single" w:sz="8" w:space="0" w:color="000000"/>
              <w:bottom w:val="double" w:sz="3" w:space="0" w:color="000000"/>
            </w:tcBorders>
          </w:tcPr>
          <w:p w:rsidR="00E95F8B" w:rsidRDefault="00E95F8B">
            <w:pPr>
              <w:pStyle w:val="TableParagraph"/>
              <w:rPr>
                <w:rFonts w:ascii="Times New Roman"/>
                <w:sz w:val="12"/>
              </w:rPr>
            </w:pPr>
          </w:p>
        </w:tc>
        <w:tc>
          <w:tcPr>
            <w:tcW w:w="1304" w:type="dxa"/>
            <w:tcBorders>
              <w:top w:val="single" w:sz="8" w:space="0" w:color="000000"/>
              <w:bottom w:val="double" w:sz="3" w:space="0" w:color="000000"/>
            </w:tcBorders>
            <w:shd w:val="clear" w:color="auto" w:fill="BEBEBE"/>
          </w:tcPr>
          <w:p w:rsidR="00E95F8B" w:rsidRDefault="003F3D50">
            <w:pPr>
              <w:pStyle w:val="TableParagraph"/>
              <w:spacing w:before="60"/>
              <w:ind w:right="94"/>
              <w:jc w:val="right"/>
              <w:rPr>
                <w:b/>
                <w:sz w:val="13"/>
              </w:rPr>
            </w:pPr>
            <w:r>
              <w:rPr>
                <w:b/>
                <w:w w:val="105"/>
                <w:sz w:val="13"/>
              </w:rPr>
              <w:t>14,311</w:t>
            </w:r>
          </w:p>
        </w:tc>
        <w:tc>
          <w:tcPr>
            <w:tcW w:w="1299" w:type="dxa"/>
            <w:tcBorders>
              <w:top w:val="single" w:sz="8" w:space="0" w:color="000000"/>
              <w:bottom w:val="double" w:sz="3" w:space="0" w:color="000000"/>
            </w:tcBorders>
          </w:tcPr>
          <w:p w:rsidR="00E95F8B" w:rsidRDefault="003F3D50">
            <w:pPr>
              <w:pStyle w:val="TableParagraph"/>
              <w:spacing w:before="60"/>
              <w:ind w:right="93"/>
              <w:jc w:val="right"/>
              <w:rPr>
                <w:b/>
                <w:sz w:val="13"/>
              </w:rPr>
            </w:pPr>
            <w:r>
              <w:rPr>
                <w:b/>
                <w:w w:val="105"/>
                <w:sz w:val="13"/>
              </w:rPr>
              <w:t>-</w:t>
            </w:r>
          </w:p>
        </w:tc>
        <w:tc>
          <w:tcPr>
            <w:tcW w:w="1304" w:type="dxa"/>
            <w:tcBorders>
              <w:top w:val="single" w:sz="8" w:space="0" w:color="000000"/>
              <w:bottom w:val="double" w:sz="3" w:space="0" w:color="000000"/>
            </w:tcBorders>
            <w:shd w:val="clear" w:color="auto" w:fill="BEBEBE"/>
          </w:tcPr>
          <w:p w:rsidR="00E95F8B" w:rsidRDefault="003F3D50">
            <w:pPr>
              <w:pStyle w:val="TableParagraph"/>
              <w:spacing w:before="60"/>
              <w:ind w:right="94"/>
              <w:jc w:val="right"/>
              <w:rPr>
                <w:b/>
                <w:sz w:val="13"/>
              </w:rPr>
            </w:pPr>
            <w:r>
              <w:rPr>
                <w:b/>
                <w:w w:val="105"/>
                <w:sz w:val="13"/>
              </w:rPr>
              <w:t>14,311</w:t>
            </w:r>
          </w:p>
        </w:tc>
        <w:tc>
          <w:tcPr>
            <w:tcW w:w="1301" w:type="dxa"/>
            <w:tcBorders>
              <w:top w:val="single" w:sz="8" w:space="0" w:color="000000"/>
              <w:bottom w:val="double" w:sz="3" w:space="0" w:color="000000"/>
            </w:tcBorders>
          </w:tcPr>
          <w:p w:rsidR="00E95F8B" w:rsidRDefault="003F3D50">
            <w:pPr>
              <w:pStyle w:val="TableParagraph"/>
              <w:spacing w:before="60"/>
              <w:ind w:right="95"/>
              <w:jc w:val="right"/>
              <w:rPr>
                <w:b/>
                <w:sz w:val="13"/>
              </w:rPr>
            </w:pPr>
            <w:r>
              <w:rPr>
                <w:b/>
                <w:w w:val="105"/>
                <w:sz w:val="13"/>
              </w:rPr>
              <w:t>-</w:t>
            </w:r>
          </w:p>
        </w:tc>
      </w:tr>
    </w:tbl>
    <w:p w:rsidR="00E95F8B" w:rsidRDefault="00E95F8B">
      <w:pPr>
        <w:rPr>
          <w:b/>
          <w:sz w:val="20"/>
        </w:rPr>
      </w:pPr>
    </w:p>
    <w:p w:rsidR="00E95F8B" w:rsidRDefault="00E95F8B">
      <w:pPr>
        <w:spacing w:before="4" w:after="1"/>
        <w:rPr>
          <w:b/>
          <w:sz w:val="14"/>
        </w:rPr>
      </w:pPr>
    </w:p>
    <w:tbl>
      <w:tblPr>
        <w:tblW w:w="0" w:type="auto"/>
        <w:tblInd w:w="1119" w:type="dxa"/>
        <w:tblLayout w:type="fixed"/>
        <w:tblCellMar>
          <w:left w:w="0" w:type="dxa"/>
          <w:right w:w="0" w:type="dxa"/>
        </w:tblCellMar>
        <w:tblLook w:val="01E0" w:firstRow="1" w:lastRow="1" w:firstColumn="1" w:lastColumn="1" w:noHBand="0" w:noVBand="0"/>
      </w:tblPr>
      <w:tblGrid>
        <w:gridCol w:w="3857"/>
        <w:gridCol w:w="1304"/>
        <w:gridCol w:w="1299"/>
        <w:gridCol w:w="1304"/>
        <w:gridCol w:w="1301"/>
      </w:tblGrid>
      <w:tr w:rsidR="00E95F8B">
        <w:trPr>
          <w:trHeight w:val="413"/>
        </w:trPr>
        <w:tc>
          <w:tcPr>
            <w:tcW w:w="3857" w:type="dxa"/>
            <w:vMerge w:val="restart"/>
            <w:tcBorders>
              <w:top w:val="single" w:sz="12" w:space="0" w:color="000000"/>
              <w:bottom w:val="single" w:sz="8" w:space="0" w:color="000000"/>
            </w:tcBorders>
          </w:tcPr>
          <w:p w:rsidR="00E95F8B" w:rsidRDefault="00E95F8B">
            <w:pPr>
              <w:pStyle w:val="TableParagraph"/>
              <w:rPr>
                <w:rFonts w:ascii="Times New Roman"/>
                <w:sz w:val="12"/>
              </w:rPr>
            </w:pPr>
          </w:p>
        </w:tc>
        <w:tc>
          <w:tcPr>
            <w:tcW w:w="1304" w:type="dxa"/>
            <w:vMerge w:val="restart"/>
            <w:tcBorders>
              <w:top w:val="single" w:sz="12" w:space="0" w:color="000000"/>
              <w:bottom w:val="single" w:sz="8" w:space="0" w:color="000000"/>
            </w:tcBorders>
            <w:shd w:val="clear" w:color="auto" w:fill="BEBEBE"/>
          </w:tcPr>
          <w:p w:rsidR="00E95F8B" w:rsidRDefault="003F3D50">
            <w:pPr>
              <w:pStyle w:val="TableParagraph"/>
              <w:spacing w:before="54" w:line="259" w:lineRule="auto"/>
              <w:ind w:left="98" w:right="47" w:firstLine="208"/>
              <w:rPr>
                <w:b/>
                <w:sz w:val="15"/>
              </w:rPr>
            </w:pPr>
            <w:r>
              <w:rPr>
                <w:b/>
                <w:sz w:val="15"/>
              </w:rPr>
              <w:t>Carrying amount as at 30 June 2017</w:t>
            </w:r>
          </w:p>
        </w:tc>
        <w:tc>
          <w:tcPr>
            <w:tcW w:w="3904" w:type="dxa"/>
            <w:gridSpan w:val="3"/>
            <w:tcBorders>
              <w:top w:val="single" w:sz="12" w:space="0" w:color="000000"/>
              <w:bottom w:val="single" w:sz="8" w:space="0" w:color="000000"/>
            </w:tcBorders>
          </w:tcPr>
          <w:p w:rsidR="00E95F8B" w:rsidRDefault="003F3D50">
            <w:pPr>
              <w:pStyle w:val="TableParagraph"/>
              <w:spacing w:before="6"/>
              <w:ind w:left="80" w:right="55"/>
              <w:jc w:val="center"/>
              <w:rPr>
                <w:b/>
                <w:sz w:val="15"/>
              </w:rPr>
            </w:pPr>
            <w:r>
              <w:rPr>
                <w:b/>
                <w:sz w:val="15"/>
              </w:rPr>
              <w:t>Fair Value Measurement at End of Reporting</w:t>
            </w:r>
          </w:p>
          <w:p w:rsidR="00E95F8B" w:rsidRDefault="003F3D50">
            <w:pPr>
              <w:pStyle w:val="TableParagraph"/>
              <w:spacing w:before="15"/>
              <w:ind w:left="80" w:right="51"/>
              <w:jc w:val="center"/>
              <w:rPr>
                <w:b/>
                <w:sz w:val="15"/>
              </w:rPr>
            </w:pPr>
            <w:r>
              <w:rPr>
                <w:b/>
                <w:sz w:val="15"/>
              </w:rPr>
              <w:t>Period using:</w:t>
            </w:r>
          </w:p>
        </w:tc>
      </w:tr>
      <w:tr w:rsidR="00E95F8B">
        <w:trPr>
          <w:trHeight w:val="274"/>
        </w:trPr>
        <w:tc>
          <w:tcPr>
            <w:tcW w:w="3857" w:type="dxa"/>
            <w:vMerge/>
            <w:tcBorders>
              <w:top w:val="nil"/>
              <w:bottom w:val="single" w:sz="8" w:space="0" w:color="000000"/>
            </w:tcBorders>
          </w:tcPr>
          <w:p w:rsidR="00E95F8B" w:rsidRDefault="00E95F8B">
            <w:pPr>
              <w:rPr>
                <w:sz w:val="2"/>
                <w:szCs w:val="2"/>
              </w:rPr>
            </w:pPr>
          </w:p>
        </w:tc>
        <w:tc>
          <w:tcPr>
            <w:tcW w:w="1304" w:type="dxa"/>
            <w:vMerge/>
            <w:tcBorders>
              <w:top w:val="nil"/>
              <w:bottom w:val="single" w:sz="8" w:space="0" w:color="000000"/>
            </w:tcBorders>
            <w:shd w:val="clear" w:color="auto" w:fill="BEBEBE"/>
          </w:tcPr>
          <w:p w:rsidR="00E95F8B" w:rsidRDefault="00E95F8B">
            <w:pPr>
              <w:rPr>
                <w:sz w:val="2"/>
                <w:szCs w:val="2"/>
              </w:rPr>
            </w:pPr>
          </w:p>
        </w:tc>
        <w:tc>
          <w:tcPr>
            <w:tcW w:w="1299" w:type="dxa"/>
            <w:tcBorders>
              <w:top w:val="single" w:sz="8" w:space="0" w:color="000000"/>
              <w:bottom w:val="single" w:sz="8" w:space="0" w:color="000000"/>
            </w:tcBorders>
          </w:tcPr>
          <w:p w:rsidR="00E95F8B" w:rsidRDefault="003F3D50">
            <w:pPr>
              <w:pStyle w:val="TableParagraph"/>
              <w:spacing w:before="57"/>
              <w:ind w:left="275"/>
              <w:rPr>
                <w:b/>
                <w:sz w:val="15"/>
              </w:rPr>
            </w:pPr>
            <w:r>
              <w:rPr>
                <w:b/>
                <w:sz w:val="15"/>
              </w:rPr>
              <w:t xml:space="preserve">Level 1 </w:t>
            </w:r>
            <w:r>
              <w:rPr>
                <w:b/>
                <w:sz w:val="15"/>
                <w:vertAlign w:val="superscript"/>
              </w:rPr>
              <w:t>(</w:t>
            </w:r>
            <w:proofErr w:type="spellStart"/>
            <w:r>
              <w:rPr>
                <w:b/>
                <w:sz w:val="15"/>
                <w:vertAlign w:val="superscript"/>
              </w:rPr>
              <w:t>i</w:t>
            </w:r>
            <w:proofErr w:type="spellEnd"/>
            <w:r>
              <w:rPr>
                <w:b/>
                <w:sz w:val="15"/>
                <w:vertAlign w:val="superscript"/>
              </w:rPr>
              <w:t>)</w:t>
            </w:r>
          </w:p>
        </w:tc>
        <w:tc>
          <w:tcPr>
            <w:tcW w:w="1304" w:type="dxa"/>
            <w:tcBorders>
              <w:top w:val="single" w:sz="8" w:space="0" w:color="000000"/>
              <w:bottom w:val="single" w:sz="8" w:space="0" w:color="000000"/>
            </w:tcBorders>
            <w:shd w:val="clear" w:color="auto" w:fill="BEBEBE"/>
          </w:tcPr>
          <w:p w:rsidR="00E95F8B" w:rsidRDefault="003F3D50">
            <w:pPr>
              <w:pStyle w:val="TableParagraph"/>
              <w:spacing w:before="57"/>
              <w:ind w:left="277"/>
              <w:rPr>
                <w:b/>
                <w:sz w:val="15"/>
              </w:rPr>
            </w:pPr>
            <w:r>
              <w:rPr>
                <w:b/>
                <w:sz w:val="15"/>
              </w:rPr>
              <w:t xml:space="preserve">Level 2 </w:t>
            </w:r>
            <w:r>
              <w:rPr>
                <w:b/>
                <w:sz w:val="15"/>
                <w:vertAlign w:val="superscript"/>
              </w:rPr>
              <w:t>(</w:t>
            </w:r>
            <w:proofErr w:type="spellStart"/>
            <w:r>
              <w:rPr>
                <w:b/>
                <w:sz w:val="15"/>
                <w:vertAlign w:val="superscript"/>
              </w:rPr>
              <w:t>i</w:t>
            </w:r>
            <w:proofErr w:type="spellEnd"/>
            <w:r>
              <w:rPr>
                <w:b/>
                <w:sz w:val="15"/>
                <w:vertAlign w:val="superscript"/>
              </w:rPr>
              <w:t>)</w:t>
            </w:r>
          </w:p>
        </w:tc>
        <w:tc>
          <w:tcPr>
            <w:tcW w:w="1301" w:type="dxa"/>
            <w:tcBorders>
              <w:top w:val="single" w:sz="8" w:space="0" w:color="000000"/>
              <w:bottom w:val="single" w:sz="8" w:space="0" w:color="000000"/>
            </w:tcBorders>
          </w:tcPr>
          <w:p w:rsidR="00E95F8B" w:rsidRDefault="003F3D50">
            <w:pPr>
              <w:pStyle w:val="TableParagraph"/>
              <w:spacing w:before="57"/>
              <w:ind w:left="275"/>
              <w:rPr>
                <w:b/>
                <w:sz w:val="15"/>
              </w:rPr>
            </w:pPr>
            <w:r>
              <w:rPr>
                <w:b/>
                <w:sz w:val="15"/>
              </w:rPr>
              <w:t xml:space="preserve">Level 3 </w:t>
            </w:r>
            <w:r>
              <w:rPr>
                <w:b/>
                <w:sz w:val="15"/>
                <w:vertAlign w:val="superscript"/>
              </w:rPr>
              <w:t>(</w:t>
            </w:r>
            <w:proofErr w:type="spellStart"/>
            <w:r>
              <w:rPr>
                <w:b/>
                <w:sz w:val="15"/>
                <w:vertAlign w:val="superscript"/>
              </w:rPr>
              <w:t>i</w:t>
            </w:r>
            <w:proofErr w:type="spellEnd"/>
            <w:r>
              <w:rPr>
                <w:b/>
                <w:sz w:val="15"/>
                <w:vertAlign w:val="superscript"/>
              </w:rPr>
              <w:t>)</w:t>
            </w:r>
          </w:p>
        </w:tc>
      </w:tr>
      <w:tr w:rsidR="00E95F8B">
        <w:trPr>
          <w:trHeight w:val="403"/>
        </w:trPr>
        <w:tc>
          <w:tcPr>
            <w:tcW w:w="3857" w:type="dxa"/>
            <w:tcBorders>
              <w:top w:val="single" w:sz="8" w:space="0" w:color="000000"/>
              <w:bottom w:val="single" w:sz="8" w:space="0" w:color="000000"/>
            </w:tcBorders>
          </w:tcPr>
          <w:p w:rsidR="00E95F8B" w:rsidRDefault="003F3D50">
            <w:pPr>
              <w:pStyle w:val="TableParagraph"/>
              <w:spacing w:before="124"/>
              <w:ind w:left="45"/>
              <w:rPr>
                <w:sz w:val="13"/>
              </w:rPr>
            </w:pPr>
            <w:r>
              <w:rPr>
                <w:w w:val="105"/>
                <w:sz w:val="13"/>
              </w:rPr>
              <w:t>Investment properties</w:t>
            </w:r>
          </w:p>
        </w:tc>
        <w:tc>
          <w:tcPr>
            <w:tcW w:w="1304" w:type="dxa"/>
            <w:tcBorders>
              <w:top w:val="single" w:sz="8" w:space="0" w:color="000000"/>
              <w:bottom w:val="single" w:sz="8" w:space="0" w:color="000000"/>
            </w:tcBorders>
            <w:shd w:val="clear" w:color="auto" w:fill="BEBEBE"/>
          </w:tcPr>
          <w:p w:rsidR="00E95F8B" w:rsidRDefault="003F3D50">
            <w:pPr>
              <w:pStyle w:val="TableParagraph"/>
              <w:spacing w:before="124"/>
              <w:ind w:right="79"/>
              <w:jc w:val="right"/>
              <w:rPr>
                <w:sz w:val="13"/>
              </w:rPr>
            </w:pPr>
            <w:r>
              <w:rPr>
                <w:w w:val="105"/>
                <w:sz w:val="13"/>
              </w:rPr>
              <w:t>13,545</w:t>
            </w:r>
          </w:p>
        </w:tc>
        <w:tc>
          <w:tcPr>
            <w:tcW w:w="1299" w:type="dxa"/>
            <w:tcBorders>
              <w:top w:val="single" w:sz="8" w:space="0" w:color="000000"/>
              <w:bottom w:val="single" w:sz="8" w:space="0" w:color="000000"/>
            </w:tcBorders>
          </w:tcPr>
          <w:p w:rsidR="00E95F8B" w:rsidRDefault="003F3D50">
            <w:pPr>
              <w:pStyle w:val="TableParagraph"/>
              <w:spacing w:before="124"/>
              <w:ind w:right="76"/>
              <w:jc w:val="right"/>
              <w:rPr>
                <w:sz w:val="13"/>
              </w:rPr>
            </w:pPr>
            <w:r>
              <w:rPr>
                <w:w w:val="105"/>
                <w:sz w:val="13"/>
              </w:rPr>
              <w:t>-</w:t>
            </w:r>
          </w:p>
        </w:tc>
        <w:tc>
          <w:tcPr>
            <w:tcW w:w="1304" w:type="dxa"/>
            <w:tcBorders>
              <w:top w:val="single" w:sz="8" w:space="0" w:color="000000"/>
              <w:bottom w:val="single" w:sz="8" w:space="0" w:color="000000"/>
            </w:tcBorders>
            <w:shd w:val="clear" w:color="auto" w:fill="BEBEBE"/>
          </w:tcPr>
          <w:p w:rsidR="00E95F8B" w:rsidRDefault="003F3D50">
            <w:pPr>
              <w:pStyle w:val="TableParagraph"/>
              <w:spacing w:before="124"/>
              <w:ind w:right="80"/>
              <w:jc w:val="right"/>
              <w:rPr>
                <w:sz w:val="13"/>
              </w:rPr>
            </w:pPr>
            <w:r>
              <w:rPr>
                <w:w w:val="105"/>
                <w:sz w:val="13"/>
              </w:rPr>
              <w:t>13,545</w:t>
            </w:r>
          </w:p>
        </w:tc>
        <w:tc>
          <w:tcPr>
            <w:tcW w:w="1301" w:type="dxa"/>
            <w:tcBorders>
              <w:top w:val="single" w:sz="8" w:space="0" w:color="000000"/>
              <w:bottom w:val="single" w:sz="8" w:space="0" w:color="000000"/>
            </w:tcBorders>
          </w:tcPr>
          <w:p w:rsidR="00E95F8B" w:rsidRDefault="003F3D50">
            <w:pPr>
              <w:pStyle w:val="TableParagraph"/>
              <w:spacing w:before="124"/>
              <w:ind w:right="79"/>
              <w:jc w:val="right"/>
              <w:rPr>
                <w:sz w:val="13"/>
              </w:rPr>
            </w:pPr>
            <w:r>
              <w:rPr>
                <w:w w:val="105"/>
                <w:sz w:val="13"/>
              </w:rPr>
              <w:t>-</w:t>
            </w:r>
          </w:p>
        </w:tc>
      </w:tr>
      <w:tr w:rsidR="00E95F8B">
        <w:trPr>
          <w:trHeight w:val="253"/>
        </w:trPr>
        <w:tc>
          <w:tcPr>
            <w:tcW w:w="3857" w:type="dxa"/>
            <w:tcBorders>
              <w:top w:val="single" w:sz="8" w:space="0" w:color="000000"/>
              <w:bottom w:val="double" w:sz="3" w:space="0" w:color="000000"/>
            </w:tcBorders>
          </w:tcPr>
          <w:p w:rsidR="00E95F8B" w:rsidRDefault="00E95F8B">
            <w:pPr>
              <w:pStyle w:val="TableParagraph"/>
              <w:rPr>
                <w:rFonts w:ascii="Times New Roman"/>
                <w:sz w:val="12"/>
              </w:rPr>
            </w:pPr>
          </w:p>
        </w:tc>
        <w:tc>
          <w:tcPr>
            <w:tcW w:w="1304" w:type="dxa"/>
            <w:tcBorders>
              <w:top w:val="single" w:sz="8" w:space="0" w:color="000000"/>
              <w:bottom w:val="double" w:sz="3" w:space="0" w:color="000000"/>
            </w:tcBorders>
            <w:shd w:val="clear" w:color="auto" w:fill="BEBEBE"/>
          </w:tcPr>
          <w:p w:rsidR="00E95F8B" w:rsidRDefault="003F3D50">
            <w:pPr>
              <w:pStyle w:val="TableParagraph"/>
              <w:spacing w:before="60"/>
              <w:ind w:right="94"/>
              <w:jc w:val="right"/>
              <w:rPr>
                <w:b/>
                <w:sz w:val="13"/>
              </w:rPr>
            </w:pPr>
            <w:r>
              <w:rPr>
                <w:b/>
                <w:w w:val="105"/>
                <w:sz w:val="13"/>
              </w:rPr>
              <w:t>13,545</w:t>
            </w:r>
          </w:p>
        </w:tc>
        <w:tc>
          <w:tcPr>
            <w:tcW w:w="1299" w:type="dxa"/>
            <w:tcBorders>
              <w:top w:val="single" w:sz="8" w:space="0" w:color="000000"/>
              <w:bottom w:val="double" w:sz="3" w:space="0" w:color="000000"/>
            </w:tcBorders>
          </w:tcPr>
          <w:p w:rsidR="00E95F8B" w:rsidRDefault="003F3D50">
            <w:pPr>
              <w:pStyle w:val="TableParagraph"/>
              <w:spacing w:before="60"/>
              <w:ind w:right="93"/>
              <w:jc w:val="right"/>
              <w:rPr>
                <w:b/>
                <w:sz w:val="13"/>
              </w:rPr>
            </w:pPr>
            <w:r>
              <w:rPr>
                <w:b/>
                <w:w w:val="105"/>
                <w:sz w:val="13"/>
              </w:rPr>
              <w:t>-</w:t>
            </w:r>
          </w:p>
        </w:tc>
        <w:tc>
          <w:tcPr>
            <w:tcW w:w="1304" w:type="dxa"/>
            <w:tcBorders>
              <w:top w:val="single" w:sz="8" w:space="0" w:color="000000"/>
              <w:bottom w:val="double" w:sz="3" w:space="0" w:color="000000"/>
            </w:tcBorders>
            <w:shd w:val="clear" w:color="auto" w:fill="BEBEBE"/>
          </w:tcPr>
          <w:p w:rsidR="00E95F8B" w:rsidRDefault="003F3D50">
            <w:pPr>
              <w:pStyle w:val="TableParagraph"/>
              <w:spacing w:before="60"/>
              <w:ind w:right="94"/>
              <w:jc w:val="right"/>
              <w:rPr>
                <w:b/>
                <w:sz w:val="13"/>
              </w:rPr>
            </w:pPr>
            <w:r>
              <w:rPr>
                <w:b/>
                <w:w w:val="105"/>
                <w:sz w:val="13"/>
              </w:rPr>
              <w:t>13,545</w:t>
            </w:r>
          </w:p>
        </w:tc>
        <w:tc>
          <w:tcPr>
            <w:tcW w:w="1301" w:type="dxa"/>
            <w:tcBorders>
              <w:top w:val="single" w:sz="8" w:space="0" w:color="000000"/>
              <w:bottom w:val="double" w:sz="3" w:space="0" w:color="000000"/>
            </w:tcBorders>
          </w:tcPr>
          <w:p w:rsidR="00E95F8B" w:rsidRDefault="003F3D50">
            <w:pPr>
              <w:pStyle w:val="TableParagraph"/>
              <w:spacing w:before="60"/>
              <w:ind w:right="95"/>
              <w:jc w:val="right"/>
              <w:rPr>
                <w:b/>
                <w:sz w:val="13"/>
              </w:rPr>
            </w:pPr>
            <w:r>
              <w:rPr>
                <w:b/>
                <w:w w:val="105"/>
                <w:sz w:val="13"/>
              </w:rPr>
              <w:t>-</w:t>
            </w:r>
          </w:p>
        </w:tc>
      </w:tr>
    </w:tbl>
    <w:p w:rsidR="00E95F8B" w:rsidRDefault="003F3D50">
      <w:pPr>
        <w:spacing w:before="124"/>
        <w:ind w:left="1158"/>
        <w:rPr>
          <w:sz w:val="13"/>
        </w:rPr>
      </w:pPr>
      <w:r>
        <w:rPr>
          <w:w w:val="105"/>
          <w:position w:val="7"/>
          <w:sz w:val="9"/>
        </w:rPr>
        <w:t>(</w:t>
      </w:r>
      <w:proofErr w:type="spellStart"/>
      <w:r>
        <w:rPr>
          <w:w w:val="105"/>
          <w:position w:val="7"/>
          <w:sz w:val="9"/>
        </w:rPr>
        <w:t>i</w:t>
      </w:r>
      <w:proofErr w:type="spellEnd"/>
      <w:r>
        <w:rPr>
          <w:w w:val="105"/>
          <w:position w:val="7"/>
          <w:sz w:val="9"/>
        </w:rPr>
        <w:t xml:space="preserve">) </w:t>
      </w:r>
      <w:proofErr w:type="gramStart"/>
      <w:r>
        <w:rPr>
          <w:w w:val="105"/>
          <w:sz w:val="13"/>
        </w:rPr>
        <w:t>classified</w:t>
      </w:r>
      <w:proofErr w:type="gramEnd"/>
      <w:r>
        <w:rPr>
          <w:w w:val="105"/>
          <w:sz w:val="13"/>
        </w:rPr>
        <w:t xml:space="preserve"> in accordance with the fair value hierarchy.</w:t>
      </w:r>
    </w:p>
    <w:p w:rsidR="00E95F8B" w:rsidRDefault="00E95F8B">
      <w:pPr>
        <w:spacing w:before="7"/>
        <w:rPr>
          <w:sz w:val="10"/>
        </w:rPr>
      </w:pPr>
    </w:p>
    <w:p w:rsidR="00E95F8B" w:rsidRDefault="003F3D50">
      <w:pPr>
        <w:spacing w:before="108"/>
        <w:ind w:left="1164"/>
        <w:rPr>
          <w:sz w:val="13"/>
        </w:rPr>
      </w:pPr>
      <w:r>
        <w:rPr>
          <w:w w:val="105"/>
          <w:sz w:val="13"/>
        </w:rPr>
        <w:t>There have been no transfers between levels during the period.</w:t>
      </w:r>
    </w:p>
    <w:p w:rsidR="00E95F8B" w:rsidRDefault="00E95F8B">
      <w:pPr>
        <w:spacing w:before="6"/>
        <w:rPr>
          <w:sz w:val="13"/>
        </w:rPr>
      </w:pPr>
    </w:p>
    <w:p w:rsidR="00E95F8B" w:rsidRDefault="003F3D50">
      <w:pPr>
        <w:ind w:left="1164"/>
        <w:rPr>
          <w:sz w:val="13"/>
        </w:rPr>
      </w:pPr>
      <w:r>
        <w:rPr>
          <w:w w:val="105"/>
          <w:sz w:val="13"/>
        </w:rPr>
        <w:t>For investment properties measured at fair value, the current use of the asset is considered the highest and best use.</w:t>
      </w:r>
    </w:p>
    <w:p w:rsidR="00E95F8B" w:rsidRDefault="00E95F8B">
      <w:pPr>
        <w:spacing w:before="5"/>
        <w:rPr>
          <w:sz w:val="13"/>
        </w:rPr>
      </w:pPr>
    </w:p>
    <w:p w:rsidR="00E95F8B" w:rsidRDefault="003F3D50">
      <w:pPr>
        <w:spacing w:line="276" w:lineRule="auto"/>
        <w:ind w:left="1164" w:right="1753"/>
        <w:rPr>
          <w:sz w:val="13"/>
        </w:rPr>
      </w:pPr>
      <w:r>
        <w:rPr>
          <w:w w:val="105"/>
          <w:sz w:val="13"/>
        </w:rPr>
        <w:t>The fair value of the hospital’s investment properties at 30 June 2017 w</w:t>
      </w:r>
      <w:r>
        <w:rPr>
          <w:w w:val="105"/>
          <w:sz w:val="13"/>
        </w:rPr>
        <w:t xml:space="preserve">ere based on an independent valuation carried out by the </w:t>
      </w:r>
      <w:proofErr w:type="spellStart"/>
      <w:r>
        <w:rPr>
          <w:w w:val="105"/>
          <w:sz w:val="13"/>
        </w:rPr>
        <w:t>Valuer</w:t>
      </w:r>
      <w:proofErr w:type="spellEnd"/>
      <w:r>
        <w:rPr>
          <w:w w:val="105"/>
          <w:sz w:val="13"/>
        </w:rPr>
        <w:t>-General Victoria. The valuation was determined by reference to market evidence of transactions for similar properties   with no significant unobservable adjustments, in the same location and c</w:t>
      </w:r>
      <w:r>
        <w:rPr>
          <w:w w:val="105"/>
          <w:sz w:val="13"/>
        </w:rPr>
        <w:t xml:space="preserve">ondition and subject to similar lease and </w:t>
      </w:r>
      <w:proofErr w:type="gramStart"/>
      <w:r>
        <w:rPr>
          <w:w w:val="105"/>
          <w:sz w:val="13"/>
        </w:rPr>
        <w:t>other  contracts</w:t>
      </w:r>
      <w:proofErr w:type="gramEnd"/>
      <w:r>
        <w:rPr>
          <w:w w:val="105"/>
          <w:sz w:val="13"/>
        </w:rPr>
        <w:t>.</w:t>
      </w:r>
    </w:p>
    <w:p w:rsidR="00E95F8B" w:rsidRDefault="003F3D50">
      <w:pPr>
        <w:spacing w:before="89" w:line="276" w:lineRule="auto"/>
        <w:ind w:left="1164" w:right="1780"/>
        <w:rPr>
          <w:sz w:val="13"/>
        </w:rPr>
      </w:pPr>
      <w:r>
        <w:rPr>
          <w:w w:val="105"/>
          <w:sz w:val="13"/>
        </w:rPr>
        <w:t xml:space="preserve">The fair value of the hospital’s investment properties at 30 June 2018 were based on the 30 June 2017 valuation adjusted by the </w:t>
      </w:r>
      <w:proofErr w:type="spellStart"/>
      <w:r>
        <w:rPr>
          <w:w w:val="105"/>
          <w:sz w:val="13"/>
        </w:rPr>
        <w:t>Valuer</w:t>
      </w:r>
      <w:proofErr w:type="spellEnd"/>
      <w:r>
        <w:rPr>
          <w:w w:val="105"/>
          <w:sz w:val="13"/>
        </w:rPr>
        <w:t>-General Victoria land indexation factors for the financial ye</w:t>
      </w:r>
      <w:r>
        <w:rPr>
          <w:w w:val="105"/>
          <w:sz w:val="13"/>
        </w:rPr>
        <w:t>ar.</w:t>
      </w:r>
    </w:p>
    <w:p w:rsidR="00E95F8B" w:rsidRDefault="003F3D50">
      <w:pPr>
        <w:spacing w:before="113"/>
        <w:ind w:left="1167"/>
        <w:rPr>
          <w:b/>
          <w:sz w:val="13"/>
        </w:rPr>
      </w:pPr>
      <w:r>
        <w:rPr>
          <w:b/>
          <w:w w:val="105"/>
          <w:sz w:val="13"/>
        </w:rPr>
        <w:t>Investment Properties</w:t>
      </w:r>
    </w:p>
    <w:p w:rsidR="00E95F8B" w:rsidRDefault="00E95F8B">
      <w:pPr>
        <w:spacing w:before="9"/>
        <w:rPr>
          <w:b/>
          <w:sz w:val="12"/>
        </w:rPr>
      </w:pPr>
    </w:p>
    <w:p w:rsidR="00E95F8B" w:rsidRDefault="003F3D50">
      <w:pPr>
        <w:spacing w:line="276" w:lineRule="auto"/>
        <w:ind w:left="1164" w:right="1667"/>
        <w:rPr>
          <w:sz w:val="13"/>
        </w:rPr>
      </w:pPr>
      <w:r>
        <w:rPr>
          <w:w w:val="105"/>
          <w:sz w:val="13"/>
        </w:rPr>
        <w:t>Investment properties represent properties held to earn rentals or for capital appreciation or both. Investment properties exclude properties held to meet service delivery objectives of the hospital.</w:t>
      </w:r>
    </w:p>
    <w:p w:rsidR="00E95F8B" w:rsidRDefault="003F3D50">
      <w:pPr>
        <w:spacing w:before="105" w:line="276" w:lineRule="auto"/>
        <w:ind w:left="1164" w:right="1667"/>
        <w:rPr>
          <w:sz w:val="13"/>
        </w:rPr>
      </w:pPr>
      <w:r>
        <w:rPr>
          <w:w w:val="105"/>
          <w:sz w:val="13"/>
        </w:rPr>
        <w:t xml:space="preserve">Investment properties are initially recognised at cost. Costs incurred subsequent to initial acquisition are </w:t>
      </w:r>
      <w:proofErr w:type="spellStart"/>
      <w:r>
        <w:rPr>
          <w:w w:val="105"/>
          <w:sz w:val="13"/>
        </w:rPr>
        <w:t>capitalised</w:t>
      </w:r>
      <w:proofErr w:type="spellEnd"/>
      <w:r>
        <w:rPr>
          <w:w w:val="105"/>
          <w:sz w:val="13"/>
        </w:rPr>
        <w:t xml:space="preserve"> when it is probable that future economic benefits in excess of the originally assessed performance of the asset will flow to the hospit</w:t>
      </w:r>
      <w:r>
        <w:rPr>
          <w:w w:val="105"/>
          <w:sz w:val="13"/>
        </w:rPr>
        <w:t>al.</w:t>
      </w:r>
    </w:p>
    <w:p w:rsidR="00E95F8B" w:rsidRDefault="003F3D50">
      <w:pPr>
        <w:spacing w:before="104" w:line="276" w:lineRule="auto"/>
        <w:ind w:left="1164" w:right="1667"/>
        <w:rPr>
          <w:sz w:val="13"/>
        </w:rPr>
      </w:pPr>
      <w:r>
        <w:rPr>
          <w:w w:val="105"/>
          <w:sz w:val="13"/>
        </w:rPr>
        <w:t xml:space="preserve">Subsequent to initial recognition at cost, investment properties are revalued to fair value, determined annually by independent </w:t>
      </w:r>
      <w:proofErr w:type="spellStart"/>
      <w:r>
        <w:rPr>
          <w:w w:val="105"/>
          <w:sz w:val="13"/>
        </w:rPr>
        <w:t>valuers</w:t>
      </w:r>
      <w:proofErr w:type="spellEnd"/>
      <w:r>
        <w:rPr>
          <w:w w:val="105"/>
          <w:sz w:val="13"/>
        </w:rPr>
        <w:t xml:space="preserve"> and/or reference to </w:t>
      </w:r>
      <w:proofErr w:type="spellStart"/>
      <w:r>
        <w:rPr>
          <w:w w:val="105"/>
          <w:sz w:val="13"/>
        </w:rPr>
        <w:t>Valuer</w:t>
      </w:r>
      <w:proofErr w:type="spellEnd"/>
      <w:r>
        <w:rPr>
          <w:w w:val="105"/>
          <w:sz w:val="13"/>
        </w:rPr>
        <w:t>-General Victoria indices. Fair values are determined based on a market comparable approac</w:t>
      </w:r>
      <w:r>
        <w:rPr>
          <w:w w:val="105"/>
          <w:sz w:val="13"/>
        </w:rPr>
        <w:t>h that reflects recent transaction prices for similar properties. Investment properties are neither depreciated nor tested for impairment.</w:t>
      </w:r>
    </w:p>
    <w:p w:rsidR="00E95F8B" w:rsidRDefault="003F3D50">
      <w:pPr>
        <w:spacing w:before="87" w:line="276" w:lineRule="auto"/>
        <w:ind w:left="1164" w:right="1667"/>
        <w:rPr>
          <w:sz w:val="13"/>
        </w:rPr>
      </w:pPr>
      <w:r>
        <w:rPr>
          <w:w w:val="105"/>
          <w:sz w:val="13"/>
        </w:rPr>
        <w:t>Rental revenue from leasing of investment properties is recognised in the comprehensive operating statement in the periods in which it is receivable on a straight line basis over the lease term.</w:t>
      </w:r>
    </w:p>
    <w:p w:rsidR="00E95F8B" w:rsidRDefault="00E95F8B">
      <w:pPr>
        <w:spacing w:line="276" w:lineRule="auto"/>
        <w:rPr>
          <w:sz w:val="13"/>
        </w:rPr>
        <w:sectPr w:rsidR="00E95F8B">
          <w:pgSz w:w="11910" w:h="16840"/>
          <w:pgMar w:top="1580" w:right="0" w:bottom="0" w:left="0" w:header="720" w:footer="720" w:gutter="0"/>
          <w:cols w:space="720"/>
        </w:sectPr>
      </w:pPr>
    </w:p>
    <w:p w:rsidR="00E95F8B" w:rsidRDefault="003F3D50">
      <w:pPr>
        <w:pStyle w:val="Heading7"/>
        <w:spacing w:before="114"/>
        <w:ind w:left="1747"/>
      </w:pPr>
      <w:r>
        <w:t>Note 5: Other Assets and Liabilities</w:t>
      </w:r>
    </w:p>
    <w:p w:rsidR="00E95F8B" w:rsidRDefault="00E95F8B">
      <w:pPr>
        <w:spacing w:before="4"/>
        <w:rPr>
          <w:b/>
          <w:sz w:val="12"/>
        </w:rPr>
      </w:pPr>
    </w:p>
    <w:p w:rsidR="00E95F8B" w:rsidRDefault="003F3D50">
      <w:pPr>
        <w:spacing w:before="98"/>
        <w:ind w:left="1731"/>
        <w:rPr>
          <w:sz w:val="14"/>
        </w:rPr>
      </w:pPr>
      <w:r>
        <w:pict>
          <v:group id="_x0000_s1202" style="position:absolute;left:0;text-align:left;margin-left:566.95pt;margin-top:7.55pt;width:28.35pt;height:28.35pt;z-index:251711488;mso-position-horizontal-relative:page" coordorigin="11339,151" coordsize="567,567">
            <v:rect id="_x0000_s1204" style="position:absolute;left:11338;top:150;width:567;height:567" fillcolor="#007dc5" stroked="f"/>
            <v:shape id="_x0000_s1203" type="#_x0000_t202" style="position:absolute;left:11338;top:150;width:567;height:567" filled="f" stroked="f">
              <v:textbox inset="0,0,0,0">
                <w:txbxContent>
                  <w:p w:rsidR="00E95F8B" w:rsidRDefault="003F3D50">
                    <w:pPr>
                      <w:spacing w:before="139"/>
                      <w:ind w:left="56"/>
                      <w:rPr>
                        <w:rFonts w:ascii="Tahoma"/>
                        <w:sz w:val="24"/>
                      </w:rPr>
                    </w:pPr>
                    <w:r>
                      <w:rPr>
                        <w:rFonts w:ascii="Tahoma"/>
                        <w:color w:val="FFFFFF"/>
                        <w:w w:val="105"/>
                        <w:sz w:val="24"/>
                      </w:rPr>
                      <w:t>55</w:t>
                    </w:r>
                  </w:p>
                </w:txbxContent>
              </v:textbox>
            </v:shape>
            <w10:wrap anchorx="page"/>
          </v:group>
        </w:pict>
      </w:r>
      <w:r>
        <w:rPr>
          <w:sz w:val="14"/>
        </w:rPr>
        <w:t>T</w:t>
      </w:r>
      <w:r>
        <w:rPr>
          <w:sz w:val="14"/>
        </w:rPr>
        <w:t>his section sets out those assets and liabilities that arose from the hospital's operations.</w:t>
      </w:r>
    </w:p>
    <w:p w:rsidR="00E95F8B" w:rsidRDefault="00E95F8B">
      <w:pPr>
        <w:spacing w:before="7"/>
        <w:rPr>
          <w:sz w:val="12"/>
        </w:rPr>
      </w:pPr>
    </w:p>
    <w:p w:rsidR="00E95F8B" w:rsidRDefault="003F3D50">
      <w:pPr>
        <w:ind w:left="1731"/>
        <w:rPr>
          <w:sz w:val="14"/>
        </w:rPr>
      </w:pPr>
      <w:r>
        <w:rPr>
          <w:sz w:val="14"/>
          <w:u w:val="single"/>
        </w:rPr>
        <w:t>Structure:</w:t>
      </w:r>
    </w:p>
    <w:p w:rsidR="00E95F8B" w:rsidRDefault="003F3D50">
      <w:pPr>
        <w:pStyle w:val="ListParagraph"/>
        <w:numPr>
          <w:ilvl w:val="1"/>
          <w:numId w:val="12"/>
        </w:numPr>
        <w:tabs>
          <w:tab w:val="left" w:pos="2006"/>
        </w:tabs>
        <w:spacing w:before="60"/>
        <w:rPr>
          <w:sz w:val="14"/>
        </w:rPr>
      </w:pPr>
      <w:r>
        <w:rPr>
          <w:sz w:val="14"/>
        </w:rPr>
        <w:t>Receivables</w:t>
      </w:r>
    </w:p>
    <w:p w:rsidR="00E95F8B" w:rsidRDefault="003F3D50">
      <w:pPr>
        <w:pStyle w:val="ListParagraph"/>
        <w:numPr>
          <w:ilvl w:val="1"/>
          <w:numId w:val="12"/>
        </w:numPr>
        <w:tabs>
          <w:tab w:val="left" w:pos="2006"/>
        </w:tabs>
        <w:spacing w:before="50"/>
        <w:rPr>
          <w:sz w:val="14"/>
        </w:rPr>
      </w:pPr>
      <w:r>
        <w:pict>
          <v:shape id="_x0000_s1201" type="#_x0000_t202" style="position:absolute;left:0;text-align:left;margin-left:564.35pt;margin-top:8pt;width:18.45pt;height:141.75pt;z-index:251712512;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sz w:val="14"/>
        </w:rPr>
        <w:t>Inventories</w:t>
      </w:r>
    </w:p>
    <w:p w:rsidR="00E95F8B" w:rsidRDefault="003F3D50">
      <w:pPr>
        <w:pStyle w:val="ListParagraph"/>
        <w:numPr>
          <w:ilvl w:val="1"/>
          <w:numId w:val="12"/>
        </w:numPr>
        <w:tabs>
          <w:tab w:val="left" w:pos="2006"/>
        </w:tabs>
        <w:spacing w:before="50"/>
        <w:rPr>
          <w:sz w:val="14"/>
        </w:rPr>
      </w:pPr>
      <w:r>
        <w:rPr>
          <w:sz w:val="14"/>
        </w:rPr>
        <w:t>Other</w:t>
      </w:r>
      <w:r>
        <w:rPr>
          <w:spacing w:val="-3"/>
          <w:sz w:val="14"/>
        </w:rPr>
        <w:t xml:space="preserve"> </w:t>
      </w:r>
      <w:r>
        <w:rPr>
          <w:sz w:val="14"/>
        </w:rPr>
        <w:t>Liabilities</w:t>
      </w:r>
    </w:p>
    <w:p w:rsidR="00E95F8B" w:rsidRDefault="003F3D50">
      <w:pPr>
        <w:pStyle w:val="ListParagraph"/>
        <w:numPr>
          <w:ilvl w:val="1"/>
          <w:numId w:val="12"/>
        </w:numPr>
        <w:tabs>
          <w:tab w:val="left" w:pos="2006"/>
        </w:tabs>
        <w:spacing w:before="51"/>
        <w:rPr>
          <w:sz w:val="14"/>
        </w:rPr>
      </w:pPr>
      <w:r>
        <w:rPr>
          <w:sz w:val="14"/>
        </w:rPr>
        <w:t>Prepayments and Other Non-Financial</w:t>
      </w:r>
      <w:r>
        <w:rPr>
          <w:spacing w:val="-5"/>
          <w:sz w:val="14"/>
        </w:rPr>
        <w:t xml:space="preserve"> </w:t>
      </w:r>
      <w:r>
        <w:rPr>
          <w:sz w:val="14"/>
        </w:rPr>
        <w:t>Assets</w:t>
      </w:r>
    </w:p>
    <w:p w:rsidR="00E95F8B" w:rsidRDefault="003F3D50">
      <w:pPr>
        <w:pStyle w:val="ListParagraph"/>
        <w:numPr>
          <w:ilvl w:val="1"/>
          <w:numId w:val="12"/>
        </w:numPr>
        <w:tabs>
          <w:tab w:val="left" w:pos="2006"/>
        </w:tabs>
        <w:spacing w:before="50"/>
        <w:rPr>
          <w:sz w:val="14"/>
        </w:rPr>
      </w:pPr>
      <w:r>
        <w:rPr>
          <w:sz w:val="14"/>
        </w:rPr>
        <w:t>Payables</w:t>
      </w:r>
    </w:p>
    <w:p w:rsidR="00E95F8B" w:rsidRDefault="00E95F8B">
      <w:pPr>
        <w:spacing w:before="9"/>
        <w:rPr>
          <w:sz w:val="12"/>
        </w:rPr>
      </w:pPr>
    </w:p>
    <w:p w:rsidR="00E95F8B" w:rsidRDefault="003F3D50">
      <w:pPr>
        <w:spacing w:before="103"/>
        <w:ind w:left="1743"/>
        <w:rPr>
          <w:b/>
          <w:sz w:val="18"/>
        </w:rPr>
      </w:pPr>
      <w:r>
        <w:rPr>
          <w:b/>
          <w:sz w:val="18"/>
        </w:rPr>
        <w:t>Note 5.1: Receivables</w:t>
      </w:r>
    </w:p>
    <w:p w:rsidR="00E95F8B" w:rsidRDefault="00E95F8B">
      <w:pPr>
        <w:spacing w:before="4"/>
        <w:rPr>
          <w:b/>
          <w:sz w:val="7"/>
        </w:rPr>
      </w:pPr>
    </w:p>
    <w:tbl>
      <w:tblPr>
        <w:tblW w:w="0" w:type="auto"/>
        <w:tblInd w:w="1686" w:type="dxa"/>
        <w:tblLayout w:type="fixed"/>
        <w:tblCellMar>
          <w:left w:w="0" w:type="dxa"/>
          <w:right w:w="0" w:type="dxa"/>
        </w:tblCellMar>
        <w:tblLook w:val="01E0" w:firstRow="1" w:lastRow="1" w:firstColumn="1" w:lastColumn="1" w:noHBand="0" w:noVBand="0"/>
      </w:tblPr>
      <w:tblGrid>
        <w:gridCol w:w="6446"/>
        <w:gridCol w:w="1310"/>
        <w:gridCol w:w="1307"/>
      </w:tblGrid>
      <w:tr w:rsidR="00E95F8B">
        <w:trPr>
          <w:trHeight w:val="416"/>
        </w:trPr>
        <w:tc>
          <w:tcPr>
            <w:tcW w:w="6446" w:type="dxa"/>
            <w:tcBorders>
              <w:top w:val="single" w:sz="12" w:space="0" w:color="000000"/>
              <w:bottom w:val="single" w:sz="8" w:space="0" w:color="000000"/>
            </w:tcBorders>
          </w:tcPr>
          <w:p w:rsidR="00E95F8B" w:rsidRDefault="00E95F8B">
            <w:pPr>
              <w:pStyle w:val="TableParagraph"/>
              <w:rPr>
                <w:rFonts w:ascii="Times New Roman"/>
                <w:sz w:val="12"/>
              </w:rPr>
            </w:pPr>
          </w:p>
        </w:tc>
        <w:tc>
          <w:tcPr>
            <w:tcW w:w="1310" w:type="dxa"/>
            <w:tcBorders>
              <w:top w:val="single" w:sz="12" w:space="0" w:color="000000"/>
              <w:bottom w:val="single" w:sz="8" w:space="0" w:color="000000"/>
            </w:tcBorders>
            <w:shd w:val="clear" w:color="auto" w:fill="BEBEBE"/>
          </w:tcPr>
          <w:p w:rsidR="00E95F8B" w:rsidRDefault="003F3D50">
            <w:pPr>
              <w:pStyle w:val="TableParagraph"/>
              <w:spacing w:before="2"/>
              <w:ind w:left="462"/>
              <w:rPr>
                <w:b/>
                <w:sz w:val="15"/>
              </w:rPr>
            </w:pPr>
            <w:r>
              <w:rPr>
                <w:b/>
                <w:sz w:val="15"/>
              </w:rPr>
              <w:t>2018</w:t>
            </w:r>
          </w:p>
          <w:p w:rsidR="00E95F8B" w:rsidRDefault="003F3D50">
            <w:pPr>
              <w:pStyle w:val="TableParagraph"/>
              <w:spacing w:before="38" w:line="173" w:lineRule="exact"/>
              <w:ind w:left="437"/>
              <w:rPr>
                <w:b/>
                <w:sz w:val="15"/>
              </w:rPr>
            </w:pPr>
            <w:r>
              <w:rPr>
                <w:b/>
                <w:sz w:val="15"/>
              </w:rPr>
              <w:t>$'000</w:t>
            </w:r>
          </w:p>
        </w:tc>
        <w:tc>
          <w:tcPr>
            <w:tcW w:w="1307" w:type="dxa"/>
            <w:tcBorders>
              <w:top w:val="single" w:sz="12" w:space="0" w:color="000000"/>
              <w:bottom w:val="single" w:sz="8" w:space="0" w:color="000000"/>
            </w:tcBorders>
          </w:tcPr>
          <w:p w:rsidR="00E95F8B" w:rsidRDefault="003F3D50">
            <w:pPr>
              <w:pStyle w:val="TableParagraph"/>
              <w:spacing w:before="2"/>
              <w:ind w:left="460"/>
              <w:rPr>
                <w:b/>
                <w:sz w:val="15"/>
              </w:rPr>
            </w:pPr>
            <w:r>
              <w:rPr>
                <w:b/>
                <w:sz w:val="15"/>
              </w:rPr>
              <w:t>2017</w:t>
            </w:r>
          </w:p>
          <w:p w:rsidR="00E95F8B" w:rsidRDefault="003F3D50">
            <w:pPr>
              <w:pStyle w:val="TableParagraph"/>
              <w:spacing w:before="38" w:line="173" w:lineRule="exact"/>
              <w:ind w:left="436"/>
              <w:rPr>
                <w:b/>
                <w:sz w:val="15"/>
              </w:rPr>
            </w:pPr>
            <w:r>
              <w:rPr>
                <w:b/>
                <w:sz w:val="15"/>
              </w:rPr>
              <w:t>$'000</w:t>
            </w:r>
          </w:p>
        </w:tc>
      </w:tr>
      <w:tr w:rsidR="00E95F8B">
        <w:trPr>
          <w:trHeight w:val="311"/>
        </w:trPr>
        <w:tc>
          <w:tcPr>
            <w:tcW w:w="6446" w:type="dxa"/>
            <w:tcBorders>
              <w:top w:val="single" w:sz="8" w:space="0" w:color="000000"/>
            </w:tcBorders>
          </w:tcPr>
          <w:p w:rsidR="00E95F8B" w:rsidRDefault="003F3D50">
            <w:pPr>
              <w:pStyle w:val="TableParagraph"/>
              <w:spacing w:before="115"/>
              <w:ind w:left="47"/>
              <w:rPr>
                <w:b/>
                <w:sz w:val="14"/>
              </w:rPr>
            </w:pPr>
            <w:r>
              <w:rPr>
                <w:b/>
                <w:sz w:val="14"/>
                <w:u w:val="single"/>
              </w:rPr>
              <w:t>Current</w:t>
            </w:r>
          </w:p>
        </w:tc>
        <w:tc>
          <w:tcPr>
            <w:tcW w:w="1310" w:type="dxa"/>
            <w:tcBorders>
              <w:top w:val="single" w:sz="8" w:space="0" w:color="000000"/>
            </w:tcBorders>
            <w:shd w:val="clear" w:color="auto" w:fill="BEBEBE"/>
          </w:tcPr>
          <w:p w:rsidR="00E95F8B" w:rsidRDefault="00E95F8B">
            <w:pPr>
              <w:pStyle w:val="TableParagraph"/>
              <w:rPr>
                <w:rFonts w:ascii="Times New Roman"/>
                <w:sz w:val="12"/>
              </w:rPr>
            </w:pPr>
          </w:p>
        </w:tc>
        <w:tc>
          <w:tcPr>
            <w:tcW w:w="1307" w:type="dxa"/>
            <w:tcBorders>
              <w:top w:val="single" w:sz="8" w:space="0" w:color="000000"/>
            </w:tcBorders>
          </w:tcPr>
          <w:p w:rsidR="00E95F8B" w:rsidRDefault="00E95F8B">
            <w:pPr>
              <w:pStyle w:val="TableParagraph"/>
              <w:rPr>
                <w:rFonts w:ascii="Times New Roman"/>
                <w:sz w:val="12"/>
              </w:rPr>
            </w:pPr>
          </w:p>
        </w:tc>
      </w:tr>
      <w:tr w:rsidR="00E95F8B">
        <w:trPr>
          <w:trHeight w:val="216"/>
        </w:trPr>
        <w:tc>
          <w:tcPr>
            <w:tcW w:w="6446" w:type="dxa"/>
          </w:tcPr>
          <w:p w:rsidR="00E95F8B" w:rsidRDefault="003F3D50">
            <w:pPr>
              <w:pStyle w:val="TableParagraph"/>
              <w:spacing w:before="24"/>
              <w:ind w:left="47"/>
              <w:rPr>
                <w:b/>
                <w:sz w:val="14"/>
              </w:rPr>
            </w:pPr>
            <w:r>
              <w:rPr>
                <w:b/>
                <w:sz w:val="14"/>
              </w:rPr>
              <w:t>Contractual</w:t>
            </w:r>
          </w:p>
        </w:tc>
        <w:tc>
          <w:tcPr>
            <w:tcW w:w="1310" w:type="dxa"/>
            <w:shd w:val="clear" w:color="auto" w:fill="BEBEBE"/>
          </w:tcPr>
          <w:p w:rsidR="00E95F8B" w:rsidRDefault="00E95F8B">
            <w:pPr>
              <w:pStyle w:val="TableParagraph"/>
              <w:rPr>
                <w:rFonts w:ascii="Times New Roman"/>
                <w:sz w:val="12"/>
              </w:rPr>
            </w:pPr>
          </w:p>
        </w:tc>
        <w:tc>
          <w:tcPr>
            <w:tcW w:w="1307" w:type="dxa"/>
          </w:tcPr>
          <w:p w:rsidR="00E95F8B" w:rsidRDefault="00E95F8B">
            <w:pPr>
              <w:pStyle w:val="TableParagraph"/>
              <w:rPr>
                <w:rFonts w:ascii="Times New Roman"/>
                <w:sz w:val="12"/>
              </w:rPr>
            </w:pPr>
          </w:p>
        </w:tc>
      </w:tr>
      <w:tr w:rsidR="00E95F8B">
        <w:trPr>
          <w:trHeight w:val="220"/>
        </w:trPr>
        <w:tc>
          <w:tcPr>
            <w:tcW w:w="6446" w:type="dxa"/>
          </w:tcPr>
          <w:p w:rsidR="00E95F8B" w:rsidRDefault="003F3D50">
            <w:pPr>
              <w:pStyle w:val="TableParagraph"/>
              <w:spacing w:before="20"/>
              <w:ind w:left="45"/>
              <w:rPr>
                <w:sz w:val="14"/>
              </w:rPr>
            </w:pPr>
            <w:r>
              <w:rPr>
                <w:sz w:val="14"/>
              </w:rPr>
              <w:t>Inter Hospital Debtors</w:t>
            </w:r>
          </w:p>
        </w:tc>
        <w:tc>
          <w:tcPr>
            <w:tcW w:w="1310" w:type="dxa"/>
            <w:shd w:val="clear" w:color="auto" w:fill="BEBEBE"/>
          </w:tcPr>
          <w:p w:rsidR="00E95F8B" w:rsidRDefault="003F3D50">
            <w:pPr>
              <w:pStyle w:val="TableParagraph"/>
              <w:spacing w:before="29"/>
              <w:ind w:right="79"/>
              <w:jc w:val="right"/>
              <w:rPr>
                <w:sz w:val="14"/>
              </w:rPr>
            </w:pPr>
            <w:r>
              <w:rPr>
                <w:w w:val="95"/>
                <w:sz w:val="14"/>
              </w:rPr>
              <w:t>434</w:t>
            </w:r>
          </w:p>
        </w:tc>
        <w:tc>
          <w:tcPr>
            <w:tcW w:w="1307" w:type="dxa"/>
          </w:tcPr>
          <w:p w:rsidR="00E95F8B" w:rsidRDefault="003F3D50">
            <w:pPr>
              <w:pStyle w:val="TableParagraph"/>
              <w:spacing w:before="29"/>
              <w:ind w:right="79"/>
              <w:jc w:val="right"/>
              <w:rPr>
                <w:sz w:val="14"/>
              </w:rPr>
            </w:pPr>
            <w:r>
              <w:rPr>
                <w:w w:val="95"/>
                <w:sz w:val="14"/>
              </w:rPr>
              <w:t>368</w:t>
            </w:r>
          </w:p>
        </w:tc>
      </w:tr>
      <w:tr w:rsidR="00E95F8B">
        <w:trPr>
          <w:trHeight w:val="220"/>
        </w:trPr>
        <w:tc>
          <w:tcPr>
            <w:tcW w:w="6446" w:type="dxa"/>
          </w:tcPr>
          <w:p w:rsidR="00E95F8B" w:rsidRDefault="003F3D50">
            <w:pPr>
              <w:pStyle w:val="TableParagraph"/>
              <w:spacing w:before="20"/>
              <w:ind w:left="45"/>
              <w:rPr>
                <w:sz w:val="14"/>
              </w:rPr>
            </w:pPr>
            <w:r>
              <w:rPr>
                <w:sz w:val="14"/>
              </w:rPr>
              <w:t>Trade Debtors</w:t>
            </w:r>
          </w:p>
        </w:tc>
        <w:tc>
          <w:tcPr>
            <w:tcW w:w="1310" w:type="dxa"/>
            <w:shd w:val="clear" w:color="auto" w:fill="BEBEBE"/>
          </w:tcPr>
          <w:p w:rsidR="00E95F8B" w:rsidRDefault="003F3D50">
            <w:pPr>
              <w:pStyle w:val="TableParagraph"/>
              <w:spacing w:before="29"/>
              <w:ind w:right="79"/>
              <w:jc w:val="right"/>
              <w:rPr>
                <w:sz w:val="14"/>
              </w:rPr>
            </w:pPr>
            <w:r>
              <w:rPr>
                <w:w w:val="95"/>
                <w:sz w:val="14"/>
              </w:rPr>
              <w:t>2,092</w:t>
            </w:r>
          </w:p>
        </w:tc>
        <w:tc>
          <w:tcPr>
            <w:tcW w:w="1307" w:type="dxa"/>
          </w:tcPr>
          <w:p w:rsidR="00E95F8B" w:rsidRDefault="003F3D50">
            <w:pPr>
              <w:pStyle w:val="TableParagraph"/>
              <w:spacing w:before="29"/>
              <w:ind w:right="79"/>
              <w:jc w:val="right"/>
              <w:rPr>
                <w:sz w:val="14"/>
              </w:rPr>
            </w:pPr>
            <w:r>
              <w:rPr>
                <w:w w:val="95"/>
                <w:sz w:val="14"/>
              </w:rPr>
              <w:t>619</w:t>
            </w:r>
          </w:p>
        </w:tc>
      </w:tr>
      <w:tr w:rsidR="00E95F8B">
        <w:trPr>
          <w:trHeight w:val="220"/>
        </w:trPr>
        <w:tc>
          <w:tcPr>
            <w:tcW w:w="6446" w:type="dxa"/>
          </w:tcPr>
          <w:p w:rsidR="00E95F8B" w:rsidRDefault="003F3D50">
            <w:pPr>
              <w:pStyle w:val="TableParagraph"/>
              <w:spacing w:before="20"/>
              <w:ind w:left="45"/>
              <w:rPr>
                <w:sz w:val="14"/>
              </w:rPr>
            </w:pPr>
            <w:r>
              <w:rPr>
                <w:sz w:val="14"/>
              </w:rPr>
              <w:t>Patient Fees</w:t>
            </w:r>
          </w:p>
        </w:tc>
        <w:tc>
          <w:tcPr>
            <w:tcW w:w="1310" w:type="dxa"/>
            <w:shd w:val="clear" w:color="auto" w:fill="BEBEBE"/>
          </w:tcPr>
          <w:p w:rsidR="00E95F8B" w:rsidRDefault="003F3D50">
            <w:pPr>
              <w:pStyle w:val="TableParagraph"/>
              <w:spacing w:before="29"/>
              <w:ind w:right="79"/>
              <w:jc w:val="right"/>
              <w:rPr>
                <w:sz w:val="14"/>
              </w:rPr>
            </w:pPr>
            <w:r>
              <w:rPr>
                <w:w w:val="95"/>
                <w:sz w:val="14"/>
              </w:rPr>
              <w:t>509</w:t>
            </w:r>
          </w:p>
        </w:tc>
        <w:tc>
          <w:tcPr>
            <w:tcW w:w="1307" w:type="dxa"/>
          </w:tcPr>
          <w:p w:rsidR="00E95F8B" w:rsidRDefault="003F3D50">
            <w:pPr>
              <w:pStyle w:val="TableParagraph"/>
              <w:spacing w:before="29"/>
              <w:ind w:right="79"/>
              <w:jc w:val="right"/>
              <w:rPr>
                <w:sz w:val="14"/>
              </w:rPr>
            </w:pPr>
            <w:r>
              <w:rPr>
                <w:w w:val="95"/>
                <w:sz w:val="14"/>
              </w:rPr>
              <w:t>288</w:t>
            </w:r>
          </w:p>
        </w:tc>
      </w:tr>
      <w:tr w:rsidR="00E95F8B">
        <w:trPr>
          <w:trHeight w:val="271"/>
        </w:trPr>
        <w:tc>
          <w:tcPr>
            <w:tcW w:w="6446" w:type="dxa"/>
          </w:tcPr>
          <w:p w:rsidR="00E95F8B" w:rsidRDefault="003F3D50">
            <w:pPr>
              <w:pStyle w:val="TableParagraph"/>
              <w:spacing w:before="20"/>
              <w:ind w:left="45"/>
              <w:rPr>
                <w:sz w:val="14"/>
              </w:rPr>
            </w:pPr>
            <w:r>
              <w:rPr>
                <w:sz w:val="14"/>
              </w:rPr>
              <w:t>Accrued Revenue - Other</w:t>
            </w:r>
          </w:p>
        </w:tc>
        <w:tc>
          <w:tcPr>
            <w:tcW w:w="1310" w:type="dxa"/>
            <w:shd w:val="clear" w:color="auto" w:fill="BEBEBE"/>
          </w:tcPr>
          <w:p w:rsidR="00E95F8B" w:rsidRDefault="003F3D50">
            <w:pPr>
              <w:pStyle w:val="TableParagraph"/>
              <w:spacing w:before="29"/>
              <w:ind w:right="79"/>
              <w:jc w:val="right"/>
              <w:rPr>
                <w:sz w:val="14"/>
              </w:rPr>
            </w:pPr>
            <w:r>
              <w:rPr>
                <w:w w:val="95"/>
                <w:sz w:val="14"/>
              </w:rPr>
              <w:t>265</w:t>
            </w:r>
          </w:p>
        </w:tc>
        <w:tc>
          <w:tcPr>
            <w:tcW w:w="1307" w:type="dxa"/>
          </w:tcPr>
          <w:p w:rsidR="00E95F8B" w:rsidRDefault="003F3D50">
            <w:pPr>
              <w:pStyle w:val="TableParagraph"/>
              <w:spacing w:before="29"/>
              <w:ind w:right="79"/>
              <w:jc w:val="right"/>
              <w:rPr>
                <w:sz w:val="14"/>
              </w:rPr>
            </w:pPr>
            <w:r>
              <w:rPr>
                <w:w w:val="95"/>
                <w:sz w:val="14"/>
              </w:rPr>
              <w:t>776</w:t>
            </w:r>
          </w:p>
        </w:tc>
      </w:tr>
      <w:tr w:rsidR="00E95F8B">
        <w:trPr>
          <w:trHeight w:val="267"/>
        </w:trPr>
        <w:tc>
          <w:tcPr>
            <w:tcW w:w="6446" w:type="dxa"/>
          </w:tcPr>
          <w:p w:rsidR="00E95F8B" w:rsidRDefault="003F3D50">
            <w:pPr>
              <w:pStyle w:val="TableParagraph"/>
              <w:spacing w:before="71"/>
              <w:ind w:left="45"/>
              <w:rPr>
                <w:sz w:val="14"/>
              </w:rPr>
            </w:pPr>
            <w:r>
              <w:rPr>
                <w:sz w:val="14"/>
              </w:rPr>
              <w:t>Less Allowance for Doubtful Debts:</w:t>
            </w:r>
          </w:p>
        </w:tc>
        <w:tc>
          <w:tcPr>
            <w:tcW w:w="1310" w:type="dxa"/>
            <w:shd w:val="clear" w:color="auto" w:fill="BEBEBE"/>
          </w:tcPr>
          <w:p w:rsidR="00E95F8B" w:rsidRDefault="00E95F8B">
            <w:pPr>
              <w:pStyle w:val="TableParagraph"/>
              <w:rPr>
                <w:rFonts w:ascii="Times New Roman"/>
                <w:sz w:val="12"/>
              </w:rPr>
            </w:pPr>
          </w:p>
        </w:tc>
        <w:tc>
          <w:tcPr>
            <w:tcW w:w="1307" w:type="dxa"/>
          </w:tcPr>
          <w:p w:rsidR="00E95F8B" w:rsidRDefault="00E95F8B">
            <w:pPr>
              <w:pStyle w:val="TableParagraph"/>
              <w:rPr>
                <w:rFonts w:ascii="Times New Roman"/>
                <w:sz w:val="12"/>
              </w:rPr>
            </w:pPr>
          </w:p>
        </w:tc>
      </w:tr>
      <w:tr w:rsidR="00E95F8B">
        <w:trPr>
          <w:trHeight w:val="225"/>
        </w:trPr>
        <w:tc>
          <w:tcPr>
            <w:tcW w:w="6446" w:type="dxa"/>
          </w:tcPr>
          <w:p w:rsidR="00E95F8B" w:rsidRDefault="003F3D50">
            <w:pPr>
              <w:pStyle w:val="TableParagraph"/>
              <w:spacing w:before="24"/>
              <w:ind w:left="94"/>
              <w:rPr>
                <w:sz w:val="14"/>
              </w:rPr>
            </w:pPr>
            <w:r>
              <w:rPr>
                <w:sz w:val="14"/>
              </w:rPr>
              <w:t>- Trade Debtors</w:t>
            </w:r>
          </w:p>
        </w:tc>
        <w:tc>
          <w:tcPr>
            <w:tcW w:w="1310" w:type="dxa"/>
            <w:shd w:val="clear" w:color="auto" w:fill="BEBEBE"/>
          </w:tcPr>
          <w:p w:rsidR="00E95F8B" w:rsidRDefault="003F3D50">
            <w:pPr>
              <w:pStyle w:val="TableParagraph"/>
              <w:spacing w:before="33"/>
              <w:ind w:right="16"/>
              <w:jc w:val="right"/>
              <w:rPr>
                <w:sz w:val="14"/>
              </w:rPr>
            </w:pPr>
            <w:r>
              <w:rPr>
                <w:w w:val="95"/>
                <w:sz w:val="14"/>
              </w:rPr>
              <w:t>(58)</w:t>
            </w:r>
          </w:p>
        </w:tc>
        <w:tc>
          <w:tcPr>
            <w:tcW w:w="1307" w:type="dxa"/>
          </w:tcPr>
          <w:p w:rsidR="00E95F8B" w:rsidRDefault="003F3D50">
            <w:pPr>
              <w:pStyle w:val="TableParagraph"/>
              <w:spacing w:before="33"/>
              <w:ind w:right="15"/>
              <w:jc w:val="right"/>
              <w:rPr>
                <w:sz w:val="14"/>
              </w:rPr>
            </w:pPr>
            <w:r>
              <w:rPr>
                <w:w w:val="95"/>
                <w:sz w:val="14"/>
              </w:rPr>
              <w:t>(44)</w:t>
            </w:r>
          </w:p>
        </w:tc>
      </w:tr>
      <w:tr w:rsidR="00E95F8B">
        <w:trPr>
          <w:trHeight w:val="318"/>
        </w:trPr>
        <w:tc>
          <w:tcPr>
            <w:tcW w:w="6446" w:type="dxa"/>
            <w:tcBorders>
              <w:bottom w:val="single" w:sz="8" w:space="0" w:color="000000"/>
            </w:tcBorders>
          </w:tcPr>
          <w:p w:rsidR="00E95F8B" w:rsidRDefault="003F3D50">
            <w:pPr>
              <w:pStyle w:val="TableParagraph"/>
              <w:spacing w:before="20"/>
              <w:ind w:left="94"/>
              <w:rPr>
                <w:sz w:val="14"/>
              </w:rPr>
            </w:pPr>
            <w:r>
              <w:rPr>
                <w:sz w:val="14"/>
              </w:rPr>
              <w:t>- Patient Fees</w:t>
            </w:r>
          </w:p>
        </w:tc>
        <w:tc>
          <w:tcPr>
            <w:tcW w:w="1310" w:type="dxa"/>
            <w:tcBorders>
              <w:bottom w:val="single" w:sz="8" w:space="0" w:color="000000"/>
            </w:tcBorders>
            <w:shd w:val="clear" w:color="auto" w:fill="BEBEBE"/>
          </w:tcPr>
          <w:p w:rsidR="00E95F8B" w:rsidRDefault="003F3D50">
            <w:pPr>
              <w:pStyle w:val="TableParagraph"/>
              <w:spacing w:before="29"/>
              <w:ind w:right="16"/>
              <w:jc w:val="right"/>
              <w:rPr>
                <w:sz w:val="14"/>
              </w:rPr>
            </w:pPr>
            <w:r>
              <w:rPr>
                <w:w w:val="95"/>
                <w:sz w:val="14"/>
              </w:rPr>
              <w:t>(57)</w:t>
            </w:r>
          </w:p>
        </w:tc>
        <w:tc>
          <w:tcPr>
            <w:tcW w:w="1307" w:type="dxa"/>
            <w:tcBorders>
              <w:bottom w:val="single" w:sz="8" w:space="0" w:color="000000"/>
            </w:tcBorders>
          </w:tcPr>
          <w:p w:rsidR="00E95F8B" w:rsidRDefault="003F3D50">
            <w:pPr>
              <w:pStyle w:val="TableParagraph"/>
              <w:spacing w:before="29"/>
              <w:ind w:right="15"/>
              <w:jc w:val="right"/>
              <w:rPr>
                <w:sz w:val="14"/>
              </w:rPr>
            </w:pPr>
            <w:r>
              <w:rPr>
                <w:w w:val="95"/>
                <w:sz w:val="14"/>
              </w:rPr>
              <w:t>(53)</w:t>
            </w:r>
          </w:p>
        </w:tc>
      </w:tr>
      <w:tr w:rsidR="00E95F8B">
        <w:trPr>
          <w:trHeight w:val="260"/>
        </w:trPr>
        <w:tc>
          <w:tcPr>
            <w:tcW w:w="6446" w:type="dxa"/>
            <w:tcBorders>
              <w:top w:val="single" w:sz="8" w:space="0" w:color="000000"/>
            </w:tcBorders>
          </w:tcPr>
          <w:p w:rsidR="00E95F8B" w:rsidRDefault="003F3D50">
            <w:pPr>
              <w:pStyle w:val="TableParagraph"/>
              <w:spacing w:before="13"/>
              <w:ind w:left="47"/>
              <w:rPr>
                <w:b/>
                <w:sz w:val="14"/>
              </w:rPr>
            </w:pPr>
            <w:r>
              <w:rPr>
                <w:b/>
                <w:sz w:val="14"/>
              </w:rPr>
              <w:t>Total Contractual</w:t>
            </w:r>
          </w:p>
        </w:tc>
        <w:tc>
          <w:tcPr>
            <w:tcW w:w="1310" w:type="dxa"/>
            <w:tcBorders>
              <w:top w:val="single" w:sz="8" w:space="0" w:color="000000"/>
            </w:tcBorders>
            <w:shd w:val="clear" w:color="auto" w:fill="BEBEBE"/>
          </w:tcPr>
          <w:p w:rsidR="00E95F8B" w:rsidRDefault="003F3D50">
            <w:pPr>
              <w:pStyle w:val="TableParagraph"/>
              <w:spacing w:before="13"/>
              <w:ind w:right="94"/>
              <w:jc w:val="right"/>
              <w:rPr>
                <w:b/>
                <w:sz w:val="14"/>
              </w:rPr>
            </w:pPr>
            <w:r>
              <w:rPr>
                <w:b/>
                <w:w w:val="95"/>
                <w:sz w:val="14"/>
              </w:rPr>
              <w:t>3,185</w:t>
            </w:r>
          </w:p>
        </w:tc>
        <w:tc>
          <w:tcPr>
            <w:tcW w:w="1307" w:type="dxa"/>
            <w:tcBorders>
              <w:top w:val="single" w:sz="8" w:space="0" w:color="000000"/>
            </w:tcBorders>
          </w:tcPr>
          <w:p w:rsidR="00E95F8B" w:rsidRDefault="003F3D50">
            <w:pPr>
              <w:pStyle w:val="TableParagraph"/>
              <w:spacing w:before="13"/>
              <w:ind w:right="93"/>
              <w:jc w:val="right"/>
              <w:rPr>
                <w:b/>
                <w:sz w:val="14"/>
              </w:rPr>
            </w:pPr>
            <w:r>
              <w:rPr>
                <w:b/>
                <w:w w:val="95"/>
                <w:sz w:val="14"/>
              </w:rPr>
              <w:t>1,954</w:t>
            </w:r>
          </w:p>
        </w:tc>
      </w:tr>
      <w:tr w:rsidR="00E95F8B">
        <w:trPr>
          <w:trHeight w:val="807"/>
        </w:trPr>
        <w:tc>
          <w:tcPr>
            <w:tcW w:w="6446" w:type="dxa"/>
            <w:tcBorders>
              <w:bottom w:val="single" w:sz="8" w:space="0" w:color="000000"/>
            </w:tcBorders>
          </w:tcPr>
          <w:p w:rsidR="00E95F8B" w:rsidRDefault="003F3D50">
            <w:pPr>
              <w:pStyle w:val="TableParagraph"/>
              <w:spacing w:before="75"/>
              <w:ind w:left="47"/>
              <w:rPr>
                <w:b/>
                <w:sz w:val="14"/>
              </w:rPr>
            </w:pPr>
            <w:r>
              <w:rPr>
                <w:b/>
                <w:sz w:val="14"/>
              </w:rPr>
              <w:t>Statutory</w:t>
            </w:r>
          </w:p>
          <w:p w:rsidR="00E95F8B" w:rsidRDefault="003F3D50">
            <w:pPr>
              <w:pStyle w:val="TableParagraph"/>
              <w:spacing w:before="42"/>
              <w:ind w:left="45"/>
              <w:rPr>
                <w:sz w:val="14"/>
              </w:rPr>
            </w:pPr>
            <w:r>
              <w:rPr>
                <w:sz w:val="14"/>
              </w:rPr>
              <w:t>GST Receivable</w:t>
            </w:r>
          </w:p>
          <w:p w:rsidR="00E95F8B" w:rsidRDefault="003F3D50">
            <w:pPr>
              <w:pStyle w:val="TableParagraph"/>
              <w:spacing w:before="50"/>
              <w:ind w:left="45"/>
              <w:rPr>
                <w:sz w:val="14"/>
              </w:rPr>
            </w:pPr>
            <w:r>
              <w:rPr>
                <w:sz w:val="14"/>
              </w:rPr>
              <w:t>Department of Health and Human Services</w:t>
            </w:r>
          </w:p>
        </w:tc>
        <w:tc>
          <w:tcPr>
            <w:tcW w:w="1310" w:type="dxa"/>
            <w:tcBorders>
              <w:bottom w:val="single" w:sz="8" w:space="0" w:color="000000"/>
            </w:tcBorders>
            <w:shd w:val="clear" w:color="auto" w:fill="BEBEBE"/>
          </w:tcPr>
          <w:p w:rsidR="00E95F8B" w:rsidRDefault="00E95F8B">
            <w:pPr>
              <w:pStyle w:val="TableParagraph"/>
              <w:rPr>
                <w:b/>
                <w:sz w:val="16"/>
              </w:rPr>
            </w:pPr>
          </w:p>
          <w:p w:rsidR="00E95F8B" w:rsidRDefault="003F3D50">
            <w:pPr>
              <w:pStyle w:val="TableParagraph"/>
              <w:spacing w:before="102"/>
              <w:ind w:right="79"/>
              <w:jc w:val="right"/>
              <w:rPr>
                <w:sz w:val="14"/>
              </w:rPr>
            </w:pPr>
            <w:r>
              <w:rPr>
                <w:w w:val="95"/>
                <w:sz w:val="14"/>
              </w:rPr>
              <w:t>321</w:t>
            </w:r>
          </w:p>
          <w:p w:rsidR="00E95F8B" w:rsidRDefault="003F3D50">
            <w:pPr>
              <w:pStyle w:val="TableParagraph"/>
              <w:spacing w:before="50"/>
              <w:ind w:right="79"/>
              <w:jc w:val="right"/>
              <w:rPr>
                <w:sz w:val="14"/>
              </w:rPr>
            </w:pPr>
            <w:r>
              <w:rPr>
                <w:w w:val="95"/>
                <w:sz w:val="14"/>
              </w:rPr>
              <w:t>660</w:t>
            </w:r>
          </w:p>
        </w:tc>
        <w:tc>
          <w:tcPr>
            <w:tcW w:w="1307" w:type="dxa"/>
            <w:tcBorders>
              <w:bottom w:val="single" w:sz="8" w:space="0" w:color="000000"/>
            </w:tcBorders>
          </w:tcPr>
          <w:p w:rsidR="00E95F8B" w:rsidRDefault="00E95F8B">
            <w:pPr>
              <w:pStyle w:val="TableParagraph"/>
              <w:rPr>
                <w:b/>
                <w:sz w:val="16"/>
              </w:rPr>
            </w:pPr>
          </w:p>
          <w:p w:rsidR="00E95F8B" w:rsidRDefault="003F3D50">
            <w:pPr>
              <w:pStyle w:val="TableParagraph"/>
              <w:spacing w:before="102"/>
              <w:ind w:right="78"/>
              <w:jc w:val="right"/>
              <w:rPr>
                <w:sz w:val="14"/>
              </w:rPr>
            </w:pPr>
            <w:r>
              <w:rPr>
                <w:w w:val="95"/>
                <w:sz w:val="14"/>
              </w:rPr>
              <w:t>273</w:t>
            </w:r>
          </w:p>
          <w:p w:rsidR="00E95F8B" w:rsidRDefault="003F3D50">
            <w:pPr>
              <w:pStyle w:val="TableParagraph"/>
              <w:spacing w:before="50"/>
              <w:ind w:right="77"/>
              <w:jc w:val="right"/>
              <w:rPr>
                <w:sz w:val="14"/>
              </w:rPr>
            </w:pPr>
            <w:r>
              <w:rPr>
                <w:w w:val="98"/>
                <w:sz w:val="14"/>
              </w:rPr>
              <w:t>-</w:t>
            </w:r>
          </w:p>
        </w:tc>
      </w:tr>
      <w:tr w:rsidR="00E95F8B">
        <w:trPr>
          <w:trHeight w:val="303"/>
        </w:trPr>
        <w:tc>
          <w:tcPr>
            <w:tcW w:w="6446" w:type="dxa"/>
            <w:tcBorders>
              <w:top w:val="single" w:sz="8" w:space="0" w:color="000000"/>
              <w:bottom w:val="single" w:sz="8" w:space="0" w:color="000000"/>
            </w:tcBorders>
          </w:tcPr>
          <w:p w:rsidR="00E95F8B" w:rsidRDefault="003F3D50">
            <w:pPr>
              <w:pStyle w:val="TableParagraph"/>
              <w:spacing w:before="13"/>
              <w:ind w:left="47"/>
              <w:rPr>
                <w:b/>
                <w:sz w:val="14"/>
              </w:rPr>
            </w:pPr>
            <w:r>
              <w:rPr>
                <w:b/>
                <w:sz w:val="14"/>
              </w:rPr>
              <w:t>Total Statutory</w:t>
            </w:r>
          </w:p>
        </w:tc>
        <w:tc>
          <w:tcPr>
            <w:tcW w:w="1310" w:type="dxa"/>
            <w:tcBorders>
              <w:top w:val="single" w:sz="8" w:space="0" w:color="000000"/>
              <w:bottom w:val="single" w:sz="8" w:space="0" w:color="000000"/>
            </w:tcBorders>
            <w:shd w:val="clear" w:color="auto" w:fill="BEBEBE"/>
          </w:tcPr>
          <w:p w:rsidR="00E95F8B" w:rsidRDefault="003F3D50">
            <w:pPr>
              <w:pStyle w:val="TableParagraph"/>
              <w:spacing w:before="13"/>
              <w:ind w:right="95"/>
              <w:jc w:val="right"/>
              <w:rPr>
                <w:b/>
                <w:sz w:val="14"/>
              </w:rPr>
            </w:pPr>
            <w:r>
              <w:rPr>
                <w:b/>
                <w:w w:val="95"/>
                <w:sz w:val="14"/>
              </w:rPr>
              <w:t>981</w:t>
            </w:r>
          </w:p>
        </w:tc>
        <w:tc>
          <w:tcPr>
            <w:tcW w:w="1307" w:type="dxa"/>
            <w:tcBorders>
              <w:top w:val="single" w:sz="8" w:space="0" w:color="000000"/>
              <w:bottom w:val="single" w:sz="8" w:space="0" w:color="000000"/>
            </w:tcBorders>
          </w:tcPr>
          <w:p w:rsidR="00E95F8B" w:rsidRDefault="003F3D50">
            <w:pPr>
              <w:pStyle w:val="TableParagraph"/>
              <w:spacing w:before="13"/>
              <w:ind w:right="93"/>
              <w:jc w:val="right"/>
              <w:rPr>
                <w:b/>
                <w:sz w:val="14"/>
              </w:rPr>
            </w:pPr>
            <w:r>
              <w:rPr>
                <w:b/>
                <w:w w:val="95"/>
                <w:sz w:val="14"/>
              </w:rPr>
              <w:t>273</w:t>
            </w:r>
          </w:p>
        </w:tc>
      </w:tr>
      <w:tr w:rsidR="00E95F8B">
        <w:trPr>
          <w:trHeight w:val="276"/>
        </w:trPr>
        <w:tc>
          <w:tcPr>
            <w:tcW w:w="6446" w:type="dxa"/>
            <w:tcBorders>
              <w:top w:val="single" w:sz="8" w:space="0" w:color="000000"/>
              <w:bottom w:val="single" w:sz="8" w:space="0" w:color="000000"/>
            </w:tcBorders>
          </w:tcPr>
          <w:p w:rsidR="00E95F8B" w:rsidRDefault="003F3D50">
            <w:pPr>
              <w:pStyle w:val="TableParagraph"/>
              <w:spacing w:before="51"/>
              <w:ind w:left="47"/>
              <w:rPr>
                <w:b/>
                <w:sz w:val="14"/>
              </w:rPr>
            </w:pPr>
            <w:r>
              <w:rPr>
                <w:b/>
                <w:sz w:val="14"/>
              </w:rPr>
              <w:t>Total Current Receivables</w:t>
            </w:r>
          </w:p>
        </w:tc>
        <w:tc>
          <w:tcPr>
            <w:tcW w:w="1310" w:type="dxa"/>
            <w:tcBorders>
              <w:top w:val="single" w:sz="8" w:space="0" w:color="000000"/>
              <w:bottom w:val="single" w:sz="8" w:space="0" w:color="000000"/>
            </w:tcBorders>
            <w:shd w:val="clear" w:color="auto" w:fill="BEBEBE"/>
          </w:tcPr>
          <w:p w:rsidR="00E95F8B" w:rsidRDefault="003F3D50">
            <w:pPr>
              <w:pStyle w:val="TableParagraph"/>
              <w:spacing w:before="51"/>
              <w:ind w:right="94"/>
              <w:jc w:val="right"/>
              <w:rPr>
                <w:b/>
                <w:sz w:val="14"/>
              </w:rPr>
            </w:pPr>
            <w:r>
              <w:rPr>
                <w:b/>
                <w:w w:val="95"/>
                <w:sz w:val="14"/>
              </w:rPr>
              <w:t>4,166</w:t>
            </w:r>
          </w:p>
        </w:tc>
        <w:tc>
          <w:tcPr>
            <w:tcW w:w="1307" w:type="dxa"/>
            <w:tcBorders>
              <w:top w:val="single" w:sz="8" w:space="0" w:color="000000"/>
              <w:bottom w:val="single" w:sz="8" w:space="0" w:color="000000"/>
            </w:tcBorders>
          </w:tcPr>
          <w:p w:rsidR="00E95F8B" w:rsidRDefault="003F3D50">
            <w:pPr>
              <w:pStyle w:val="TableParagraph"/>
              <w:spacing w:before="51"/>
              <w:ind w:right="93"/>
              <w:jc w:val="right"/>
              <w:rPr>
                <w:b/>
                <w:sz w:val="14"/>
              </w:rPr>
            </w:pPr>
            <w:r>
              <w:rPr>
                <w:b/>
                <w:w w:val="95"/>
                <w:sz w:val="14"/>
              </w:rPr>
              <w:t>2,227</w:t>
            </w:r>
          </w:p>
        </w:tc>
      </w:tr>
      <w:tr w:rsidR="00E95F8B">
        <w:trPr>
          <w:trHeight w:val="846"/>
        </w:trPr>
        <w:tc>
          <w:tcPr>
            <w:tcW w:w="6446" w:type="dxa"/>
            <w:tcBorders>
              <w:top w:val="single" w:sz="8" w:space="0" w:color="000000"/>
              <w:bottom w:val="single" w:sz="8" w:space="0" w:color="000000"/>
            </w:tcBorders>
          </w:tcPr>
          <w:p w:rsidR="00E95F8B" w:rsidRDefault="003F3D50">
            <w:pPr>
              <w:pStyle w:val="TableParagraph"/>
              <w:spacing w:before="115" w:line="312" w:lineRule="auto"/>
              <w:ind w:left="47" w:right="5108" w:hanging="1"/>
              <w:rPr>
                <w:b/>
                <w:sz w:val="14"/>
              </w:rPr>
            </w:pPr>
            <w:r>
              <w:rPr>
                <w:b/>
                <w:w w:val="95"/>
                <w:sz w:val="14"/>
                <w:u w:val="single"/>
              </w:rPr>
              <w:t>Non-Current</w:t>
            </w:r>
            <w:r>
              <w:rPr>
                <w:b/>
                <w:w w:val="95"/>
                <w:sz w:val="14"/>
              </w:rPr>
              <w:t xml:space="preserve"> </w:t>
            </w:r>
            <w:r>
              <w:rPr>
                <w:b/>
                <w:sz w:val="14"/>
              </w:rPr>
              <w:t>Statutory</w:t>
            </w:r>
          </w:p>
          <w:p w:rsidR="00E95F8B" w:rsidRDefault="003F3D50">
            <w:pPr>
              <w:pStyle w:val="TableParagraph"/>
              <w:spacing w:line="160" w:lineRule="exact"/>
              <w:ind w:left="45"/>
              <w:rPr>
                <w:sz w:val="14"/>
              </w:rPr>
            </w:pPr>
            <w:r>
              <w:rPr>
                <w:sz w:val="14"/>
              </w:rPr>
              <w:t>Long Service Leave - Department of Health and Human Services</w:t>
            </w:r>
          </w:p>
        </w:tc>
        <w:tc>
          <w:tcPr>
            <w:tcW w:w="1310" w:type="dxa"/>
            <w:tcBorders>
              <w:top w:val="single" w:sz="8" w:space="0" w:color="000000"/>
              <w:bottom w:val="single" w:sz="8" w:space="0" w:color="000000"/>
            </w:tcBorders>
            <w:shd w:val="clear" w:color="auto" w:fill="BEBEBE"/>
          </w:tcPr>
          <w:p w:rsidR="00E95F8B" w:rsidRDefault="00E95F8B">
            <w:pPr>
              <w:pStyle w:val="TableParagraph"/>
              <w:rPr>
                <w:b/>
                <w:sz w:val="16"/>
              </w:rPr>
            </w:pPr>
          </w:p>
          <w:p w:rsidR="00E95F8B" w:rsidRDefault="00E95F8B">
            <w:pPr>
              <w:pStyle w:val="TableParagraph"/>
              <w:rPr>
                <w:b/>
                <w:sz w:val="16"/>
              </w:rPr>
            </w:pPr>
          </w:p>
          <w:p w:rsidR="00E95F8B" w:rsidRDefault="00E95F8B">
            <w:pPr>
              <w:pStyle w:val="TableParagraph"/>
              <w:spacing w:before="9"/>
              <w:rPr>
                <w:b/>
                <w:sz w:val="13"/>
              </w:rPr>
            </w:pPr>
          </w:p>
          <w:p w:rsidR="00E95F8B" w:rsidRDefault="003F3D50">
            <w:pPr>
              <w:pStyle w:val="TableParagraph"/>
              <w:ind w:right="79"/>
              <w:jc w:val="right"/>
              <w:rPr>
                <w:sz w:val="14"/>
              </w:rPr>
            </w:pPr>
            <w:r>
              <w:rPr>
                <w:w w:val="95"/>
                <w:sz w:val="14"/>
              </w:rPr>
              <w:t>1,960</w:t>
            </w:r>
          </w:p>
        </w:tc>
        <w:tc>
          <w:tcPr>
            <w:tcW w:w="1307" w:type="dxa"/>
            <w:tcBorders>
              <w:top w:val="single" w:sz="8" w:space="0" w:color="000000"/>
              <w:bottom w:val="single" w:sz="8" w:space="0" w:color="000000"/>
            </w:tcBorders>
          </w:tcPr>
          <w:p w:rsidR="00E95F8B" w:rsidRDefault="00E95F8B">
            <w:pPr>
              <w:pStyle w:val="TableParagraph"/>
              <w:rPr>
                <w:b/>
                <w:sz w:val="16"/>
              </w:rPr>
            </w:pPr>
          </w:p>
          <w:p w:rsidR="00E95F8B" w:rsidRDefault="00E95F8B">
            <w:pPr>
              <w:pStyle w:val="TableParagraph"/>
              <w:rPr>
                <w:b/>
                <w:sz w:val="16"/>
              </w:rPr>
            </w:pPr>
          </w:p>
          <w:p w:rsidR="00E95F8B" w:rsidRDefault="00E95F8B">
            <w:pPr>
              <w:pStyle w:val="TableParagraph"/>
              <w:spacing w:before="9"/>
              <w:rPr>
                <w:b/>
                <w:sz w:val="13"/>
              </w:rPr>
            </w:pPr>
          </w:p>
          <w:p w:rsidR="00E95F8B" w:rsidRDefault="003F3D50">
            <w:pPr>
              <w:pStyle w:val="TableParagraph"/>
              <w:ind w:right="78"/>
              <w:jc w:val="right"/>
              <w:rPr>
                <w:sz w:val="14"/>
              </w:rPr>
            </w:pPr>
            <w:r>
              <w:rPr>
                <w:w w:val="95"/>
                <w:sz w:val="14"/>
              </w:rPr>
              <w:t>1,942</w:t>
            </w:r>
          </w:p>
        </w:tc>
      </w:tr>
      <w:tr w:rsidR="00E95F8B">
        <w:trPr>
          <w:trHeight w:val="303"/>
        </w:trPr>
        <w:tc>
          <w:tcPr>
            <w:tcW w:w="6446" w:type="dxa"/>
            <w:tcBorders>
              <w:top w:val="single" w:sz="8" w:space="0" w:color="000000"/>
              <w:bottom w:val="single" w:sz="8" w:space="0" w:color="000000"/>
            </w:tcBorders>
          </w:tcPr>
          <w:p w:rsidR="00E95F8B" w:rsidRDefault="003F3D50">
            <w:pPr>
              <w:pStyle w:val="TableParagraph"/>
              <w:spacing w:before="13"/>
              <w:ind w:left="47"/>
              <w:rPr>
                <w:b/>
                <w:sz w:val="14"/>
              </w:rPr>
            </w:pPr>
            <w:r>
              <w:rPr>
                <w:b/>
                <w:sz w:val="14"/>
              </w:rPr>
              <w:t>Total Non-Current Receivables</w:t>
            </w:r>
          </w:p>
        </w:tc>
        <w:tc>
          <w:tcPr>
            <w:tcW w:w="1310" w:type="dxa"/>
            <w:tcBorders>
              <w:top w:val="single" w:sz="8" w:space="0" w:color="000000"/>
              <w:bottom w:val="single" w:sz="8" w:space="0" w:color="000000"/>
            </w:tcBorders>
            <w:shd w:val="clear" w:color="auto" w:fill="BEBEBE"/>
          </w:tcPr>
          <w:p w:rsidR="00E95F8B" w:rsidRDefault="003F3D50">
            <w:pPr>
              <w:pStyle w:val="TableParagraph"/>
              <w:spacing w:before="13"/>
              <w:ind w:right="94"/>
              <w:jc w:val="right"/>
              <w:rPr>
                <w:b/>
                <w:sz w:val="14"/>
              </w:rPr>
            </w:pPr>
            <w:r>
              <w:rPr>
                <w:b/>
                <w:w w:val="95"/>
                <w:sz w:val="14"/>
              </w:rPr>
              <w:t>1,960</w:t>
            </w:r>
          </w:p>
        </w:tc>
        <w:tc>
          <w:tcPr>
            <w:tcW w:w="1307" w:type="dxa"/>
            <w:tcBorders>
              <w:top w:val="single" w:sz="8" w:space="0" w:color="000000"/>
              <w:bottom w:val="single" w:sz="8" w:space="0" w:color="000000"/>
            </w:tcBorders>
          </w:tcPr>
          <w:p w:rsidR="00E95F8B" w:rsidRDefault="003F3D50">
            <w:pPr>
              <w:pStyle w:val="TableParagraph"/>
              <w:spacing w:before="13"/>
              <w:ind w:right="93"/>
              <w:jc w:val="right"/>
              <w:rPr>
                <w:b/>
                <w:sz w:val="14"/>
              </w:rPr>
            </w:pPr>
            <w:r>
              <w:rPr>
                <w:b/>
                <w:w w:val="95"/>
                <w:sz w:val="14"/>
              </w:rPr>
              <w:t>1,942</w:t>
            </w:r>
          </w:p>
        </w:tc>
      </w:tr>
      <w:tr w:rsidR="00E95F8B">
        <w:trPr>
          <w:trHeight w:val="255"/>
        </w:trPr>
        <w:tc>
          <w:tcPr>
            <w:tcW w:w="6446" w:type="dxa"/>
            <w:tcBorders>
              <w:top w:val="single" w:sz="8" w:space="0" w:color="000000"/>
              <w:bottom w:val="double" w:sz="3" w:space="0" w:color="000000"/>
            </w:tcBorders>
          </w:tcPr>
          <w:p w:rsidR="00E95F8B" w:rsidRDefault="003F3D50">
            <w:pPr>
              <w:pStyle w:val="TableParagraph"/>
              <w:spacing w:before="51"/>
              <w:ind w:left="47"/>
              <w:rPr>
                <w:b/>
                <w:sz w:val="14"/>
              </w:rPr>
            </w:pPr>
            <w:r>
              <w:rPr>
                <w:b/>
                <w:sz w:val="14"/>
              </w:rPr>
              <w:t>Total Receivables</w:t>
            </w:r>
          </w:p>
        </w:tc>
        <w:tc>
          <w:tcPr>
            <w:tcW w:w="1310" w:type="dxa"/>
            <w:tcBorders>
              <w:top w:val="single" w:sz="8" w:space="0" w:color="000000"/>
              <w:bottom w:val="double" w:sz="3" w:space="0" w:color="000000"/>
            </w:tcBorders>
            <w:shd w:val="clear" w:color="auto" w:fill="BEBEBE"/>
          </w:tcPr>
          <w:p w:rsidR="00E95F8B" w:rsidRDefault="003F3D50">
            <w:pPr>
              <w:pStyle w:val="TableParagraph"/>
              <w:spacing w:before="51"/>
              <w:ind w:right="94"/>
              <w:jc w:val="right"/>
              <w:rPr>
                <w:b/>
                <w:sz w:val="14"/>
              </w:rPr>
            </w:pPr>
            <w:r>
              <w:rPr>
                <w:b/>
                <w:w w:val="95"/>
                <w:sz w:val="14"/>
              </w:rPr>
              <w:t>6,126</w:t>
            </w:r>
          </w:p>
        </w:tc>
        <w:tc>
          <w:tcPr>
            <w:tcW w:w="1307" w:type="dxa"/>
            <w:tcBorders>
              <w:top w:val="single" w:sz="8" w:space="0" w:color="000000"/>
              <w:bottom w:val="double" w:sz="3" w:space="0" w:color="000000"/>
            </w:tcBorders>
          </w:tcPr>
          <w:p w:rsidR="00E95F8B" w:rsidRDefault="003F3D50">
            <w:pPr>
              <w:pStyle w:val="TableParagraph"/>
              <w:spacing w:before="51"/>
              <w:ind w:right="93"/>
              <w:jc w:val="right"/>
              <w:rPr>
                <w:b/>
                <w:sz w:val="14"/>
              </w:rPr>
            </w:pPr>
            <w:r>
              <w:rPr>
                <w:b/>
                <w:w w:val="95"/>
                <w:sz w:val="14"/>
              </w:rPr>
              <w:t>4,169</w:t>
            </w:r>
          </w:p>
        </w:tc>
      </w:tr>
      <w:tr w:rsidR="00E95F8B">
        <w:trPr>
          <w:trHeight w:val="288"/>
        </w:trPr>
        <w:tc>
          <w:tcPr>
            <w:tcW w:w="6446" w:type="dxa"/>
            <w:tcBorders>
              <w:top w:val="double" w:sz="3" w:space="0" w:color="000000"/>
            </w:tcBorders>
          </w:tcPr>
          <w:p w:rsidR="00E95F8B" w:rsidRDefault="003F3D50">
            <w:pPr>
              <w:pStyle w:val="TableParagraph"/>
              <w:spacing w:before="97"/>
              <w:ind w:left="47"/>
              <w:rPr>
                <w:b/>
                <w:sz w:val="14"/>
              </w:rPr>
            </w:pPr>
            <w:r>
              <w:rPr>
                <w:b/>
                <w:sz w:val="14"/>
              </w:rPr>
              <w:t>(a) Movement in the Allowance for Doubtful Debts</w:t>
            </w:r>
          </w:p>
        </w:tc>
        <w:tc>
          <w:tcPr>
            <w:tcW w:w="1310" w:type="dxa"/>
            <w:tcBorders>
              <w:top w:val="double" w:sz="3" w:space="0" w:color="000000"/>
            </w:tcBorders>
            <w:shd w:val="clear" w:color="auto" w:fill="BEBEBE"/>
          </w:tcPr>
          <w:p w:rsidR="00E95F8B" w:rsidRDefault="00E95F8B">
            <w:pPr>
              <w:pStyle w:val="TableParagraph"/>
              <w:rPr>
                <w:rFonts w:ascii="Times New Roman"/>
                <w:sz w:val="12"/>
              </w:rPr>
            </w:pPr>
          </w:p>
        </w:tc>
        <w:tc>
          <w:tcPr>
            <w:tcW w:w="1307" w:type="dxa"/>
            <w:tcBorders>
              <w:top w:val="double" w:sz="3" w:space="0" w:color="000000"/>
            </w:tcBorders>
          </w:tcPr>
          <w:p w:rsidR="00E95F8B" w:rsidRDefault="00E95F8B">
            <w:pPr>
              <w:pStyle w:val="TableParagraph"/>
              <w:rPr>
                <w:rFonts w:ascii="Times New Roman"/>
                <w:sz w:val="12"/>
              </w:rPr>
            </w:pPr>
          </w:p>
        </w:tc>
      </w:tr>
      <w:tr w:rsidR="00E95F8B">
        <w:trPr>
          <w:trHeight w:val="220"/>
        </w:trPr>
        <w:tc>
          <w:tcPr>
            <w:tcW w:w="6446" w:type="dxa"/>
          </w:tcPr>
          <w:p w:rsidR="00E95F8B" w:rsidRDefault="003F3D50">
            <w:pPr>
              <w:pStyle w:val="TableParagraph"/>
              <w:spacing w:before="20"/>
              <w:ind w:left="45"/>
              <w:rPr>
                <w:sz w:val="14"/>
              </w:rPr>
            </w:pPr>
            <w:r>
              <w:rPr>
                <w:sz w:val="14"/>
              </w:rPr>
              <w:t>Balance at Beginning of Year</w:t>
            </w:r>
          </w:p>
        </w:tc>
        <w:tc>
          <w:tcPr>
            <w:tcW w:w="1310" w:type="dxa"/>
            <w:shd w:val="clear" w:color="auto" w:fill="BEBEBE"/>
          </w:tcPr>
          <w:p w:rsidR="00E95F8B" w:rsidRDefault="003F3D50">
            <w:pPr>
              <w:pStyle w:val="TableParagraph"/>
              <w:spacing w:before="29"/>
              <w:ind w:right="79"/>
              <w:jc w:val="right"/>
              <w:rPr>
                <w:sz w:val="14"/>
              </w:rPr>
            </w:pPr>
            <w:r>
              <w:rPr>
                <w:w w:val="95"/>
                <w:sz w:val="14"/>
              </w:rPr>
              <w:t>97</w:t>
            </w:r>
          </w:p>
        </w:tc>
        <w:tc>
          <w:tcPr>
            <w:tcW w:w="1307" w:type="dxa"/>
          </w:tcPr>
          <w:p w:rsidR="00E95F8B" w:rsidRDefault="003F3D50">
            <w:pPr>
              <w:pStyle w:val="TableParagraph"/>
              <w:spacing w:before="29"/>
              <w:ind w:right="78"/>
              <w:jc w:val="right"/>
              <w:rPr>
                <w:sz w:val="14"/>
              </w:rPr>
            </w:pPr>
            <w:r>
              <w:rPr>
                <w:w w:val="95"/>
                <w:sz w:val="14"/>
              </w:rPr>
              <w:t>83</w:t>
            </w:r>
          </w:p>
        </w:tc>
      </w:tr>
      <w:tr w:rsidR="00E95F8B">
        <w:trPr>
          <w:trHeight w:val="318"/>
        </w:trPr>
        <w:tc>
          <w:tcPr>
            <w:tcW w:w="6446" w:type="dxa"/>
            <w:tcBorders>
              <w:bottom w:val="single" w:sz="8" w:space="0" w:color="000000"/>
            </w:tcBorders>
          </w:tcPr>
          <w:p w:rsidR="00E95F8B" w:rsidRDefault="003F3D50">
            <w:pPr>
              <w:pStyle w:val="TableParagraph"/>
              <w:spacing w:before="20"/>
              <w:ind w:left="45"/>
              <w:rPr>
                <w:sz w:val="14"/>
              </w:rPr>
            </w:pPr>
            <w:r>
              <w:rPr>
                <w:sz w:val="14"/>
              </w:rPr>
              <w:t>Increase/(Decrease) in Allowance Recognised in Net Result</w:t>
            </w:r>
          </w:p>
        </w:tc>
        <w:tc>
          <w:tcPr>
            <w:tcW w:w="1310" w:type="dxa"/>
            <w:tcBorders>
              <w:bottom w:val="single" w:sz="8" w:space="0" w:color="000000"/>
            </w:tcBorders>
            <w:shd w:val="clear" w:color="auto" w:fill="BEBEBE"/>
          </w:tcPr>
          <w:p w:rsidR="00E95F8B" w:rsidRDefault="003F3D50">
            <w:pPr>
              <w:pStyle w:val="TableParagraph"/>
              <w:spacing w:before="29"/>
              <w:ind w:right="79"/>
              <w:jc w:val="right"/>
              <w:rPr>
                <w:sz w:val="14"/>
              </w:rPr>
            </w:pPr>
            <w:r>
              <w:rPr>
                <w:w w:val="95"/>
                <w:sz w:val="14"/>
              </w:rPr>
              <w:t>18</w:t>
            </w:r>
          </w:p>
        </w:tc>
        <w:tc>
          <w:tcPr>
            <w:tcW w:w="1307" w:type="dxa"/>
            <w:tcBorders>
              <w:bottom w:val="single" w:sz="8" w:space="0" w:color="000000"/>
            </w:tcBorders>
          </w:tcPr>
          <w:p w:rsidR="00E95F8B" w:rsidRDefault="003F3D50">
            <w:pPr>
              <w:pStyle w:val="TableParagraph"/>
              <w:spacing w:before="29"/>
              <w:ind w:right="78"/>
              <w:jc w:val="right"/>
              <w:rPr>
                <w:sz w:val="14"/>
              </w:rPr>
            </w:pPr>
            <w:r>
              <w:rPr>
                <w:w w:val="95"/>
                <w:sz w:val="14"/>
              </w:rPr>
              <w:t>14</w:t>
            </w:r>
          </w:p>
        </w:tc>
      </w:tr>
      <w:tr w:rsidR="00E95F8B">
        <w:trPr>
          <w:trHeight w:val="276"/>
        </w:trPr>
        <w:tc>
          <w:tcPr>
            <w:tcW w:w="6446" w:type="dxa"/>
            <w:tcBorders>
              <w:top w:val="single" w:sz="8" w:space="0" w:color="000000"/>
              <w:bottom w:val="single" w:sz="8" w:space="0" w:color="000000"/>
            </w:tcBorders>
          </w:tcPr>
          <w:p w:rsidR="00E95F8B" w:rsidRDefault="003F3D50">
            <w:pPr>
              <w:pStyle w:val="TableParagraph"/>
              <w:spacing w:before="51"/>
              <w:ind w:left="47"/>
              <w:rPr>
                <w:b/>
                <w:sz w:val="14"/>
              </w:rPr>
            </w:pPr>
            <w:r>
              <w:rPr>
                <w:b/>
                <w:sz w:val="14"/>
              </w:rPr>
              <w:t>Balance at End of Year</w:t>
            </w:r>
          </w:p>
        </w:tc>
        <w:tc>
          <w:tcPr>
            <w:tcW w:w="1310" w:type="dxa"/>
            <w:tcBorders>
              <w:top w:val="single" w:sz="8" w:space="0" w:color="000000"/>
              <w:bottom w:val="single" w:sz="8" w:space="0" w:color="000000"/>
            </w:tcBorders>
            <w:shd w:val="clear" w:color="auto" w:fill="BEBEBE"/>
          </w:tcPr>
          <w:p w:rsidR="00E95F8B" w:rsidRDefault="003F3D50">
            <w:pPr>
              <w:pStyle w:val="TableParagraph"/>
              <w:spacing w:before="51"/>
              <w:ind w:right="95"/>
              <w:jc w:val="right"/>
              <w:rPr>
                <w:b/>
                <w:sz w:val="14"/>
              </w:rPr>
            </w:pPr>
            <w:r>
              <w:rPr>
                <w:b/>
                <w:w w:val="95"/>
                <w:sz w:val="14"/>
              </w:rPr>
              <w:t>115</w:t>
            </w:r>
          </w:p>
        </w:tc>
        <w:tc>
          <w:tcPr>
            <w:tcW w:w="1307" w:type="dxa"/>
            <w:tcBorders>
              <w:top w:val="single" w:sz="8" w:space="0" w:color="000000"/>
              <w:bottom w:val="single" w:sz="8" w:space="0" w:color="000000"/>
            </w:tcBorders>
          </w:tcPr>
          <w:p w:rsidR="00E95F8B" w:rsidRDefault="003F3D50">
            <w:pPr>
              <w:pStyle w:val="TableParagraph"/>
              <w:spacing w:before="51"/>
              <w:ind w:right="94"/>
              <w:jc w:val="right"/>
              <w:rPr>
                <w:b/>
                <w:sz w:val="14"/>
              </w:rPr>
            </w:pPr>
            <w:r>
              <w:rPr>
                <w:b/>
                <w:w w:val="95"/>
                <w:sz w:val="14"/>
              </w:rPr>
              <w:t>97</w:t>
            </w:r>
          </w:p>
        </w:tc>
      </w:tr>
    </w:tbl>
    <w:p w:rsidR="00E95F8B" w:rsidRDefault="003F3D50">
      <w:pPr>
        <w:spacing w:before="145"/>
        <w:ind w:left="1731"/>
        <w:rPr>
          <w:sz w:val="14"/>
        </w:rPr>
      </w:pPr>
      <w:r>
        <w:rPr>
          <w:sz w:val="14"/>
        </w:rPr>
        <w:t>Receivables consist of:</w:t>
      </w:r>
    </w:p>
    <w:p w:rsidR="00E95F8B" w:rsidRDefault="003F3D50">
      <w:pPr>
        <w:pStyle w:val="ListParagraph"/>
        <w:numPr>
          <w:ilvl w:val="1"/>
          <w:numId w:val="13"/>
        </w:numPr>
        <w:tabs>
          <w:tab w:val="left" w:pos="1961"/>
        </w:tabs>
        <w:spacing w:before="50"/>
        <w:ind w:firstLine="0"/>
        <w:rPr>
          <w:sz w:val="14"/>
        </w:rPr>
      </w:pPr>
      <w:r>
        <w:rPr>
          <w:sz w:val="14"/>
        </w:rPr>
        <w:t>Contractual</w:t>
      </w:r>
      <w:r>
        <w:rPr>
          <w:spacing w:val="-1"/>
          <w:sz w:val="14"/>
        </w:rPr>
        <w:t xml:space="preserve"> </w:t>
      </w:r>
      <w:r>
        <w:rPr>
          <w:sz w:val="14"/>
        </w:rPr>
        <w:t>receivables,</w:t>
      </w:r>
      <w:r>
        <w:rPr>
          <w:spacing w:val="-2"/>
          <w:sz w:val="14"/>
        </w:rPr>
        <w:t xml:space="preserve"> </w:t>
      </w:r>
      <w:r>
        <w:rPr>
          <w:sz w:val="14"/>
        </w:rPr>
        <w:t>which</w:t>
      </w:r>
      <w:r>
        <w:rPr>
          <w:spacing w:val="-4"/>
          <w:sz w:val="14"/>
        </w:rPr>
        <w:t xml:space="preserve"> </w:t>
      </w:r>
      <w:r>
        <w:rPr>
          <w:sz w:val="14"/>
        </w:rPr>
        <w:t>includes</w:t>
      </w:r>
      <w:r>
        <w:rPr>
          <w:spacing w:val="-4"/>
          <w:sz w:val="14"/>
        </w:rPr>
        <w:t xml:space="preserve"> </w:t>
      </w:r>
      <w:r>
        <w:rPr>
          <w:sz w:val="14"/>
        </w:rPr>
        <w:t>mainly</w:t>
      </w:r>
      <w:r>
        <w:rPr>
          <w:spacing w:val="-3"/>
          <w:sz w:val="14"/>
        </w:rPr>
        <w:t xml:space="preserve"> </w:t>
      </w:r>
      <w:r>
        <w:rPr>
          <w:sz w:val="14"/>
        </w:rPr>
        <w:t>debtors</w:t>
      </w:r>
      <w:r>
        <w:rPr>
          <w:spacing w:val="-4"/>
          <w:sz w:val="14"/>
        </w:rPr>
        <w:t xml:space="preserve"> </w:t>
      </w:r>
      <w:r>
        <w:rPr>
          <w:sz w:val="14"/>
        </w:rPr>
        <w:t>in</w:t>
      </w:r>
      <w:r>
        <w:rPr>
          <w:spacing w:val="-4"/>
          <w:sz w:val="14"/>
        </w:rPr>
        <w:t xml:space="preserve"> </w:t>
      </w:r>
      <w:r>
        <w:rPr>
          <w:sz w:val="14"/>
        </w:rPr>
        <w:t>relation</w:t>
      </w:r>
      <w:r>
        <w:rPr>
          <w:spacing w:val="-4"/>
          <w:sz w:val="14"/>
        </w:rPr>
        <w:t xml:space="preserve"> </w:t>
      </w:r>
      <w:r>
        <w:rPr>
          <w:sz w:val="14"/>
        </w:rPr>
        <w:t>to</w:t>
      </w:r>
      <w:r>
        <w:rPr>
          <w:spacing w:val="-2"/>
          <w:sz w:val="14"/>
        </w:rPr>
        <w:t xml:space="preserve"> </w:t>
      </w:r>
      <w:r>
        <w:rPr>
          <w:sz w:val="14"/>
        </w:rPr>
        <w:t>the</w:t>
      </w:r>
      <w:r>
        <w:rPr>
          <w:spacing w:val="-3"/>
          <w:sz w:val="14"/>
        </w:rPr>
        <w:t xml:space="preserve"> </w:t>
      </w:r>
      <w:r>
        <w:rPr>
          <w:sz w:val="14"/>
        </w:rPr>
        <w:t>provision</w:t>
      </w:r>
      <w:r>
        <w:rPr>
          <w:spacing w:val="-4"/>
          <w:sz w:val="14"/>
        </w:rPr>
        <w:t xml:space="preserve"> </w:t>
      </w:r>
      <w:r>
        <w:rPr>
          <w:sz w:val="14"/>
        </w:rPr>
        <w:t>of</w:t>
      </w:r>
      <w:r>
        <w:rPr>
          <w:spacing w:val="-2"/>
          <w:sz w:val="14"/>
        </w:rPr>
        <w:t xml:space="preserve"> </w:t>
      </w:r>
      <w:r>
        <w:rPr>
          <w:sz w:val="14"/>
        </w:rPr>
        <w:t>goods</w:t>
      </w:r>
      <w:r>
        <w:rPr>
          <w:spacing w:val="-4"/>
          <w:sz w:val="14"/>
        </w:rPr>
        <w:t xml:space="preserve"> </w:t>
      </w:r>
      <w:r>
        <w:rPr>
          <w:sz w:val="14"/>
        </w:rPr>
        <w:t>and</w:t>
      </w:r>
      <w:r>
        <w:rPr>
          <w:spacing w:val="-2"/>
          <w:sz w:val="14"/>
        </w:rPr>
        <w:t xml:space="preserve"> </w:t>
      </w:r>
      <w:r>
        <w:rPr>
          <w:sz w:val="14"/>
        </w:rPr>
        <w:t>services;</w:t>
      </w:r>
      <w:r>
        <w:rPr>
          <w:spacing w:val="-3"/>
          <w:sz w:val="14"/>
        </w:rPr>
        <w:t xml:space="preserve"> </w:t>
      </w:r>
      <w:r>
        <w:rPr>
          <w:sz w:val="14"/>
        </w:rPr>
        <w:t>and</w:t>
      </w:r>
    </w:p>
    <w:p w:rsidR="00E95F8B" w:rsidRDefault="003F3D50">
      <w:pPr>
        <w:pStyle w:val="ListParagraph"/>
        <w:numPr>
          <w:ilvl w:val="1"/>
          <w:numId w:val="13"/>
        </w:numPr>
        <w:tabs>
          <w:tab w:val="left" w:pos="1961"/>
        </w:tabs>
        <w:spacing w:before="50" w:line="256" w:lineRule="auto"/>
        <w:ind w:right="1572" w:firstLine="0"/>
        <w:rPr>
          <w:sz w:val="14"/>
        </w:rPr>
      </w:pPr>
      <w:r>
        <w:rPr>
          <w:sz w:val="14"/>
        </w:rPr>
        <w:t>Statutory</w:t>
      </w:r>
      <w:r>
        <w:rPr>
          <w:spacing w:val="-10"/>
          <w:sz w:val="14"/>
        </w:rPr>
        <w:t xml:space="preserve"> </w:t>
      </w:r>
      <w:r>
        <w:rPr>
          <w:sz w:val="14"/>
        </w:rPr>
        <w:t>receivables,</w:t>
      </w:r>
      <w:r>
        <w:rPr>
          <w:spacing w:val="-9"/>
          <w:sz w:val="14"/>
        </w:rPr>
        <w:t xml:space="preserve"> </w:t>
      </w:r>
      <w:r>
        <w:rPr>
          <w:sz w:val="14"/>
        </w:rPr>
        <w:t>which</w:t>
      </w:r>
      <w:r>
        <w:rPr>
          <w:spacing w:val="-11"/>
          <w:sz w:val="14"/>
        </w:rPr>
        <w:t xml:space="preserve"> </w:t>
      </w:r>
      <w:r>
        <w:rPr>
          <w:sz w:val="14"/>
        </w:rPr>
        <w:t>includes</w:t>
      </w:r>
      <w:r>
        <w:rPr>
          <w:spacing w:val="-11"/>
          <w:sz w:val="14"/>
        </w:rPr>
        <w:t xml:space="preserve"> </w:t>
      </w:r>
      <w:r>
        <w:rPr>
          <w:sz w:val="14"/>
        </w:rPr>
        <w:t>amounts</w:t>
      </w:r>
      <w:r>
        <w:rPr>
          <w:spacing w:val="-11"/>
          <w:sz w:val="14"/>
        </w:rPr>
        <w:t xml:space="preserve"> </w:t>
      </w:r>
      <w:r>
        <w:rPr>
          <w:sz w:val="14"/>
        </w:rPr>
        <w:t>owing</w:t>
      </w:r>
      <w:r>
        <w:rPr>
          <w:spacing w:val="-9"/>
          <w:sz w:val="14"/>
        </w:rPr>
        <w:t xml:space="preserve"> </w:t>
      </w:r>
      <w:r>
        <w:rPr>
          <w:sz w:val="14"/>
        </w:rPr>
        <w:t>from</w:t>
      </w:r>
      <w:r>
        <w:rPr>
          <w:spacing w:val="-11"/>
          <w:sz w:val="14"/>
        </w:rPr>
        <w:t xml:space="preserve"> </w:t>
      </w:r>
      <w:r>
        <w:rPr>
          <w:sz w:val="14"/>
        </w:rPr>
        <w:t>the</w:t>
      </w:r>
      <w:r>
        <w:rPr>
          <w:spacing w:val="-10"/>
          <w:sz w:val="14"/>
        </w:rPr>
        <w:t xml:space="preserve"> </w:t>
      </w:r>
      <w:r>
        <w:rPr>
          <w:sz w:val="14"/>
        </w:rPr>
        <w:t>Victorian</w:t>
      </w:r>
      <w:r>
        <w:rPr>
          <w:spacing w:val="-11"/>
          <w:sz w:val="14"/>
        </w:rPr>
        <w:t xml:space="preserve"> </w:t>
      </w:r>
      <w:r>
        <w:rPr>
          <w:sz w:val="14"/>
        </w:rPr>
        <w:t>Government</w:t>
      </w:r>
      <w:r>
        <w:rPr>
          <w:spacing w:val="-11"/>
          <w:sz w:val="14"/>
        </w:rPr>
        <w:t xml:space="preserve"> </w:t>
      </w:r>
      <w:r>
        <w:rPr>
          <w:sz w:val="14"/>
        </w:rPr>
        <w:t>and</w:t>
      </w:r>
      <w:r>
        <w:rPr>
          <w:spacing w:val="-9"/>
          <w:sz w:val="14"/>
        </w:rPr>
        <w:t xml:space="preserve"> </w:t>
      </w:r>
      <w:r>
        <w:rPr>
          <w:sz w:val="14"/>
        </w:rPr>
        <w:t>Goods</w:t>
      </w:r>
      <w:r>
        <w:rPr>
          <w:spacing w:val="-11"/>
          <w:sz w:val="14"/>
        </w:rPr>
        <w:t xml:space="preserve"> </w:t>
      </w:r>
      <w:r>
        <w:rPr>
          <w:sz w:val="14"/>
        </w:rPr>
        <w:t>and</w:t>
      </w:r>
      <w:r>
        <w:rPr>
          <w:spacing w:val="-9"/>
          <w:sz w:val="14"/>
        </w:rPr>
        <w:t xml:space="preserve"> </w:t>
      </w:r>
      <w:r>
        <w:rPr>
          <w:sz w:val="14"/>
        </w:rPr>
        <w:t>Services</w:t>
      </w:r>
      <w:r>
        <w:rPr>
          <w:spacing w:val="-11"/>
          <w:sz w:val="14"/>
        </w:rPr>
        <w:t xml:space="preserve"> </w:t>
      </w:r>
      <w:r>
        <w:rPr>
          <w:spacing w:val="-6"/>
          <w:sz w:val="14"/>
        </w:rPr>
        <w:t>Tax</w:t>
      </w:r>
      <w:r>
        <w:rPr>
          <w:spacing w:val="-10"/>
          <w:sz w:val="14"/>
        </w:rPr>
        <w:t xml:space="preserve"> </w:t>
      </w:r>
      <w:r>
        <w:rPr>
          <w:sz w:val="14"/>
        </w:rPr>
        <w:t>(GST) input tax credits</w:t>
      </w:r>
      <w:r>
        <w:rPr>
          <w:spacing w:val="-6"/>
          <w:sz w:val="14"/>
        </w:rPr>
        <w:t xml:space="preserve"> </w:t>
      </w:r>
      <w:r>
        <w:rPr>
          <w:sz w:val="14"/>
        </w:rPr>
        <w:t>recoverable.</w:t>
      </w:r>
    </w:p>
    <w:p w:rsidR="00E95F8B" w:rsidRDefault="003F3D50">
      <w:pPr>
        <w:spacing w:before="126" w:line="256" w:lineRule="auto"/>
        <w:ind w:left="1731" w:right="1236"/>
        <w:rPr>
          <w:sz w:val="14"/>
        </w:rPr>
      </w:pPr>
      <w:r>
        <w:rPr>
          <w:sz w:val="14"/>
        </w:rPr>
        <w:t xml:space="preserve">Receivables that are contractual are classified as financial instruments and </w:t>
      </w:r>
      <w:proofErr w:type="spellStart"/>
      <w:r>
        <w:rPr>
          <w:sz w:val="14"/>
        </w:rPr>
        <w:t>categorised</w:t>
      </w:r>
      <w:proofErr w:type="spellEnd"/>
      <w:r>
        <w:rPr>
          <w:sz w:val="14"/>
        </w:rPr>
        <w:t xml:space="preserve"> as loans and receivables. Statutory receivab</w:t>
      </w:r>
      <w:r>
        <w:rPr>
          <w:sz w:val="14"/>
        </w:rPr>
        <w:t>les</w:t>
      </w:r>
      <w:r>
        <w:rPr>
          <w:spacing w:val="-10"/>
          <w:sz w:val="14"/>
        </w:rPr>
        <w:t xml:space="preserve"> </w:t>
      </w:r>
      <w:r>
        <w:rPr>
          <w:sz w:val="14"/>
        </w:rPr>
        <w:t>are</w:t>
      </w:r>
      <w:r>
        <w:rPr>
          <w:spacing w:val="-9"/>
          <w:sz w:val="14"/>
        </w:rPr>
        <w:t xml:space="preserve"> </w:t>
      </w:r>
      <w:r>
        <w:rPr>
          <w:sz w:val="14"/>
        </w:rPr>
        <w:t>recognised</w:t>
      </w:r>
      <w:r>
        <w:rPr>
          <w:spacing w:val="-8"/>
          <w:sz w:val="14"/>
        </w:rPr>
        <w:t xml:space="preserve"> </w:t>
      </w:r>
      <w:r>
        <w:rPr>
          <w:sz w:val="14"/>
        </w:rPr>
        <w:t>and</w:t>
      </w:r>
      <w:r>
        <w:rPr>
          <w:spacing w:val="-8"/>
          <w:sz w:val="14"/>
        </w:rPr>
        <w:t xml:space="preserve"> </w:t>
      </w:r>
      <w:r>
        <w:rPr>
          <w:sz w:val="14"/>
        </w:rPr>
        <w:t>measured</w:t>
      </w:r>
      <w:r>
        <w:rPr>
          <w:spacing w:val="-8"/>
          <w:sz w:val="14"/>
        </w:rPr>
        <w:t xml:space="preserve"> </w:t>
      </w:r>
      <w:r>
        <w:rPr>
          <w:sz w:val="14"/>
        </w:rPr>
        <w:t>similarly</w:t>
      </w:r>
      <w:r>
        <w:rPr>
          <w:spacing w:val="-9"/>
          <w:sz w:val="14"/>
        </w:rPr>
        <w:t xml:space="preserve"> </w:t>
      </w:r>
      <w:r>
        <w:rPr>
          <w:sz w:val="14"/>
        </w:rPr>
        <w:t>to</w:t>
      </w:r>
      <w:r>
        <w:rPr>
          <w:spacing w:val="-8"/>
          <w:sz w:val="14"/>
        </w:rPr>
        <w:t xml:space="preserve"> </w:t>
      </w:r>
      <w:r>
        <w:rPr>
          <w:sz w:val="14"/>
        </w:rPr>
        <w:t>contractual</w:t>
      </w:r>
      <w:r>
        <w:rPr>
          <w:spacing w:val="-8"/>
          <w:sz w:val="14"/>
        </w:rPr>
        <w:t xml:space="preserve"> </w:t>
      </w:r>
      <w:r>
        <w:rPr>
          <w:sz w:val="14"/>
        </w:rPr>
        <w:t>receivables</w:t>
      </w:r>
      <w:r>
        <w:rPr>
          <w:spacing w:val="-10"/>
          <w:sz w:val="14"/>
        </w:rPr>
        <w:t xml:space="preserve"> </w:t>
      </w:r>
      <w:r>
        <w:rPr>
          <w:sz w:val="14"/>
        </w:rPr>
        <w:t>(except</w:t>
      </w:r>
      <w:r>
        <w:rPr>
          <w:spacing w:val="-10"/>
          <w:sz w:val="14"/>
        </w:rPr>
        <w:t xml:space="preserve"> </w:t>
      </w:r>
      <w:r>
        <w:rPr>
          <w:sz w:val="14"/>
        </w:rPr>
        <w:t>for</w:t>
      </w:r>
      <w:r>
        <w:rPr>
          <w:spacing w:val="-10"/>
          <w:sz w:val="14"/>
        </w:rPr>
        <w:t xml:space="preserve"> </w:t>
      </w:r>
      <w:r>
        <w:rPr>
          <w:sz w:val="14"/>
        </w:rPr>
        <w:t>impairment),</w:t>
      </w:r>
      <w:r>
        <w:rPr>
          <w:spacing w:val="-9"/>
          <w:sz w:val="14"/>
        </w:rPr>
        <w:t xml:space="preserve"> </w:t>
      </w:r>
      <w:r>
        <w:rPr>
          <w:sz w:val="14"/>
        </w:rPr>
        <w:t>but</w:t>
      </w:r>
      <w:r>
        <w:rPr>
          <w:spacing w:val="-10"/>
          <w:sz w:val="14"/>
        </w:rPr>
        <w:t xml:space="preserve"> </w:t>
      </w:r>
      <w:r>
        <w:rPr>
          <w:sz w:val="14"/>
        </w:rPr>
        <w:t>are</w:t>
      </w:r>
      <w:r>
        <w:rPr>
          <w:spacing w:val="-9"/>
          <w:sz w:val="14"/>
        </w:rPr>
        <w:t xml:space="preserve"> </w:t>
      </w:r>
      <w:r>
        <w:rPr>
          <w:sz w:val="14"/>
        </w:rPr>
        <w:t>not</w:t>
      </w:r>
      <w:r>
        <w:rPr>
          <w:spacing w:val="-10"/>
          <w:sz w:val="14"/>
        </w:rPr>
        <w:t xml:space="preserve"> </w:t>
      </w:r>
      <w:r>
        <w:rPr>
          <w:sz w:val="14"/>
        </w:rPr>
        <w:t>classified</w:t>
      </w:r>
      <w:r>
        <w:rPr>
          <w:spacing w:val="-8"/>
          <w:sz w:val="14"/>
        </w:rPr>
        <w:t xml:space="preserve"> </w:t>
      </w:r>
      <w:r>
        <w:rPr>
          <w:sz w:val="14"/>
        </w:rPr>
        <w:t>as financial instruments because they do not arise from a</w:t>
      </w:r>
      <w:r>
        <w:rPr>
          <w:spacing w:val="-15"/>
          <w:sz w:val="14"/>
        </w:rPr>
        <w:t xml:space="preserve"> </w:t>
      </w:r>
      <w:r>
        <w:rPr>
          <w:sz w:val="14"/>
        </w:rPr>
        <w:t>contract.</w:t>
      </w:r>
    </w:p>
    <w:p w:rsidR="00E95F8B" w:rsidRDefault="003F3D50">
      <w:pPr>
        <w:spacing w:before="118" w:line="256" w:lineRule="auto"/>
        <w:ind w:left="1731" w:right="1667"/>
        <w:rPr>
          <w:sz w:val="14"/>
        </w:rPr>
      </w:pPr>
      <w:r>
        <w:rPr>
          <w:sz w:val="14"/>
        </w:rPr>
        <w:t>Receivables</w:t>
      </w:r>
      <w:r>
        <w:rPr>
          <w:spacing w:val="-10"/>
          <w:sz w:val="14"/>
        </w:rPr>
        <w:t xml:space="preserve"> </w:t>
      </w:r>
      <w:r>
        <w:rPr>
          <w:sz w:val="14"/>
        </w:rPr>
        <w:t>are</w:t>
      </w:r>
      <w:r>
        <w:rPr>
          <w:spacing w:val="-9"/>
          <w:sz w:val="14"/>
        </w:rPr>
        <w:t xml:space="preserve"> </w:t>
      </w:r>
      <w:r>
        <w:rPr>
          <w:sz w:val="14"/>
        </w:rPr>
        <w:t>recognised</w:t>
      </w:r>
      <w:r>
        <w:rPr>
          <w:spacing w:val="-8"/>
          <w:sz w:val="14"/>
        </w:rPr>
        <w:t xml:space="preserve"> </w:t>
      </w:r>
      <w:r>
        <w:rPr>
          <w:sz w:val="14"/>
        </w:rPr>
        <w:t>initially</w:t>
      </w:r>
      <w:r>
        <w:rPr>
          <w:spacing w:val="-9"/>
          <w:sz w:val="14"/>
        </w:rPr>
        <w:t xml:space="preserve"> </w:t>
      </w:r>
      <w:r>
        <w:rPr>
          <w:sz w:val="14"/>
        </w:rPr>
        <w:t>at</w:t>
      </w:r>
      <w:r>
        <w:rPr>
          <w:spacing w:val="-10"/>
          <w:sz w:val="14"/>
        </w:rPr>
        <w:t xml:space="preserve"> </w:t>
      </w:r>
      <w:r>
        <w:rPr>
          <w:sz w:val="14"/>
        </w:rPr>
        <w:t>fair</w:t>
      </w:r>
      <w:r>
        <w:rPr>
          <w:spacing w:val="-10"/>
          <w:sz w:val="14"/>
        </w:rPr>
        <w:t xml:space="preserve"> </w:t>
      </w:r>
      <w:r>
        <w:rPr>
          <w:sz w:val="14"/>
        </w:rPr>
        <w:t>value</w:t>
      </w:r>
      <w:r>
        <w:rPr>
          <w:spacing w:val="-9"/>
          <w:sz w:val="14"/>
        </w:rPr>
        <w:t xml:space="preserve"> </w:t>
      </w:r>
      <w:r>
        <w:rPr>
          <w:sz w:val="14"/>
        </w:rPr>
        <w:t>and</w:t>
      </w:r>
      <w:r>
        <w:rPr>
          <w:spacing w:val="-8"/>
          <w:sz w:val="14"/>
        </w:rPr>
        <w:t xml:space="preserve"> </w:t>
      </w:r>
      <w:r>
        <w:rPr>
          <w:sz w:val="14"/>
        </w:rPr>
        <w:t>subsequently</w:t>
      </w:r>
      <w:r>
        <w:rPr>
          <w:spacing w:val="-9"/>
          <w:sz w:val="14"/>
        </w:rPr>
        <w:t xml:space="preserve"> </w:t>
      </w:r>
      <w:r>
        <w:rPr>
          <w:sz w:val="14"/>
        </w:rPr>
        <w:t>measured</w:t>
      </w:r>
      <w:r>
        <w:rPr>
          <w:spacing w:val="-8"/>
          <w:sz w:val="14"/>
        </w:rPr>
        <w:t xml:space="preserve"> </w:t>
      </w:r>
      <w:r>
        <w:rPr>
          <w:sz w:val="14"/>
        </w:rPr>
        <w:t>at</w:t>
      </w:r>
      <w:r>
        <w:rPr>
          <w:spacing w:val="-10"/>
          <w:sz w:val="14"/>
        </w:rPr>
        <w:t xml:space="preserve"> </w:t>
      </w:r>
      <w:proofErr w:type="spellStart"/>
      <w:r>
        <w:rPr>
          <w:sz w:val="14"/>
        </w:rPr>
        <w:t>amortised</w:t>
      </w:r>
      <w:proofErr w:type="spellEnd"/>
      <w:r>
        <w:rPr>
          <w:spacing w:val="-8"/>
          <w:sz w:val="14"/>
        </w:rPr>
        <w:t xml:space="preserve"> </w:t>
      </w:r>
      <w:r>
        <w:rPr>
          <w:sz w:val="14"/>
        </w:rPr>
        <w:t>cost</w:t>
      </w:r>
      <w:r>
        <w:rPr>
          <w:spacing w:val="-10"/>
          <w:sz w:val="14"/>
        </w:rPr>
        <w:t xml:space="preserve"> </w:t>
      </w:r>
      <w:r>
        <w:rPr>
          <w:sz w:val="14"/>
        </w:rPr>
        <w:t>less</w:t>
      </w:r>
      <w:r>
        <w:rPr>
          <w:spacing w:val="-10"/>
          <w:sz w:val="14"/>
        </w:rPr>
        <w:t xml:space="preserve"> </w:t>
      </w:r>
      <w:r>
        <w:rPr>
          <w:sz w:val="14"/>
        </w:rPr>
        <w:t>any</w:t>
      </w:r>
      <w:r>
        <w:rPr>
          <w:spacing w:val="-9"/>
          <w:sz w:val="14"/>
        </w:rPr>
        <w:t xml:space="preserve"> </w:t>
      </w:r>
      <w:r>
        <w:rPr>
          <w:sz w:val="14"/>
        </w:rPr>
        <w:t>accumulated impairment.</w:t>
      </w:r>
    </w:p>
    <w:p w:rsidR="00E95F8B" w:rsidRDefault="003F3D50">
      <w:pPr>
        <w:spacing w:before="106" w:line="256" w:lineRule="auto"/>
        <w:ind w:left="1731" w:right="1236"/>
        <w:rPr>
          <w:sz w:val="14"/>
        </w:rPr>
      </w:pPr>
      <w:r>
        <w:rPr>
          <w:sz w:val="14"/>
        </w:rPr>
        <w:t xml:space="preserve">In assessing impairment of statutory (non-contractual) financial assets, which are not financial instruments, professional </w:t>
      </w:r>
      <w:proofErr w:type="spellStart"/>
      <w:r>
        <w:rPr>
          <w:sz w:val="14"/>
        </w:rPr>
        <w:t>judgement</w:t>
      </w:r>
      <w:proofErr w:type="spellEnd"/>
      <w:r>
        <w:rPr>
          <w:spacing w:val="-10"/>
          <w:sz w:val="14"/>
        </w:rPr>
        <w:t xml:space="preserve"> </w:t>
      </w:r>
      <w:r>
        <w:rPr>
          <w:sz w:val="14"/>
        </w:rPr>
        <w:t>is</w:t>
      </w:r>
      <w:r>
        <w:rPr>
          <w:spacing w:val="-10"/>
          <w:sz w:val="14"/>
        </w:rPr>
        <w:t xml:space="preserve"> </w:t>
      </w:r>
      <w:r>
        <w:rPr>
          <w:sz w:val="14"/>
        </w:rPr>
        <w:t>applied</w:t>
      </w:r>
      <w:r>
        <w:rPr>
          <w:spacing w:val="-9"/>
          <w:sz w:val="14"/>
        </w:rPr>
        <w:t xml:space="preserve"> </w:t>
      </w:r>
      <w:r>
        <w:rPr>
          <w:sz w:val="14"/>
        </w:rPr>
        <w:t>in</w:t>
      </w:r>
      <w:r>
        <w:rPr>
          <w:spacing w:val="-10"/>
          <w:sz w:val="14"/>
        </w:rPr>
        <w:t xml:space="preserve"> </w:t>
      </w:r>
      <w:r>
        <w:rPr>
          <w:sz w:val="14"/>
        </w:rPr>
        <w:t>assessing</w:t>
      </w:r>
      <w:r>
        <w:rPr>
          <w:spacing w:val="-9"/>
          <w:sz w:val="14"/>
        </w:rPr>
        <w:t xml:space="preserve"> </w:t>
      </w:r>
      <w:r>
        <w:rPr>
          <w:sz w:val="14"/>
        </w:rPr>
        <w:t>materiality</w:t>
      </w:r>
      <w:r>
        <w:rPr>
          <w:spacing w:val="-9"/>
          <w:sz w:val="14"/>
        </w:rPr>
        <w:t xml:space="preserve"> </w:t>
      </w:r>
      <w:r>
        <w:rPr>
          <w:sz w:val="14"/>
        </w:rPr>
        <w:t>using</w:t>
      </w:r>
      <w:r>
        <w:rPr>
          <w:spacing w:val="-9"/>
          <w:sz w:val="14"/>
        </w:rPr>
        <w:t xml:space="preserve"> </w:t>
      </w:r>
      <w:r>
        <w:rPr>
          <w:sz w:val="14"/>
        </w:rPr>
        <w:t>estimates,</w:t>
      </w:r>
      <w:r>
        <w:rPr>
          <w:spacing w:val="-9"/>
          <w:sz w:val="14"/>
        </w:rPr>
        <w:t xml:space="preserve"> </w:t>
      </w:r>
      <w:r>
        <w:rPr>
          <w:sz w:val="14"/>
        </w:rPr>
        <w:t>averages</w:t>
      </w:r>
      <w:r>
        <w:rPr>
          <w:spacing w:val="-10"/>
          <w:sz w:val="14"/>
        </w:rPr>
        <w:t xml:space="preserve"> </w:t>
      </w:r>
      <w:r>
        <w:rPr>
          <w:sz w:val="14"/>
        </w:rPr>
        <w:t>a</w:t>
      </w:r>
      <w:r>
        <w:rPr>
          <w:sz w:val="14"/>
        </w:rPr>
        <w:t>nd</w:t>
      </w:r>
      <w:r>
        <w:rPr>
          <w:spacing w:val="-9"/>
          <w:sz w:val="14"/>
        </w:rPr>
        <w:t xml:space="preserve"> </w:t>
      </w:r>
      <w:r>
        <w:rPr>
          <w:sz w:val="14"/>
        </w:rPr>
        <w:t>other</w:t>
      </w:r>
      <w:r>
        <w:rPr>
          <w:spacing w:val="-10"/>
          <w:sz w:val="14"/>
        </w:rPr>
        <w:t xml:space="preserve"> </w:t>
      </w:r>
      <w:r>
        <w:rPr>
          <w:sz w:val="14"/>
        </w:rPr>
        <w:t>computational</w:t>
      </w:r>
      <w:r>
        <w:rPr>
          <w:spacing w:val="-8"/>
          <w:sz w:val="14"/>
        </w:rPr>
        <w:t xml:space="preserve"> </w:t>
      </w:r>
      <w:r>
        <w:rPr>
          <w:sz w:val="14"/>
        </w:rPr>
        <w:t>methods</w:t>
      </w:r>
      <w:r>
        <w:rPr>
          <w:spacing w:val="-10"/>
          <w:sz w:val="14"/>
        </w:rPr>
        <w:t xml:space="preserve"> </w:t>
      </w:r>
      <w:r>
        <w:rPr>
          <w:sz w:val="14"/>
        </w:rPr>
        <w:t>in</w:t>
      </w:r>
      <w:r>
        <w:rPr>
          <w:spacing w:val="-10"/>
          <w:sz w:val="14"/>
        </w:rPr>
        <w:t xml:space="preserve"> </w:t>
      </w:r>
      <w:r>
        <w:rPr>
          <w:sz w:val="14"/>
        </w:rPr>
        <w:t>accordance</w:t>
      </w:r>
      <w:r>
        <w:rPr>
          <w:spacing w:val="-9"/>
          <w:sz w:val="14"/>
        </w:rPr>
        <w:t xml:space="preserve"> </w:t>
      </w:r>
      <w:r>
        <w:rPr>
          <w:sz w:val="14"/>
        </w:rPr>
        <w:t>with AASB 136 Impairment of</w:t>
      </w:r>
      <w:r>
        <w:rPr>
          <w:spacing w:val="-6"/>
          <w:sz w:val="14"/>
        </w:rPr>
        <w:t xml:space="preserve"> </w:t>
      </w:r>
      <w:r>
        <w:rPr>
          <w:sz w:val="14"/>
        </w:rPr>
        <w:t>Assets.</w:t>
      </w:r>
    </w:p>
    <w:p w:rsidR="00E95F8B" w:rsidRDefault="003F3D50">
      <w:pPr>
        <w:spacing w:before="87" w:line="256" w:lineRule="auto"/>
        <w:ind w:left="1731" w:right="1236"/>
        <w:rPr>
          <w:sz w:val="14"/>
        </w:rPr>
      </w:pPr>
      <w:r>
        <w:rPr>
          <w:sz w:val="14"/>
        </w:rPr>
        <w:t>Trade debtors are carried at nominal amounts due and are due for settlement within 30 days from the date of recognition. Collectability of debts is reviewed on an ongoing basi</w:t>
      </w:r>
      <w:r>
        <w:rPr>
          <w:sz w:val="14"/>
        </w:rPr>
        <w:t>s, and debts which are known to be uncollectible are written off. A provision</w:t>
      </w:r>
      <w:r>
        <w:rPr>
          <w:spacing w:val="-8"/>
          <w:sz w:val="14"/>
        </w:rPr>
        <w:t xml:space="preserve"> </w:t>
      </w:r>
      <w:r>
        <w:rPr>
          <w:sz w:val="14"/>
        </w:rPr>
        <w:t>for</w:t>
      </w:r>
      <w:r>
        <w:rPr>
          <w:spacing w:val="-8"/>
          <w:sz w:val="14"/>
        </w:rPr>
        <w:t xml:space="preserve"> </w:t>
      </w:r>
      <w:r>
        <w:rPr>
          <w:sz w:val="14"/>
        </w:rPr>
        <w:t>doubtful</w:t>
      </w:r>
      <w:r>
        <w:rPr>
          <w:spacing w:val="-5"/>
          <w:sz w:val="14"/>
        </w:rPr>
        <w:t xml:space="preserve"> </w:t>
      </w:r>
      <w:r>
        <w:rPr>
          <w:sz w:val="14"/>
        </w:rPr>
        <w:t>debts</w:t>
      </w:r>
      <w:r>
        <w:rPr>
          <w:spacing w:val="-8"/>
          <w:sz w:val="14"/>
        </w:rPr>
        <w:t xml:space="preserve"> </w:t>
      </w:r>
      <w:r>
        <w:rPr>
          <w:sz w:val="14"/>
        </w:rPr>
        <w:t>is</w:t>
      </w:r>
      <w:r>
        <w:rPr>
          <w:spacing w:val="-8"/>
          <w:sz w:val="14"/>
        </w:rPr>
        <w:t xml:space="preserve"> </w:t>
      </w:r>
      <w:r>
        <w:rPr>
          <w:sz w:val="14"/>
        </w:rPr>
        <w:t>recognised</w:t>
      </w:r>
      <w:r>
        <w:rPr>
          <w:spacing w:val="-6"/>
          <w:sz w:val="14"/>
        </w:rPr>
        <w:t xml:space="preserve"> </w:t>
      </w:r>
      <w:r>
        <w:rPr>
          <w:sz w:val="14"/>
        </w:rPr>
        <w:t>when</w:t>
      </w:r>
      <w:r>
        <w:rPr>
          <w:spacing w:val="-7"/>
          <w:sz w:val="14"/>
        </w:rPr>
        <w:t xml:space="preserve"> </w:t>
      </w:r>
      <w:r>
        <w:rPr>
          <w:sz w:val="14"/>
        </w:rPr>
        <w:t>there</w:t>
      </w:r>
      <w:r>
        <w:rPr>
          <w:spacing w:val="-7"/>
          <w:sz w:val="14"/>
        </w:rPr>
        <w:t xml:space="preserve"> </w:t>
      </w:r>
      <w:r>
        <w:rPr>
          <w:sz w:val="14"/>
        </w:rPr>
        <w:t>is</w:t>
      </w:r>
      <w:r>
        <w:rPr>
          <w:spacing w:val="-8"/>
          <w:sz w:val="14"/>
        </w:rPr>
        <w:t xml:space="preserve"> </w:t>
      </w:r>
      <w:r>
        <w:rPr>
          <w:sz w:val="14"/>
        </w:rPr>
        <w:t>objective</w:t>
      </w:r>
      <w:r>
        <w:rPr>
          <w:spacing w:val="-7"/>
          <w:sz w:val="14"/>
        </w:rPr>
        <w:t xml:space="preserve"> </w:t>
      </w:r>
      <w:r>
        <w:rPr>
          <w:sz w:val="14"/>
        </w:rPr>
        <w:t>evidence</w:t>
      </w:r>
      <w:r>
        <w:rPr>
          <w:spacing w:val="-7"/>
          <w:sz w:val="14"/>
        </w:rPr>
        <w:t xml:space="preserve"> </w:t>
      </w:r>
      <w:r>
        <w:rPr>
          <w:sz w:val="14"/>
        </w:rPr>
        <w:t>that</w:t>
      </w:r>
      <w:r>
        <w:rPr>
          <w:spacing w:val="-8"/>
          <w:sz w:val="14"/>
        </w:rPr>
        <w:t xml:space="preserve"> </w:t>
      </w:r>
      <w:r>
        <w:rPr>
          <w:sz w:val="14"/>
        </w:rPr>
        <w:t>the</w:t>
      </w:r>
      <w:r>
        <w:rPr>
          <w:spacing w:val="-7"/>
          <w:sz w:val="14"/>
        </w:rPr>
        <w:t xml:space="preserve"> </w:t>
      </w:r>
      <w:r>
        <w:rPr>
          <w:sz w:val="14"/>
        </w:rPr>
        <w:t>debts</w:t>
      </w:r>
      <w:r>
        <w:rPr>
          <w:spacing w:val="-8"/>
          <w:sz w:val="14"/>
        </w:rPr>
        <w:t xml:space="preserve"> </w:t>
      </w:r>
      <w:r>
        <w:rPr>
          <w:sz w:val="14"/>
        </w:rPr>
        <w:t>may</w:t>
      </w:r>
      <w:r>
        <w:rPr>
          <w:spacing w:val="-7"/>
          <w:sz w:val="14"/>
        </w:rPr>
        <w:t xml:space="preserve"> </w:t>
      </w:r>
      <w:r>
        <w:rPr>
          <w:sz w:val="14"/>
        </w:rPr>
        <w:t>not</w:t>
      </w:r>
      <w:r>
        <w:rPr>
          <w:spacing w:val="-8"/>
          <w:sz w:val="14"/>
        </w:rPr>
        <w:t xml:space="preserve"> </w:t>
      </w:r>
      <w:r>
        <w:rPr>
          <w:sz w:val="14"/>
        </w:rPr>
        <w:t>be</w:t>
      </w:r>
      <w:r>
        <w:rPr>
          <w:spacing w:val="-7"/>
          <w:sz w:val="14"/>
        </w:rPr>
        <w:t xml:space="preserve"> </w:t>
      </w:r>
      <w:r>
        <w:rPr>
          <w:sz w:val="14"/>
        </w:rPr>
        <w:t>collected</w:t>
      </w:r>
      <w:r>
        <w:rPr>
          <w:spacing w:val="-6"/>
          <w:sz w:val="14"/>
        </w:rPr>
        <w:t xml:space="preserve"> </w:t>
      </w:r>
      <w:r>
        <w:rPr>
          <w:sz w:val="14"/>
        </w:rPr>
        <w:t>and</w:t>
      </w:r>
      <w:r>
        <w:rPr>
          <w:spacing w:val="-6"/>
          <w:sz w:val="14"/>
        </w:rPr>
        <w:t xml:space="preserve"> </w:t>
      </w:r>
      <w:r>
        <w:rPr>
          <w:sz w:val="14"/>
        </w:rPr>
        <w:t>bad</w:t>
      </w:r>
      <w:r>
        <w:rPr>
          <w:spacing w:val="-6"/>
          <w:sz w:val="14"/>
        </w:rPr>
        <w:t xml:space="preserve"> </w:t>
      </w:r>
      <w:r>
        <w:rPr>
          <w:sz w:val="14"/>
        </w:rPr>
        <w:t>debts are written off when</w:t>
      </w:r>
      <w:r>
        <w:rPr>
          <w:spacing w:val="-4"/>
          <w:sz w:val="14"/>
        </w:rPr>
        <w:t xml:space="preserve"> </w:t>
      </w:r>
      <w:r>
        <w:rPr>
          <w:sz w:val="14"/>
        </w:rPr>
        <w:t>identified.</w:t>
      </w:r>
    </w:p>
    <w:p w:rsidR="00E95F8B" w:rsidRDefault="00E95F8B">
      <w:pPr>
        <w:spacing w:line="256" w:lineRule="auto"/>
        <w:rPr>
          <w:sz w:val="14"/>
        </w:rPr>
        <w:sectPr w:rsidR="00E95F8B">
          <w:pgSz w:w="11910" w:h="16840"/>
          <w:pgMar w:top="1580" w:right="0" w:bottom="280" w:left="0" w:header="720" w:footer="720" w:gutter="0"/>
          <w:cols w:space="720"/>
        </w:sectPr>
      </w:pPr>
    </w:p>
    <w:p w:rsidR="00E95F8B" w:rsidRDefault="00E95F8B">
      <w:pPr>
        <w:rPr>
          <w:sz w:val="20"/>
        </w:rPr>
      </w:pPr>
    </w:p>
    <w:p w:rsidR="00E95F8B" w:rsidRDefault="00E95F8B">
      <w:pPr>
        <w:rPr>
          <w:sz w:val="20"/>
        </w:rPr>
      </w:pPr>
    </w:p>
    <w:p w:rsidR="00E95F8B" w:rsidRDefault="00E95F8B">
      <w:pPr>
        <w:rPr>
          <w:sz w:val="20"/>
        </w:rPr>
      </w:pPr>
    </w:p>
    <w:p w:rsidR="00E95F8B" w:rsidRDefault="00E95F8B">
      <w:pPr>
        <w:spacing w:before="2"/>
      </w:pPr>
    </w:p>
    <w:p w:rsidR="00E95F8B" w:rsidRDefault="003F3D50">
      <w:pPr>
        <w:pStyle w:val="Heading7"/>
        <w:spacing w:before="103"/>
        <w:ind w:left="1063"/>
      </w:pPr>
      <w:r>
        <w:pict>
          <v:rect id="_x0000_s1200" style="position:absolute;left:0;text-align:left;margin-left:700.15pt;margin-top:-50.2pt;width:28.35pt;height:28.35pt;z-index:251713536;mso-position-horizontal-relative:page" fillcolor="#007dc5" stroked="f">
            <w10:wrap anchorx="page"/>
          </v:rect>
        </w:pict>
      </w:r>
      <w:r>
        <w:pict>
          <v:shape id="_x0000_s1199" type="#_x0000_t202" style="position:absolute;left:0;text-align:left;margin-left:705.6pt;margin-top:-39.15pt;width:16.7pt;height:15.45pt;z-index:251714560;mso-position-horizontal-relative:page" filled="f" stroked="f">
            <v:textbox style="layout-flow:vertical" inset="0,0,0,0">
              <w:txbxContent>
                <w:p w:rsidR="00E95F8B" w:rsidRDefault="003F3D50">
                  <w:pPr>
                    <w:spacing w:before="15"/>
                    <w:ind w:left="20"/>
                    <w:rPr>
                      <w:rFonts w:ascii="Tahoma"/>
                      <w:sz w:val="24"/>
                    </w:rPr>
                  </w:pPr>
                  <w:r>
                    <w:rPr>
                      <w:rFonts w:ascii="Tahoma"/>
                      <w:color w:val="FFFFFF"/>
                      <w:w w:val="105"/>
                      <w:sz w:val="24"/>
                    </w:rPr>
                    <w:t>56</w:t>
                  </w:r>
                </w:p>
              </w:txbxContent>
            </v:textbox>
            <w10:wrap anchorx="page"/>
          </v:shape>
        </w:pict>
      </w:r>
      <w:r>
        <w:pict>
          <v:shape id="_x0000_s1198" type="#_x0000_t136" style="position:absolute;left:0;text-align:left;margin-left:546.25pt;margin-top:-27.9pt;width:139.75pt;height:6.5pt;rotation:180;z-index:251715584;mso-position-horizontal-relative:page" fillcolor="#007dc5" stroked="f">
            <o:extrusion v:ext="view" autorotationcenter="t"/>
            <v:textpath style="font-family:&quot;&amp;quot&quot;;font-size:6pt;v-text-kern:t;mso-text-shadow:auto" string="THE ROYAL VICTORIAN EYE AND EAR HOSPITAL"/>
            <w10:wrap anchorx="page"/>
          </v:shape>
        </w:pict>
      </w:r>
      <w:r>
        <w:pict>
          <v:shape id="_x0000_s1197" type="#_x0000_t136" style="position:absolute;left:0;text-align:left;margin-left:608.3pt;margin-top:-36.4pt;width:77.7pt;height:6.5pt;rotation:180;z-index:251716608;mso-position-horizontal-relative:page" fillcolor="#007dc5" stroked="f">
            <o:extrusion v:ext="view" autorotationcenter="t"/>
            <v:textpath style="font-family:&quot;&amp;quot&quot;;font-size:6pt;v-text-kern:t;mso-text-shadow:auto" string="ANNUAL REPORT 2017–18"/>
            <w10:wrap anchorx="page"/>
          </v:shape>
        </w:pict>
      </w:r>
      <w:r>
        <w:t>Note 5.1: Receivables (continued)</w:t>
      </w:r>
    </w:p>
    <w:p w:rsidR="00E95F8B" w:rsidRDefault="00E95F8B">
      <w:pPr>
        <w:spacing w:before="2"/>
        <w:rPr>
          <w:b/>
          <w:sz w:val="15"/>
        </w:rPr>
      </w:pPr>
    </w:p>
    <w:p w:rsidR="00E95F8B" w:rsidRDefault="003F3D50">
      <w:pPr>
        <w:spacing w:before="101"/>
        <w:ind w:left="1050"/>
        <w:rPr>
          <w:sz w:val="16"/>
        </w:rPr>
      </w:pPr>
      <w:r>
        <w:rPr>
          <w:sz w:val="16"/>
        </w:rPr>
        <w:t>The following table discloses the contractual maturity analysis for the hospital's financial assets.</w:t>
      </w:r>
    </w:p>
    <w:p w:rsidR="00E95F8B" w:rsidRDefault="00E95F8B">
      <w:pPr>
        <w:spacing w:before="5"/>
        <w:rPr>
          <w:sz w:val="8"/>
        </w:rPr>
      </w:pPr>
    </w:p>
    <w:p w:rsidR="00E95F8B" w:rsidRDefault="003F3D50">
      <w:pPr>
        <w:spacing w:before="101"/>
        <w:ind w:left="1052"/>
        <w:rPr>
          <w:b/>
          <w:sz w:val="16"/>
        </w:rPr>
      </w:pPr>
      <w:r>
        <w:rPr>
          <w:b/>
          <w:sz w:val="16"/>
        </w:rPr>
        <w:t>Ageing Analysis of Financial Assets as at 30 June</w:t>
      </w:r>
    </w:p>
    <w:p w:rsidR="00E95F8B" w:rsidRDefault="00E95F8B">
      <w:pPr>
        <w:spacing w:before="1"/>
        <w:rPr>
          <w:b/>
          <w:sz w:val="11"/>
        </w:rPr>
      </w:pPr>
    </w:p>
    <w:tbl>
      <w:tblPr>
        <w:tblW w:w="0" w:type="auto"/>
        <w:tblInd w:w="996" w:type="dxa"/>
        <w:tblLayout w:type="fixed"/>
        <w:tblCellMar>
          <w:left w:w="0" w:type="dxa"/>
          <w:right w:w="0" w:type="dxa"/>
        </w:tblCellMar>
        <w:tblLook w:val="01E0" w:firstRow="1" w:lastRow="1" w:firstColumn="1" w:lastColumn="1" w:noHBand="0" w:noVBand="0"/>
      </w:tblPr>
      <w:tblGrid>
        <w:gridCol w:w="3989"/>
        <w:gridCol w:w="1542"/>
        <w:gridCol w:w="1537"/>
        <w:gridCol w:w="1543"/>
        <w:gridCol w:w="1537"/>
        <w:gridCol w:w="898"/>
        <w:gridCol w:w="643"/>
        <w:gridCol w:w="1540"/>
      </w:tblGrid>
      <w:tr w:rsidR="00E95F8B">
        <w:trPr>
          <w:trHeight w:val="312"/>
        </w:trPr>
        <w:tc>
          <w:tcPr>
            <w:tcW w:w="3989" w:type="dxa"/>
            <w:vMerge w:val="restart"/>
            <w:tcBorders>
              <w:top w:val="single" w:sz="18" w:space="0" w:color="000000"/>
              <w:bottom w:val="single" w:sz="8" w:space="0" w:color="000000"/>
            </w:tcBorders>
          </w:tcPr>
          <w:p w:rsidR="00E95F8B" w:rsidRDefault="00E95F8B">
            <w:pPr>
              <w:pStyle w:val="TableParagraph"/>
              <w:rPr>
                <w:rFonts w:ascii="Times New Roman"/>
                <w:sz w:val="16"/>
              </w:rPr>
            </w:pPr>
          </w:p>
        </w:tc>
        <w:tc>
          <w:tcPr>
            <w:tcW w:w="1542" w:type="dxa"/>
            <w:vMerge w:val="restart"/>
            <w:tcBorders>
              <w:top w:val="single" w:sz="18" w:space="0" w:color="000000"/>
              <w:bottom w:val="single" w:sz="8" w:space="0" w:color="000000"/>
            </w:tcBorders>
            <w:shd w:val="clear" w:color="auto" w:fill="C0C0C0"/>
          </w:tcPr>
          <w:p w:rsidR="00E95F8B" w:rsidRDefault="003F3D50">
            <w:pPr>
              <w:pStyle w:val="TableParagraph"/>
              <w:spacing w:line="268" w:lineRule="auto"/>
              <w:ind w:left="293" w:right="256"/>
              <w:jc w:val="center"/>
              <w:rPr>
                <w:b/>
                <w:sz w:val="17"/>
              </w:rPr>
            </w:pPr>
            <w:r>
              <w:rPr>
                <w:b/>
                <w:sz w:val="17"/>
              </w:rPr>
              <w:t xml:space="preserve">Carrying </w:t>
            </w:r>
            <w:r>
              <w:rPr>
                <w:b/>
                <w:w w:val="105"/>
                <w:sz w:val="17"/>
              </w:rPr>
              <w:t>Amount</w:t>
            </w:r>
          </w:p>
          <w:p w:rsidR="00E95F8B" w:rsidRDefault="00E95F8B">
            <w:pPr>
              <w:pStyle w:val="TableParagraph"/>
              <w:rPr>
                <w:b/>
                <w:sz w:val="20"/>
              </w:rPr>
            </w:pPr>
          </w:p>
          <w:p w:rsidR="00E95F8B" w:rsidRDefault="003F3D50">
            <w:pPr>
              <w:pStyle w:val="TableParagraph"/>
              <w:spacing w:before="169" w:line="203" w:lineRule="exact"/>
              <w:ind w:left="294" w:right="241"/>
              <w:jc w:val="center"/>
              <w:rPr>
                <w:b/>
                <w:sz w:val="17"/>
              </w:rPr>
            </w:pPr>
            <w:r>
              <w:rPr>
                <w:b/>
                <w:w w:val="105"/>
                <w:sz w:val="17"/>
              </w:rPr>
              <w:t>$'000</w:t>
            </w:r>
          </w:p>
        </w:tc>
        <w:tc>
          <w:tcPr>
            <w:tcW w:w="1537" w:type="dxa"/>
            <w:tcBorders>
              <w:top w:val="single" w:sz="18" w:space="0" w:color="000000"/>
            </w:tcBorders>
          </w:tcPr>
          <w:p w:rsidR="00E95F8B" w:rsidRDefault="003F3D50">
            <w:pPr>
              <w:pStyle w:val="TableParagraph"/>
              <w:spacing w:line="199" w:lineRule="exact"/>
              <w:ind w:right="101"/>
              <w:jc w:val="right"/>
              <w:rPr>
                <w:b/>
                <w:sz w:val="17"/>
              </w:rPr>
            </w:pPr>
            <w:r>
              <w:rPr>
                <w:b/>
                <w:w w:val="105"/>
                <w:sz w:val="17"/>
              </w:rPr>
              <w:t>Not Past Due</w:t>
            </w:r>
          </w:p>
        </w:tc>
        <w:tc>
          <w:tcPr>
            <w:tcW w:w="3978" w:type="dxa"/>
            <w:gridSpan w:val="3"/>
            <w:tcBorders>
              <w:top w:val="single" w:sz="18" w:space="0" w:color="000000"/>
              <w:bottom w:val="single" w:sz="8" w:space="0" w:color="000000"/>
            </w:tcBorders>
          </w:tcPr>
          <w:p w:rsidR="00E95F8B" w:rsidRDefault="003F3D50">
            <w:pPr>
              <w:pStyle w:val="TableParagraph"/>
              <w:spacing w:before="36"/>
              <w:ind w:left="1004"/>
              <w:rPr>
                <w:b/>
                <w:sz w:val="17"/>
              </w:rPr>
            </w:pPr>
            <w:r>
              <w:rPr>
                <w:b/>
                <w:w w:val="105"/>
                <w:sz w:val="17"/>
              </w:rPr>
              <w:t>Past Due But Not Impaired</w:t>
            </w:r>
          </w:p>
        </w:tc>
        <w:tc>
          <w:tcPr>
            <w:tcW w:w="643" w:type="dxa"/>
            <w:tcBorders>
              <w:top w:val="single" w:sz="18" w:space="0" w:color="000000"/>
              <w:bottom w:val="single" w:sz="8" w:space="0" w:color="000000"/>
            </w:tcBorders>
          </w:tcPr>
          <w:p w:rsidR="00E95F8B" w:rsidRDefault="00E95F8B">
            <w:pPr>
              <w:pStyle w:val="TableParagraph"/>
              <w:rPr>
                <w:rFonts w:ascii="Times New Roman"/>
                <w:sz w:val="16"/>
              </w:rPr>
            </w:pPr>
          </w:p>
        </w:tc>
        <w:tc>
          <w:tcPr>
            <w:tcW w:w="1540" w:type="dxa"/>
            <w:tcBorders>
              <w:top w:val="single" w:sz="18" w:space="0" w:color="000000"/>
            </w:tcBorders>
          </w:tcPr>
          <w:p w:rsidR="00E95F8B" w:rsidRDefault="003F3D50">
            <w:pPr>
              <w:pStyle w:val="TableParagraph"/>
              <w:spacing w:line="199" w:lineRule="exact"/>
              <w:ind w:left="331"/>
              <w:rPr>
                <w:b/>
                <w:sz w:val="17"/>
              </w:rPr>
            </w:pPr>
            <w:r>
              <w:rPr>
                <w:b/>
                <w:w w:val="105"/>
                <w:sz w:val="17"/>
              </w:rPr>
              <w:t>Impaired</w:t>
            </w:r>
          </w:p>
        </w:tc>
      </w:tr>
      <w:tr w:rsidR="00E95F8B">
        <w:trPr>
          <w:trHeight w:val="764"/>
        </w:trPr>
        <w:tc>
          <w:tcPr>
            <w:tcW w:w="3989" w:type="dxa"/>
            <w:vMerge/>
            <w:tcBorders>
              <w:top w:val="nil"/>
              <w:bottom w:val="single" w:sz="8" w:space="0" w:color="000000"/>
            </w:tcBorders>
          </w:tcPr>
          <w:p w:rsidR="00E95F8B" w:rsidRDefault="00E95F8B">
            <w:pPr>
              <w:rPr>
                <w:sz w:val="2"/>
                <w:szCs w:val="2"/>
              </w:rPr>
            </w:pPr>
          </w:p>
        </w:tc>
        <w:tc>
          <w:tcPr>
            <w:tcW w:w="1542" w:type="dxa"/>
            <w:vMerge/>
            <w:tcBorders>
              <w:top w:val="nil"/>
              <w:bottom w:val="single" w:sz="8" w:space="0" w:color="000000"/>
            </w:tcBorders>
            <w:shd w:val="clear" w:color="auto" w:fill="C0C0C0"/>
          </w:tcPr>
          <w:p w:rsidR="00E95F8B" w:rsidRDefault="00E95F8B">
            <w:pPr>
              <w:rPr>
                <w:sz w:val="2"/>
                <w:szCs w:val="2"/>
              </w:rPr>
            </w:pPr>
          </w:p>
        </w:tc>
        <w:tc>
          <w:tcPr>
            <w:tcW w:w="1537" w:type="dxa"/>
            <w:tcBorders>
              <w:bottom w:val="single" w:sz="8" w:space="0" w:color="000000"/>
            </w:tcBorders>
          </w:tcPr>
          <w:p w:rsidR="00E95F8B" w:rsidRDefault="003F3D50">
            <w:pPr>
              <w:pStyle w:val="TableParagraph"/>
              <w:spacing w:before="121"/>
              <w:ind w:left="80" w:right="41"/>
              <w:jc w:val="center"/>
              <w:rPr>
                <w:b/>
                <w:sz w:val="17"/>
              </w:rPr>
            </w:pPr>
            <w:r>
              <w:rPr>
                <w:b/>
                <w:w w:val="105"/>
                <w:sz w:val="17"/>
              </w:rPr>
              <w:t>Impaired</w:t>
            </w:r>
          </w:p>
          <w:p w:rsidR="00E95F8B" w:rsidRDefault="00E95F8B">
            <w:pPr>
              <w:pStyle w:val="TableParagraph"/>
              <w:spacing w:before="7"/>
              <w:rPr>
                <w:b/>
                <w:sz w:val="17"/>
              </w:rPr>
            </w:pPr>
          </w:p>
          <w:p w:rsidR="00E95F8B" w:rsidRDefault="003F3D50">
            <w:pPr>
              <w:pStyle w:val="TableParagraph"/>
              <w:spacing w:before="1" w:line="203" w:lineRule="exact"/>
              <w:ind w:left="80" w:right="26"/>
              <w:jc w:val="center"/>
              <w:rPr>
                <w:b/>
                <w:sz w:val="17"/>
              </w:rPr>
            </w:pPr>
            <w:r>
              <w:rPr>
                <w:b/>
                <w:w w:val="105"/>
                <w:sz w:val="17"/>
              </w:rPr>
              <w:t>$'000</w:t>
            </w:r>
          </w:p>
        </w:tc>
        <w:tc>
          <w:tcPr>
            <w:tcW w:w="1543" w:type="dxa"/>
            <w:tcBorders>
              <w:top w:val="single" w:sz="8" w:space="0" w:color="000000"/>
              <w:bottom w:val="single" w:sz="8" w:space="0" w:color="000000"/>
            </w:tcBorders>
            <w:shd w:val="clear" w:color="auto" w:fill="C0C0C0"/>
          </w:tcPr>
          <w:p w:rsidR="00E95F8B" w:rsidRDefault="003F3D50">
            <w:pPr>
              <w:pStyle w:val="TableParagraph"/>
              <w:spacing w:before="4" w:line="268" w:lineRule="auto"/>
              <w:ind w:left="295" w:right="255"/>
              <w:jc w:val="center"/>
              <w:rPr>
                <w:b/>
                <w:sz w:val="17"/>
              </w:rPr>
            </w:pPr>
            <w:r>
              <w:rPr>
                <w:b/>
                <w:w w:val="105"/>
                <w:sz w:val="17"/>
              </w:rPr>
              <w:t>Less than 1 Month</w:t>
            </w:r>
          </w:p>
          <w:p w:rsidR="00E95F8B" w:rsidRDefault="003F3D50">
            <w:pPr>
              <w:pStyle w:val="TableParagraph"/>
              <w:spacing w:before="75" w:line="203" w:lineRule="exact"/>
              <w:ind w:left="295" w:right="241"/>
              <w:jc w:val="center"/>
              <w:rPr>
                <w:b/>
                <w:sz w:val="17"/>
              </w:rPr>
            </w:pPr>
            <w:r>
              <w:rPr>
                <w:b/>
                <w:w w:val="105"/>
                <w:sz w:val="17"/>
              </w:rPr>
              <w:t>$'000</w:t>
            </w:r>
          </w:p>
        </w:tc>
        <w:tc>
          <w:tcPr>
            <w:tcW w:w="1537" w:type="dxa"/>
            <w:tcBorders>
              <w:top w:val="single" w:sz="8" w:space="0" w:color="000000"/>
              <w:bottom w:val="single" w:sz="8" w:space="0" w:color="000000"/>
            </w:tcBorders>
          </w:tcPr>
          <w:p w:rsidR="00E95F8B" w:rsidRDefault="003F3D50">
            <w:pPr>
              <w:pStyle w:val="TableParagraph"/>
              <w:spacing w:before="4"/>
              <w:ind w:left="80" w:right="42"/>
              <w:jc w:val="center"/>
              <w:rPr>
                <w:b/>
                <w:sz w:val="17"/>
              </w:rPr>
            </w:pPr>
            <w:r>
              <w:rPr>
                <w:b/>
                <w:w w:val="105"/>
                <w:sz w:val="17"/>
              </w:rPr>
              <w:t>1 to 3 Months</w:t>
            </w:r>
          </w:p>
          <w:p w:rsidR="00E95F8B" w:rsidRDefault="00E95F8B">
            <w:pPr>
              <w:pStyle w:val="TableParagraph"/>
              <w:spacing w:before="3"/>
              <w:rPr>
                <w:b/>
                <w:sz w:val="27"/>
              </w:rPr>
            </w:pPr>
          </w:p>
          <w:p w:rsidR="00E95F8B" w:rsidRDefault="003F3D50">
            <w:pPr>
              <w:pStyle w:val="TableParagraph"/>
              <w:spacing w:line="203" w:lineRule="exact"/>
              <w:ind w:left="80" w:right="26"/>
              <w:jc w:val="center"/>
              <w:rPr>
                <w:b/>
                <w:sz w:val="17"/>
              </w:rPr>
            </w:pPr>
            <w:r>
              <w:rPr>
                <w:b/>
                <w:w w:val="105"/>
                <w:sz w:val="17"/>
              </w:rPr>
              <w:t>$'000</w:t>
            </w:r>
          </w:p>
        </w:tc>
        <w:tc>
          <w:tcPr>
            <w:tcW w:w="1541" w:type="dxa"/>
            <w:gridSpan w:val="2"/>
            <w:tcBorders>
              <w:top w:val="single" w:sz="8" w:space="0" w:color="000000"/>
              <w:bottom w:val="single" w:sz="8" w:space="0" w:color="000000"/>
            </w:tcBorders>
            <w:shd w:val="clear" w:color="auto" w:fill="C0C0C0"/>
          </w:tcPr>
          <w:p w:rsidR="00E95F8B" w:rsidRDefault="003F3D50">
            <w:pPr>
              <w:pStyle w:val="TableParagraph"/>
              <w:spacing w:before="4"/>
              <w:ind w:left="166" w:right="129"/>
              <w:jc w:val="center"/>
              <w:rPr>
                <w:b/>
                <w:sz w:val="17"/>
              </w:rPr>
            </w:pPr>
            <w:r>
              <w:rPr>
                <w:b/>
                <w:w w:val="105"/>
                <w:sz w:val="17"/>
              </w:rPr>
              <w:t>3 months to</w:t>
            </w:r>
          </w:p>
          <w:p w:rsidR="00E95F8B" w:rsidRDefault="003F3D50">
            <w:pPr>
              <w:pStyle w:val="TableParagraph"/>
              <w:spacing w:before="25"/>
              <w:ind w:left="166" w:right="127"/>
              <w:jc w:val="center"/>
              <w:rPr>
                <w:b/>
                <w:sz w:val="17"/>
              </w:rPr>
            </w:pPr>
            <w:r>
              <w:rPr>
                <w:b/>
                <w:w w:val="105"/>
                <w:sz w:val="17"/>
              </w:rPr>
              <w:t>1 Year</w:t>
            </w:r>
          </w:p>
          <w:p w:rsidR="00E95F8B" w:rsidRDefault="003F3D50">
            <w:pPr>
              <w:pStyle w:val="TableParagraph"/>
              <w:spacing w:before="100" w:line="203" w:lineRule="exact"/>
              <w:ind w:left="166" w:right="110"/>
              <w:jc w:val="center"/>
              <w:rPr>
                <w:b/>
                <w:sz w:val="17"/>
              </w:rPr>
            </w:pPr>
            <w:r>
              <w:rPr>
                <w:b/>
                <w:w w:val="105"/>
                <w:sz w:val="17"/>
              </w:rPr>
              <w:t>$'000</w:t>
            </w:r>
          </w:p>
        </w:tc>
        <w:tc>
          <w:tcPr>
            <w:tcW w:w="1540" w:type="dxa"/>
            <w:tcBorders>
              <w:bottom w:val="single" w:sz="8" w:space="0" w:color="000000"/>
            </w:tcBorders>
          </w:tcPr>
          <w:p w:rsidR="00E95F8B" w:rsidRDefault="003F3D50">
            <w:pPr>
              <w:pStyle w:val="TableParagraph"/>
              <w:spacing w:before="121"/>
              <w:ind w:left="466"/>
              <w:rPr>
                <w:b/>
                <w:sz w:val="17"/>
              </w:rPr>
            </w:pPr>
            <w:r>
              <w:rPr>
                <w:b/>
                <w:w w:val="105"/>
                <w:sz w:val="17"/>
              </w:rPr>
              <w:t>Assets</w:t>
            </w:r>
          </w:p>
          <w:p w:rsidR="00E95F8B" w:rsidRDefault="00E95F8B">
            <w:pPr>
              <w:pStyle w:val="TableParagraph"/>
              <w:spacing w:before="7"/>
              <w:rPr>
                <w:b/>
                <w:sz w:val="17"/>
              </w:rPr>
            </w:pPr>
          </w:p>
          <w:p w:rsidR="00E95F8B" w:rsidRDefault="003F3D50">
            <w:pPr>
              <w:pStyle w:val="TableParagraph"/>
              <w:spacing w:before="1" w:line="203" w:lineRule="exact"/>
              <w:ind w:left="518"/>
              <w:rPr>
                <w:b/>
                <w:sz w:val="17"/>
              </w:rPr>
            </w:pPr>
            <w:r>
              <w:rPr>
                <w:b/>
                <w:w w:val="105"/>
                <w:sz w:val="17"/>
              </w:rPr>
              <w:t>$'000</w:t>
            </w:r>
          </w:p>
        </w:tc>
      </w:tr>
      <w:tr w:rsidR="00E95F8B">
        <w:trPr>
          <w:trHeight w:val="418"/>
        </w:trPr>
        <w:tc>
          <w:tcPr>
            <w:tcW w:w="3989" w:type="dxa"/>
            <w:tcBorders>
              <w:top w:val="single" w:sz="8" w:space="0" w:color="000000"/>
            </w:tcBorders>
          </w:tcPr>
          <w:p w:rsidR="00E95F8B" w:rsidRDefault="003F3D50">
            <w:pPr>
              <w:pStyle w:val="TableParagraph"/>
              <w:spacing w:before="139"/>
              <w:ind w:left="55"/>
              <w:rPr>
                <w:b/>
                <w:sz w:val="16"/>
              </w:rPr>
            </w:pPr>
            <w:r>
              <w:rPr>
                <w:b/>
                <w:sz w:val="16"/>
              </w:rPr>
              <w:t>2018</w:t>
            </w:r>
          </w:p>
        </w:tc>
        <w:tc>
          <w:tcPr>
            <w:tcW w:w="1542" w:type="dxa"/>
            <w:tcBorders>
              <w:top w:val="single" w:sz="8" w:space="0" w:color="000000"/>
            </w:tcBorders>
            <w:shd w:val="clear" w:color="auto" w:fill="C0C0C0"/>
          </w:tcPr>
          <w:p w:rsidR="00E95F8B" w:rsidRDefault="00E95F8B">
            <w:pPr>
              <w:pStyle w:val="TableParagraph"/>
              <w:rPr>
                <w:rFonts w:ascii="Times New Roman"/>
                <w:sz w:val="16"/>
              </w:rPr>
            </w:pPr>
          </w:p>
        </w:tc>
        <w:tc>
          <w:tcPr>
            <w:tcW w:w="1537" w:type="dxa"/>
            <w:tcBorders>
              <w:top w:val="single" w:sz="8" w:space="0" w:color="000000"/>
            </w:tcBorders>
          </w:tcPr>
          <w:p w:rsidR="00E95F8B" w:rsidRDefault="00E95F8B">
            <w:pPr>
              <w:pStyle w:val="TableParagraph"/>
              <w:rPr>
                <w:rFonts w:ascii="Times New Roman"/>
                <w:sz w:val="16"/>
              </w:rPr>
            </w:pPr>
          </w:p>
        </w:tc>
        <w:tc>
          <w:tcPr>
            <w:tcW w:w="1543" w:type="dxa"/>
            <w:tcBorders>
              <w:top w:val="single" w:sz="8" w:space="0" w:color="000000"/>
            </w:tcBorders>
            <w:shd w:val="clear" w:color="auto" w:fill="C0C0C0"/>
          </w:tcPr>
          <w:p w:rsidR="00E95F8B" w:rsidRDefault="00E95F8B">
            <w:pPr>
              <w:pStyle w:val="TableParagraph"/>
              <w:rPr>
                <w:rFonts w:ascii="Times New Roman"/>
                <w:sz w:val="16"/>
              </w:rPr>
            </w:pPr>
          </w:p>
        </w:tc>
        <w:tc>
          <w:tcPr>
            <w:tcW w:w="1537" w:type="dxa"/>
            <w:tcBorders>
              <w:top w:val="single" w:sz="8" w:space="0" w:color="000000"/>
            </w:tcBorders>
          </w:tcPr>
          <w:p w:rsidR="00E95F8B" w:rsidRDefault="00E95F8B">
            <w:pPr>
              <w:pStyle w:val="TableParagraph"/>
              <w:rPr>
                <w:rFonts w:ascii="Times New Roman"/>
                <w:sz w:val="16"/>
              </w:rPr>
            </w:pPr>
          </w:p>
        </w:tc>
        <w:tc>
          <w:tcPr>
            <w:tcW w:w="1541" w:type="dxa"/>
            <w:gridSpan w:val="2"/>
            <w:tcBorders>
              <w:top w:val="single" w:sz="8" w:space="0" w:color="000000"/>
            </w:tcBorders>
            <w:shd w:val="clear" w:color="auto" w:fill="C0C0C0"/>
          </w:tcPr>
          <w:p w:rsidR="00E95F8B" w:rsidRDefault="00E95F8B">
            <w:pPr>
              <w:pStyle w:val="TableParagraph"/>
              <w:rPr>
                <w:rFonts w:ascii="Times New Roman"/>
                <w:sz w:val="16"/>
              </w:rPr>
            </w:pPr>
          </w:p>
        </w:tc>
        <w:tc>
          <w:tcPr>
            <w:tcW w:w="1540" w:type="dxa"/>
            <w:tcBorders>
              <w:top w:val="single" w:sz="8" w:space="0" w:color="000000"/>
            </w:tcBorders>
          </w:tcPr>
          <w:p w:rsidR="00E95F8B" w:rsidRDefault="00E95F8B">
            <w:pPr>
              <w:pStyle w:val="TableParagraph"/>
              <w:rPr>
                <w:rFonts w:ascii="Times New Roman"/>
                <w:sz w:val="16"/>
              </w:rPr>
            </w:pPr>
          </w:p>
        </w:tc>
      </w:tr>
      <w:tr w:rsidR="00E95F8B">
        <w:trPr>
          <w:trHeight w:val="580"/>
        </w:trPr>
        <w:tc>
          <w:tcPr>
            <w:tcW w:w="3989" w:type="dxa"/>
          </w:tcPr>
          <w:p w:rsidR="00E95F8B" w:rsidRDefault="003F3D50">
            <w:pPr>
              <w:pStyle w:val="TableParagraph"/>
              <w:spacing w:before="110"/>
              <w:ind w:left="55"/>
              <w:rPr>
                <w:b/>
                <w:sz w:val="16"/>
              </w:rPr>
            </w:pPr>
            <w:r>
              <w:rPr>
                <w:b/>
                <w:sz w:val="16"/>
              </w:rPr>
              <w:t xml:space="preserve">Financial Assets </w:t>
            </w:r>
            <w:r>
              <w:rPr>
                <w:b/>
                <w:sz w:val="16"/>
                <w:vertAlign w:val="superscript"/>
              </w:rPr>
              <w:t>(</w:t>
            </w:r>
            <w:proofErr w:type="spellStart"/>
            <w:r>
              <w:rPr>
                <w:b/>
                <w:sz w:val="16"/>
                <w:vertAlign w:val="superscript"/>
              </w:rPr>
              <w:t>i</w:t>
            </w:r>
            <w:proofErr w:type="spellEnd"/>
            <w:r>
              <w:rPr>
                <w:b/>
                <w:sz w:val="16"/>
                <w:vertAlign w:val="superscript"/>
              </w:rPr>
              <w:t>)</w:t>
            </w:r>
          </w:p>
          <w:p w:rsidR="00E95F8B" w:rsidRDefault="003F3D50">
            <w:pPr>
              <w:pStyle w:val="TableParagraph"/>
              <w:spacing w:before="50"/>
              <w:ind w:left="53"/>
              <w:rPr>
                <w:sz w:val="16"/>
              </w:rPr>
            </w:pPr>
            <w:r>
              <w:rPr>
                <w:sz w:val="16"/>
              </w:rPr>
              <w:t>Cash and Cash Equivalents</w:t>
            </w:r>
          </w:p>
        </w:tc>
        <w:tc>
          <w:tcPr>
            <w:tcW w:w="1542" w:type="dxa"/>
            <w:shd w:val="clear" w:color="auto" w:fill="C0C0C0"/>
          </w:tcPr>
          <w:p w:rsidR="00E95F8B" w:rsidRDefault="00E95F8B">
            <w:pPr>
              <w:pStyle w:val="TableParagraph"/>
              <w:spacing w:before="2"/>
              <w:rPr>
                <w:b/>
                <w:sz w:val="29"/>
              </w:rPr>
            </w:pPr>
          </w:p>
          <w:p w:rsidR="00E95F8B" w:rsidRDefault="003F3D50">
            <w:pPr>
              <w:pStyle w:val="TableParagraph"/>
              <w:ind w:right="92"/>
              <w:jc w:val="right"/>
              <w:rPr>
                <w:sz w:val="16"/>
              </w:rPr>
            </w:pPr>
            <w:r>
              <w:rPr>
                <w:sz w:val="16"/>
              </w:rPr>
              <w:t>5,373</w:t>
            </w:r>
          </w:p>
        </w:tc>
        <w:tc>
          <w:tcPr>
            <w:tcW w:w="1537" w:type="dxa"/>
          </w:tcPr>
          <w:p w:rsidR="00E95F8B" w:rsidRDefault="00E95F8B">
            <w:pPr>
              <w:pStyle w:val="TableParagraph"/>
              <w:spacing w:before="2"/>
              <w:rPr>
                <w:b/>
                <w:sz w:val="29"/>
              </w:rPr>
            </w:pPr>
          </w:p>
          <w:p w:rsidR="00E95F8B" w:rsidRDefault="003F3D50">
            <w:pPr>
              <w:pStyle w:val="TableParagraph"/>
              <w:ind w:right="89"/>
              <w:jc w:val="right"/>
              <w:rPr>
                <w:sz w:val="16"/>
              </w:rPr>
            </w:pPr>
            <w:r>
              <w:rPr>
                <w:sz w:val="16"/>
              </w:rPr>
              <w:t>5,373</w:t>
            </w:r>
          </w:p>
        </w:tc>
        <w:tc>
          <w:tcPr>
            <w:tcW w:w="1543" w:type="dxa"/>
            <w:shd w:val="clear" w:color="auto" w:fill="C0C0C0"/>
          </w:tcPr>
          <w:p w:rsidR="00E95F8B" w:rsidRDefault="00E95F8B">
            <w:pPr>
              <w:pStyle w:val="TableParagraph"/>
              <w:spacing w:before="2"/>
              <w:rPr>
                <w:b/>
                <w:sz w:val="29"/>
              </w:rPr>
            </w:pPr>
          </w:p>
          <w:p w:rsidR="00E95F8B" w:rsidRDefault="003F3D50">
            <w:pPr>
              <w:pStyle w:val="TableParagraph"/>
              <w:ind w:right="91"/>
              <w:jc w:val="right"/>
              <w:rPr>
                <w:sz w:val="16"/>
              </w:rPr>
            </w:pPr>
            <w:r>
              <w:rPr>
                <w:sz w:val="16"/>
              </w:rPr>
              <w:t>-</w:t>
            </w:r>
          </w:p>
        </w:tc>
        <w:tc>
          <w:tcPr>
            <w:tcW w:w="1537" w:type="dxa"/>
          </w:tcPr>
          <w:p w:rsidR="00E95F8B" w:rsidRDefault="00E95F8B">
            <w:pPr>
              <w:pStyle w:val="TableParagraph"/>
              <w:spacing w:before="2"/>
              <w:rPr>
                <w:b/>
                <w:sz w:val="29"/>
              </w:rPr>
            </w:pPr>
          </w:p>
          <w:p w:rsidR="00E95F8B" w:rsidRDefault="003F3D50">
            <w:pPr>
              <w:pStyle w:val="TableParagraph"/>
              <w:ind w:right="88"/>
              <w:jc w:val="right"/>
              <w:rPr>
                <w:sz w:val="16"/>
              </w:rPr>
            </w:pPr>
            <w:r>
              <w:rPr>
                <w:sz w:val="16"/>
              </w:rPr>
              <w:t>-</w:t>
            </w:r>
          </w:p>
        </w:tc>
        <w:tc>
          <w:tcPr>
            <w:tcW w:w="1541" w:type="dxa"/>
            <w:gridSpan w:val="2"/>
            <w:shd w:val="clear" w:color="auto" w:fill="C0C0C0"/>
          </w:tcPr>
          <w:p w:rsidR="00E95F8B" w:rsidRDefault="00E95F8B">
            <w:pPr>
              <w:pStyle w:val="TableParagraph"/>
              <w:spacing w:before="2"/>
              <w:rPr>
                <w:b/>
                <w:sz w:val="29"/>
              </w:rPr>
            </w:pPr>
          </w:p>
          <w:p w:rsidR="00E95F8B" w:rsidRDefault="003F3D50">
            <w:pPr>
              <w:pStyle w:val="TableParagraph"/>
              <w:ind w:right="89"/>
              <w:jc w:val="right"/>
              <w:rPr>
                <w:sz w:val="16"/>
              </w:rPr>
            </w:pPr>
            <w:r>
              <w:rPr>
                <w:sz w:val="16"/>
              </w:rPr>
              <w:t>-</w:t>
            </w:r>
          </w:p>
        </w:tc>
        <w:tc>
          <w:tcPr>
            <w:tcW w:w="1540" w:type="dxa"/>
          </w:tcPr>
          <w:p w:rsidR="00E95F8B" w:rsidRDefault="00E95F8B">
            <w:pPr>
              <w:pStyle w:val="TableParagraph"/>
              <w:spacing w:before="2"/>
              <w:rPr>
                <w:b/>
                <w:sz w:val="29"/>
              </w:rPr>
            </w:pPr>
          </w:p>
          <w:p w:rsidR="00E95F8B" w:rsidRDefault="003F3D50">
            <w:pPr>
              <w:pStyle w:val="TableParagraph"/>
              <w:ind w:right="88"/>
              <w:jc w:val="right"/>
              <w:rPr>
                <w:sz w:val="16"/>
              </w:rPr>
            </w:pPr>
            <w:r>
              <w:rPr>
                <w:sz w:val="16"/>
              </w:rPr>
              <w:t>-</w:t>
            </w:r>
          </w:p>
        </w:tc>
      </w:tr>
      <w:tr w:rsidR="00E95F8B">
        <w:trPr>
          <w:trHeight w:val="257"/>
        </w:trPr>
        <w:tc>
          <w:tcPr>
            <w:tcW w:w="3989" w:type="dxa"/>
          </w:tcPr>
          <w:p w:rsidR="00E95F8B" w:rsidRDefault="003F3D50">
            <w:pPr>
              <w:pStyle w:val="TableParagraph"/>
              <w:spacing w:before="31"/>
              <w:ind w:left="53"/>
              <w:rPr>
                <w:sz w:val="16"/>
              </w:rPr>
            </w:pPr>
            <w:r>
              <w:rPr>
                <w:sz w:val="16"/>
              </w:rPr>
              <w:t>Loans and Receivables</w:t>
            </w:r>
          </w:p>
        </w:tc>
        <w:tc>
          <w:tcPr>
            <w:tcW w:w="1542" w:type="dxa"/>
            <w:shd w:val="clear" w:color="auto" w:fill="C0C0C0"/>
          </w:tcPr>
          <w:p w:rsidR="00E95F8B" w:rsidRDefault="00E95F8B">
            <w:pPr>
              <w:pStyle w:val="TableParagraph"/>
              <w:rPr>
                <w:rFonts w:ascii="Times New Roman"/>
                <w:sz w:val="16"/>
              </w:rPr>
            </w:pPr>
          </w:p>
        </w:tc>
        <w:tc>
          <w:tcPr>
            <w:tcW w:w="1537" w:type="dxa"/>
          </w:tcPr>
          <w:p w:rsidR="00E95F8B" w:rsidRDefault="00E95F8B">
            <w:pPr>
              <w:pStyle w:val="TableParagraph"/>
              <w:rPr>
                <w:rFonts w:ascii="Times New Roman"/>
                <w:sz w:val="16"/>
              </w:rPr>
            </w:pPr>
          </w:p>
        </w:tc>
        <w:tc>
          <w:tcPr>
            <w:tcW w:w="1543" w:type="dxa"/>
            <w:shd w:val="clear" w:color="auto" w:fill="C0C0C0"/>
          </w:tcPr>
          <w:p w:rsidR="00E95F8B" w:rsidRDefault="00E95F8B">
            <w:pPr>
              <w:pStyle w:val="TableParagraph"/>
              <w:rPr>
                <w:rFonts w:ascii="Times New Roman"/>
                <w:sz w:val="16"/>
              </w:rPr>
            </w:pPr>
          </w:p>
        </w:tc>
        <w:tc>
          <w:tcPr>
            <w:tcW w:w="1537" w:type="dxa"/>
          </w:tcPr>
          <w:p w:rsidR="00E95F8B" w:rsidRDefault="00E95F8B">
            <w:pPr>
              <w:pStyle w:val="TableParagraph"/>
              <w:rPr>
                <w:rFonts w:ascii="Times New Roman"/>
                <w:sz w:val="16"/>
              </w:rPr>
            </w:pPr>
          </w:p>
        </w:tc>
        <w:tc>
          <w:tcPr>
            <w:tcW w:w="1541" w:type="dxa"/>
            <w:gridSpan w:val="2"/>
            <w:shd w:val="clear" w:color="auto" w:fill="C0C0C0"/>
          </w:tcPr>
          <w:p w:rsidR="00E95F8B" w:rsidRDefault="00E95F8B">
            <w:pPr>
              <w:pStyle w:val="TableParagraph"/>
              <w:rPr>
                <w:rFonts w:ascii="Times New Roman"/>
                <w:sz w:val="16"/>
              </w:rPr>
            </w:pPr>
          </w:p>
        </w:tc>
        <w:tc>
          <w:tcPr>
            <w:tcW w:w="1540" w:type="dxa"/>
          </w:tcPr>
          <w:p w:rsidR="00E95F8B" w:rsidRDefault="00E95F8B">
            <w:pPr>
              <w:pStyle w:val="TableParagraph"/>
              <w:rPr>
                <w:rFonts w:ascii="Times New Roman"/>
                <w:sz w:val="16"/>
              </w:rPr>
            </w:pPr>
          </w:p>
        </w:tc>
      </w:tr>
      <w:tr w:rsidR="00E95F8B">
        <w:trPr>
          <w:trHeight w:val="257"/>
        </w:trPr>
        <w:tc>
          <w:tcPr>
            <w:tcW w:w="3989" w:type="dxa"/>
          </w:tcPr>
          <w:p w:rsidR="00E95F8B" w:rsidRDefault="003F3D50">
            <w:pPr>
              <w:pStyle w:val="TableParagraph"/>
              <w:spacing w:before="31"/>
              <w:ind w:left="109"/>
              <w:rPr>
                <w:sz w:val="16"/>
              </w:rPr>
            </w:pPr>
            <w:r>
              <w:rPr>
                <w:sz w:val="16"/>
              </w:rPr>
              <w:t>- Trade Debtors</w:t>
            </w:r>
          </w:p>
        </w:tc>
        <w:tc>
          <w:tcPr>
            <w:tcW w:w="1542" w:type="dxa"/>
            <w:shd w:val="clear" w:color="auto" w:fill="C0C0C0"/>
          </w:tcPr>
          <w:p w:rsidR="00E95F8B" w:rsidRDefault="003F3D50">
            <w:pPr>
              <w:pStyle w:val="TableParagraph"/>
              <w:spacing w:before="31"/>
              <w:ind w:right="92"/>
              <w:jc w:val="right"/>
              <w:rPr>
                <w:sz w:val="16"/>
              </w:rPr>
            </w:pPr>
            <w:r>
              <w:rPr>
                <w:sz w:val="16"/>
              </w:rPr>
              <w:t>2,526</w:t>
            </w:r>
          </w:p>
        </w:tc>
        <w:tc>
          <w:tcPr>
            <w:tcW w:w="1537" w:type="dxa"/>
          </w:tcPr>
          <w:p w:rsidR="00E95F8B" w:rsidRDefault="003F3D50">
            <w:pPr>
              <w:pStyle w:val="TableParagraph"/>
              <w:spacing w:before="31"/>
              <w:ind w:right="89"/>
              <w:jc w:val="right"/>
              <w:rPr>
                <w:sz w:val="16"/>
              </w:rPr>
            </w:pPr>
            <w:r>
              <w:rPr>
                <w:sz w:val="16"/>
              </w:rPr>
              <w:t>2,115</w:t>
            </w:r>
          </w:p>
        </w:tc>
        <w:tc>
          <w:tcPr>
            <w:tcW w:w="1543" w:type="dxa"/>
            <w:shd w:val="clear" w:color="auto" w:fill="C0C0C0"/>
          </w:tcPr>
          <w:p w:rsidR="00E95F8B" w:rsidRDefault="003F3D50">
            <w:pPr>
              <w:pStyle w:val="TableParagraph"/>
              <w:spacing w:before="31"/>
              <w:ind w:right="91"/>
              <w:jc w:val="right"/>
              <w:rPr>
                <w:sz w:val="16"/>
              </w:rPr>
            </w:pPr>
            <w:r>
              <w:rPr>
                <w:sz w:val="16"/>
              </w:rPr>
              <w:t>279</w:t>
            </w:r>
          </w:p>
        </w:tc>
        <w:tc>
          <w:tcPr>
            <w:tcW w:w="1537" w:type="dxa"/>
          </w:tcPr>
          <w:p w:rsidR="00E95F8B" w:rsidRDefault="003F3D50">
            <w:pPr>
              <w:pStyle w:val="TableParagraph"/>
              <w:spacing w:before="31"/>
              <w:ind w:right="87"/>
              <w:jc w:val="right"/>
              <w:rPr>
                <w:sz w:val="16"/>
              </w:rPr>
            </w:pPr>
            <w:r>
              <w:rPr>
                <w:sz w:val="16"/>
              </w:rPr>
              <w:t>8</w:t>
            </w:r>
          </w:p>
        </w:tc>
        <w:tc>
          <w:tcPr>
            <w:tcW w:w="1541" w:type="dxa"/>
            <w:gridSpan w:val="2"/>
            <w:shd w:val="clear" w:color="auto" w:fill="C0C0C0"/>
          </w:tcPr>
          <w:p w:rsidR="00E95F8B" w:rsidRDefault="003F3D50">
            <w:pPr>
              <w:pStyle w:val="TableParagraph"/>
              <w:spacing w:before="31"/>
              <w:ind w:right="89"/>
              <w:jc w:val="right"/>
              <w:rPr>
                <w:sz w:val="16"/>
              </w:rPr>
            </w:pPr>
            <w:r>
              <w:rPr>
                <w:sz w:val="16"/>
              </w:rPr>
              <w:t>66</w:t>
            </w:r>
          </w:p>
        </w:tc>
        <w:tc>
          <w:tcPr>
            <w:tcW w:w="1540" w:type="dxa"/>
          </w:tcPr>
          <w:p w:rsidR="00E95F8B" w:rsidRDefault="003F3D50">
            <w:pPr>
              <w:pStyle w:val="TableParagraph"/>
              <w:spacing w:before="31"/>
              <w:ind w:right="89"/>
              <w:jc w:val="right"/>
              <w:rPr>
                <w:sz w:val="16"/>
              </w:rPr>
            </w:pPr>
            <w:r>
              <w:rPr>
                <w:sz w:val="16"/>
              </w:rPr>
              <w:t>58</w:t>
            </w:r>
          </w:p>
        </w:tc>
      </w:tr>
      <w:tr w:rsidR="00E95F8B">
        <w:trPr>
          <w:trHeight w:val="257"/>
        </w:trPr>
        <w:tc>
          <w:tcPr>
            <w:tcW w:w="3989" w:type="dxa"/>
          </w:tcPr>
          <w:p w:rsidR="00E95F8B" w:rsidRDefault="003F3D50">
            <w:pPr>
              <w:pStyle w:val="TableParagraph"/>
              <w:spacing w:before="31"/>
              <w:ind w:left="109"/>
              <w:rPr>
                <w:sz w:val="16"/>
              </w:rPr>
            </w:pPr>
            <w:r>
              <w:rPr>
                <w:sz w:val="16"/>
              </w:rPr>
              <w:t>- Other Receivables</w:t>
            </w:r>
          </w:p>
        </w:tc>
        <w:tc>
          <w:tcPr>
            <w:tcW w:w="1542" w:type="dxa"/>
            <w:shd w:val="clear" w:color="auto" w:fill="C0C0C0"/>
          </w:tcPr>
          <w:p w:rsidR="00E95F8B" w:rsidRDefault="003F3D50">
            <w:pPr>
              <w:pStyle w:val="TableParagraph"/>
              <w:spacing w:before="31"/>
              <w:ind w:right="92"/>
              <w:jc w:val="right"/>
              <w:rPr>
                <w:sz w:val="16"/>
              </w:rPr>
            </w:pPr>
            <w:r>
              <w:rPr>
                <w:sz w:val="16"/>
              </w:rPr>
              <w:t>774</w:t>
            </w:r>
          </w:p>
        </w:tc>
        <w:tc>
          <w:tcPr>
            <w:tcW w:w="1537" w:type="dxa"/>
          </w:tcPr>
          <w:p w:rsidR="00E95F8B" w:rsidRDefault="003F3D50">
            <w:pPr>
              <w:pStyle w:val="TableParagraph"/>
              <w:spacing w:before="31"/>
              <w:ind w:right="89"/>
              <w:jc w:val="right"/>
              <w:rPr>
                <w:sz w:val="16"/>
              </w:rPr>
            </w:pPr>
            <w:r>
              <w:rPr>
                <w:sz w:val="16"/>
              </w:rPr>
              <w:t>618</w:t>
            </w:r>
          </w:p>
        </w:tc>
        <w:tc>
          <w:tcPr>
            <w:tcW w:w="1543" w:type="dxa"/>
            <w:shd w:val="clear" w:color="auto" w:fill="C0C0C0"/>
          </w:tcPr>
          <w:p w:rsidR="00E95F8B" w:rsidRDefault="003F3D50">
            <w:pPr>
              <w:pStyle w:val="TableParagraph"/>
              <w:spacing w:before="31"/>
              <w:ind w:right="92"/>
              <w:jc w:val="right"/>
              <w:rPr>
                <w:sz w:val="16"/>
              </w:rPr>
            </w:pPr>
            <w:r>
              <w:rPr>
                <w:sz w:val="16"/>
              </w:rPr>
              <w:t>62</w:t>
            </w:r>
          </w:p>
        </w:tc>
        <w:tc>
          <w:tcPr>
            <w:tcW w:w="1537" w:type="dxa"/>
          </w:tcPr>
          <w:p w:rsidR="00E95F8B" w:rsidRDefault="003F3D50">
            <w:pPr>
              <w:pStyle w:val="TableParagraph"/>
              <w:spacing w:before="31"/>
              <w:ind w:right="88"/>
              <w:jc w:val="right"/>
              <w:rPr>
                <w:sz w:val="16"/>
              </w:rPr>
            </w:pPr>
            <w:r>
              <w:rPr>
                <w:sz w:val="16"/>
              </w:rPr>
              <w:t>19</w:t>
            </w:r>
          </w:p>
        </w:tc>
        <w:tc>
          <w:tcPr>
            <w:tcW w:w="1541" w:type="dxa"/>
            <w:gridSpan w:val="2"/>
            <w:shd w:val="clear" w:color="auto" w:fill="C0C0C0"/>
          </w:tcPr>
          <w:p w:rsidR="00E95F8B" w:rsidRDefault="003F3D50">
            <w:pPr>
              <w:pStyle w:val="TableParagraph"/>
              <w:spacing w:before="31"/>
              <w:ind w:right="90"/>
              <w:jc w:val="right"/>
              <w:rPr>
                <w:sz w:val="16"/>
              </w:rPr>
            </w:pPr>
            <w:r>
              <w:rPr>
                <w:sz w:val="16"/>
              </w:rPr>
              <w:t>18</w:t>
            </w:r>
          </w:p>
        </w:tc>
        <w:tc>
          <w:tcPr>
            <w:tcW w:w="1540" w:type="dxa"/>
          </w:tcPr>
          <w:p w:rsidR="00E95F8B" w:rsidRDefault="003F3D50">
            <w:pPr>
              <w:pStyle w:val="TableParagraph"/>
              <w:spacing w:before="31"/>
              <w:ind w:right="89"/>
              <w:jc w:val="right"/>
              <w:rPr>
                <w:sz w:val="16"/>
              </w:rPr>
            </w:pPr>
            <w:r>
              <w:rPr>
                <w:sz w:val="16"/>
              </w:rPr>
              <w:t>57</w:t>
            </w:r>
          </w:p>
        </w:tc>
      </w:tr>
      <w:tr w:rsidR="00E95F8B">
        <w:trPr>
          <w:trHeight w:val="257"/>
        </w:trPr>
        <w:tc>
          <w:tcPr>
            <w:tcW w:w="3989" w:type="dxa"/>
          </w:tcPr>
          <w:p w:rsidR="00E95F8B" w:rsidRDefault="003F3D50">
            <w:pPr>
              <w:pStyle w:val="TableParagraph"/>
              <w:spacing w:before="31"/>
              <w:ind w:left="109"/>
              <w:rPr>
                <w:sz w:val="16"/>
              </w:rPr>
            </w:pPr>
            <w:r>
              <w:rPr>
                <w:sz w:val="16"/>
              </w:rPr>
              <w:t>- Term Deposits</w:t>
            </w:r>
          </w:p>
        </w:tc>
        <w:tc>
          <w:tcPr>
            <w:tcW w:w="1542" w:type="dxa"/>
            <w:shd w:val="clear" w:color="auto" w:fill="C0C0C0"/>
          </w:tcPr>
          <w:p w:rsidR="00E95F8B" w:rsidRDefault="003F3D50">
            <w:pPr>
              <w:pStyle w:val="TableParagraph"/>
              <w:spacing w:before="31"/>
              <w:ind w:right="92"/>
              <w:jc w:val="right"/>
              <w:rPr>
                <w:sz w:val="16"/>
              </w:rPr>
            </w:pPr>
            <w:r>
              <w:rPr>
                <w:sz w:val="16"/>
              </w:rPr>
              <w:t>35,000</w:t>
            </w:r>
          </w:p>
        </w:tc>
        <w:tc>
          <w:tcPr>
            <w:tcW w:w="1537" w:type="dxa"/>
          </w:tcPr>
          <w:p w:rsidR="00E95F8B" w:rsidRDefault="003F3D50">
            <w:pPr>
              <w:pStyle w:val="TableParagraph"/>
              <w:spacing w:before="31"/>
              <w:ind w:right="89"/>
              <w:jc w:val="right"/>
              <w:rPr>
                <w:sz w:val="16"/>
              </w:rPr>
            </w:pPr>
            <w:r>
              <w:rPr>
                <w:sz w:val="16"/>
              </w:rPr>
              <w:t>35,000</w:t>
            </w:r>
          </w:p>
        </w:tc>
        <w:tc>
          <w:tcPr>
            <w:tcW w:w="1543" w:type="dxa"/>
            <w:shd w:val="clear" w:color="auto" w:fill="C0C0C0"/>
          </w:tcPr>
          <w:p w:rsidR="00E95F8B" w:rsidRDefault="003F3D50">
            <w:pPr>
              <w:pStyle w:val="TableParagraph"/>
              <w:spacing w:before="31"/>
              <w:ind w:right="91"/>
              <w:jc w:val="right"/>
              <w:rPr>
                <w:sz w:val="16"/>
              </w:rPr>
            </w:pPr>
            <w:r>
              <w:rPr>
                <w:sz w:val="16"/>
              </w:rPr>
              <w:t>-</w:t>
            </w:r>
          </w:p>
        </w:tc>
        <w:tc>
          <w:tcPr>
            <w:tcW w:w="1537" w:type="dxa"/>
          </w:tcPr>
          <w:p w:rsidR="00E95F8B" w:rsidRDefault="003F3D50">
            <w:pPr>
              <w:pStyle w:val="TableParagraph"/>
              <w:spacing w:before="31"/>
              <w:ind w:right="89"/>
              <w:jc w:val="right"/>
              <w:rPr>
                <w:sz w:val="16"/>
              </w:rPr>
            </w:pPr>
            <w:r>
              <w:rPr>
                <w:sz w:val="16"/>
              </w:rPr>
              <w:t>-</w:t>
            </w:r>
          </w:p>
        </w:tc>
        <w:tc>
          <w:tcPr>
            <w:tcW w:w="1541" w:type="dxa"/>
            <w:gridSpan w:val="2"/>
            <w:shd w:val="clear" w:color="auto" w:fill="C0C0C0"/>
          </w:tcPr>
          <w:p w:rsidR="00E95F8B" w:rsidRDefault="003F3D50">
            <w:pPr>
              <w:pStyle w:val="TableParagraph"/>
              <w:spacing w:before="31"/>
              <w:ind w:right="90"/>
              <w:jc w:val="right"/>
              <w:rPr>
                <w:sz w:val="16"/>
              </w:rPr>
            </w:pPr>
            <w:r>
              <w:rPr>
                <w:sz w:val="16"/>
              </w:rPr>
              <w:t>-</w:t>
            </w:r>
          </w:p>
        </w:tc>
        <w:tc>
          <w:tcPr>
            <w:tcW w:w="1540" w:type="dxa"/>
          </w:tcPr>
          <w:p w:rsidR="00E95F8B" w:rsidRDefault="003F3D50">
            <w:pPr>
              <w:pStyle w:val="TableParagraph"/>
              <w:spacing w:before="31"/>
              <w:ind w:right="89"/>
              <w:jc w:val="right"/>
              <w:rPr>
                <w:sz w:val="16"/>
              </w:rPr>
            </w:pPr>
            <w:r>
              <w:rPr>
                <w:sz w:val="16"/>
              </w:rPr>
              <w:t>-</w:t>
            </w:r>
          </w:p>
        </w:tc>
      </w:tr>
      <w:tr w:rsidR="00E95F8B">
        <w:trPr>
          <w:trHeight w:val="257"/>
        </w:trPr>
        <w:tc>
          <w:tcPr>
            <w:tcW w:w="3989" w:type="dxa"/>
          </w:tcPr>
          <w:p w:rsidR="00E95F8B" w:rsidRDefault="003F3D50">
            <w:pPr>
              <w:pStyle w:val="TableParagraph"/>
              <w:spacing w:before="31"/>
              <w:ind w:left="52"/>
              <w:rPr>
                <w:sz w:val="16"/>
              </w:rPr>
            </w:pPr>
            <w:r>
              <w:rPr>
                <w:sz w:val="16"/>
              </w:rPr>
              <w:t>Available for Sale</w:t>
            </w:r>
          </w:p>
        </w:tc>
        <w:tc>
          <w:tcPr>
            <w:tcW w:w="1542" w:type="dxa"/>
            <w:shd w:val="clear" w:color="auto" w:fill="C0C0C0"/>
          </w:tcPr>
          <w:p w:rsidR="00E95F8B" w:rsidRDefault="00E95F8B">
            <w:pPr>
              <w:pStyle w:val="TableParagraph"/>
              <w:rPr>
                <w:rFonts w:ascii="Times New Roman"/>
                <w:sz w:val="16"/>
              </w:rPr>
            </w:pPr>
          </w:p>
        </w:tc>
        <w:tc>
          <w:tcPr>
            <w:tcW w:w="1537" w:type="dxa"/>
          </w:tcPr>
          <w:p w:rsidR="00E95F8B" w:rsidRDefault="00E95F8B">
            <w:pPr>
              <w:pStyle w:val="TableParagraph"/>
              <w:rPr>
                <w:rFonts w:ascii="Times New Roman"/>
                <w:sz w:val="16"/>
              </w:rPr>
            </w:pPr>
          </w:p>
        </w:tc>
        <w:tc>
          <w:tcPr>
            <w:tcW w:w="1543" w:type="dxa"/>
            <w:shd w:val="clear" w:color="auto" w:fill="C0C0C0"/>
          </w:tcPr>
          <w:p w:rsidR="00E95F8B" w:rsidRDefault="00E95F8B">
            <w:pPr>
              <w:pStyle w:val="TableParagraph"/>
              <w:rPr>
                <w:rFonts w:ascii="Times New Roman"/>
                <w:sz w:val="16"/>
              </w:rPr>
            </w:pPr>
          </w:p>
        </w:tc>
        <w:tc>
          <w:tcPr>
            <w:tcW w:w="1537" w:type="dxa"/>
          </w:tcPr>
          <w:p w:rsidR="00E95F8B" w:rsidRDefault="00E95F8B">
            <w:pPr>
              <w:pStyle w:val="TableParagraph"/>
              <w:rPr>
                <w:rFonts w:ascii="Times New Roman"/>
                <w:sz w:val="16"/>
              </w:rPr>
            </w:pPr>
          </w:p>
        </w:tc>
        <w:tc>
          <w:tcPr>
            <w:tcW w:w="1541" w:type="dxa"/>
            <w:gridSpan w:val="2"/>
            <w:shd w:val="clear" w:color="auto" w:fill="C0C0C0"/>
          </w:tcPr>
          <w:p w:rsidR="00E95F8B" w:rsidRDefault="00E95F8B">
            <w:pPr>
              <w:pStyle w:val="TableParagraph"/>
              <w:rPr>
                <w:rFonts w:ascii="Times New Roman"/>
                <w:sz w:val="16"/>
              </w:rPr>
            </w:pPr>
          </w:p>
        </w:tc>
        <w:tc>
          <w:tcPr>
            <w:tcW w:w="1540" w:type="dxa"/>
          </w:tcPr>
          <w:p w:rsidR="00E95F8B" w:rsidRDefault="00E95F8B">
            <w:pPr>
              <w:pStyle w:val="TableParagraph"/>
              <w:rPr>
                <w:rFonts w:ascii="Times New Roman"/>
                <w:sz w:val="16"/>
              </w:rPr>
            </w:pPr>
          </w:p>
        </w:tc>
      </w:tr>
      <w:tr w:rsidR="00E95F8B">
        <w:trPr>
          <w:trHeight w:val="367"/>
        </w:trPr>
        <w:tc>
          <w:tcPr>
            <w:tcW w:w="3989" w:type="dxa"/>
            <w:tcBorders>
              <w:bottom w:val="single" w:sz="8" w:space="0" w:color="000000"/>
            </w:tcBorders>
          </w:tcPr>
          <w:p w:rsidR="00E95F8B" w:rsidRDefault="003F3D50">
            <w:pPr>
              <w:pStyle w:val="TableParagraph"/>
              <w:spacing w:before="31"/>
              <w:ind w:left="109"/>
              <w:rPr>
                <w:sz w:val="16"/>
              </w:rPr>
            </w:pPr>
            <w:r>
              <w:rPr>
                <w:sz w:val="16"/>
              </w:rPr>
              <w:t>- Managed Investment Schemes</w:t>
            </w:r>
          </w:p>
        </w:tc>
        <w:tc>
          <w:tcPr>
            <w:tcW w:w="1542" w:type="dxa"/>
            <w:tcBorders>
              <w:bottom w:val="single" w:sz="8" w:space="0" w:color="000000"/>
            </w:tcBorders>
            <w:shd w:val="clear" w:color="auto" w:fill="C0C0C0"/>
          </w:tcPr>
          <w:p w:rsidR="00E95F8B" w:rsidRDefault="003F3D50">
            <w:pPr>
              <w:pStyle w:val="TableParagraph"/>
              <w:spacing w:before="31"/>
              <w:ind w:right="92"/>
              <w:jc w:val="right"/>
              <w:rPr>
                <w:sz w:val="16"/>
              </w:rPr>
            </w:pPr>
            <w:r>
              <w:rPr>
                <w:sz w:val="16"/>
              </w:rPr>
              <w:t>45,520</w:t>
            </w:r>
          </w:p>
        </w:tc>
        <w:tc>
          <w:tcPr>
            <w:tcW w:w="1537" w:type="dxa"/>
            <w:tcBorders>
              <w:bottom w:val="single" w:sz="8" w:space="0" w:color="000000"/>
            </w:tcBorders>
          </w:tcPr>
          <w:p w:rsidR="00E95F8B" w:rsidRDefault="003F3D50">
            <w:pPr>
              <w:pStyle w:val="TableParagraph"/>
              <w:spacing w:before="31"/>
              <w:ind w:right="89"/>
              <w:jc w:val="right"/>
              <w:rPr>
                <w:sz w:val="16"/>
              </w:rPr>
            </w:pPr>
            <w:r>
              <w:rPr>
                <w:sz w:val="16"/>
              </w:rPr>
              <w:t>45,520</w:t>
            </w:r>
          </w:p>
        </w:tc>
        <w:tc>
          <w:tcPr>
            <w:tcW w:w="1543" w:type="dxa"/>
            <w:tcBorders>
              <w:bottom w:val="single" w:sz="8" w:space="0" w:color="000000"/>
            </w:tcBorders>
            <w:shd w:val="clear" w:color="auto" w:fill="C0C0C0"/>
          </w:tcPr>
          <w:p w:rsidR="00E95F8B" w:rsidRDefault="003F3D50">
            <w:pPr>
              <w:pStyle w:val="TableParagraph"/>
              <w:spacing w:before="31"/>
              <w:ind w:right="91"/>
              <w:jc w:val="right"/>
              <w:rPr>
                <w:sz w:val="16"/>
              </w:rPr>
            </w:pPr>
            <w:r>
              <w:rPr>
                <w:sz w:val="16"/>
              </w:rPr>
              <w:t>-</w:t>
            </w:r>
          </w:p>
        </w:tc>
        <w:tc>
          <w:tcPr>
            <w:tcW w:w="1537" w:type="dxa"/>
            <w:tcBorders>
              <w:bottom w:val="single" w:sz="8" w:space="0" w:color="000000"/>
            </w:tcBorders>
          </w:tcPr>
          <w:p w:rsidR="00E95F8B" w:rsidRDefault="003F3D50">
            <w:pPr>
              <w:pStyle w:val="TableParagraph"/>
              <w:spacing w:before="31"/>
              <w:ind w:right="89"/>
              <w:jc w:val="right"/>
              <w:rPr>
                <w:sz w:val="16"/>
              </w:rPr>
            </w:pPr>
            <w:r>
              <w:rPr>
                <w:sz w:val="16"/>
              </w:rPr>
              <w:t>-</w:t>
            </w:r>
          </w:p>
        </w:tc>
        <w:tc>
          <w:tcPr>
            <w:tcW w:w="1541" w:type="dxa"/>
            <w:gridSpan w:val="2"/>
            <w:tcBorders>
              <w:bottom w:val="single" w:sz="8" w:space="0" w:color="000000"/>
            </w:tcBorders>
            <w:shd w:val="clear" w:color="auto" w:fill="C0C0C0"/>
          </w:tcPr>
          <w:p w:rsidR="00E95F8B" w:rsidRDefault="003F3D50">
            <w:pPr>
              <w:pStyle w:val="TableParagraph"/>
              <w:spacing w:before="31"/>
              <w:ind w:right="90"/>
              <w:jc w:val="right"/>
              <w:rPr>
                <w:sz w:val="16"/>
              </w:rPr>
            </w:pPr>
            <w:r>
              <w:rPr>
                <w:sz w:val="16"/>
              </w:rPr>
              <w:t>-</w:t>
            </w:r>
          </w:p>
        </w:tc>
        <w:tc>
          <w:tcPr>
            <w:tcW w:w="1540" w:type="dxa"/>
            <w:tcBorders>
              <w:bottom w:val="single" w:sz="8" w:space="0" w:color="000000"/>
            </w:tcBorders>
          </w:tcPr>
          <w:p w:rsidR="00E95F8B" w:rsidRDefault="003F3D50">
            <w:pPr>
              <w:pStyle w:val="TableParagraph"/>
              <w:spacing w:before="31"/>
              <w:ind w:right="89"/>
              <w:jc w:val="right"/>
              <w:rPr>
                <w:sz w:val="16"/>
              </w:rPr>
            </w:pPr>
            <w:r>
              <w:rPr>
                <w:sz w:val="16"/>
              </w:rPr>
              <w:t>-</w:t>
            </w:r>
          </w:p>
        </w:tc>
      </w:tr>
      <w:tr w:rsidR="00E95F8B">
        <w:trPr>
          <w:trHeight w:val="304"/>
        </w:trPr>
        <w:tc>
          <w:tcPr>
            <w:tcW w:w="3989" w:type="dxa"/>
            <w:tcBorders>
              <w:top w:val="single" w:sz="8" w:space="0" w:color="000000"/>
              <w:bottom w:val="double" w:sz="3" w:space="0" w:color="000000"/>
            </w:tcBorders>
          </w:tcPr>
          <w:p w:rsidR="00E95F8B" w:rsidRDefault="003F3D50">
            <w:pPr>
              <w:pStyle w:val="TableParagraph"/>
              <w:spacing w:before="65"/>
              <w:ind w:left="55"/>
              <w:rPr>
                <w:b/>
                <w:sz w:val="16"/>
              </w:rPr>
            </w:pPr>
            <w:r>
              <w:rPr>
                <w:b/>
                <w:sz w:val="16"/>
              </w:rPr>
              <w:t>Total Financial Assets</w:t>
            </w:r>
          </w:p>
        </w:tc>
        <w:tc>
          <w:tcPr>
            <w:tcW w:w="1542" w:type="dxa"/>
            <w:tcBorders>
              <w:top w:val="single" w:sz="8" w:space="0" w:color="000000"/>
              <w:bottom w:val="double" w:sz="3" w:space="0" w:color="000000"/>
            </w:tcBorders>
            <w:shd w:val="clear" w:color="auto" w:fill="C0C0C0"/>
          </w:tcPr>
          <w:p w:rsidR="00E95F8B" w:rsidRDefault="003F3D50">
            <w:pPr>
              <w:pStyle w:val="TableParagraph"/>
              <w:spacing w:before="65"/>
              <w:ind w:right="110"/>
              <w:jc w:val="right"/>
              <w:rPr>
                <w:b/>
                <w:sz w:val="16"/>
              </w:rPr>
            </w:pPr>
            <w:r>
              <w:rPr>
                <w:b/>
                <w:sz w:val="16"/>
              </w:rPr>
              <w:t>89,193</w:t>
            </w:r>
          </w:p>
        </w:tc>
        <w:tc>
          <w:tcPr>
            <w:tcW w:w="1537" w:type="dxa"/>
            <w:tcBorders>
              <w:top w:val="single" w:sz="8" w:space="0" w:color="000000"/>
              <w:bottom w:val="double" w:sz="3" w:space="0" w:color="000000"/>
            </w:tcBorders>
          </w:tcPr>
          <w:p w:rsidR="00E95F8B" w:rsidRDefault="003F3D50">
            <w:pPr>
              <w:pStyle w:val="TableParagraph"/>
              <w:spacing w:before="65"/>
              <w:ind w:right="107"/>
              <w:jc w:val="right"/>
              <w:rPr>
                <w:b/>
                <w:sz w:val="16"/>
              </w:rPr>
            </w:pPr>
            <w:r>
              <w:rPr>
                <w:b/>
                <w:sz w:val="16"/>
              </w:rPr>
              <w:t>88,626</w:t>
            </w:r>
          </w:p>
        </w:tc>
        <w:tc>
          <w:tcPr>
            <w:tcW w:w="1543" w:type="dxa"/>
            <w:tcBorders>
              <w:top w:val="single" w:sz="8" w:space="0" w:color="000000"/>
              <w:bottom w:val="double" w:sz="3" w:space="0" w:color="000000"/>
            </w:tcBorders>
            <w:shd w:val="clear" w:color="auto" w:fill="C0C0C0"/>
          </w:tcPr>
          <w:p w:rsidR="00E95F8B" w:rsidRDefault="003F3D50">
            <w:pPr>
              <w:pStyle w:val="TableParagraph"/>
              <w:spacing w:before="65"/>
              <w:ind w:right="110"/>
              <w:jc w:val="right"/>
              <w:rPr>
                <w:b/>
                <w:sz w:val="16"/>
              </w:rPr>
            </w:pPr>
            <w:r>
              <w:rPr>
                <w:b/>
                <w:sz w:val="16"/>
              </w:rPr>
              <w:t>341</w:t>
            </w:r>
          </w:p>
        </w:tc>
        <w:tc>
          <w:tcPr>
            <w:tcW w:w="1537" w:type="dxa"/>
            <w:tcBorders>
              <w:top w:val="single" w:sz="8" w:space="0" w:color="000000"/>
              <w:bottom w:val="double" w:sz="3" w:space="0" w:color="000000"/>
            </w:tcBorders>
          </w:tcPr>
          <w:p w:rsidR="00E95F8B" w:rsidRDefault="003F3D50">
            <w:pPr>
              <w:pStyle w:val="TableParagraph"/>
              <w:spacing w:before="65"/>
              <w:ind w:right="107"/>
              <w:jc w:val="right"/>
              <w:rPr>
                <w:b/>
                <w:sz w:val="16"/>
              </w:rPr>
            </w:pPr>
            <w:r>
              <w:rPr>
                <w:b/>
                <w:sz w:val="16"/>
              </w:rPr>
              <w:t>27</w:t>
            </w:r>
          </w:p>
        </w:tc>
        <w:tc>
          <w:tcPr>
            <w:tcW w:w="1541" w:type="dxa"/>
            <w:gridSpan w:val="2"/>
            <w:tcBorders>
              <w:top w:val="single" w:sz="8" w:space="0" w:color="000000"/>
              <w:bottom w:val="double" w:sz="3" w:space="0" w:color="000000"/>
            </w:tcBorders>
            <w:shd w:val="clear" w:color="auto" w:fill="C0C0C0"/>
          </w:tcPr>
          <w:p w:rsidR="00E95F8B" w:rsidRDefault="003F3D50">
            <w:pPr>
              <w:pStyle w:val="TableParagraph"/>
              <w:spacing w:before="65"/>
              <w:ind w:right="108"/>
              <w:jc w:val="right"/>
              <w:rPr>
                <w:b/>
                <w:sz w:val="16"/>
              </w:rPr>
            </w:pPr>
            <w:r>
              <w:rPr>
                <w:b/>
                <w:sz w:val="16"/>
              </w:rPr>
              <w:t>84</w:t>
            </w:r>
          </w:p>
        </w:tc>
        <w:tc>
          <w:tcPr>
            <w:tcW w:w="1540" w:type="dxa"/>
            <w:tcBorders>
              <w:top w:val="single" w:sz="8" w:space="0" w:color="000000"/>
              <w:bottom w:val="double" w:sz="3" w:space="0" w:color="000000"/>
            </w:tcBorders>
          </w:tcPr>
          <w:p w:rsidR="00E95F8B" w:rsidRDefault="003F3D50">
            <w:pPr>
              <w:pStyle w:val="TableParagraph"/>
              <w:spacing w:before="65"/>
              <w:ind w:right="108"/>
              <w:jc w:val="right"/>
              <w:rPr>
                <w:b/>
                <w:sz w:val="16"/>
              </w:rPr>
            </w:pPr>
            <w:r>
              <w:rPr>
                <w:b/>
                <w:sz w:val="16"/>
              </w:rPr>
              <w:t>115</w:t>
            </w:r>
          </w:p>
        </w:tc>
      </w:tr>
      <w:tr w:rsidR="00E95F8B">
        <w:trPr>
          <w:trHeight w:val="399"/>
        </w:trPr>
        <w:tc>
          <w:tcPr>
            <w:tcW w:w="3989" w:type="dxa"/>
            <w:tcBorders>
              <w:top w:val="double" w:sz="3" w:space="0" w:color="000000"/>
            </w:tcBorders>
          </w:tcPr>
          <w:p w:rsidR="00E95F8B" w:rsidRDefault="003F3D50">
            <w:pPr>
              <w:pStyle w:val="TableParagraph"/>
              <w:spacing w:before="121"/>
              <w:ind w:left="54"/>
              <w:rPr>
                <w:b/>
                <w:sz w:val="16"/>
              </w:rPr>
            </w:pPr>
            <w:r>
              <w:rPr>
                <w:b/>
                <w:sz w:val="16"/>
              </w:rPr>
              <w:t>2017</w:t>
            </w:r>
          </w:p>
        </w:tc>
        <w:tc>
          <w:tcPr>
            <w:tcW w:w="1542" w:type="dxa"/>
            <w:tcBorders>
              <w:top w:val="double" w:sz="3" w:space="0" w:color="000000"/>
            </w:tcBorders>
            <w:shd w:val="clear" w:color="auto" w:fill="C0C0C0"/>
          </w:tcPr>
          <w:p w:rsidR="00E95F8B" w:rsidRDefault="00E95F8B">
            <w:pPr>
              <w:pStyle w:val="TableParagraph"/>
              <w:rPr>
                <w:rFonts w:ascii="Times New Roman"/>
                <w:sz w:val="16"/>
              </w:rPr>
            </w:pPr>
          </w:p>
        </w:tc>
        <w:tc>
          <w:tcPr>
            <w:tcW w:w="1537" w:type="dxa"/>
            <w:tcBorders>
              <w:top w:val="double" w:sz="3" w:space="0" w:color="000000"/>
            </w:tcBorders>
          </w:tcPr>
          <w:p w:rsidR="00E95F8B" w:rsidRDefault="00E95F8B">
            <w:pPr>
              <w:pStyle w:val="TableParagraph"/>
              <w:rPr>
                <w:rFonts w:ascii="Times New Roman"/>
                <w:sz w:val="16"/>
              </w:rPr>
            </w:pPr>
          </w:p>
        </w:tc>
        <w:tc>
          <w:tcPr>
            <w:tcW w:w="1543" w:type="dxa"/>
            <w:tcBorders>
              <w:top w:val="double" w:sz="3" w:space="0" w:color="000000"/>
            </w:tcBorders>
            <w:shd w:val="clear" w:color="auto" w:fill="C0C0C0"/>
          </w:tcPr>
          <w:p w:rsidR="00E95F8B" w:rsidRDefault="00E95F8B">
            <w:pPr>
              <w:pStyle w:val="TableParagraph"/>
              <w:rPr>
                <w:rFonts w:ascii="Times New Roman"/>
                <w:sz w:val="16"/>
              </w:rPr>
            </w:pPr>
          </w:p>
        </w:tc>
        <w:tc>
          <w:tcPr>
            <w:tcW w:w="1537" w:type="dxa"/>
            <w:tcBorders>
              <w:top w:val="double" w:sz="3" w:space="0" w:color="000000"/>
            </w:tcBorders>
          </w:tcPr>
          <w:p w:rsidR="00E95F8B" w:rsidRDefault="00E95F8B">
            <w:pPr>
              <w:pStyle w:val="TableParagraph"/>
              <w:rPr>
                <w:rFonts w:ascii="Times New Roman"/>
                <w:sz w:val="16"/>
              </w:rPr>
            </w:pPr>
          </w:p>
        </w:tc>
        <w:tc>
          <w:tcPr>
            <w:tcW w:w="1541" w:type="dxa"/>
            <w:gridSpan w:val="2"/>
            <w:tcBorders>
              <w:top w:val="double" w:sz="3" w:space="0" w:color="000000"/>
            </w:tcBorders>
            <w:shd w:val="clear" w:color="auto" w:fill="C0C0C0"/>
          </w:tcPr>
          <w:p w:rsidR="00E95F8B" w:rsidRDefault="00E95F8B">
            <w:pPr>
              <w:pStyle w:val="TableParagraph"/>
              <w:rPr>
                <w:rFonts w:ascii="Times New Roman"/>
                <w:sz w:val="16"/>
              </w:rPr>
            </w:pPr>
          </w:p>
        </w:tc>
        <w:tc>
          <w:tcPr>
            <w:tcW w:w="1540" w:type="dxa"/>
            <w:tcBorders>
              <w:top w:val="double" w:sz="3" w:space="0" w:color="000000"/>
            </w:tcBorders>
          </w:tcPr>
          <w:p w:rsidR="00E95F8B" w:rsidRDefault="00E95F8B">
            <w:pPr>
              <w:pStyle w:val="TableParagraph"/>
              <w:rPr>
                <w:rFonts w:ascii="Times New Roman"/>
                <w:sz w:val="16"/>
              </w:rPr>
            </w:pPr>
          </w:p>
        </w:tc>
      </w:tr>
      <w:tr w:rsidR="00E95F8B">
        <w:trPr>
          <w:trHeight w:val="580"/>
        </w:trPr>
        <w:tc>
          <w:tcPr>
            <w:tcW w:w="3989" w:type="dxa"/>
          </w:tcPr>
          <w:p w:rsidR="00E95F8B" w:rsidRDefault="003F3D50">
            <w:pPr>
              <w:pStyle w:val="TableParagraph"/>
              <w:spacing w:before="110"/>
              <w:ind w:left="55"/>
              <w:rPr>
                <w:b/>
                <w:sz w:val="16"/>
              </w:rPr>
            </w:pPr>
            <w:r>
              <w:rPr>
                <w:b/>
                <w:sz w:val="16"/>
              </w:rPr>
              <w:t xml:space="preserve">Financial Assets </w:t>
            </w:r>
            <w:r>
              <w:rPr>
                <w:b/>
                <w:sz w:val="16"/>
                <w:vertAlign w:val="superscript"/>
              </w:rPr>
              <w:t>(</w:t>
            </w:r>
            <w:proofErr w:type="spellStart"/>
            <w:r>
              <w:rPr>
                <w:b/>
                <w:sz w:val="16"/>
                <w:vertAlign w:val="superscript"/>
              </w:rPr>
              <w:t>i</w:t>
            </w:r>
            <w:proofErr w:type="spellEnd"/>
            <w:r>
              <w:rPr>
                <w:b/>
                <w:sz w:val="16"/>
                <w:vertAlign w:val="superscript"/>
              </w:rPr>
              <w:t>)</w:t>
            </w:r>
          </w:p>
          <w:p w:rsidR="00E95F8B" w:rsidRDefault="003F3D50">
            <w:pPr>
              <w:pStyle w:val="TableParagraph"/>
              <w:spacing w:before="50"/>
              <w:ind w:left="53"/>
              <w:rPr>
                <w:sz w:val="16"/>
              </w:rPr>
            </w:pPr>
            <w:r>
              <w:rPr>
                <w:sz w:val="16"/>
              </w:rPr>
              <w:t>Cash and Cash Equivalents</w:t>
            </w:r>
          </w:p>
        </w:tc>
        <w:tc>
          <w:tcPr>
            <w:tcW w:w="1542" w:type="dxa"/>
            <w:shd w:val="clear" w:color="auto" w:fill="C0C0C0"/>
          </w:tcPr>
          <w:p w:rsidR="00E95F8B" w:rsidRDefault="00E95F8B">
            <w:pPr>
              <w:pStyle w:val="TableParagraph"/>
              <w:spacing w:before="2"/>
              <w:rPr>
                <w:b/>
                <w:sz w:val="29"/>
              </w:rPr>
            </w:pPr>
          </w:p>
          <w:p w:rsidR="00E95F8B" w:rsidRDefault="003F3D50">
            <w:pPr>
              <w:pStyle w:val="TableParagraph"/>
              <w:ind w:right="92"/>
              <w:jc w:val="right"/>
              <w:rPr>
                <w:sz w:val="16"/>
              </w:rPr>
            </w:pPr>
            <w:r>
              <w:rPr>
                <w:sz w:val="16"/>
              </w:rPr>
              <w:t>6,676</w:t>
            </w:r>
          </w:p>
        </w:tc>
        <w:tc>
          <w:tcPr>
            <w:tcW w:w="1537" w:type="dxa"/>
          </w:tcPr>
          <w:p w:rsidR="00E95F8B" w:rsidRDefault="00E95F8B">
            <w:pPr>
              <w:pStyle w:val="TableParagraph"/>
              <w:spacing w:before="2"/>
              <w:rPr>
                <w:b/>
                <w:sz w:val="29"/>
              </w:rPr>
            </w:pPr>
          </w:p>
          <w:p w:rsidR="00E95F8B" w:rsidRDefault="003F3D50">
            <w:pPr>
              <w:pStyle w:val="TableParagraph"/>
              <w:ind w:right="89"/>
              <w:jc w:val="right"/>
              <w:rPr>
                <w:sz w:val="16"/>
              </w:rPr>
            </w:pPr>
            <w:r>
              <w:rPr>
                <w:sz w:val="16"/>
              </w:rPr>
              <w:t>6,676</w:t>
            </w:r>
          </w:p>
        </w:tc>
        <w:tc>
          <w:tcPr>
            <w:tcW w:w="1543" w:type="dxa"/>
            <w:shd w:val="clear" w:color="auto" w:fill="C0C0C0"/>
          </w:tcPr>
          <w:p w:rsidR="00E95F8B" w:rsidRDefault="00E95F8B">
            <w:pPr>
              <w:pStyle w:val="TableParagraph"/>
              <w:spacing w:before="2"/>
              <w:rPr>
                <w:b/>
                <w:sz w:val="29"/>
              </w:rPr>
            </w:pPr>
          </w:p>
          <w:p w:rsidR="00E95F8B" w:rsidRDefault="003F3D50">
            <w:pPr>
              <w:pStyle w:val="TableParagraph"/>
              <w:ind w:right="91"/>
              <w:jc w:val="right"/>
              <w:rPr>
                <w:sz w:val="16"/>
              </w:rPr>
            </w:pPr>
            <w:r>
              <w:rPr>
                <w:sz w:val="16"/>
              </w:rPr>
              <w:t>-</w:t>
            </w:r>
          </w:p>
        </w:tc>
        <w:tc>
          <w:tcPr>
            <w:tcW w:w="1537" w:type="dxa"/>
          </w:tcPr>
          <w:p w:rsidR="00E95F8B" w:rsidRDefault="00E95F8B">
            <w:pPr>
              <w:pStyle w:val="TableParagraph"/>
              <w:spacing w:before="2"/>
              <w:rPr>
                <w:b/>
                <w:sz w:val="29"/>
              </w:rPr>
            </w:pPr>
          </w:p>
          <w:p w:rsidR="00E95F8B" w:rsidRDefault="003F3D50">
            <w:pPr>
              <w:pStyle w:val="TableParagraph"/>
              <w:ind w:right="88"/>
              <w:jc w:val="right"/>
              <w:rPr>
                <w:sz w:val="16"/>
              </w:rPr>
            </w:pPr>
            <w:r>
              <w:rPr>
                <w:sz w:val="16"/>
              </w:rPr>
              <w:t>-</w:t>
            </w:r>
          </w:p>
        </w:tc>
        <w:tc>
          <w:tcPr>
            <w:tcW w:w="1541" w:type="dxa"/>
            <w:gridSpan w:val="2"/>
            <w:shd w:val="clear" w:color="auto" w:fill="C0C0C0"/>
          </w:tcPr>
          <w:p w:rsidR="00E95F8B" w:rsidRDefault="00E95F8B">
            <w:pPr>
              <w:pStyle w:val="TableParagraph"/>
              <w:spacing w:before="2"/>
              <w:rPr>
                <w:b/>
                <w:sz w:val="29"/>
              </w:rPr>
            </w:pPr>
          </w:p>
          <w:p w:rsidR="00E95F8B" w:rsidRDefault="003F3D50">
            <w:pPr>
              <w:pStyle w:val="TableParagraph"/>
              <w:ind w:right="89"/>
              <w:jc w:val="right"/>
              <w:rPr>
                <w:sz w:val="16"/>
              </w:rPr>
            </w:pPr>
            <w:r>
              <w:rPr>
                <w:sz w:val="16"/>
              </w:rPr>
              <w:t>-</w:t>
            </w:r>
          </w:p>
        </w:tc>
        <w:tc>
          <w:tcPr>
            <w:tcW w:w="1540" w:type="dxa"/>
          </w:tcPr>
          <w:p w:rsidR="00E95F8B" w:rsidRDefault="00E95F8B">
            <w:pPr>
              <w:pStyle w:val="TableParagraph"/>
              <w:spacing w:before="2"/>
              <w:rPr>
                <w:b/>
                <w:sz w:val="29"/>
              </w:rPr>
            </w:pPr>
          </w:p>
          <w:p w:rsidR="00E95F8B" w:rsidRDefault="003F3D50">
            <w:pPr>
              <w:pStyle w:val="TableParagraph"/>
              <w:ind w:right="88"/>
              <w:jc w:val="right"/>
              <w:rPr>
                <w:sz w:val="16"/>
              </w:rPr>
            </w:pPr>
            <w:r>
              <w:rPr>
                <w:sz w:val="16"/>
              </w:rPr>
              <w:t>-</w:t>
            </w:r>
          </w:p>
        </w:tc>
      </w:tr>
      <w:tr w:rsidR="00E95F8B">
        <w:trPr>
          <w:trHeight w:val="257"/>
        </w:trPr>
        <w:tc>
          <w:tcPr>
            <w:tcW w:w="3989" w:type="dxa"/>
          </w:tcPr>
          <w:p w:rsidR="00E95F8B" w:rsidRDefault="003F3D50">
            <w:pPr>
              <w:pStyle w:val="TableParagraph"/>
              <w:spacing w:before="31"/>
              <w:ind w:left="53"/>
              <w:rPr>
                <w:sz w:val="16"/>
              </w:rPr>
            </w:pPr>
            <w:r>
              <w:rPr>
                <w:sz w:val="16"/>
              </w:rPr>
              <w:t>Loans and Receivables</w:t>
            </w:r>
          </w:p>
        </w:tc>
        <w:tc>
          <w:tcPr>
            <w:tcW w:w="1542" w:type="dxa"/>
            <w:shd w:val="clear" w:color="auto" w:fill="C0C0C0"/>
          </w:tcPr>
          <w:p w:rsidR="00E95F8B" w:rsidRDefault="00E95F8B">
            <w:pPr>
              <w:pStyle w:val="TableParagraph"/>
              <w:rPr>
                <w:rFonts w:ascii="Times New Roman"/>
                <w:sz w:val="16"/>
              </w:rPr>
            </w:pPr>
          </w:p>
        </w:tc>
        <w:tc>
          <w:tcPr>
            <w:tcW w:w="1537" w:type="dxa"/>
          </w:tcPr>
          <w:p w:rsidR="00E95F8B" w:rsidRDefault="00E95F8B">
            <w:pPr>
              <w:pStyle w:val="TableParagraph"/>
              <w:rPr>
                <w:rFonts w:ascii="Times New Roman"/>
                <w:sz w:val="16"/>
              </w:rPr>
            </w:pPr>
          </w:p>
        </w:tc>
        <w:tc>
          <w:tcPr>
            <w:tcW w:w="1543" w:type="dxa"/>
            <w:shd w:val="clear" w:color="auto" w:fill="C0C0C0"/>
          </w:tcPr>
          <w:p w:rsidR="00E95F8B" w:rsidRDefault="00E95F8B">
            <w:pPr>
              <w:pStyle w:val="TableParagraph"/>
              <w:rPr>
                <w:rFonts w:ascii="Times New Roman"/>
                <w:sz w:val="16"/>
              </w:rPr>
            </w:pPr>
          </w:p>
        </w:tc>
        <w:tc>
          <w:tcPr>
            <w:tcW w:w="1537" w:type="dxa"/>
          </w:tcPr>
          <w:p w:rsidR="00E95F8B" w:rsidRDefault="00E95F8B">
            <w:pPr>
              <w:pStyle w:val="TableParagraph"/>
              <w:rPr>
                <w:rFonts w:ascii="Times New Roman"/>
                <w:sz w:val="16"/>
              </w:rPr>
            </w:pPr>
          </w:p>
        </w:tc>
        <w:tc>
          <w:tcPr>
            <w:tcW w:w="1541" w:type="dxa"/>
            <w:gridSpan w:val="2"/>
            <w:shd w:val="clear" w:color="auto" w:fill="C0C0C0"/>
          </w:tcPr>
          <w:p w:rsidR="00E95F8B" w:rsidRDefault="00E95F8B">
            <w:pPr>
              <w:pStyle w:val="TableParagraph"/>
              <w:rPr>
                <w:rFonts w:ascii="Times New Roman"/>
                <w:sz w:val="16"/>
              </w:rPr>
            </w:pPr>
          </w:p>
        </w:tc>
        <w:tc>
          <w:tcPr>
            <w:tcW w:w="1540" w:type="dxa"/>
          </w:tcPr>
          <w:p w:rsidR="00E95F8B" w:rsidRDefault="00E95F8B">
            <w:pPr>
              <w:pStyle w:val="TableParagraph"/>
              <w:rPr>
                <w:rFonts w:ascii="Times New Roman"/>
                <w:sz w:val="16"/>
              </w:rPr>
            </w:pPr>
          </w:p>
        </w:tc>
      </w:tr>
      <w:tr w:rsidR="00E95F8B">
        <w:trPr>
          <w:trHeight w:val="257"/>
        </w:trPr>
        <w:tc>
          <w:tcPr>
            <w:tcW w:w="3989" w:type="dxa"/>
          </w:tcPr>
          <w:p w:rsidR="00E95F8B" w:rsidRDefault="003F3D50">
            <w:pPr>
              <w:pStyle w:val="TableParagraph"/>
              <w:spacing w:before="31"/>
              <w:ind w:left="109"/>
              <w:rPr>
                <w:sz w:val="16"/>
              </w:rPr>
            </w:pPr>
            <w:r>
              <w:rPr>
                <w:sz w:val="16"/>
              </w:rPr>
              <w:t>- Trade Debtors</w:t>
            </w:r>
          </w:p>
        </w:tc>
        <w:tc>
          <w:tcPr>
            <w:tcW w:w="1542" w:type="dxa"/>
            <w:shd w:val="clear" w:color="auto" w:fill="C0C0C0"/>
          </w:tcPr>
          <w:p w:rsidR="00E95F8B" w:rsidRDefault="003F3D50">
            <w:pPr>
              <w:pStyle w:val="TableParagraph"/>
              <w:spacing w:before="31"/>
              <w:ind w:right="91"/>
              <w:jc w:val="right"/>
              <w:rPr>
                <w:sz w:val="16"/>
              </w:rPr>
            </w:pPr>
            <w:r>
              <w:rPr>
                <w:sz w:val="16"/>
              </w:rPr>
              <w:t>987</w:t>
            </w:r>
          </w:p>
        </w:tc>
        <w:tc>
          <w:tcPr>
            <w:tcW w:w="1537" w:type="dxa"/>
          </w:tcPr>
          <w:p w:rsidR="00E95F8B" w:rsidRDefault="003F3D50">
            <w:pPr>
              <w:pStyle w:val="TableParagraph"/>
              <w:spacing w:before="31"/>
              <w:ind w:right="89"/>
              <w:jc w:val="right"/>
              <w:rPr>
                <w:sz w:val="16"/>
              </w:rPr>
            </w:pPr>
            <w:r>
              <w:rPr>
                <w:sz w:val="16"/>
              </w:rPr>
              <w:t>808</w:t>
            </w:r>
          </w:p>
        </w:tc>
        <w:tc>
          <w:tcPr>
            <w:tcW w:w="1543" w:type="dxa"/>
            <w:shd w:val="clear" w:color="auto" w:fill="C0C0C0"/>
          </w:tcPr>
          <w:p w:rsidR="00E95F8B" w:rsidRDefault="003F3D50">
            <w:pPr>
              <w:pStyle w:val="TableParagraph"/>
              <w:spacing w:before="31"/>
              <w:ind w:right="91"/>
              <w:jc w:val="right"/>
              <w:rPr>
                <w:sz w:val="16"/>
              </w:rPr>
            </w:pPr>
            <w:r>
              <w:rPr>
                <w:sz w:val="16"/>
              </w:rPr>
              <w:t>90</w:t>
            </w:r>
          </w:p>
        </w:tc>
        <w:tc>
          <w:tcPr>
            <w:tcW w:w="1537" w:type="dxa"/>
          </w:tcPr>
          <w:p w:rsidR="00E95F8B" w:rsidRDefault="003F3D50">
            <w:pPr>
              <w:pStyle w:val="TableParagraph"/>
              <w:spacing w:before="31"/>
              <w:ind w:right="88"/>
              <w:jc w:val="right"/>
              <w:rPr>
                <w:sz w:val="16"/>
              </w:rPr>
            </w:pPr>
            <w:r>
              <w:rPr>
                <w:sz w:val="16"/>
              </w:rPr>
              <w:t>45</w:t>
            </w:r>
          </w:p>
        </w:tc>
        <w:tc>
          <w:tcPr>
            <w:tcW w:w="1541" w:type="dxa"/>
            <w:gridSpan w:val="2"/>
            <w:shd w:val="clear" w:color="auto" w:fill="C0C0C0"/>
          </w:tcPr>
          <w:p w:rsidR="00E95F8B" w:rsidRDefault="003F3D50">
            <w:pPr>
              <w:pStyle w:val="TableParagraph"/>
              <w:spacing w:before="31"/>
              <w:ind w:right="89"/>
              <w:jc w:val="right"/>
              <w:rPr>
                <w:sz w:val="16"/>
              </w:rPr>
            </w:pPr>
            <w:r>
              <w:rPr>
                <w:sz w:val="16"/>
              </w:rPr>
              <w:t>-</w:t>
            </w:r>
          </w:p>
        </w:tc>
        <w:tc>
          <w:tcPr>
            <w:tcW w:w="1540" w:type="dxa"/>
          </w:tcPr>
          <w:p w:rsidR="00E95F8B" w:rsidRDefault="003F3D50">
            <w:pPr>
              <w:pStyle w:val="TableParagraph"/>
              <w:spacing w:before="31"/>
              <w:ind w:right="89"/>
              <w:jc w:val="right"/>
              <w:rPr>
                <w:sz w:val="16"/>
              </w:rPr>
            </w:pPr>
            <w:r>
              <w:rPr>
                <w:sz w:val="16"/>
              </w:rPr>
              <w:t>44</w:t>
            </w:r>
          </w:p>
        </w:tc>
      </w:tr>
      <w:tr w:rsidR="00E95F8B">
        <w:trPr>
          <w:trHeight w:val="257"/>
        </w:trPr>
        <w:tc>
          <w:tcPr>
            <w:tcW w:w="3989" w:type="dxa"/>
          </w:tcPr>
          <w:p w:rsidR="00E95F8B" w:rsidRDefault="003F3D50">
            <w:pPr>
              <w:pStyle w:val="TableParagraph"/>
              <w:spacing w:before="31"/>
              <w:ind w:left="109"/>
              <w:rPr>
                <w:sz w:val="16"/>
              </w:rPr>
            </w:pPr>
            <w:r>
              <w:rPr>
                <w:sz w:val="16"/>
              </w:rPr>
              <w:t>- Other Receivables</w:t>
            </w:r>
          </w:p>
        </w:tc>
        <w:tc>
          <w:tcPr>
            <w:tcW w:w="1542" w:type="dxa"/>
            <w:shd w:val="clear" w:color="auto" w:fill="C0C0C0"/>
          </w:tcPr>
          <w:p w:rsidR="00E95F8B" w:rsidRDefault="003F3D50">
            <w:pPr>
              <w:pStyle w:val="TableParagraph"/>
              <w:spacing w:before="31"/>
              <w:ind w:right="92"/>
              <w:jc w:val="right"/>
              <w:rPr>
                <w:sz w:val="16"/>
              </w:rPr>
            </w:pPr>
            <w:r>
              <w:rPr>
                <w:sz w:val="16"/>
              </w:rPr>
              <w:t>1,064</w:t>
            </w:r>
          </w:p>
        </w:tc>
        <w:tc>
          <w:tcPr>
            <w:tcW w:w="1537" w:type="dxa"/>
          </w:tcPr>
          <w:p w:rsidR="00E95F8B" w:rsidRDefault="003F3D50">
            <w:pPr>
              <w:pStyle w:val="TableParagraph"/>
              <w:spacing w:before="31"/>
              <w:ind w:right="89"/>
              <w:jc w:val="right"/>
              <w:rPr>
                <w:sz w:val="16"/>
              </w:rPr>
            </w:pPr>
            <w:r>
              <w:rPr>
                <w:sz w:val="16"/>
              </w:rPr>
              <w:t>886</w:t>
            </w:r>
          </w:p>
        </w:tc>
        <w:tc>
          <w:tcPr>
            <w:tcW w:w="1543" w:type="dxa"/>
            <w:shd w:val="clear" w:color="auto" w:fill="C0C0C0"/>
          </w:tcPr>
          <w:p w:rsidR="00E95F8B" w:rsidRDefault="003F3D50">
            <w:pPr>
              <w:pStyle w:val="TableParagraph"/>
              <w:spacing w:before="31"/>
              <w:ind w:right="91"/>
              <w:jc w:val="right"/>
              <w:rPr>
                <w:sz w:val="16"/>
              </w:rPr>
            </w:pPr>
            <w:r>
              <w:rPr>
                <w:sz w:val="16"/>
              </w:rPr>
              <w:t>106</w:t>
            </w:r>
          </w:p>
        </w:tc>
        <w:tc>
          <w:tcPr>
            <w:tcW w:w="1537" w:type="dxa"/>
          </w:tcPr>
          <w:p w:rsidR="00E95F8B" w:rsidRDefault="003F3D50">
            <w:pPr>
              <w:pStyle w:val="TableParagraph"/>
              <w:spacing w:before="31"/>
              <w:ind w:right="88"/>
              <w:jc w:val="right"/>
              <w:rPr>
                <w:sz w:val="16"/>
              </w:rPr>
            </w:pPr>
            <w:r>
              <w:rPr>
                <w:sz w:val="16"/>
              </w:rPr>
              <w:t>19</w:t>
            </w:r>
          </w:p>
        </w:tc>
        <w:tc>
          <w:tcPr>
            <w:tcW w:w="1541" w:type="dxa"/>
            <w:gridSpan w:val="2"/>
            <w:shd w:val="clear" w:color="auto" w:fill="C0C0C0"/>
          </w:tcPr>
          <w:p w:rsidR="00E95F8B" w:rsidRDefault="003F3D50">
            <w:pPr>
              <w:pStyle w:val="TableParagraph"/>
              <w:spacing w:before="31"/>
              <w:ind w:right="89"/>
              <w:jc w:val="right"/>
              <w:rPr>
                <w:sz w:val="16"/>
              </w:rPr>
            </w:pPr>
            <w:r>
              <w:rPr>
                <w:sz w:val="16"/>
              </w:rPr>
              <w:t>-</w:t>
            </w:r>
          </w:p>
        </w:tc>
        <w:tc>
          <w:tcPr>
            <w:tcW w:w="1540" w:type="dxa"/>
          </w:tcPr>
          <w:p w:rsidR="00E95F8B" w:rsidRDefault="003F3D50">
            <w:pPr>
              <w:pStyle w:val="TableParagraph"/>
              <w:spacing w:before="31"/>
              <w:ind w:right="89"/>
              <w:jc w:val="right"/>
              <w:rPr>
                <w:sz w:val="16"/>
              </w:rPr>
            </w:pPr>
            <w:r>
              <w:rPr>
                <w:sz w:val="16"/>
              </w:rPr>
              <w:t>53</w:t>
            </w:r>
          </w:p>
        </w:tc>
      </w:tr>
      <w:tr w:rsidR="00E95F8B">
        <w:trPr>
          <w:trHeight w:val="257"/>
        </w:trPr>
        <w:tc>
          <w:tcPr>
            <w:tcW w:w="3989" w:type="dxa"/>
          </w:tcPr>
          <w:p w:rsidR="00E95F8B" w:rsidRDefault="003F3D50">
            <w:pPr>
              <w:pStyle w:val="TableParagraph"/>
              <w:spacing w:before="31"/>
              <w:ind w:left="109"/>
              <w:rPr>
                <w:sz w:val="16"/>
              </w:rPr>
            </w:pPr>
            <w:r>
              <w:rPr>
                <w:sz w:val="16"/>
              </w:rPr>
              <w:t>- Term Deposits</w:t>
            </w:r>
          </w:p>
        </w:tc>
        <w:tc>
          <w:tcPr>
            <w:tcW w:w="1542" w:type="dxa"/>
            <w:shd w:val="clear" w:color="auto" w:fill="C0C0C0"/>
          </w:tcPr>
          <w:p w:rsidR="00E95F8B" w:rsidRDefault="003F3D50">
            <w:pPr>
              <w:pStyle w:val="TableParagraph"/>
              <w:spacing w:before="31"/>
              <w:ind w:right="92"/>
              <w:jc w:val="right"/>
              <w:rPr>
                <w:sz w:val="16"/>
              </w:rPr>
            </w:pPr>
            <w:r>
              <w:rPr>
                <w:sz w:val="16"/>
              </w:rPr>
              <w:t>21,000</w:t>
            </w:r>
          </w:p>
        </w:tc>
        <w:tc>
          <w:tcPr>
            <w:tcW w:w="1537" w:type="dxa"/>
          </w:tcPr>
          <w:p w:rsidR="00E95F8B" w:rsidRDefault="003F3D50">
            <w:pPr>
              <w:pStyle w:val="TableParagraph"/>
              <w:spacing w:before="31"/>
              <w:ind w:right="89"/>
              <w:jc w:val="right"/>
              <w:rPr>
                <w:sz w:val="16"/>
              </w:rPr>
            </w:pPr>
            <w:r>
              <w:rPr>
                <w:sz w:val="16"/>
              </w:rPr>
              <w:t>21,000</w:t>
            </w:r>
          </w:p>
        </w:tc>
        <w:tc>
          <w:tcPr>
            <w:tcW w:w="1543" w:type="dxa"/>
            <w:shd w:val="clear" w:color="auto" w:fill="C0C0C0"/>
          </w:tcPr>
          <w:p w:rsidR="00E95F8B" w:rsidRDefault="003F3D50">
            <w:pPr>
              <w:pStyle w:val="TableParagraph"/>
              <w:spacing w:before="31"/>
              <w:ind w:right="91"/>
              <w:jc w:val="right"/>
              <w:rPr>
                <w:sz w:val="16"/>
              </w:rPr>
            </w:pPr>
            <w:r>
              <w:rPr>
                <w:sz w:val="16"/>
              </w:rPr>
              <w:t>-</w:t>
            </w:r>
          </w:p>
        </w:tc>
        <w:tc>
          <w:tcPr>
            <w:tcW w:w="1537" w:type="dxa"/>
          </w:tcPr>
          <w:p w:rsidR="00E95F8B" w:rsidRDefault="003F3D50">
            <w:pPr>
              <w:pStyle w:val="TableParagraph"/>
              <w:spacing w:before="31"/>
              <w:ind w:right="88"/>
              <w:jc w:val="right"/>
              <w:rPr>
                <w:sz w:val="16"/>
              </w:rPr>
            </w:pPr>
            <w:r>
              <w:rPr>
                <w:sz w:val="16"/>
              </w:rPr>
              <w:t>-</w:t>
            </w:r>
          </w:p>
        </w:tc>
        <w:tc>
          <w:tcPr>
            <w:tcW w:w="1541" w:type="dxa"/>
            <w:gridSpan w:val="2"/>
            <w:shd w:val="clear" w:color="auto" w:fill="C0C0C0"/>
          </w:tcPr>
          <w:p w:rsidR="00E95F8B" w:rsidRDefault="003F3D50">
            <w:pPr>
              <w:pStyle w:val="TableParagraph"/>
              <w:spacing w:before="31"/>
              <w:ind w:right="89"/>
              <w:jc w:val="right"/>
              <w:rPr>
                <w:sz w:val="16"/>
              </w:rPr>
            </w:pPr>
            <w:r>
              <w:rPr>
                <w:sz w:val="16"/>
              </w:rPr>
              <w:t>-</w:t>
            </w:r>
          </w:p>
        </w:tc>
        <w:tc>
          <w:tcPr>
            <w:tcW w:w="1540" w:type="dxa"/>
          </w:tcPr>
          <w:p w:rsidR="00E95F8B" w:rsidRDefault="003F3D50">
            <w:pPr>
              <w:pStyle w:val="TableParagraph"/>
              <w:spacing w:before="31"/>
              <w:ind w:right="89"/>
              <w:jc w:val="right"/>
              <w:rPr>
                <w:sz w:val="16"/>
              </w:rPr>
            </w:pPr>
            <w:r>
              <w:rPr>
                <w:sz w:val="16"/>
              </w:rPr>
              <w:t>-</w:t>
            </w:r>
          </w:p>
        </w:tc>
      </w:tr>
      <w:tr w:rsidR="00E95F8B">
        <w:trPr>
          <w:trHeight w:val="257"/>
        </w:trPr>
        <w:tc>
          <w:tcPr>
            <w:tcW w:w="3989" w:type="dxa"/>
          </w:tcPr>
          <w:p w:rsidR="00E95F8B" w:rsidRDefault="003F3D50">
            <w:pPr>
              <w:pStyle w:val="TableParagraph"/>
              <w:spacing w:before="31"/>
              <w:ind w:left="52"/>
              <w:rPr>
                <w:sz w:val="16"/>
              </w:rPr>
            </w:pPr>
            <w:r>
              <w:rPr>
                <w:sz w:val="16"/>
              </w:rPr>
              <w:t>Available for Sale</w:t>
            </w:r>
          </w:p>
        </w:tc>
        <w:tc>
          <w:tcPr>
            <w:tcW w:w="1542" w:type="dxa"/>
            <w:shd w:val="clear" w:color="auto" w:fill="C0C0C0"/>
          </w:tcPr>
          <w:p w:rsidR="00E95F8B" w:rsidRDefault="00E95F8B">
            <w:pPr>
              <w:pStyle w:val="TableParagraph"/>
              <w:rPr>
                <w:rFonts w:ascii="Times New Roman"/>
                <w:sz w:val="16"/>
              </w:rPr>
            </w:pPr>
          </w:p>
        </w:tc>
        <w:tc>
          <w:tcPr>
            <w:tcW w:w="1537" w:type="dxa"/>
          </w:tcPr>
          <w:p w:rsidR="00E95F8B" w:rsidRDefault="00E95F8B">
            <w:pPr>
              <w:pStyle w:val="TableParagraph"/>
              <w:rPr>
                <w:rFonts w:ascii="Times New Roman"/>
                <w:sz w:val="16"/>
              </w:rPr>
            </w:pPr>
          </w:p>
        </w:tc>
        <w:tc>
          <w:tcPr>
            <w:tcW w:w="1543" w:type="dxa"/>
            <w:shd w:val="clear" w:color="auto" w:fill="C0C0C0"/>
          </w:tcPr>
          <w:p w:rsidR="00E95F8B" w:rsidRDefault="00E95F8B">
            <w:pPr>
              <w:pStyle w:val="TableParagraph"/>
              <w:rPr>
                <w:rFonts w:ascii="Times New Roman"/>
                <w:sz w:val="16"/>
              </w:rPr>
            </w:pPr>
          </w:p>
        </w:tc>
        <w:tc>
          <w:tcPr>
            <w:tcW w:w="1537" w:type="dxa"/>
          </w:tcPr>
          <w:p w:rsidR="00E95F8B" w:rsidRDefault="00E95F8B">
            <w:pPr>
              <w:pStyle w:val="TableParagraph"/>
              <w:rPr>
                <w:rFonts w:ascii="Times New Roman"/>
                <w:sz w:val="16"/>
              </w:rPr>
            </w:pPr>
          </w:p>
        </w:tc>
        <w:tc>
          <w:tcPr>
            <w:tcW w:w="1541" w:type="dxa"/>
            <w:gridSpan w:val="2"/>
            <w:shd w:val="clear" w:color="auto" w:fill="C0C0C0"/>
          </w:tcPr>
          <w:p w:rsidR="00E95F8B" w:rsidRDefault="00E95F8B">
            <w:pPr>
              <w:pStyle w:val="TableParagraph"/>
              <w:rPr>
                <w:rFonts w:ascii="Times New Roman"/>
                <w:sz w:val="16"/>
              </w:rPr>
            </w:pPr>
          </w:p>
        </w:tc>
        <w:tc>
          <w:tcPr>
            <w:tcW w:w="1540" w:type="dxa"/>
          </w:tcPr>
          <w:p w:rsidR="00E95F8B" w:rsidRDefault="00E95F8B">
            <w:pPr>
              <w:pStyle w:val="TableParagraph"/>
              <w:rPr>
                <w:rFonts w:ascii="Times New Roman"/>
                <w:sz w:val="16"/>
              </w:rPr>
            </w:pPr>
          </w:p>
        </w:tc>
      </w:tr>
      <w:tr w:rsidR="00E95F8B">
        <w:trPr>
          <w:trHeight w:val="368"/>
        </w:trPr>
        <w:tc>
          <w:tcPr>
            <w:tcW w:w="3989" w:type="dxa"/>
            <w:tcBorders>
              <w:bottom w:val="single" w:sz="8" w:space="0" w:color="000000"/>
            </w:tcBorders>
          </w:tcPr>
          <w:p w:rsidR="00E95F8B" w:rsidRDefault="003F3D50">
            <w:pPr>
              <w:pStyle w:val="TableParagraph"/>
              <w:spacing w:before="31"/>
              <w:ind w:left="109"/>
              <w:rPr>
                <w:sz w:val="16"/>
              </w:rPr>
            </w:pPr>
            <w:r>
              <w:rPr>
                <w:sz w:val="16"/>
              </w:rPr>
              <w:t>- Managed Investment Schemes</w:t>
            </w:r>
          </w:p>
        </w:tc>
        <w:tc>
          <w:tcPr>
            <w:tcW w:w="1542" w:type="dxa"/>
            <w:tcBorders>
              <w:bottom w:val="single" w:sz="8" w:space="0" w:color="000000"/>
            </w:tcBorders>
            <w:shd w:val="clear" w:color="auto" w:fill="C0C0C0"/>
          </w:tcPr>
          <w:p w:rsidR="00E95F8B" w:rsidRDefault="003F3D50">
            <w:pPr>
              <w:pStyle w:val="TableParagraph"/>
              <w:spacing w:before="31"/>
              <w:ind w:right="92"/>
              <w:jc w:val="right"/>
              <w:rPr>
                <w:sz w:val="16"/>
              </w:rPr>
            </w:pPr>
            <w:r>
              <w:rPr>
                <w:sz w:val="16"/>
              </w:rPr>
              <w:t>43,754</w:t>
            </w:r>
          </w:p>
        </w:tc>
        <w:tc>
          <w:tcPr>
            <w:tcW w:w="1537" w:type="dxa"/>
            <w:tcBorders>
              <w:bottom w:val="single" w:sz="8" w:space="0" w:color="000000"/>
            </w:tcBorders>
          </w:tcPr>
          <w:p w:rsidR="00E95F8B" w:rsidRDefault="003F3D50">
            <w:pPr>
              <w:pStyle w:val="TableParagraph"/>
              <w:spacing w:before="31"/>
              <w:ind w:right="89"/>
              <w:jc w:val="right"/>
              <w:rPr>
                <w:sz w:val="16"/>
              </w:rPr>
            </w:pPr>
            <w:r>
              <w:rPr>
                <w:sz w:val="16"/>
              </w:rPr>
              <w:t>43,754</w:t>
            </w:r>
          </w:p>
        </w:tc>
        <w:tc>
          <w:tcPr>
            <w:tcW w:w="1543" w:type="dxa"/>
            <w:tcBorders>
              <w:bottom w:val="single" w:sz="8" w:space="0" w:color="000000"/>
            </w:tcBorders>
            <w:shd w:val="clear" w:color="auto" w:fill="C0C0C0"/>
          </w:tcPr>
          <w:p w:rsidR="00E95F8B" w:rsidRDefault="003F3D50">
            <w:pPr>
              <w:pStyle w:val="TableParagraph"/>
              <w:spacing w:before="31"/>
              <w:ind w:right="91"/>
              <w:jc w:val="right"/>
              <w:rPr>
                <w:sz w:val="16"/>
              </w:rPr>
            </w:pPr>
            <w:r>
              <w:rPr>
                <w:sz w:val="16"/>
              </w:rPr>
              <w:t>-</w:t>
            </w:r>
          </w:p>
        </w:tc>
        <w:tc>
          <w:tcPr>
            <w:tcW w:w="1537" w:type="dxa"/>
            <w:tcBorders>
              <w:bottom w:val="single" w:sz="8" w:space="0" w:color="000000"/>
            </w:tcBorders>
          </w:tcPr>
          <w:p w:rsidR="00E95F8B" w:rsidRDefault="003F3D50">
            <w:pPr>
              <w:pStyle w:val="TableParagraph"/>
              <w:spacing w:before="31"/>
              <w:ind w:right="88"/>
              <w:jc w:val="right"/>
              <w:rPr>
                <w:sz w:val="16"/>
              </w:rPr>
            </w:pPr>
            <w:r>
              <w:rPr>
                <w:sz w:val="16"/>
              </w:rPr>
              <w:t>-</w:t>
            </w:r>
          </w:p>
        </w:tc>
        <w:tc>
          <w:tcPr>
            <w:tcW w:w="1541" w:type="dxa"/>
            <w:gridSpan w:val="2"/>
            <w:tcBorders>
              <w:bottom w:val="single" w:sz="8" w:space="0" w:color="000000"/>
            </w:tcBorders>
            <w:shd w:val="clear" w:color="auto" w:fill="C0C0C0"/>
          </w:tcPr>
          <w:p w:rsidR="00E95F8B" w:rsidRDefault="003F3D50">
            <w:pPr>
              <w:pStyle w:val="TableParagraph"/>
              <w:spacing w:before="31"/>
              <w:ind w:right="89"/>
              <w:jc w:val="right"/>
              <w:rPr>
                <w:sz w:val="16"/>
              </w:rPr>
            </w:pPr>
            <w:r>
              <w:rPr>
                <w:sz w:val="16"/>
              </w:rPr>
              <w:t>-</w:t>
            </w:r>
          </w:p>
        </w:tc>
        <w:tc>
          <w:tcPr>
            <w:tcW w:w="1540" w:type="dxa"/>
            <w:tcBorders>
              <w:bottom w:val="single" w:sz="8" w:space="0" w:color="000000"/>
            </w:tcBorders>
          </w:tcPr>
          <w:p w:rsidR="00E95F8B" w:rsidRDefault="003F3D50">
            <w:pPr>
              <w:pStyle w:val="TableParagraph"/>
              <w:spacing w:before="31"/>
              <w:ind w:right="89"/>
              <w:jc w:val="right"/>
              <w:rPr>
                <w:sz w:val="16"/>
              </w:rPr>
            </w:pPr>
            <w:r>
              <w:rPr>
                <w:sz w:val="16"/>
              </w:rPr>
              <w:t>-</w:t>
            </w:r>
          </w:p>
        </w:tc>
      </w:tr>
      <w:tr w:rsidR="00E95F8B">
        <w:trPr>
          <w:trHeight w:val="304"/>
        </w:trPr>
        <w:tc>
          <w:tcPr>
            <w:tcW w:w="3989" w:type="dxa"/>
            <w:tcBorders>
              <w:top w:val="single" w:sz="8" w:space="0" w:color="000000"/>
              <w:bottom w:val="double" w:sz="3" w:space="0" w:color="000000"/>
            </w:tcBorders>
          </w:tcPr>
          <w:p w:rsidR="00E95F8B" w:rsidRDefault="003F3D50">
            <w:pPr>
              <w:pStyle w:val="TableParagraph"/>
              <w:spacing w:before="64"/>
              <w:ind w:left="55"/>
              <w:rPr>
                <w:b/>
                <w:sz w:val="16"/>
              </w:rPr>
            </w:pPr>
            <w:r>
              <w:rPr>
                <w:b/>
                <w:sz w:val="16"/>
              </w:rPr>
              <w:t>Total Financial Assets</w:t>
            </w:r>
          </w:p>
        </w:tc>
        <w:tc>
          <w:tcPr>
            <w:tcW w:w="1542" w:type="dxa"/>
            <w:tcBorders>
              <w:top w:val="single" w:sz="8" w:space="0" w:color="000000"/>
              <w:bottom w:val="double" w:sz="3" w:space="0" w:color="000000"/>
            </w:tcBorders>
            <w:shd w:val="clear" w:color="auto" w:fill="C0C0C0"/>
          </w:tcPr>
          <w:p w:rsidR="00E95F8B" w:rsidRDefault="003F3D50">
            <w:pPr>
              <w:pStyle w:val="TableParagraph"/>
              <w:spacing w:before="64"/>
              <w:ind w:right="109"/>
              <w:jc w:val="right"/>
              <w:rPr>
                <w:b/>
                <w:sz w:val="16"/>
              </w:rPr>
            </w:pPr>
            <w:r>
              <w:rPr>
                <w:b/>
                <w:sz w:val="16"/>
              </w:rPr>
              <w:t>73,481</w:t>
            </w:r>
          </w:p>
        </w:tc>
        <w:tc>
          <w:tcPr>
            <w:tcW w:w="1537" w:type="dxa"/>
            <w:tcBorders>
              <w:top w:val="single" w:sz="8" w:space="0" w:color="000000"/>
              <w:bottom w:val="double" w:sz="3" w:space="0" w:color="000000"/>
            </w:tcBorders>
          </w:tcPr>
          <w:p w:rsidR="00E95F8B" w:rsidRDefault="003F3D50">
            <w:pPr>
              <w:pStyle w:val="TableParagraph"/>
              <w:spacing w:before="64"/>
              <w:ind w:right="106"/>
              <w:jc w:val="right"/>
              <w:rPr>
                <w:b/>
                <w:sz w:val="16"/>
              </w:rPr>
            </w:pPr>
            <w:r>
              <w:rPr>
                <w:b/>
                <w:sz w:val="16"/>
              </w:rPr>
              <w:t>73,124</w:t>
            </w:r>
          </w:p>
        </w:tc>
        <w:tc>
          <w:tcPr>
            <w:tcW w:w="1543" w:type="dxa"/>
            <w:tcBorders>
              <w:top w:val="single" w:sz="8" w:space="0" w:color="000000"/>
              <w:bottom w:val="double" w:sz="3" w:space="0" w:color="000000"/>
            </w:tcBorders>
            <w:shd w:val="clear" w:color="auto" w:fill="C0C0C0"/>
          </w:tcPr>
          <w:p w:rsidR="00E95F8B" w:rsidRDefault="003F3D50">
            <w:pPr>
              <w:pStyle w:val="TableParagraph"/>
              <w:spacing w:before="64"/>
              <w:ind w:right="110"/>
              <w:jc w:val="right"/>
              <w:rPr>
                <w:b/>
                <w:sz w:val="16"/>
              </w:rPr>
            </w:pPr>
            <w:r>
              <w:rPr>
                <w:b/>
                <w:sz w:val="16"/>
              </w:rPr>
              <w:t>196</w:t>
            </w:r>
          </w:p>
        </w:tc>
        <w:tc>
          <w:tcPr>
            <w:tcW w:w="1537" w:type="dxa"/>
            <w:tcBorders>
              <w:top w:val="single" w:sz="8" w:space="0" w:color="000000"/>
              <w:bottom w:val="double" w:sz="3" w:space="0" w:color="000000"/>
            </w:tcBorders>
          </w:tcPr>
          <w:p w:rsidR="00E95F8B" w:rsidRDefault="003F3D50">
            <w:pPr>
              <w:pStyle w:val="TableParagraph"/>
              <w:spacing w:before="64"/>
              <w:ind w:right="107"/>
              <w:jc w:val="right"/>
              <w:rPr>
                <w:b/>
                <w:sz w:val="16"/>
              </w:rPr>
            </w:pPr>
            <w:r>
              <w:rPr>
                <w:b/>
                <w:sz w:val="16"/>
              </w:rPr>
              <w:t>64</w:t>
            </w:r>
          </w:p>
        </w:tc>
        <w:tc>
          <w:tcPr>
            <w:tcW w:w="1541" w:type="dxa"/>
            <w:gridSpan w:val="2"/>
            <w:tcBorders>
              <w:top w:val="single" w:sz="8" w:space="0" w:color="000000"/>
              <w:bottom w:val="double" w:sz="3" w:space="0" w:color="000000"/>
            </w:tcBorders>
            <w:shd w:val="clear" w:color="auto" w:fill="C0C0C0"/>
          </w:tcPr>
          <w:p w:rsidR="00E95F8B" w:rsidRDefault="003F3D50">
            <w:pPr>
              <w:pStyle w:val="TableParagraph"/>
              <w:spacing w:before="64"/>
              <w:ind w:right="108"/>
              <w:jc w:val="right"/>
              <w:rPr>
                <w:b/>
                <w:sz w:val="16"/>
              </w:rPr>
            </w:pPr>
            <w:r>
              <w:rPr>
                <w:b/>
                <w:sz w:val="16"/>
              </w:rPr>
              <w:t>-</w:t>
            </w:r>
          </w:p>
        </w:tc>
        <w:tc>
          <w:tcPr>
            <w:tcW w:w="1540" w:type="dxa"/>
            <w:tcBorders>
              <w:top w:val="single" w:sz="8" w:space="0" w:color="000000"/>
              <w:bottom w:val="double" w:sz="3" w:space="0" w:color="000000"/>
            </w:tcBorders>
          </w:tcPr>
          <w:p w:rsidR="00E95F8B" w:rsidRDefault="003F3D50">
            <w:pPr>
              <w:pStyle w:val="TableParagraph"/>
              <w:spacing w:before="64"/>
              <w:ind w:right="107"/>
              <w:jc w:val="right"/>
              <w:rPr>
                <w:b/>
                <w:sz w:val="16"/>
              </w:rPr>
            </w:pPr>
            <w:r>
              <w:rPr>
                <w:b/>
                <w:sz w:val="16"/>
              </w:rPr>
              <w:t>97</w:t>
            </w:r>
          </w:p>
        </w:tc>
      </w:tr>
    </w:tbl>
    <w:p w:rsidR="00E95F8B" w:rsidRDefault="00E95F8B">
      <w:pPr>
        <w:spacing w:before="6"/>
        <w:rPr>
          <w:b/>
          <w:sz w:val="21"/>
        </w:rPr>
      </w:pPr>
    </w:p>
    <w:p w:rsidR="00E95F8B" w:rsidRDefault="003F3D50">
      <w:pPr>
        <w:spacing w:before="1"/>
        <w:ind w:left="1050"/>
        <w:rPr>
          <w:sz w:val="16"/>
        </w:rPr>
      </w:pPr>
      <w:r>
        <w:rPr>
          <w:position w:val="8"/>
          <w:sz w:val="10"/>
        </w:rPr>
        <w:t>(</w:t>
      </w:r>
      <w:proofErr w:type="spellStart"/>
      <w:r>
        <w:rPr>
          <w:position w:val="8"/>
          <w:sz w:val="10"/>
        </w:rPr>
        <w:t>i</w:t>
      </w:r>
      <w:proofErr w:type="spellEnd"/>
      <w:r>
        <w:rPr>
          <w:position w:val="8"/>
          <w:sz w:val="10"/>
        </w:rPr>
        <w:t xml:space="preserve">) </w:t>
      </w:r>
      <w:r>
        <w:rPr>
          <w:sz w:val="16"/>
        </w:rPr>
        <w:t>Ageing analysis of financial assets excludes statutory receivables (</w:t>
      </w:r>
      <w:proofErr w:type="spellStart"/>
      <w:r>
        <w:rPr>
          <w:sz w:val="16"/>
        </w:rPr>
        <w:t>ie</w:t>
      </w:r>
      <w:proofErr w:type="spellEnd"/>
      <w:r>
        <w:rPr>
          <w:sz w:val="16"/>
        </w:rPr>
        <w:t>. GST receivable and Department of Health and Human Services receivable)</w:t>
      </w:r>
    </w:p>
    <w:p w:rsidR="00E95F8B" w:rsidRDefault="00E95F8B">
      <w:pPr>
        <w:rPr>
          <w:sz w:val="16"/>
        </w:rPr>
        <w:sectPr w:rsidR="00E95F8B">
          <w:pgSz w:w="16840" w:h="11910" w:orient="landscape"/>
          <w:pgMar w:top="0" w:right="2320" w:bottom="0" w:left="120" w:header="720" w:footer="720" w:gutter="0"/>
          <w:cols w:space="720"/>
        </w:sectPr>
      </w:pPr>
    </w:p>
    <w:p w:rsidR="00E95F8B" w:rsidRDefault="00E95F8B">
      <w:pPr>
        <w:spacing w:before="7"/>
        <w:rPr>
          <w:sz w:val="23"/>
        </w:rPr>
      </w:pPr>
    </w:p>
    <w:p w:rsidR="00E95F8B" w:rsidRDefault="003F3D50">
      <w:pPr>
        <w:spacing w:before="103"/>
        <w:ind w:left="1743"/>
        <w:rPr>
          <w:b/>
          <w:sz w:val="18"/>
        </w:rPr>
      </w:pPr>
      <w:r>
        <w:pict>
          <v:group id="_x0000_s1194" style="position:absolute;left:0;text-align:left;margin-left:566.95pt;margin-top:19.2pt;width:28.35pt;height:28.35pt;z-index:251717632;mso-position-horizontal-relative:page" coordorigin="11339,384" coordsize="567,567">
            <v:rect id="_x0000_s1196" style="position:absolute;left:11338;top:383;width:567;height:567" fillcolor="#007dc5" stroked="f"/>
            <v:shape id="_x0000_s1195" type="#_x0000_t202" style="position:absolute;left:11338;top:383;width:567;height:567" filled="f" stroked="f">
              <v:textbox inset="0,0,0,0">
                <w:txbxContent>
                  <w:p w:rsidR="00E95F8B" w:rsidRDefault="003F3D50">
                    <w:pPr>
                      <w:spacing w:before="139"/>
                      <w:ind w:left="56"/>
                      <w:rPr>
                        <w:rFonts w:ascii="Tahoma"/>
                        <w:sz w:val="24"/>
                      </w:rPr>
                    </w:pPr>
                    <w:r>
                      <w:rPr>
                        <w:rFonts w:ascii="Tahoma"/>
                        <w:color w:val="FFFFFF"/>
                        <w:w w:val="105"/>
                        <w:sz w:val="24"/>
                      </w:rPr>
                      <w:t>57</w:t>
                    </w:r>
                  </w:p>
                </w:txbxContent>
              </v:textbox>
            </v:shape>
            <w10:wrap anchorx="page"/>
          </v:group>
        </w:pict>
      </w:r>
      <w:r>
        <w:pict>
          <v:shape id="_x0000_s1193" type="#_x0000_t202" style="position:absolute;left:0;text-align:left;margin-left:564.35pt;margin-top:60.7pt;width:18.45pt;height:141.75pt;z-index:251718656;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b/>
          <w:sz w:val="18"/>
        </w:rPr>
        <w:t>Note 5.2: Inventories</w:t>
      </w:r>
    </w:p>
    <w:p w:rsidR="00E95F8B" w:rsidRDefault="00E95F8B">
      <w:pPr>
        <w:spacing w:after="1"/>
        <w:rPr>
          <w:b/>
          <w:sz w:val="17"/>
        </w:rPr>
      </w:pPr>
    </w:p>
    <w:tbl>
      <w:tblPr>
        <w:tblW w:w="0" w:type="auto"/>
        <w:tblInd w:w="1686" w:type="dxa"/>
        <w:tblLayout w:type="fixed"/>
        <w:tblCellMar>
          <w:left w:w="0" w:type="dxa"/>
          <w:right w:w="0" w:type="dxa"/>
        </w:tblCellMar>
        <w:tblLook w:val="01E0" w:firstRow="1" w:lastRow="1" w:firstColumn="1" w:lastColumn="1" w:noHBand="0" w:noVBand="0"/>
      </w:tblPr>
      <w:tblGrid>
        <w:gridCol w:w="6446"/>
        <w:gridCol w:w="1310"/>
        <w:gridCol w:w="1307"/>
      </w:tblGrid>
      <w:tr w:rsidR="00E95F8B">
        <w:trPr>
          <w:trHeight w:val="193"/>
        </w:trPr>
        <w:tc>
          <w:tcPr>
            <w:tcW w:w="6446" w:type="dxa"/>
            <w:vMerge w:val="restart"/>
            <w:tcBorders>
              <w:top w:val="single" w:sz="12" w:space="0" w:color="000000"/>
              <w:bottom w:val="single" w:sz="8" w:space="0" w:color="000000"/>
            </w:tcBorders>
          </w:tcPr>
          <w:p w:rsidR="00E95F8B" w:rsidRDefault="00E95F8B">
            <w:pPr>
              <w:pStyle w:val="TableParagraph"/>
              <w:rPr>
                <w:rFonts w:ascii="Times New Roman"/>
                <w:sz w:val="14"/>
              </w:rPr>
            </w:pPr>
          </w:p>
        </w:tc>
        <w:tc>
          <w:tcPr>
            <w:tcW w:w="1310" w:type="dxa"/>
            <w:tcBorders>
              <w:top w:val="single" w:sz="12" w:space="0" w:color="000000"/>
            </w:tcBorders>
            <w:shd w:val="clear" w:color="auto" w:fill="C0C0C0"/>
          </w:tcPr>
          <w:p w:rsidR="00E95F8B" w:rsidRDefault="003F3D50">
            <w:pPr>
              <w:pStyle w:val="TableParagraph"/>
              <w:spacing w:before="2" w:line="171" w:lineRule="exact"/>
              <w:ind w:left="462"/>
              <w:rPr>
                <w:b/>
                <w:sz w:val="15"/>
              </w:rPr>
            </w:pPr>
            <w:r>
              <w:rPr>
                <w:b/>
                <w:sz w:val="15"/>
              </w:rPr>
              <w:t>2018</w:t>
            </w:r>
          </w:p>
        </w:tc>
        <w:tc>
          <w:tcPr>
            <w:tcW w:w="1307" w:type="dxa"/>
            <w:tcBorders>
              <w:top w:val="single" w:sz="12" w:space="0" w:color="000000"/>
            </w:tcBorders>
          </w:tcPr>
          <w:p w:rsidR="00E95F8B" w:rsidRDefault="003F3D50">
            <w:pPr>
              <w:pStyle w:val="TableParagraph"/>
              <w:spacing w:before="2" w:line="171" w:lineRule="exact"/>
              <w:ind w:left="460"/>
              <w:rPr>
                <w:b/>
                <w:sz w:val="15"/>
              </w:rPr>
            </w:pPr>
            <w:r>
              <w:rPr>
                <w:b/>
                <w:sz w:val="15"/>
              </w:rPr>
              <w:t>2017</w:t>
            </w:r>
          </w:p>
        </w:tc>
      </w:tr>
      <w:tr w:rsidR="00E95F8B">
        <w:trPr>
          <w:trHeight w:val="202"/>
        </w:trPr>
        <w:tc>
          <w:tcPr>
            <w:tcW w:w="6446" w:type="dxa"/>
            <w:vMerge/>
            <w:tcBorders>
              <w:top w:val="nil"/>
              <w:bottom w:val="single" w:sz="8" w:space="0" w:color="000000"/>
            </w:tcBorders>
          </w:tcPr>
          <w:p w:rsidR="00E95F8B" w:rsidRDefault="00E95F8B">
            <w:pPr>
              <w:rPr>
                <w:sz w:val="2"/>
                <w:szCs w:val="2"/>
              </w:rPr>
            </w:pPr>
          </w:p>
        </w:tc>
        <w:tc>
          <w:tcPr>
            <w:tcW w:w="1310" w:type="dxa"/>
            <w:tcBorders>
              <w:bottom w:val="single" w:sz="8" w:space="0" w:color="000000"/>
            </w:tcBorders>
            <w:shd w:val="clear" w:color="auto" w:fill="C0C0C0"/>
          </w:tcPr>
          <w:p w:rsidR="00E95F8B" w:rsidRDefault="003F3D50">
            <w:pPr>
              <w:pStyle w:val="TableParagraph"/>
              <w:spacing w:before="9" w:line="173" w:lineRule="exact"/>
              <w:ind w:left="437"/>
              <w:rPr>
                <w:b/>
                <w:sz w:val="15"/>
              </w:rPr>
            </w:pPr>
            <w:r>
              <w:rPr>
                <w:b/>
                <w:sz w:val="15"/>
              </w:rPr>
              <w:t>$'000</w:t>
            </w:r>
          </w:p>
        </w:tc>
        <w:tc>
          <w:tcPr>
            <w:tcW w:w="1307" w:type="dxa"/>
            <w:tcBorders>
              <w:bottom w:val="single" w:sz="8" w:space="0" w:color="000000"/>
            </w:tcBorders>
          </w:tcPr>
          <w:p w:rsidR="00E95F8B" w:rsidRDefault="003F3D50">
            <w:pPr>
              <w:pStyle w:val="TableParagraph"/>
              <w:spacing w:before="9" w:line="173" w:lineRule="exact"/>
              <w:ind w:left="436"/>
              <w:rPr>
                <w:b/>
                <w:sz w:val="15"/>
              </w:rPr>
            </w:pPr>
            <w:r>
              <w:rPr>
                <w:b/>
                <w:sz w:val="15"/>
              </w:rPr>
              <w:t>$'000</w:t>
            </w:r>
          </w:p>
        </w:tc>
      </w:tr>
      <w:tr w:rsidR="00E95F8B">
        <w:trPr>
          <w:trHeight w:val="311"/>
        </w:trPr>
        <w:tc>
          <w:tcPr>
            <w:tcW w:w="6446" w:type="dxa"/>
            <w:tcBorders>
              <w:top w:val="single" w:sz="8" w:space="0" w:color="000000"/>
            </w:tcBorders>
          </w:tcPr>
          <w:p w:rsidR="00E95F8B" w:rsidRDefault="003F3D50">
            <w:pPr>
              <w:pStyle w:val="TableParagraph"/>
              <w:spacing w:before="116"/>
              <w:ind w:left="45"/>
              <w:rPr>
                <w:sz w:val="14"/>
              </w:rPr>
            </w:pPr>
            <w:r>
              <w:rPr>
                <w:sz w:val="14"/>
              </w:rPr>
              <w:t>Pharmaceuticals At Cost</w:t>
            </w:r>
          </w:p>
        </w:tc>
        <w:tc>
          <w:tcPr>
            <w:tcW w:w="1310" w:type="dxa"/>
            <w:tcBorders>
              <w:top w:val="single" w:sz="8" w:space="0" w:color="000000"/>
            </w:tcBorders>
            <w:shd w:val="clear" w:color="auto" w:fill="C0C0C0"/>
          </w:tcPr>
          <w:p w:rsidR="00E95F8B" w:rsidRDefault="003F3D50">
            <w:pPr>
              <w:pStyle w:val="TableParagraph"/>
              <w:spacing w:before="116"/>
              <w:ind w:right="79"/>
              <w:jc w:val="right"/>
              <w:rPr>
                <w:sz w:val="14"/>
              </w:rPr>
            </w:pPr>
            <w:r>
              <w:rPr>
                <w:w w:val="95"/>
                <w:sz w:val="14"/>
              </w:rPr>
              <w:t>244</w:t>
            </w:r>
          </w:p>
        </w:tc>
        <w:tc>
          <w:tcPr>
            <w:tcW w:w="1307" w:type="dxa"/>
            <w:tcBorders>
              <w:top w:val="single" w:sz="8" w:space="0" w:color="000000"/>
            </w:tcBorders>
          </w:tcPr>
          <w:p w:rsidR="00E95F8B" w:rsidRDefault="003F3D50">
            <w:pPr>
              <w:pStyle w:val="TableParagraph"/>
              <w:spacing w:before="116"/>
              <w:ind w:right="78"/>
              <w:jc w:val="right"/>
              <w:rPr>
                <w:sz w:val="14"/>
              </w:rPr>
            </w:pPr>
            <w:r>
              <w:rPr>
                <w:w w:val="95"/>
                <w:sz w:val="14"/>
              </w:rPr>
              <w:t>296</w:t>
            </w:r>
          </w:p>
        </w:tc>
      </w:tr>
      <w:tr w:rsidR="00E95F8B">
        <w:trPr>
          <w:trHeight w:val="220"/>
        </w:trPr>
        <w:tc>
          <w:tcPr>
            <w:tcW w:w="6446" w:type="dxa"/>
          </w:tcPr>
          <w:p w:rsidR="00E95F8B" w:rsidRDefault="003F3D50">
            <w:pPr>
              <w:pStyle w:val="TableParagraph"/>
              <w:spacing w:before="24"/>
              <w:ind w:left="45"/>
              <w:rPr>
                <w:sz w:val="14"/>
              </w:rPr>
            </w:pPr>
            <w:r>
              <w:rPr>
                <w:sz w:val="14"/>
              </w:rPr>
              <w:t>Cochlear Implant Devices At Cost</w:t>
            </w:r>
          </w:p>
        </w:tc>
        <w:tc>
          <w:tcPr>
            <w:tcW w:w="1310" w:type="dxa"/>
            <w:shd w:val="clear" w:color="auto" w:fill="C0C0C0"/>
          </w:tcPr>
          <w:p w:rsidR="00E95F8B" w:rsidRDefault="003F3D50">
            <w:pPr>
              <w:pStyle w:val="TableParagraph"/>
              <w:spacing w:before="24"/>
              <w:ind w:right="79"/>
              <w:jc w:val="right"/>
              <w:rPr>
                <w:sz w:val="14"/>
              </w:rPr>
            </w:pPr>
            <w:r>
              <w:rPr>
                <w:w w:val="95"/>
                <w:sz w:val="14"/>
              </w:rPr>
              <w:t>25</w:t>
            </w:r>
          </w:p>
        </w:tc>
        <w:tc>
          <w:tcPr>
            <w:tcW w:w="1307" w:type="dxa"/>
          </w:tcPr>
          <w:p w:rsidR="00E95F8B" w:rsidRDefault="003F3D50">
            <w:pPr>
              <w:pStyle w:val="TableParagraph"/>
              <w:spacing w:before="24"/>
              <w:ind w:right="77"/>
              <w:jc w:val="right"/>
              <w:rPr>
                <w:sz w:val="14"/>
              </w:rPr>
            </w:pPr>
            <w:r>
              <w:rPr>
                <w:w w:val="98"/>
                <w:sz w:val="14"/>
              </w:rPr>
              <w:t>-</w:t>
            </w:r>
          </w:p>
        </w:tc>
      </w:tr>
      <w:tr w:rsidR="00E95F8B">
        <w:trPr>
          <w:trHeight w:val="314"/>
        </w:trPr>
        <w:tc>
          <w:tcPr>
            <w:tcW w:w="6446" w:type="dxa"/>
            <w:tcBorders>
              <w:bottom w:val="single" w:sz="8" w:space="0" w:color="000000"/>
            </w:tcBorders>
          </w:tcPr>
          <w:p w:rsidR="00E95F8B" w:rsidRDefault="003F3D50">
            <w:pPr>
              <w:pStyle w:val="TableParagraph"/>
              <w:spacing w:before="24"/>
              <w:ind w:left="45"/>
              <w:rPr>
                <w:sz w:val="14"/>
              </w:rPr>
            </w:pPr>
            <w:r>
              <w:rPr>
                <w:sz w:val="14"/>
              </w:rPr>
              <w:t>eyeConnect Devices At Cost</w:t>
            </w:r>
          </w:p>
        </w:tc>
        <w:tc>
          <w:tcPr>
            <w:tcW w:w="1310" w:type="dxa"/>
            <w:tcBorders>
              <w:bottom w:val="single" w:sz="8" w:space="0" w:color="000000"/>
            </w:tcBorders>
            <w:shd w:val="clear" w:color="auto" w:fill="C0C0C0"/>
          </w:tcPr>
          <w:p w:rsidR="00E95F8B" w:rsidRDefault="003F3D50">
            <w:pPr>
              <w:pStyle w:val="TableParagraph"/>
              <w:spacing w:before="24"/>
              <w:ind w:right="78"/>
              <w:jc w:val="right"/>
              <w:rPr>
                <w:sz w:val="14"/>
              </w:rPr>
            </w:pPr>
            <w:r>
              <w:rPr>
                <w:w w:val="98"/>
                <w:sz w:val="14"/>
              </w:rPr>
              <w:t>-</w:t>
            </w:r>
          </w:p>
        </w:tc>
        <w:tc>
          <w:tcPr>
            <w:tcW w:w="1307" w:type="dxa"/>
            <w:tcBorders>
              <w:bottom w:val="single" w:sz="8" w:space="0" w:color="000000"/>
            </w:tcBorders>
          </w:tcPr>
          <w:p w:rsidR="00E95F8B" w:rsidRDefault="003F3D50">
            <w:pPr>
              <w:pStyle w:val="TableParagraph"/>
              <w:spacing w:before="24"/>
              <w:ind w:right="78"/>
              <w:jc w:val="right"/>
              <w:rPr>
                <w:sz w:val="14"/>
              </w:rPr>
            </w:pPr>
            <w:r>
              <w:rPr>
                <w:w w:val="95"/>
                <w:sz w:val="14"/>
              </w:rPr>
              <w:t>101</w:t>
            </w:r>
          </w:p>
        </w:tc>
      </w:tr>
      <w:tr w:rsidR="00E95F8B">
        <w:trPr>
          <w:trHeight w:val="255"/>
        </w:trPr>
        <w:tc>
          <w:tcPr>
            <w:tcW w:w="6446" w:type="dxa"/>
            <w:tcBorders>
              <w:top w:val="single" w:sz="8" w:space="0" w:color="000000"/>
              <w:bottom w:val="double" w:sz="3" w:space="0" w:color="000000"/>
            </w:tcBorders>
          </w:tcPr>
          <w:p w:rsidR="00E95F8B" w:rsidRDefault="003F3D50">
            <w:pPr>
              <w:pStyle w:val="TableParagraph"/>
              <w:spacing w:before="51"/>
              <w:ind w:left="47"/>
              <w:rPr>
                <w:b/>
                <w:sz w:val="14"/>
              </w:rPr>
            </w:pPr>
            <w:r>
              <w:rPr>
                <w:b/>
                <w:sz w:val="14"/>
              </w:rPr>
              <w:t>Total Inventories</w:t>
            </w:r>
          </w:p>
        </w:tc>
        <w:tc>
          <w:tcPr>
            <w:tcW w:w="1310" w:type="dxa"/>
            <w:tcBorders>
              <w:top w:val="single" w:sz="8" w:space="0" w:color="000000"/>
              <w:bottom w:val="double" w:sz="3" w:space="0" w:color="000000"/>
            </w:tcBorders>
            <w:shd w:val="clear" w:color="auto" w:fill="C0C0C0"/>
          </w:tcPr>
          <w:p w:rsidR="00E95F8B" w:rsidRDefault="003F3D50">
            <w:pPr>
              <w:pStyle w:val="TableParagraph"/>
              <w:spacing w:before="51"/>
              <w:ind w:right="94"/>
              <w:jc w:val="right"/>
              <w:rPr>
                <w:b/>
                <w:sz w:val="14"/>
              </w:rPr>
            </w:pPr>
            <w:r>
              <w:rPr>
                <w:b/>
                <w:w w:val="95"/>
                <w:sz w:val="14"/>
              </w:rPr>
              <w:t>269</w:t>
            </w:r>
          </w:p>
        </w:tc>
        <w:tc>
          <w:tcPr>
            <w:tcW w:w="1307" w:type="dxa"/>
            <w:tcBorders>
              <w:top w:val="single" w:sz="8" w:space="0" w:color="000000"/>
              <w:bottom w:val="double" w:sz="3" w:space="0" w:color="000000"/>
            </w:tcBorders>
          </w:tcPr>
          <w:p w:rsidR="00E95F8B" w:rsidRDefault="003F3D50">
            <w:pPr>
              <w:pStyle w:val="TableParagraph"/>
              <w:spacing w:before="51"/>
              <w:ind w:right="93"/>
              <w:jc w:val="right"/>
              <w:rPr>
                <w:b/>
                <w:sz w:val="14"/>
              </w:rPr>
            </w:pPr>
            <w:r>
              <w:rPr>
                <w:b/>
                <w:w w:val="95"/>
                <w:sz w:val="14"/>
              </w:rPr>
              <w:t>397</w:t>
            </w:r>
          </w:p>
        </w:tc>
      </w:tr>
    </w:tbl>
    <w:p w:rsidR="00E95F8B" w:rsidRDefault="00E95F8B">
      <w:pPr>
        <w:rPr>
          <w:b/>
          <w:sz w:val="18"/>
        </w:rPr>
      </w:pPr>
    </w:p>
    <w:p w:rsidR="00E95F8B" w:rsidRDefault="003F3D50">
      <w:pPr>
        <w:spacing w:line="256" w:lineRule="auto"/>
        <w:ind w:left="1731" w:right="1236"/>
        <w:rPr>
          <w:sz w:val="14"/>
        </w:rPr>
      </w:pPr>
      <w:r>
        <w:rPr>
          <w:sz w:val="14"/>
        </w:rPr>
        <w:t>Inventories</w:t>
      </w:r>
      <w:r>
        <w:rPr>
          <w:spacing w:val="-8"/>
          <w:sz w:val="14"/>
        </w:rPr>
        <w:t xml:space="preserve"> </w:t>
      </w:r>
      <w:r>
        <w:rPr>
          <w:sz w:val="14"/>
        </w:rPr>
        <w:t>include</w:t>
      </w:r>
      <w:r>
        <w:rPr>
          <w:spacing w:val="-7"/>
          <w:sz w:val="14"/>
        </w:rPr>
        <w:t xml:space="preserve"> </w:t>
      </w:r>
      <w:r>
        <w:rPr>
          <w:sz w:val="14"/>
        </w:rPr>
        <w:t>goods</w:t>
      </w:r>
      <w:r>
        <w:rPr>
          <w:spacing w:val="-8"/>
          <w:sz w:val="14"/>
        </w:rPr>
        <w:t xml:space="preserve"> </w:t>
      </w:r>
      <w:r>
        <w:rPr>
          <w:sz w:val="14"/>
        </w:rPr>
        <w:t>and</w:t>
      </w:r>
      <w:r>
        <w:rPr>
          <w:spacing w:val="-6"/>
          <w:sz w:val="14"/>
        </w:rPr>
        <w:t xml:space="preserve"> </w:t>
      </w:r>
      <w:r>
        <w:rPr>
          <w:sz w:val="14"/>
        </w:rPr>
        <w:t>other</w:t>
      </w:r>
      <w:r>
        <w:rPr>
          <w:spacing w:val="-8"/>
          <w:sz w:val="14"/>
        </w:rPr>
        <w:t xml:space="preserve"> </w:t>
      </w:r>
      <w:r>
        <w:rPr>
          <w:sz w:val="14"/>
        </w:rPr>
        <w:t>property</w:t>
      </w:r>
      <w:r>
        <w:rPr>
          <w:spacing w:val="-7"/>
          <w:sz w:val="14"/>
        </w:rPr>
        <w:t xml:space="preserve"> </w:t>
      </w:r>
      <w:r>
        <w:rPr>
          <w:sz w:val="14"/>
        </w:rPr>
        <w:t>held</w:t>
      </w:r>
      <w:r>
        <w:rPr>
          <w:spacing w:val="-6"/>
          <w:sz w:val="14"/>
        </w:rPr>
        <w:t xml:space="preserve"> </w:t>
      </w:r>
      <w:r>
        <w:rPr>
          <w:sz w:val="14"/>
        </w:rPr>
        <w:t>either</w:t>
      </w:r>
      <w:r>
        <w:rPr>
          <w:spacing w:val="-8"/>
          <w:sz w:val="14"/>
        </w:rPr>
        <w:t xml:space="preserve"> </w:t>
      </w:r>
      <w:r>
        <w:rPr>
          <w:sz w:val="14"/>
        </w:rPr>
        <w:t>for</w:t>
      </w:r>
      <w:r>
        <w:rPr>
          <w:spacing w:val="-8"/>
          <w:sz w:val="14"/>
        </w:rPr>
        <w:t xml:space="preserve"> </w:t>
      </w:r>
      <w:r>
        <w:rPr>
          <w:sz w:val="14"/>
        </w:rPr>
        <w:t>sale,</w:t>
      </w:r>
      <w:r>
        <w:rPr>
          <w:spacing w:val="-6"/>
          <w:sz w:val="14"/>
        </w:rPr>
        <w:t xml:space="preserve"> </w:t>
      </w:r>
      <w:r>
        <w:rPr>
          <w:sz w:val="14"/>
        </w:rPr>
        <w:t>consumption</w:t>
      </w:r>
      <w:r>
        <w:rPr>
          <w:spacing w:val="-8"/>
          <w:sz w:val="14"/>
        </w:rPr>
        <w:t xml:space="preserve"> </w:t>
      </w:r>
      <w:r>
        <w:rPr>
          <w:sz w:val="14"/>
        </w:rPr>
        <w:t>or</w:t>
      </w:r>
      <w:r>
        <w:rPr>
          <w:spacing w:val="-8"/>
          <w:sz w:val="14"/>
        </w:rPr>
        <w:t xml:space="preserve"> </w:t>
      </w:r>
      <w:r>
        <w:rPr>
          <w:sz w:val="14"/>
        </w:rPr>
        <w:t>for</w:t>
      </w:r>
      <w:r>
        <w:rPr>
          <w:spacing w:val="-8"/>
          <w:sz w:val="14"/>
        </w:rPr>
        <w:t xml:space="preserve"> </w:t>
      </w:r>
      <w:r>
        <w:rPr>
          <w:sz w:val="14"/>
        </w:rPr>
        <w:t>distribution</w:t>
      </w:r>
      <w:r>
        <w:rPr>
          <w:spacing w:val="-8"/>
          <w:sz w:val="14"/>
        </w:rPr>
        <w:t xml:space="preserve"> </w:t>
      </w:r>
      <w:r>
        <w:rPr>
          <w:sz w:val="14"/>
        </w:rPr>
        <w:t>at</w:t>
      </w:r>
      <w:r>
        <w:rPr>
          <w:spacing w:val="-8"/>
          <w:sz w:val="14"/>
        </w:rPr>
        <w:t xml:space="preserve"> </w:t>
      </w:r>
      <w:r>
        <w:rPr>
          <w:sz w:val="14"/>
        </w:rPr>
        <w:t>no</w:t>
      </w:r>
      <w:r>
        <w:rPr>
          <w:spacing w:val="-7"/>
          <w:sz w:val="14"/>
        </w:rPr>
        <w:t xml:space="preserve"> </w:t>
      </w:r>
      <w:r>
        <w:rPr>
          <w:sz w:val="14"/>
        </w:rPr>
        <w:t>or</w:t>
      </w:r>
      <w:r>
        <w:rPr>
          <w:spacing w:val="-8"/>
          <w:sz w:val="14"/>
        </w:rPr>
        <w:t xml:space="preserve"> </w:t>
      </w:r>
      <w:r>
        <w:rPr>
          <w:sz w:val="14"/>
        </w:rPr>
        <w:t>nominal</w:t>
      </w:r>
      <w:r>
        <w:rPr>
          <w:spacing w:val="-5"/>
          <w:sz w:val="14"/>
        </w:rPr>
        <w:t xml:space="preserve"> </w:t>
      </w:r>
      <w:r>
        <w:rPr>
          <w:sz w:val="14"/>
        </w:rPr>
        <w:t>cost</w:t>
      </w:r>
      <w:r>
        <w:rPr>
          <w:spacing w:val="-8"/>
          <w:sz w:val="14"/>
        </w:rPr>
        <w:t xml:space="preserve"> </w:t>
      </w:r>
      <w:r>
        <w:rPr>
          <w:sz w:val="14"/>
        </w:rPr>
        <w:t>in</w:t>
      </w:r>
      <w:r>
        <w:rPr>
          <w:spacing w:val="-8"/>
          <w:sz w:val="14"/>
        </w:rPr>
        <w:t xml:space="preserve"> </w:t>
      </w:r>
      <w:r>
        <w:rPr>
          <w:sz w:val="14"/>
        </w:rPr>
        <w:t>the ordinary course of business operations. It excludes depreciable</w:t>
      </w:r>
      <w:r>
        <w:rPr>
          <w:spacing w:val="-17"/>
          <w:sz w:val="14"/>
        </w:rPr>
        <w:t xml:space="preserve"> </w:t>
      </w:r>
      <w:r>
        <w:rPr>
          <w:sz w:val="14"/>
        </w:rPr>
        <w:t>assets.</w:t>
      </w:r>
    </w:p>
    <w:p w:rsidR="00E95F8B" w:rsidRDefault="00E95F8B">
      <w:pPr>
        <w:spacing w:before="2"/>
        <w:rPr>
          <w:sz w:val="12"/>
        </w:rPr>
      </w:pPr>
    </w:p>
    <w:p w:rsidR="00E95F8B" w:rsidRDefault="003F3D50">
      <w:pPr>
        <w:spacing w:line="256" w:lineRule="auto"/>
        <w:ind w:left="1731" w:right="1667"/>
        <w:rPr>
          <w:sz w:val="14"/>
        </w:rPr>
      </w:pPr>
      <w:r>
        <w:rPr>
          <w:sz w:val="14"/>
        </w:rPr>
        <w:t>Inventories</w:t>
      </w:r>
      <w:r>
        <w:rPr>
          <w:spacing w:val="-9"/>
          <w:sz w:val="14"/>
        </w:rPr>
        <w:t xml:space="preserve"> </w:t>
      </w:r>
      <w:r>
        <w:rPr>
          <w:sz w:val="14"/>
        </w:rPr>
        <w:t>held</w:t>
      </w:r>
      <w:r>
        <w:rPr>
          <w:spacing w:val="-7"/>
          <w:sz w:val="14"/>
        </w:rPr>
        <w:t xml:space="preserve"> </w:t>
      </w:r>
      <w:r>
        <w:rPr>
          <w:sz w:val="14"/>
        </w:rPr>
        <w:t>for</w:t>
      </w:r>
      <w:r>
        <w:rPr>
          <w:spacing w:val="-9"/>
          <w:sz w:val="14"/>
        </w:rPr>
        <w:t xml:space="preserve"> </w:t>
      </w:r>
      <w:r>
        <w:rPr>
          <w:sz w:val="14"/>
        </w:rPr>
        <w:t>distribution</w:t>
      </w:r>
      <w:r>
        <w:rPr>
          <w:spacing w:val="-9"/>
          <w:sz w:val="14"/>
        </w:rPr>
        <w:t xml:space="preserve"> </w:t>
      </w:r>
      <w:r>
        <w:rPr>
          <w:sz w:val="14"/>
        </w:rPr>
        <w:t>are</w:t>
      </w:r>
      <w:r>
        <w:rPr>
          <w:spacing w:val="-8"/>
          <w:sz w:val="14"/>
        </w:rPr>
        <w:t xml:space="preserve"> </w:t>
      </w:r>
      <w:r>
        <w:rPr>
          <w:sz w:val="14"/>
        </w:rPr>
        <w:t>measured</w:t>
      </w:r>
      <w:r>
        <w:rPr>
          <w:spacing w:val="-7"/>
          <w:sz w:val="14"/>
        </w:rPr>
        <w:t xml:space="preserve"> </w:t>
      </w:r>
      <w:r>
        <w:rPr>
          <w:sz w:val="14"/>
        </w:rPr>
        <w:t>at</w:t>
      </w:r>
      <w:r>
        <w:rPr>
          <w:spacing w:val="-9"/>
          <w:sz w:val="14"/>
        </w:rPr>
        <w:t xml:space="preserve"> </w:t>
      </w:r>
      <w:r>
        <w:rPr>
          <w:sz w:val="14"/>
        </w:rPr>
        <w:t>cost,</w:t>
      </w:r>
      <w:r>
        <w:rPr>
          <w:spacing w:val="-7"/>
          <w:sz w:val="14"/>
        </w:rPr>
        <w:t xml:space="preserve"> </w:t>
      </w:r>
      <w:r>
        <w:rPr>
          <w:sz w:val="14"/>
        </w:rPr>
        <w:t>adjusted</w:t>
      </w:r>
      <w:r>
        <w:rPr>
          <w:spacing w:val="-7"/>
          <w:sz w:val="14"/>
        </w:rPr>
        <w:t xml:space="preserve"> </w:t>
      </w:r>
      <w:r>
        <w:rPr>
          <w:sz w:val="14"/>
        </w:rPr>
        <w:t>fo</w:t>
      </w:r>
      <w:r>
        <w:rPr>
          <w:sz w:val="14"/>
        </w:rPr>
        <w:t>r</w:t>
      </w:r>
      <w:r>
        <w:rPr>
          <w:spacing w:val="-9"/>
          <w:sz w:val="14"/>
        </w:rPr>
        <w:t xml:space="preserve"> </w:t>
      </w:r>
      <w:r>
        <w:rPr>
          <w:sz w:val="14"/>
        </w:rPr>
        <w:t>any</w:t>
      </w:r>
      <w:r>
        <w:rPr>
          <w:spacing w:val="-8"/>
          <w:sz w:val="14"/>
        </w:rPr>
        <w:t xml:space="preserve"> </w:t>
      </w:r>
      <w:r>
        <w:rPr>
          <w:sz w:val="14"/>
        </w:rPr>
        <w:t>loss</w:t>
      </w:r>
      <w:r>
        <w:rPr>
          <w:spacing w:val="-9"/>
          <w:sz w:val="14"/>
        </w:rPr>
        <w:t xml:space="preserve"> </w:t>
      </w:r>
      <w:r>
        <w:rPr>
          <w:sz w:val="14"/>
        </w:rPr>
        <w:t>of</w:t>
      </w:r>
      <w:r>
        <w:rPr>
          <w:spacing w:val="-7"/>
          <w:sz w:val="14"/>
        </w:rPr>
        <w:t xml:space="preserve"> </w:t>
      </w:r>
      <w:r>
        <w:rPr>
          <w:sz w:val="14"/>
        </w:rPr>
        <w:t>service</w:t>
      </w:r>
      <w:r>
        <w:rPr>
          <w:spacing w:val="-8"/>
          <w:sz w:val="14"/>
        </w:rPr>
        <w:t xml:space="preserve"> </w:t>
      </w:r>
      <w:r>
        <w:rPr>
          <w:sz w:val="14"/>
        </w:rPr>
        <w:t>potential.</w:t>
      </w:r>
      <w:r>
        <w:rPr>
          <w:spacing w:val="-7"/>
          <w:sz w:val="14"/>
        </w:rPr>
        <w:t xml:space="preserve"> </w:t>
      </w:r>
      <w:r>
        <w:rPr>
          <w:sz w:val="14"/>
        </w:rPr>
        <w:t>All</w:t>
      </w:r>
      <w:r>
        <w:rPr>
          <w:spacing w:val="-6"/>
          <w:sz w:val="14"/>
        </w:rPr>
        <w:t xml:space="preserve"> </w:t>
      </w:r>
      <w:r>
        <w:rPr>
          <w:sz w:val="14"/>
        </w:rPr>
        <w:t>other</w:t>
      </w:r>
      <w:r>
        <w:rPr>
          <w:spacing w:val="-9"/>
          <w:sz w:val="14"/>
        </w:rPr>
        <w:t xml:space="preserve"> </w:t>
      </w:r>
      <w:r>
        <w:rPr>
          <w:sz w:val="14"/>
        </w:rPr>
        <w:t>inventories</w:t>
      </w:r>
      <w:r>
        <w:rPr>
          <w:spacing w:val="-9"/>
          <w:sz w:val="14"/>
        </w:rPr>
        <w:t xml:space="preserve"> </w:t>
      </w:r>
      <w:r>
        <w:rPr>
          <w:sz w:val="14"/>
        </w:rPr>
        <w:t xml:space="preserve">are measured at the lower of cost and net </w:t>
      </w:r>
      <w:proofErr w:type="spellStart"/>
      <w:r>
        <w:rPr>
          <w:sz w:val="14"/>
        </w:rPr>
        <w:t>realisable</w:t>
      </w:r>
      <w:proofErr w:type="spellEnd"/>
      <w:r>
        <w:rPr>
          <w:spacing w:val="-15"/>
          <w:sz w:val="14"/>
        </w:rPr>
        <w:t xml:space="preserve"> </w:t>
      </w:r>
      <w:r>
        <w:rPr>
          <w:sz w:val="14"/>
        </w:rPr>
        <w:t>value.</w:t>
      </w:r>
    </w:p>
    <w:p w:rsidR="00E95F8B" w:rsidRDefault="003F3D50">
      <w:pPr>
        <w:spacing w:before="115"/>
        <w:ind w:left="1731"/>
        <w:rPr>
          <w:sz w:val="14"/>
        </w:rPr>
      </w:pPr>
      <w:r>
        <w:rPr>
          <w:sz w:val="14"/>
        </w:rPr>
        <w:t xml:space="preserve">Inventories acquired for no cost or nominal </w:t>
      </w:r>
      <w:proofErr w:type="gramStart"/>
      <w:r>
        <w:rPr>
          <w:sz w:val="14"/>
        </w:rPr>
        <w:t>consideration are</w:t>
      </w:r>
      <w:proofErr w:type="gramEnd"/>
      <w:r>
        <w:rPr>
          <w:sz w:val="14"/>
        </w:rPr>
        <w:t xml:space="preserve"> measured at current replacement cost at the date of acquisition.</w:t>
      </w:r>
    </w:p>
    <w:p w:rsidR="00E95F8B" w:rsidRDefault="00E95F8B">
      <w:pPr>
        <w:spacing w:before="8"/>
        <w:rPr>
          <w:sz w:val="12"/>
        </w:rPr>
      </w:pPr>
    </w:p>
    <w:p w:rsidR="00E95F8B" w:rsidRDefault="003F3D50">
      <w:pPr>
        <w:spacing w:line="256" w:lineRule="auto"/>
        <w:ind w:left="1731" w:right="1394"/>
        <w:rPr>
          <w:sz w:val="14"/>
        </w:rPr>
      </w:pPr>
      <w:r>
        <w:rPr>
          <w:sz w:val="14"/>
        </w:rPr>
        <w:t>The</w:t>
      </w:r>
      <w:r>
        <w:rPr>
          <w:spacing w:val="-8"/>
          <w:sz w:val="14"/>
        </w:rPr>
        <w:t xml:space="preserve"> </w:t>
      </w:r>
      <w:r>
        <w:rPr>
          <w:sz w:val="14"/>
        </w:rPr>
        <w:t>bases</w:t>
      </w:r>
      <w:r>
        <w:rPr>
          <w:spacing w:val="-9"/>
          <w:sz w:val="14"/>
        </w:rPr>
        <w:t xml:space="preserve"> </w:t>
      </w:r>
      <w:r>
        <w:rPr>
          <w:sz w:val="14"/>
        </w:rPr>
        <w:t>used</w:t>
      </w:r>
      <w:r>
        <w:rPr>
          <w:spacing w:val="-7"/>
          <w:sz w:val="14"/>
        </w:rPr>
        <w:t xml:space="preserve"> </w:t>
      </w:r>
      <w:r>
        <w:rPr>
          <w:sz w:val="14"/>
        </w:rPr>
        <w:t>in</w:t>
      </w:r>
      <w:r>
        <w:rPr>
          <w:spacing w:val="-9"/>
          <w:sz w:val="14"/>
        </w:rPr>
        <w:t xml:space="preserve"> </w:t>
      </w:r>
      <w:r>
        <w:rPr>
          <w:sz w:val="14"/>
        </w:rPr>
        <w:t>assessing</w:t>
      </w:r>
      <w:r>
        <w:rPr>
          <w:spacing w:val="-7"/>
          <w:sz w:val="14"/>
        </w:rPr>
        <w:t xml:space="preserve"> </w:t>
      </w:r>
      <w:r>
        <w:rPr>
          <w:sz w:val="14"/>
        </w:rPr>
        <w:t>loss</w:t>
      </w:r>
      <w:r>
        <w:rPr>
          <w:spacing w:val="-9"/>
          <w:sz w:val="14"/>
        </w:rPr>
        <w:t xml:space="preserve"> </w:t>
      </w:r>
      <w:r>
        <w:rPr>
          <w:sz w:val="14"/>
        </w:rPr>
        <w:t>of</w:t>
      </w:r>
      <w:r>
        <w:rPr>
          <w:spacing w:val="-7"/>
          <w:sz w:val="14"/>
        </w:rPr>
        <w:t xml:space="preserve"> </w:t>
      </w:r>
      <w:r>
        <w:rPr>
          <w:sz w:val="14"/>
        </w:rPr>
        <w:t>service</w:t>
      </w:r>
      <w:r>
        <w:rPr>
          <w:spacing w:val="-8"/>
          <w:sz w:val="14"/>
        </w:rPr>
        <w:t xml:space="preserve"> </w:t>
      </w:r>
      <w:r>
        <w:rPr>
          <w:sz w:val="14"/>
        </w:rPr>
        <w:t>potential</w:t>
      </w:r>
      <w:r>
        <w:rPr>
          <w:spacing w:val="-6"/>
          <w:sz w:val="14"/>
        </w:rPr>
        <w:t xml:space="preserve"> </w:t>
      </w:r>
      <w:r>
        <w:rPr>
          <w:sz w:val="14"/>
        </w:rPr>
        <w:t>for</w:t>
      </w:r>
      <w:r>
        <w:rPr>
          <w:spacing w:val="-9"/>
          <w:sz w:val="14"/>
        </w:rPr>
        <w:t xml:space="preserve"> </w:t>
      </w:r>
      <w:r>
        <w:rPr>
          <w:sz w:val="14"/>
        </w:rPr>
        <w:t>inventories</w:t>
      </w:r>
      <w:r>
        <w:rPr>
          <w:spacing w:val="-9"/>
          <w:sz w:val="14"/>
        </w:rPr>
        <w:t xml:space="preserve"> </w:t>
      </w:r>
      <w:r>
        <w:rPr>
          <w:sz w:val="14"/>
        </w:rPr>
        <w:t>held</w:t>
      </w:r>
      <w:r>
        <w:rPr>
          <w:spacing w:val="-7"/>
          <w:sz w:val="14"/>
        </w:rPr>
        <w:t xml:space="preserve"> </w:t>
      </w:r>
      <w:r>
        <w:rPr>
          <w:sz w:val="14"/>
        </w:rPr>
        <w:t>for</w:t>
      </w:r>
      <w:r>
        <w:rPr>
          <w:spacing w:val="-9"/>
          <w:sz w:val="14"/>
        </w:rPr>
        <w:t xml:space="preserve"> </w:t>
      </w:r>
      <w:r>
        <w:rPr>
          <w:sz w:val="14"/>
        </w:rPr>
        <w:t>distribution</w:t>
      </w:r>
      <w:r>
        <w:rPr>
          <w:spacing w:val="-9"/>
          <w:sz w:val="14"/>
        </w:rPr>
        <w:t xml:space="preserve"> </w:t>
      </w:r>
      <w:r>
        <w:rPr>
          <w:sz w:val="14"/>
        </w:rPr>
        <w:t>include</w:t>
      </w:r>
      <w:r>
        <w:rPr>
          <w:spacing w:val="-8"/>
          <w:sz w:val="14"/>
        </w:rPr>
        <w:t xml:space="preserve"> </w:t>
      </w:r>
      <w:r>
        <w:rPr>
          <w:sz w:val="14"/>
        </w:rPr>
        <w:t>current</w:t>
      </w:r>
      <w:r>
        <w:rPr>
          <w:spacing w:val="-9"/>
          <w:sz w:val="14"/>
        </w:rPr>
        <w:t xml:space="preserve"> </w:t>
      </w:r>
      <w:r>
        <w:rPr>
          <w:sz w:val="14"/>
        </w:rPr>
        <w:t>replacement</w:t>
      </w:r>
      <w:r>
        <w:rPr>
          <w:spacing w:val="-9"/>
          <w:sz w:val="14"/>
        </w:rPr>
        <w:t xml:space="preserve"> </w:t>
      </w:r>
      <w:r>
        <w:rPr>
          <w:sz w:val="14"/>
        </w:rPr>
        <w:t>cost</w:t>
      </w:r>
      <w:r>
        <w:rPr>
          <w:spacing w:val="-9"/>
          <w:sz w:val="14"/>
        </w:rPr>
        <w:t xml:space="preserve"> </w:t>
      </w:r>
      <w:r>
        <w:rPr>
          <w:sz w:val="14"/>
        </w:rPr>
        <w:t>and technical</w:t>
      </w:r>
      <w:r>
        <w:rPr>
          <w:spacing w:val="-6"/>
          <w:sz w:val="14"/>
        </w:rPr>
        <w:t xml:space="preserve"> </w:t>
      </w:r>
      <w:r>
        <w:rPr>
          <w:sz w:val="14"/>
        </w:rPr>
        <w:t>or</w:t>
      </w:r>
      <w:r>
        <w:rPr>
          <w:spacing w:val="-9"/>
          <w:sz w:val="14"/>
        </w:rPr>
        <w:t xml:space="preserve"> </w:t>
      </w:r>
      <w:r>
        <w:rPr>
          <w:sz w:val="14"/>
        </w:rPr>
        <w:t>functional</w:t>
      </w:r>
      <w:r>
        <w:rPr>
          <w:spacing w:val="-6"/>
          <w:sz w:val="14"/>
        </w:rPr>
        <w:t xml:space="preserve"> </w:t>
      </w:r>
      <w:r>
        <w:rPr>
          <w:sz w:val="14"/>
        </w:rPr>
        <w:t>obsolescence.</w:t>
      </w:r>
      <w:r>
        <w:rPr>
          <w:spacing w:val="-7"/>
          <w:sz w:val="14"/>
        </w:rPr>
        <w:t xml:space="preserve"> </w:t>
      </w:r>
      <w:r>
        <w:rPr>
          <w:sz w:val="14"/>
        </w:rPr>
        <w:t>Technical</w:t>
      </w:r>
      <w:r>
        <w:rPr>
          <w:spacing w:val="-6"/>
          <w:sz w:val="14"/>
        </w:rPr>
        <w:t xml:space="preserve"> </w:t>
      </w:r>
      <w:r>
        <w:rPr>
          <w:sz w:val="14"/>
        </w:rPr>
        <w:t>obsolescence</w:t>
      </w:r>
      <w:r>
        <w:rPr>
          <w:spacing w:val="-8"/>
          <w:sz w:val="14"/>
        </w:rPr>
        <w:t xml:space="preserve"> </w:t>
      </w:r>
      <w:r>
        <w:rPr>
          <w:sz w:val="14"/>
        </w:rPr>
        <w:t>occurs</w:t>
      </w:r>
      <w:r>
        <w:rPr>
          <w:spacing w:val="-9"/>
          <w:sz w:val="14"/>
        </w:rPr>
        <w:t xml:space="preserve"> </w:t>
      </w:r>
      <w:r>
        <w:rPr>
          <w:sz w:val="14"/>
        </w:rPr>
        <w:t>when</w:t>
      </w:r>
      <w:r>
        <w:rPr>
          <w:spacing w:val="-8"/>
          <w:sz w:val="14"/>
        </w:rPr>
        <w:t xml:space="preserve"> </w:t>
      </w:r>
      <w:r>
        <w:rPr>
          <w:sz w:val="14"/>
        </w:rPr>
        <w:t>an</w:t>
      </w:r>
      <w:r>
        <w:rPr>
          <w:spacing w:val="-9"/>
          <w:sz w:val="14"/>
        </w:rPr>
        <w:t xml:space="preserve"> </w:t>
      </w:r>
      <w:r>
        <w:rPr>
          <w:sz w:val="14"/>
        </w:rPr>
        <w:t>item</w:t>
      </w:r>
      <w:r>
        <w:rPr>
          <w:spacing w:val="-9"/>
          <w:sz w:val="14"/>
        </w:rPr>
        <w:t xml:space="preserve"> </w:t>
      </w:r>
      <w:r>
        <w:rPr>
          <w:sz w:val="14"/>
        </w:rPr>
        <w:t>still</w:t>
      </w:r>
      <w:r>
        <w:rPr>
          <w:spacing w:val="-6"/>
          <w:sz w:val="14"/>
        </w:rPr>
        <w:t xml:space="preserve"> </w:t>
      </w:r>
      <w:r>
        <w:rPr>
          <w:sz w:val="14"/>
        </w:rPr>
        <w:t>functions</w:t>
      </w:r>
      <w:r>
        <w:rPr>
          <w:spacing w:val="-9"/>
          <w:sz w:val="14"/>
        </w:rPr>
        <w:t xml:space="preserve"> </w:t>
      </w:r>
      <w:r>
        <w:rPr>
          <w:sz w:val="14"/>
        </w:rPr>
        <w:t>for</w:t>
      </w:r>
      <w:r>
        <w:rPr>
          <w:spacing w:val="-9"/>
          <w:sz w:val="14"/>
        </w:rPr>
        <w:t xml:space="preserve"> </w:t>
      </w:r>
      <w:r>
        <w:rPr>
          <w:sz w:val="14"/>
        </w:rPr>
        <w:t>some</w:t>
      </w:r>
      <w:r>
        <w:rPr>
          <w:spacing w:val="-8"/>
          <w:sz w:val="14"/>
        </w:rPr>
        <w:t xml:space="preserve"> </w:t>
      </w:r>
      <w:r>
        <w:rPr>
          <w:sz w:val="14"/>
        </w:rPr>
        <w:t>or</w:t>
      </w:r>
      <w:r>
        <w:rPr>
          <w:spacing w:val="-9"/>
          <w:sz w:val="14"/>
        </w:rPr>
        <w:t xml:space="preserve"> </w:t>
      </w:r>
      <w:r>
        <w:rPr>
          <w:sz w:val="14"/>
        </w:rPr>
        <w:t>all</w:t>
      </w:r>
      <w:r>
        <w:rPr>
          <w:spacing w:val="-6"/>
          <w:sz w:val="14"/>
        </w:rPr>
        <w:t xml:space="preserve"> </w:t>
      </w:r>
      <w:r>
        <w:rPr>
          <w:sz w:val="14"/>
        </w:rPr>
        <w:t>of</w:t>
      </w:r>
      <w:r>
        <w:rPr>
          <w:spacing w:val="-7"/>
          <w:sz w:val="14"/>
        </w:rPr>
        <w:t xml:space="preserve"> </w:t>
      </w:r>
      <w:r>
        <w:rPr>
          <w:sz w:val="14"/>
        </w:rPr>
        <w:t>the</w:t>
      </w:r>
      <w:r>
        <w:rPr>
          <w:spacing w:val="-8"/>
          <w:sz w:val="14"/>
        </w:rPr>
        <w:t xml:space="preserve"> </w:t>
      </w:r>
      <w:r>
        <w:rPr>
          <w:sz w:val="14"/>
        </w:rPr>
        <w:t>tasks</w:t>
      </w:r>
      <w:r>
        <w:rPr>
          <w:spacing w:val="-9"/>
          <w:sz w:val="14"/>
        </w:rPr>
        <w:t xml:space="preserve"> </w:t>
      </w:r>
      <w:r>
        <w:rPr>
          <w:sz w:val="14"/>
        </w:rPr>
        <w:t>it was originally acquired to do, but no longer matches existing technologies. Functional obsolescence occurs when an item no longer functions the way it did when it was first</w:t>
      </w:r>
      <w:r>
        <w:rPr>
          <w:spacing w:val="-19"/>
          <w:sz w:val="14"/>
        </w:rPr>
        <w:t xml:space="preserve"> </w:t>
      </w:r>
      <w:r>
        <w:rPr>
          <w:sz w:val="14"/>
        </w:rPr>
        <w:t>acquired.</w:t>
      </w:r>
    </w:p>
    <w:p w:rsidR="00E95F8B" w:rsidRDefault="003F3D50">
      <w:pPr>
        <w:spacing w:before="96" w:line="256" w:lineRule="auto"/>
        <w:ind w:left="1731" w:right="1127"/>
        <w:rPr>
          <w:sz w:val="14"/>
        </w:rPr>
      </w:pPr>
      <w:r>
        <w:rPr>
          <w:sz w:val="14"/>
        </w:rPr>
        <w:t>Cost</w:t>
      </w:r>
      <w:r>
        <w:rPr>
          <w:spacing w:val="-7"/>
          <w:sz w:val="14"/>
        </w:rPr>
        <w:t xml:space="preserve"> </w:t>
      </w:r>
      <w:r>
        <w:rPr>
          <w:sz w:val="14"/>
        </w:rPr>
        <w:t>is</w:t>
      </w:r>
      <w:r>
        <w:rPr>
          <w:spacing w:val="-7"/>
          <w:sz w:val="14"/>
        </w:rPr>
        <w:t xml:space="preserve"> </w:t>
      </w:r>
      <w:r>
        <w:rPr>
          <w:sz w:val="14"/>
        </w:rPr>
        <w:t>assigned</w:t>
      </w:r>
      <w:r>
        <w:rPr>
          <w:spacing w:val="-6"/>
          <w:sz w:val="14"/>
        </w:rPr>
        <w:t xml:space="preserve"> </w:t>
      </w:r>
      <w:r>
        <w:rPr>
          <w:sz w:val="14"/>
        </w:rPr>
        <w:t>to</w:t>
      </w:r>
      <w:r>
        <w:rPr>
          <w:spacing w:val="-6"/>
          <w:sz w:val="14"/>
        </w:rPr>
        <w:t xml:space="preserve"> </w:t>
      </w:r>
      <w:r>
        <w:rPr>
          <w:sz w:val="14"/>
        </w:rPr>
        <w:t>high</w:t>
      </w:r>
      <w:r>
        <w:rPr>
          <w:spacing w:val="-7"/>
          <w:sz w:val="14"/>
        </w:rPr>
        <w:t xml:space="preserve"> </w:t>
      </w:r>
      <w:r>
        <w:rPr>
          <w:sz w:val="14"/>
        </w:rPr>
        <w:t>value,</w:t>
      </w:r>
      <w:r>
        <w:rPr>
          <w:spacing w:val="-6"/>
          <w:sz w:val="14"/>
        </w:rPr>
        <w:t xml:space="preserve"> </w:t>
      </w:r>
      <w:r>
        <w:rPr>
          <w:sz w:val="14"/>
        </w:rPr>
        <w:t>low</w:t>
      </w:r>
      <w:r>
        <w:rPr>
          <w:spacing w:val="-7"/>
          <w:sz w:val="14"/>
        </w:rPr>
        <w:t xml:space="preserve"> </w:t>
      </w:r>
      <w:r>
        <w:rPr>
          <w:sz w:val="14"/>
        </w:rPr>
        <w:t>volume</w:t>
      </w:r>
      <w:r>
        <w:rPr>
          <w:spacing w:val="-7"/>
          <w:sz w:val="14"/>
        </w:rPr>
        <w:t xml:space="preserve"> </w:t>
      </w:r>
      <w:r>
        <w:rPr>
          <w:sz w:val="14"/>
        </w:rPr>
        <w:t>inventory</w:t>
      </w:r>
      <w:r>
        <w:rPr>
          <w:spacing w:val="-7"/>
          <w:sz w:val="14"/>
        </w:rPr>
        <w:t xml:space="preserve"> </w:t>
      </w:r>
      <w:r>
        <w:rPr>
          <w:sz w:val="14"/>
        </w:rPr>
        <w:t>items</w:t>
      </w:r>
      <w:r>
        <w:rPr>
          <w:spacing w:val="-7"/>
          <w:sz w:val="14"/>
        </w:rPr>
        <w:t xml:space="preserve"> </w:t>
      </w:r>
      <w:r>
        <w:rPr>
          <w:sz w:val="14"/>
        </w:rPr>
        <w:t>on</w:t>
      </w:r>
      <w:r>
        <w:rPr>
          <w:spacing w:val="-7"/>
          <w:sz w:val="14"/>
        </w:rPr>
        <w:t xml:space="preserve"> </w:t>
      </w:r>
      <w:r>
        <w:rPr>
          <w:sz w:val="14"/>
        </w:rPr>
        <w:t>a</w:t>
      </w:r>
      <w:r>
        <w:rPr>
          <w:spacing w:val="-7"/>
          <w:sz w:val="14"/>
        </w:rPr>
        <w:t xml:space="preserve"> </w:t>
      </w:r>
      <w:r>
        <w:rPr>
          <w:sz w:val="14"/>
        </w:rPr>
        <w:t>specif</w:t>
      </w:r>
      <w:r>
        <w:rPr>
          <w:sz w:val="14"/>
        </w:rPr>
        <w:t>ic</w:t>
      </w:r>
      <w:r>
        <w:rPr>
          <w:spacing w:val="-7"/>
          <w:sz w:val="14"/>
        </w:rPr>
        <w:t xml:space="preserve"> </w:t>
      </w:r>
      <w:r>
        <w:rPr>
          <w:sz w:val="14"/>
        </w:rPr>
        <w:t>identification</w:t>
      </w:r>
      <w:r>
        <w:rPr>
          <w:spacing w:val="-7"/>
          <w:sz w:val="14"/>
        </w:rPr>
        <w:t xml:space="preserve"> </w:t>
      </w:r>
      <w:r>
        <w:rPr>
          <w:sz w:val="14"/>
        </w:rPr>
        <w:t>of</w:t>
      </w:r>
      <w:r>
        <w:rPr>
          <w:spacing w:val="-6"/>
          <w:sz w:val="14"/>
        </w:rPr>
        <w:t xml:space="preserve"> </w:t>
      </w:r>
      <w:r>
        <w:rPr>
          <w:sz w:val="14"/>
        </w:rPr>
        <w:t>cost</w:t>
      </w:r>
      <w:r>
        <w:rPr>
          <w:spacing w:val="-7"/>
          <w:sz w:val="14"/>
        </w:rPr>
        <w:t xml:space="preserve"> </w:t>
      </w:r>
      <w:r>
        <w:rPr>
          <w:sz w:val="14"/>
        </w:rPr>
        <w:t>basis</w:t>
      </w:r>
      <w:r>
        <w:rPr>
          <w:spacing w:val="-7"/>
          <w:sz w:val="14"/>
        </w:rPr>
        <w:t xml:space="preserve"> </w:t>
      </w:r>
      <w:r>
        <w:rPr>
          <w:sz w:val="14"/>
        </w:rPr>
        <w:t>for</w:t>
      </w:r>
      <w:r>
        <w:rPr>
          <w:spacing w:val="-7"/>
          <w:sz w:val="14"/>
        </w:rPr>
        <w:t xml:space="preserve"> </w:t>
      </w:r>
      <w:r>
        <w:rPr>
          <w:sz w:val="14"/>
        </w:rPr>
        <w:t>Cochlear</w:t>
      </w:r>
      <w:r>
        <w:rPr>
          <w:spacing w:val="-7"/>
          <w:sz w:val="14"/>
        </w:rPr>
        <w:t xml:space="preserve"> </w:t>
      </w:r>
      <w:r>
        <w:rPr>
          <w:sz w:val="14"/>
        </w:rPr>
        <w:t>Implant</w:t>
      </w:r>
      <w:r>
        <w:rPr>
          <w:spacing w:val="-7"/>
          <w:sz w:val="14"/>
        </w:rPr>
        <w:t xml:space="preserve"> </w:t>
      </w:r>
      <w:r>
        <w:rPr>
          <w:sz w:val="14"/>
        </w:rPr>
        <w:t>Devices and</w:t>
      </w:r>
      <w:r>
        <w:rPr>
          <w:spacing w:val="-3"/>
          <w:sz w:val="14"/>
        </w:rPr>
        <w:t xml:space="preserve"> </w:t>
      </w:r>
      <w:r>
        <w:rPr>
          <w:sz w:val="14"/>
        </w:rPr>
        <w:t>eyeConnect</w:t>
      </w:r>
      <w:r>
        <w:rPr>
          <w:spacing w:val="-5"/>
          <w:sz w:val="14"/>
        </w:rPr>
        <w:t xml:space="preserve"> </w:t>
      </w:r>
      <w:r>
        <w:rPr>
          <w:sz w:val="14"/>
        </w:rPr>
        <w:t>Devices.</w:t>
      </w:r>
      <w:r>
        <w:rPr>
          <w:spacing w:val="-3"/>
          <w:sz w:val="14"/>
        </w:rPr>
        <w:t xml:space="preserve"> </w:t>
      </w:r>
      <w:r>
        <w:rPr>
          <w:sz w:val="14"/>
        </w:rPr>
        <w:t>The</w:t>
      </w:r>
      <w:r>
        <w:rPr>
          <w:spacing w:val="-4"/>
          <w:sz w:val="14"/>
        </w:rPr>
        <w:t xml:space="preserve"> </w:t>
      </w:r>
      <w:r>
        <w:rPr>
          <w:sz w:val="14"/>
        </w:rPr>
        <w:t>cost</w:t>
      </w:r>
      <w:r>
        <w:rPr>
          <w:spacing w:val="-5"/>
          <w:sz w:val="14"/>
        </w:rPr>
        <w:t xml:space="preserve"> </w:t>
      </w:r>
      <w:r>
        <w:rPr>
          <w:sz w:val="14"/>
        </w:rPr>
        <w:t>for</w:t>
      </w:r>
      <w:r>
        <w:rPr>
          <w:spacing w:val="-5"/>
          <w:sz w:val="14"/>
        </w:rPr>
        <w:t xml:space="preserve"> </w:t>
      </w:r>
      <w:r>
        <w:rPr>
          <w:sz w:val="14"/>
        </w:rPr>
        <w:t>all</w:t>
      </w:r>
      <w:r>
        <w:rPr>
          <w:spacing w:val="-2"/>
          <w:sz w:val="14"/>
        </w:rPr>
        <w:t xml:space="preserve"> </w:t>
      </w:r>
      <w:r>
        <w:rPr>
          <w:sz w:val="14"/>
        </w:rPr>
        <w:t>other</w:t>
      </w:r>
      <w:r>
        <w:rPr>
          <w:spacing w:val="-5"/>
          <w:sz w:val="14"/>
        </w:rPr>
        <w:t xml:space="preserve"> </w:t>
      </w:r>
      <w:r>
        <w:rPr>
          <w:sz w:val="14"/>
        </w:rPr>
        <w:t>inventory</w:t>
      </w:r>
      <w:r>
        <w:rPr>
          <w:spacing w:val="-4"/>
          <w:sz w:val="14"/>
        </w:rPr>
        <w:t xml:space="preserve"> </w:t>
      </w:r>
      <w:r>
        <w:rPr>
          <w:sz w:val="14"/>
        </w:rPr>
        <w:t>is</w:t>
      </w:r>
      <w:r>
        <w:rPr>
          <w:spacing w:val="-5"/>
          <w:sz w:val="14"/>
        </w:rPr>
        <w:t xml:space="preserve"> </w:t>
      </w:r>
      <w:r>
        <w:rPr>
          <w:sz w:val="14"/>
        </w:rPr>
        <w:t>measured</w:t>
      </w:r>
      <w:r>
        <w:rPr>
          <w:spacing w:val="-3"/>
          <w:sz w:val="14"/>
        </w:rPr>
        <w:t xml:space="preserve"> </w:t>
      </w:r>
      <w:r>
        <w:rPr>
          <w:sz w:val="14"/>
        </w:rPr>
        <w:t>on</w:t>
      </w:r>
      <w:r>
        <w:rPr>
          <w:spacing w:val="-5"/>
          <w:sz w:val="14"/>
        </w:rPr>
        <w:t xml:space="preserve"> </w:t>
      </w:r>
      <w:r>
        <w:rPr>
          <w:sz w:val="14"/>
        </w:rPr>
        <w:t>the</w:t>
      </w:r>
      <w:r>
        <w:rPr>
          <w:spacing w:val="-4"/>
          <w:sz w:val="14"/>
        </w:rPr>
        <w:t xml:space="preserve"> </w:t>
      </w:r>
      <w:r>
        <w:rPr>
          <w:sz w:val="14"/>
        </w:rPr>
        <w:t>basis</w:t>
      </w:r>
      <w:r>
        <w:rPr>
          <w:spacing w:val="-5"/>
          <w:sz w:val="14"/>
        </w:rPr>
        <w:t xml:space="preserve"> </w:t>
      </w:r>
      <w:r>
        <w:rPr>
          <w:sz w:val="14"/>
        </w:rPr>
        <w:t>of</w:t>
      </w:r>
      <w:r>
        <w:rPr>
          <w:spacing w:val="-3"/>
          <w:sz w:val="14"/>
        </w:rPr>
        <w:t xml:space="preserve"> </w:t>
      </w:r>
      <w:r>
        <w:rPr>
          <w:sz w:val="14"/>
        </w:rPr>
        <w:t>weighted</w:t>
      </w:r>
      <w:r>
        <w:rPr>
          <w:spacing w:val="-3"/>
          <w:sz w:val="14"/>
        </w:rPr>
        <w:t xml:space="preserve"> </w:t>
      </w:r>
      <w:r>
        <w:rPr>
          <w:sz w:val="14"/>
        </w:rPr>
        <w:t>average</w:t>
      </w:r>
      <w:r>
        <w:rPr>
          <w:spacing w:val="-4"/>
          <w:sz w:val="14"/>
        </w:rPr>
        <w:t xml:space="preserve"> </w:t>
      </w:r>
      <w:r>
        <w:rPr>
          <w:sz w:val="14"/>
        </w:rPr>
        <w:t>cost.</w:t>
      </w:r>
    </w:p>
    <w:p w:rsidR="00E95F8B" w:rsidRDefault="00E95F8B">
      <w:pPr>
        <w:rPr>
          <w:sz w:val="29"/>
        </w:rPr>
      </w:pPr>
    </w:p>
    <w:p w:rsidR="00E95F8B" w:rsidRDefault="003F3D50">
      <w:pPr>
        <w:spacing w:before="103"/>
        <w:ind w:left="1743"/>
        <w:rPr>
          <w:b/>
          <w:sz w:val="18"/>
        </w:rPr>
      </w:pPr>
      <w:r>
        <w:rPr>
          <w:b/>
          <w:sz w:val="18"/>
        </w:rPr>
        <w:t>Note 5.3: Other Liabilities</w:t>
      </w:r>
    </w:p>
    <w:p w:rsidR="00E95F8B" w:rsidRDefault="00E95F8B">
      <w:pPr>
        <w:spacing w:before="4" w:after="1"/>
        <w:rPr>
          <w:b/>
          <w:sz w:val="18"/>
        </w:rPr>
      </w:pPr>
    </w:p>
    <w:tbl>
      <w:tblPr>
        <w:tblW w:w="0" w:type="auto"/>
        <w:tblInd w:w="1686" w:type="dxa"/>
        <w:tblLayout w:type="fixed"/>
        <w:tblCellMar>
          <w:left w:w="0" w:type="dxa"/>
          <w:right w:w="0" w:type="dxa"/>
        </w:tblCellMar>
        <w:tblLook w:val="01E0" w:firstRow="1" w:lastRow="1" w:firstColumn="1" w:lastColumn="1" w:noHBand="0" w:noVBand="0"/>
      </w:tblPr>
      <w:tblGrid>
        <w:gridCol w:w="6446"/>
        <w:gridCol w:w="1310"/>
        <w:gridCol w:w="1307"/>
      </w:tblGrid>
      <w:tr w:rsidR="00E95F8B">
        <w:trPr>
          <w:trHeight w:val="416"/>
        </w:trPr>
        <w:tc>
          <w:tcPr>
            <w:tcW w:w="6446" w:type="dxa"/>
            <w:tcBorders>
              <w:top w:val="single" w:sz="12" w:space="0" w:color="000000"/>
              <w:bottom w:val="single" w:sz="8" w:space="0" w:color="000000"/>
            </w:tcBorders>
          </w:tcPr>
          <w:p w:rsidR="00E95F8B" w:rsidRDefault="00E95F8B">
            <w:pPr>
              <w:pStyle w:val="TableParagraph"/>
              <w:rPr>
                <w:rFonts w:ascii="Times New Roman"/>
                <w:sz w:val="14"/>
              </w:rPr>
            </w:pPr>
          </w:p>
        </w:tc>
        <w:tc>
          <w:tcPr>
            <w:tcW w:w="1310" w:type="dxa"/>
            <w:tcBorders>
              <w:top w:val="single" w:sz="12" w:space="0" w:color="000000"/>
              <w:bottom w:val="single" w:sz="8" w:space="0" w:color="000000"/>
            </w:tcBorders>
            <w:shd w:val="clear" w:color="auto" w:fill="BEBEBE"/>
          </w:tcPr>
          <w:p w:rsidR="00E95F8B" w:rsidRDefault="003F3D50">
            <w:pPr>
              <w:pStyle w:val="TableParagraph"/>
              <w:spacing w:before="2"/>
              <w:ind w:left="462"/>
              <w:rPr>
                <w:b/>
                <w:sz w:val="15"/>
              </w:rPr>
            </w:pPr>
            <w:r>
              <w:rPr>
                <w:b/>
                <w:sz w:val="15"/>
              </w:rPr>
              <w:t>2018</w:t>
            </w:r>
          </w:p>
          <w:p w:rsidR="00E95F8B" w:rsidRDefault="003F3D50">
            <w:pPr>
              <w:pStyle w:val="TableParagraph"/>
              <w:spacing w:before="38" w:line="173" w:lineRule="exact"/>
              <w:ind w:left="437"/>
              <w:rPr>
                <w:b/>
                <w:sz w:val="15"/>
              </w:rPr>
            </w:pPr>
            <w:r>
              <w:rPr>
                <w:b/>
                <w:sz w:val="15"/>
              </w:rPr>
              <w:t>$'000</w:t>
            </w:r>
          </w:p>
        </w:tc>
        <w:tc>
          <w:tcPr>
            <w:tcW w:w="1307" w:type="dxa"/>
            <w:tcBorders>
              <w:top w:val="single" w:sz="12" w:space="0" w:color="000000"/>
              <w:bottom w:val="single" w:sz="8" w:space="0" w:color="000000"/>
            </w:tcBorders>
          </w:tcPr>
          <w:p w:rsidR="00E95F8B" w:rsidRDefault="003F3D50">
            <w:pPr>
              <w:pStyle w:val="TableParagraph"/>
              <w:spacing w:before="2"/>
              <w:ind w:left="460"/>
              <w:rPr>
                <w:b/>
                <w:sz w:val="15"/>
              </w:rPr>
            </w:pPr>
            <w:r>
              <w:rPr>
                <w:b/>
                <w:sz w:val="15"/>
              </w:rPr>
              <w:t>2017</w:t>
            </w:r>
          </w:p>
          <w:p w:rsidR="00E95F8B" w:rsidRDefault="003F3D50">
            <w:pPr>
              <w:pStyle w:val="TableParagraph"/>
              <w:spacing w:before="38" w:line="173" w:lineRule="exact"/>
              <w:ind w:left="436"/>
              <w:rPr>
                <w:b/>
                <w:sz w:val="15"/>
              </w:rPr>
            </w:pPr>
            <w:r>
              <w:rPr>
                <w:b/>
                <w:sz w:val="15"/>
              </w:rPr>
              <w:t>$'000</w:t>
            </w:r>
          </w:p>
        </w:tc>
      </w:tr>
      <w:tr w:rsidR="00E95F8B">
        <w:trPr>
          <w:trHeight w:val="846"/>
        </w:trPr>
        <w:tc>
          <w:tcPr>
            <w:tcW w:w="6446" w:type="dxa"/>
            <w:tcBorders>
              <w:top w:val="single" w:sz="8" w:space="0" w:color="000000"/>
              <w:bottom w:val="single" w:sz="8" w:space="0" w:color="000000"/>
            </w:tcBorders>
          </w:tcPr>
          <w:p w:rsidR="00E95F8B" w:rsidRDefault="003F3D50">
            <w:pPr>
              <w:pStyle w:val="TableParagraph"/>
              <w:spacing w:before="116"/>
              <w:ind w:left="47"/>
              <w:rPr>
                <w:b/>
                <w:sz w:val="14"/>
              </w:rPr>
            </w:pPr>
            <w:r>
              <w:rPr>
                <w:b/>
                <w:sz w:val="14"/>
                <w:u w:val="single"/>
              </w:rPr>
              <w:t>Current</w:t>
            </w:r>
          </w:p>
          <w:p w:rsidR="00E95F8B" w:rsidRDefault="003F3D50">
            <w:pPr>
              <w:pStyle w:val="TableParagraph"/>
              <w:spacing w:before="41" w:line="312" w:lineRule="auto"/>
              <w:ind w:left="45" w:right="3913"/>
              <w:rPr>
                <w:sz w:val="14"/>
              </w:rPr>
            </w:pPr>
            <w:r>
              <w:rPr>
                <w:sz w:val="14"/>
              </w:rPr>
              <w:t>Bond Monies Held in Trust * Income in Advance</w:t>
            </w:r>
          </w:p>
        </w:tc>
        <w:tc>
          <w:tcPr>
            <w:tcW w:w="1310" w:type="dxa"/>
            <w:tcBorders>
              <w:top w:val="single" w:sz="8" w:space="0" w:color="000000"/>
              <w:bottom w:val="single" w:sz="8" w:space="0" w:color="000000"/>
            </w:tcBorders>
            <w:shd w:val="clear" w:color="auto" w:fill="BEBEBE"/>
          </w:tcPr>
          <w:p w:rsidR="00E95F8B" w:rsidRDefault="00E95F8B">
            <w:pPr>
              <w:pStyle w:val="TableParagraph"/>
              <w:rPr>
                <w:b/>
                <w:sz w:val="16"/>
              </w:rPr>
            </w:pPr>
          </w:p>
          <w:p w:rsidR="00E95F8B" w:rsidRDefault="003F3D50">
            <w:pPr>
              <w:pStyle w:val="TableParagraph"/>
              <w:spacing w:before="142"/>
              <w:ind w:right="77"/>
              <w:jc w:val="right"/>
              <w:rPr>
                <w:sz w:val="14"/>
              </w:rPr>
            </w:pPr>
            <w:r>
              <w:rPr>
                <w:w w:val="98"/>
                <w:sz w:val="14"/>
              </w:rPr>
              <w:t>9</w:t>
            </w:r>
          </w:p>
          <w:p w:rsidR="00E95F8B" w:rsidRDefault="003F3D50">
            <w:pPr>
              <w:pStyle w:val="TableParagraph"/>
              <w:spacing w:before="50"/>
              <w:ind w:right="79"/>
              <w:jc w:val="right"/>
              <w:rPr>
                <w:sz w:val="14"/>
              </w:rPr>
            </w:pPr>
            <w:r>
              <w:rPr>
                <w:w w:val="95"/>
                <w:sz w:val="14"/>
              </w:rPr>
              <w:t>42</w:t>
            </w:r>
          </w:p>
        </w:tc>
        <w:tc>
          <w:tcPr>
            <w:tcW w:w="1307" w:type="dxa"/>
            <w:tcBorders>
              <w:top w:val="single" w:sz="8" w:space="0" w:color="000000"/>
              <w:bottom w:val="single" w:sz="8" w:space="0" w:color="000000"/>
            </w:tcBorders>
          </w:tcPr>
          <w:p w:rsidR="00E95F8B" w:rsidRDefault="00E95F8B">
            <w:pPr>
              <w:pStyle w:val="TableParagraph"/>
              <w:rPr>
                <w:b/>
                <w:sz w:val="16"/>
              </w:rPr>
            </w:pPr>
          </w:p>
          <w:p w:rsidR="00E95F8B" w:rsidRDefault="003F3D50">
            <w:pPr>
              <w:pStyle w:val="TableParagraph"/>
              <w:spacing w:before="142"/>
              <w:ind w:right="77"/>
              <w:jc w:val="right"/>
              <w:rPr>
                <w:sz w:val="14"/>
              </w:rPr>
            </w:pPr>
            <w:r>
              <w:rPr>
                <w:w w:val="98"/>
                <w:sz w:val="14"/>
              </w:rPr>
              <w:t>9</w:t>
            </w:r>
          </w:p>
          <w:p w:rsidR="00E95F8B" w:rsidRDefault="003F3D50">
            <w:pPr>
              <w:pStyle w:val="TableParagraph"/>
              <w:spacing w:before="50"/>
              <w:ind w:right="77"/>
              <w:jc w:val="right"/>
              <w:rPr>
                <w:sz w:val="14"/>
              </w:rPr>
            </w:pPr>
            <w:r>
              <w:rPr>
                <w:w w:val="95"/>
                <w:sz w:val="14"/>
              </w:rPr>
              <w:t>40</w:t>
            </w:r>
          </w:p>
        </w:tc>
      </w:tr>
      <w:tr w:rsidR="00E95F8B">
        <w:trPr>
          <w:trHeight w:val="303"/>
        </w:trPr>
        <w:tc>
          <w:tcPr>
            <w:tcW w:w="6446" w:type="dxa"/>
            <w:tcBorders>
              <w:top w:val="single" w:sz="8" w:space="0" w:color="000000"/>
              <w:bottom w:val="single" w:sz="8" w:space="0" w:color="000000"/>
            </w:tcBorders>
          </w:tcPr>
          <w:p w:rsidR="00E95F8B" w:rsidRDefault="003F3D50">
            <w:pPr>
              <w:pStyle w:val="TableParagraph"/>
              <w:spacing w:before="13"/>
              <w:ind w:left="47"/>
              <w:rPr>
                <w:b/>
                <w:sz w:val="14"/>
              </w:rPr>
            </w:pPr>
            <w:r>
              <w:rPr>
                <w:b/>
                <w:sz w:val="14"/>
              </w:rPr>
              <w:t>Total Current</w:t>
            </w:r>
          </w:p>
        </w:tc>
        <w:tc>
          <w:tcPr>
            <w:tcW w:w="1310" w:type="dxa"/>
            <w:tcBorders>
              <w:top w:val="single" w:sz="8" w:space="0" w:color="000000"/>
              <w:bottom w:val="single" w:sz="8" w:space="0" w:color="000000"/>
            </w:tcBorders>
            <w:shd w:val="clear" w:color="auto" w:fill="BEBEBE"/>
          </w:tcPr>
          <w:p w:rsidR="00E95F8B" w:rsidRDefault="003F3D50">
            <w:pPr>
              <w:pStyle w:val="TableParagraph"/>
              <w:spacing w:before="13"/>
              <w:ind w:right="94"/>
              <w:jc w:val="right"/>
              <w:rPr>
                <w:b/>
                <w:sz w:val="14"/>
              </w:rPr>
            </w:pPr>
            <w:r>
              <w:rPr>
                <w:b/>
                <w:w w:val="95"/>
                <w:sz w:val="14"/>
              </w:rPr>
              <w:t>51</w:t>
            </w:r>
          </w:p>
        </w:tc>
        <w:tc>
          <w:tcPr>
            <w:tcW w:w="1307" w:type="dxa"/>
            <w:tcBorders>
              <w:top w:val="single" w:sz="8" w:space="0" w:color="000000"/>
              <w:bottom w:val="single" w:sz="8" w:space="0" w:color="000000"/>
            </w:tcBorders>
          </w:tcPr>
          <w:p w:rsidR="00E95F8B" w:rsidRDefault="003F3D50">
            <w:pPr>
              <w:pStyle w:val="TableParagraph"/>
              <w:spacing w:before="13"/>
              <w:ind w:right="93"/>
              <w:jc w:val="right"/>
              <w:rPr>
                <w:b/>
                <w:sz w:val="14"/>
              </w:rPr>
            </w:pPr>
            <w:r>
              <w:rPr>
                <w:b/>
                <w:w w:val="95"/>
                <w:sz w:val="14"/>
              </w:rPr>
              <w:t>49</w:t>
            </w:r>
          </w:p>
        </w:tc>
      </w:tr>
      <w:tr w:rsidR="00E95F8B">
        <w:trPr>
          <w:trHeight w:val="255"/>
        </w:trPr>
        <w:tc>
          <w:tcPr>
            <w:tcW w:w="6446" w:type="dxa"/>
            <w:tcBorders>
              <w:top w:val="single" w:sz="8" w:space="0" w:color="000000"/>
              <w:bottom w:val="double" w:sz="3" w:space="0" w:color="000000"/>
            </w:tcBorders>
          </w:tcPr>
          <w:p w:rsidR="00E95F8B" w:rsidRDefault="003F3D50">
            <w:pPr>
              <w:pStyle w:val="TableParagraph"/>
              <w:spacing w:before="51"/>
              <w:ind w:left="47"/>
              <w:rPr>
                <w:b/>
                <w:sz w:val="14"/>
              </w:rPr>
            </w:pPr>
            <w:r>
              <w:rPr>
                <w:b/>
                <w:sz w:val="14"/>
              </w:rPr>
              <w:t>Total Other Liabilities</w:t>
            </w:r>
          </w:p>
        </w:tc>
        <w:tc>
          <w:tcPr>
            <w:tcW w:w="1310" w:type="dxa"/>
            <w:tcBorders>
              <w:top w:val="single" w:sz="8" w:space="0" w:color="000000"/>
              <w:bottom w:val="double" w:sz="3" w:space="0" w:color="000000"/>
            </w:tcBorders>
            <w:shd w:val="clear" w:color="auto" w:fill="BEBEBE"/>
          </w:tcPr>
          <w:p w:rsidR="00E95F8B" w:rsidRDefault="003F3D50">
            <w:pPr>
              <w:pStyle w:val="TableParagraph"/>
              <w:spacing w:before="51"/>
              <w:ind w:right="94"/>
              <w:jc w:val="right"/>
              <w:rPr>
                <w:b/>
                <w:sz w:val="14"/>
              </w:rPr>
            </w:pPr>
            <w:r>
              <w:rPr>
                <w:b/>
                <w:w w:val="95"/>
                <w:sz w:val="14"/>
              </w:rPr>
              <w:t>51</w:t>
            </w:r>
          </w:p>
        </w:tc>
        <w:tc>
          <w:tcPr>
            <w:tcW w:w="1307" w:type="dxa"/>
            <w:tcBorders>
              <w:top w:val="single" w:sz="8" w:space="0" w:color="000000"/>
              <w:bottom w:val="double" w:sz="3" w:space="0" w:color="000000"/>
            </w:tcBorders>
          </w:tcPr>
          <w:p w:rsidR="00E95F8B" w:rsidRDefault="003F3D50">
            <w:pPr>
              <w:pStyle w:val="TableParagraph"/>
              <w:spacing w:before="51"/>
              <w:ind w:right="93"/>
              <w:jc w:val="right"/>
              <w:rPr>
                <w:b/>
                <w:sz w:val="14"/>
              </w:rPr>
            </w:pPr>
            <w:r>
              <w:rPr>
                <w:b/>
                <w:w w:val="95"/>
                <w:sz w:val="14"/>
              </w:rPr>
              <w:t>49</w:t>
            </w:r>
          </w:p>
        </w:tc>
      </w:tr>
      <w:tr w:rsidR="00E95F8B">
        <w:trPr>
          <w:trHeight w:val="945"/>
        </w:trPr>
        <w:tc>
          <w:tcPr>
            <w:tcW w:w="6446" w:type="dxa"/>
            <w:tcBorders>
              <w:top w:val="double" w:sz="3" w:space="0" w:color="000000"/>
              <w:bottom w:val="single" w:sz="8" w:space="0" w:color="000000"/>
            </w:tcBorders>
          </w:tcPr>
          <w:p w:rsidR="00E95F8B" w:rsidRDefault="00E95F8B">
            <w:pPr>
              <w:pStyle w:val="TableParagraph"/>
              <w:spacing w:before="8"/>
              <w:rPr>
                <w:b/>
                <w:sz w:val="17"/>
              </w:rPr>
            </w:pPr>
          </w:p>
          <w:p w:rsidR="00E95F8B" w:rsidRDefault="003F3D50">
            <w:pPr>
              <w:pStyle w:val="TableParagraph"/>
              <w:ind w:left="47"/>
              <w:rPr>
                <w:b/>
                <w:sz w:val="14"/>
              </w:rPr>
            </w:pPr>
            <w:r>
              <w:rPr>
                <w:b/>
                <w:sz w:val="14"/>
              </w:rPr>
              <w:t>* Monies Held in Trust</w:t>
            </w:r>
          </w:p>
          <w:p w:rsidR="00E95F8B" w:rsidRDefault="003F3D50">
            <w:pPr>
              <w:pStyle w:val="TableParagraph"/>
              <w:spacing w:before="41"/>
              <w:ind w:left="45"/>
              <w:rPr>
                <w:sz w:val="14"/>
              </w:rPr>
            </w:pPr>
            <w:r>
              <w:rPr>
                <w:sz w:val="14"/>
              </w:rPr>
              <w:t>Represented by the following assets:</w:t>
            </w:r>
          </w:p>
          <w:p w:rsidR="00E95F8B" w:rsidRDefault="003F3D50">
            <w:pPr>
              <w:pStyle w:val="TableParagraph"/>
              <w:spacing w:before="51"/>
              <w:ind w:left="192"/>
              <w:rPr>
                <w:sz w:val="14"/>
              </w:rPr>
            </w:pPr>
            <w:r>
              <w:rPr>
                <w:sz w:val="14"/>
              </w:rPr>
              <w:t>- Cash Assets</w:t>
            </w:r>
          </w:p>
        </w:tc>
        <w:tc>
          <w:tcPr>
            <w:tcW w:w="1310" w:type="dxa"/>
            <w:tcBorders>
              <w:top w:val="double" w:sz="3" w:space="0" w:color="000000"/>
              <w:bottom w:val="single" w:sz="8" w:space="0" w:color="000000"/>
            </w:tcBorders>
            <w:shd w:val="clear" w:color="auto" w:fill="BEBEBE"/>
          </w:tcPr>
          <w:p w:rsidR="00E95F8B" w:rsidRDefault="00E95F8B">
            <w:pPr>
              <w:pStyle w:val="TableParagraph"/>
              <w:rPr>
                <w:b/>
                <w:sz w:val="16"/>
              </w:rPr>
            </w:pPr>
          </w:p>
          <w:p w:rsidR="00E95F8B" w:rsidRDefault="00E95F8B">
            <w:pPr>
              <w:pStyle w:val="TableParagraph"/>
              <w:rPr>
                <w:b/>
                <w:sz w:val="16"/>
              </w:rPr>
            </w:pPr>
          </w:p>
          <w:p w:rsidR="00E95F8B" w:rsidRDefault="00E95F8B">
            <w:pPr>
              <w:pStyle w:val="TableParagraph"/>
              <w:spacing w:before="11"/>
              <w:rPr>
                <w:b/>
                <w:sz w:val="21"/>
              </w:rPr>
            </w:pPr>
          </w:p>
          <w:p w:rsidR="00E95F8B" w:rsidRDefault="003F3D50">
            <w:pPr>
              <w:pStyle w:val="TableParagraph"/>
              <w:ind w:right="77"/>
              <w:jc w:val="right"/>
              <w:rPr>
                <w:sz w:val="14"/>
              </w:rPr>
            </w:pPr>
            <w:r>
              <w:rPr>
                <w:w w:val="98"/>
                <w:sz w:val="14"/>
              </w:rPr>
              <w:t>9</w:t>
            </w:r>
          </w:p>
        </w:tc>
        <w:tc>
          <w:tcPr>
            <w:tcW w:w="1307" w:type="dxa"/>
            <w:tcBorders>
              <w:top w:val="double" w:sz="3" w:space="0" w:color="000000"/>
              <w:bottom w:val="single" w:sz="8" w:space="0" w:color="000000"/>
            </w:tcBorders>
          </w:tcPr>
          <w:p w:rsidR="00E95F8B" w:rsidRDefault="00E95F8B">
            <w:pPr>
              <w:pStyle w:val="TableParagraph"/>
              <w:rPr>
                <w:b/>
                <w:sz w:val="16"/>
              </w:rPr>
            </w:pPr>
          </w:p>
          <w:p w:rsidR="00E95F8B" w:rsidRDefault="00E95F8B">
            <w:pPr>
              <w:pStyle w:val="TableParagraph"/>
              <w:rPr>
                <w:b/>
                <w:sz w:val="16"/>
              </w:rPr>
            </w:pPr>
          </w:p>
          <w:p w:rsidR="00E95F8B" w:rsidRDefault="00E95F8B">
            <w:pPr>
              <w:pStyle w:val="TableParagraph"/>
              <w:spacing w:before="11"/>
              <w:rPr>
                <w:b/>
                <w:sz w:val="21"/>
              </w:rPr>
            </w:pPr>
          </w:p>
          <w:p w:rsidR="00E95F8B" w:rsidRDefault="003F3D50">
            <w:pPr>
              <w:pStyle w:val="TableParagraph"/>
              <w:ind w:right="77"/>
              <w:jc w:val="right"/>
              <w:rPr>
                <w:sz w:val="14"/>
              </w:rPr>
            </w:pPr>
            <w:r>
              <w:rPr>
                <w:w w:val="98"/>
                <w:sz w:val="14"/>
              </w:rPr>
              <w:t>9</w:t>
            </w:r>
          </w:p>
        </w:tc>
      </w:tr>
      <w:tr w:rsidR="00E95F8B">
        <w:trPr>
          <w:trHeight w:val="255"/>
        </w:trPr>
        <w:tc>
          <w:tcPr>
            <w:tcW w:w="6446" w:type="dxa"/>
            <w:tcBorders>
              <w:top w:val="single" w:sz="8" w:space="0" w:color="000000"/>
              <w:bottom w:val="double" w:sz="3" w:space="0" w:color="000000"/>
            </w:tcBorders>
          </w:tcPr>
          <w:p w:rsidR="00E95F8B" w:rsidRDefault="003F3D50">
            <w:pPr>
              <w:pStyle w:val="TableParagraph"/>
              <w:spacing w:before="51"/>
              <w:ind w:left="47"/>
              <w:rPr>
                <w:b/>
                <w:sz w:val="14"/>
              </w:rPr>
            </w:pPr>
            <w:r>
              <w:rPr>
                <w:b/>
                <w:sz w:val="14"/>
              </w:rPr>
              <w:t>Total Monies Held in Trust</w:t>
            </w:r>
          </w:p>
        </w:tc>
        <w:tc>
          <w:tcPr>
            <w:tcW w:w="1310" w:type="dxa"/>
            <w:tcBorders>
              <w:top w:val="single" w:sz="8" w:space="0" w:color="000000"/>
              <w:bottom w:val="double" w:sz="3" w:space="0" w:color="000000"/>
            </w:tcBorders>
            <w:shd w:val="clear" w:color="auto" w:fill="BEBEBE"/>
          </w:tcPr>
          <w:p w:rsidR="00E95F8B" w:rsidRDefault="003F3D50">
            <w:pPr>
              <w:pStyle w:val="TableParagraph"/>
              <w:spacing w:before="51"/>
              <w:ind w:right="94"/>
              <w:jc w:val="right"/>
              <w:rPr>
                <w:b/>
                <w:sz w:val="14"/>
              </w:rPr>
            </w:pPr>
            <w:r>
              <w:rPr>
                <w:b/>
                <w:w w:val="98"/>
                <w:sz w:val="14"/>
              </w:rPr>
              <w:t>9</w:t>
            </w:r>
          </w:p>
        </w:tc>
        <w:tc>
          <w:tcPr>
            <w:tcW w:w="1307" w:type="dxa"/>
            <w:tcBorders>
              <w:top w:val="single" w:sz="8" w:space="0" w:color="000000"/>
              <w:bottom w:val="double" w:sz="3" w:space="0" w:color="000000"/>
            </w:tcBorders>
          </w:tcPr>
          <w:p w:rsidR="00E95F8B" w:rsidRDefault="003F3D50">
            <w:pPr>
              <w:pStyle w:val="TableParagraph"/>
              <w:spacing w:before="51"/>
              <w:ind w:right="93"/>
              <w:jc w:val="right"/>
              <w:rPr>
                <w:b/>
                <w:sz w:val="14"/>
              </w:rPr>
            </w:pPr>
            <w:r>
              <w:rPr>
                <w:b/>
                <w:w w:val="98"/>
                <w:sz w:val="14"/>
              </w:rPr>
              <w:t>9</w:t>
            </w:r>
          </w:p>
        </w:tc>
      </w:tr>
    </w:tbl>
    <w:p w:rsidR="00E95F8B" w:rsidRDefault="00E95F8B">
      <w:pPr>
        <w:rPr>
          <w:b/>
        </w:rPr>
      </w:pPr>
    </w:p>
    <w:p w:rsidR="00E95F8B" w:rsidRDefault="003F3D50">
      <w:pPr>
        <w:spacing w:before="167"/>
        <w:ind w:left="1743"/>
        <w:rPr>
          <w:b/>
          <w:sz w:val="18"/>
        </w:rPr>
      </w:pPr>
      <w:r>
        <w:rPr>
          <w:b/>
          <w:sz w:val="18"/>
        </w:rPr>
        <w:t>Note 5.4: Prepayments and Other Assets</w:t>
      </w:r>
    </w:p>
    <w:p w:rsidR="00E95F8B" w:rsidRDefault="00E95F8B">
      <w:pPr>
        <w:spacing w:before="1"/>
        <w:rPr>
          <w:b/>
          <w:sz w:val="17"/>
        </w:rPr>
      </w:pPr>
    </w:p>
    <w:tbl>
      <w:tblPr>
        <w:tblW w:w="0" w:type="auto"/>
        <w:tblInd w:w="1686" w:type="dxa"/>
        <w:tblLayout w:type="fixed"/>
        <w:tblCellMar>
          <w:left w:w="0" w:type="dxa"/>
          <w:right w:w="0" w:type="dxa"/>
        </w:tblCellMar>
        <w:tblLook w:val="01E0" w:firstRow="1" w:lastRow="1" w:firstColumn="1" w:lastColumn="1" w:noHBand="0" w:noVBand="0"/>
      </w:tblPr>
      <w:tblGrid>
        <w:gridCol w:w="6446"/>
        <w:gridCol w:w="1310"/>
        <w:gridCol w:w="1307"/>
      </w:tblGrid>
      <w:tr w:rsidR="00E95F8B">
        <w:trPr>
          <w:trHeight w:val="193"/>
        </w:trPr>
        <w:tc>
          <w:tcPr>
            <w:tcW w:w="6446" w:type="dxa"/>
            <w:vMerge w:val="restart"/>
            <w:tcBorders>
              <w:top w:val="single" w:sz="12" w:space="0" w:color="000000"/>
              <w:bottom w:val="single" w:sz="8" w:space="0" w:color="000000"/>
            </w:tcBorders>
          </w:tcPr>
          <w:p w:rsidR="00E95F8B" w:rsidRDefault="00E95F8B">
            <w:pPr>
              <w:pStyle w:val="TableParagraph"/>
              <w:rPr>
                <w:rFonts w:ascii="Times New Roman"/>
                <w:sz w:val="14"/>
              </w:rPr>
            </w:pPr>
          </w:p>
        </w:tc>
        <w:tc>
          <w:tcPr>
            <w:tcW w:w="1310" w:type="dxa"/>
            <w:tcBorders>
              <w:top w:val="single" w:sz="12" w:space="0" w:color="000000"/>
            </w:tcBorders>
            <w:shd w:val="clear" w:color="auto" w:fill="BEBEBE"/>
          </w:tcPr>
          <w:p w:rsidR="00E95F8B" w:rsidRDefault="003F3D50">
            <w:pPr>
              <w:pStyle w:val="TableParagraph"/>
              <w:spacing w:before="2" w:line="171" w:lineRule="exact"/>
              <w:ind w:left="462"/>
              <w:rPr>
                <w:b/>
                <w:sz w:val="15"/>
              </w:rPr>
            </w:pPr>
            <w:r>
              <w:rPr>
                <w:b/>
                <w:sz w:val="15"/>
              </w:rPr>
              <w:t>2018</w:t>
            </w:r>
          </w:p>
        </w:tc>
        <w:tc>
          <w:tcPr>
            <w:tcW w:w="1307" w:type="dxa"/>
            <w:tcBorders>
              <w:top w:val="single" w:sz="12" w:space="0" w:color="000000"/>
            </w:tcBorders>
          </w:tcPr>
          <w:p w:rsidR="00E95F8B" w:rsidRDefault="003F3D50">
            <w:pPr>
              <w:pStyle w:val="TableParagraph"/>
              <w:spacing w:before="2" w:line="171" w:lineRule="exact"/>
              <w:ind w:left="460"/>
              <w:rPr>
                <w:b/>
                <w:sz w:val="15"/>
              </w:rPr>
            </w:pPr>
            <w:r>
              <w:rPr>
                <w:b/>
                <w:sz w:val="15"/>
              </w:rPr>
              <w:t>2017</w:t>
            </w:r>
          </w:p>
        </w:tc>
      </w:tr>
      <w:tr w:rsidR="00E95F8B">
        <w:trPr>
          <w:trHeight w:val="202"/>
        </w:trPr>
        <w:tc>
          <w:tcPr>
            <w:tcW w:w="6446" w:type="dxa"/>
            <w:vMerge/>
            <w:tcBorders>
              <w:top w:val="nil"/>
              <w:bottom w:val="single" w:sz="8" w:space="0" w:color="000000"/>
            </w:tcBorders>
          </w:tcPr>
          <w:p w:rsidR="00E95F8B" w:rsidRDefault="00E95F8B">
            <w:pPr>
              <w:rPr>
                <w:sz w:val="2"/>
                <w:szCs w:val="2"/>
              </w:rPr>
            </w:pPr>
          </w:p>
        </w:tc>
        <w:tc>
          <w:tcPr>
            <w:tcW w:w="1310" w:type="dxa"/>
            <w:tcBorders>
              <w:bottom w:val="single" w:sz="8" w:space="0" w:color="000000"/>
            </w:tcBorders>
            <w:shd w:val="clear" w:color="auto" w:fill="BEBEBE"/>
          </w:tcPr>
          <w:p w:rsidR="00E95F8B" w:rsidRDefault="003F3D50">
            <w:pPr>
              <w:pStyle w:val="TableParagraph"/>
              <w:spacing w:before="9" w:line="173" w:lineRule="exact"/>
              <w:ind w:left="437"/>
              <w:rPr>
                <w:b/>
                <w:sz w:val="15"/>
              </w:rPr>
            </w:pPr>
            <w:r>
              <w:rPr>
                <w:b/>
                <w:sz w:val="15"/>
              </w:rPr>
              <w:t>$'000</w:t>
            </w:r>
          </w:p>
        </w:tc>
        <w:tc>
          <w:tcPr>
            <w:tcW w:w="1307" w:type="dxa"/>
            <w:tcBorders>
              <w:bottom w:val="single" w:sz="8" w:space="0" w:color="000000"/>
            </w:tcBorders>
          </w:tcPr>
          <w:p w:rsidR="00E95F8B" w:rsidRDefault="003F3D50">
            <w:pPr>
              <w:pStyle w:val="TableParagraph"/>
              <w:spacing w:before="9" w:line="173" w:lineRule="exact"/>
              <w:ind w:left="436"/>
              <w:rPr>
                <w:b/>
                <w:sz w:val="15"/>
              </w:rPr>
            </w:pPr>
            <w:r>
              <w:rPr>
                <w:b/>
                <w:sz w:val="15"/>
              </w:rPr>
              <w:t>$'000</w:t>
            </w:r>
          </w:p>
        </w:tc>
      </w:tr>
      <w:tr w:rsidR="00E95F8B">
        <w:trPr>
          <w:trHeight w:val="307"/>
        </w:trPr>
        <w:tc>
          <w:tcPr>
            <w:tcW w:w="6446" w:type="dxa"/>
            <w:tcBorders>
              <w:top w:val="single" w:sz="8" w:space="0" w:color="000000"/>
            </w:tcBorders>
          </w:tcPr>
          <w:p w:rsidR="00E95F8B" w:rsidRDefault="003F3D50">
            <w:pPr>
              <w:pStyle w:val="TableParagraph"/>
              <w:spacing w:before="115"/>
              <w:ind w:left="47"/>
              <w:rPr>
                <w:b/>
                <w:sz w:val="14"/>
              </w:rPr>
            </w:pPr>
            <w:r>
              <w:rPr>
                <w:b/>
                <w:sz w:val="14"/>
                <w:u w:val="single"/>
              </w:rPr>
              <w:t>Current</w:t>
            </w:r>
          </w:p>
        </w:tc>
        <w:tc>
          <w:tcPr>
            <w:tcW w:w="1310" w:type="dxa"/>
            <w:tcBorders>
              <w:top w:val="single" w:sz="8" w:space="0" w:color="000000"/>
            </w:tcBorders>
            <w:shd w:val="clear" w:color="auto" w:fill="BEBEBE"/>
          </w:tcPr>
          <w:p w:rsidR="00E95F8B" w:rsidRDefault="00E95F8B">
            <w:pPr>
              <w:pStyle w:val="TableParagraph"/>
              <w:rPr>
                <w:rFonts w:ascii="Times New Roman"/>
                <w:sz w:val="14"/>
              </w:rPr>
            </w:pPr>
          </w:p>
        </w:tc>
        <w:tc>
          <w:tcPr>
            <w:tcW w:w="1307" w:type="dxa"/>
            <w:tcBorders>
              <w:top w:val="single" w:sz="8" w:space="0" w:color="000000"/>
            </w:tcBorders>
          </w:tcPr>
          <w:p w:rsidR="00E95F8B" w:rsidRDefault="00E95F8B">
            <w:pPr>
              <w:pStyle w:val="TableParagraph"/>
              <w:rPr>
                <w:rFonts w:ascii="Times New Roman"/>
                <w:sz w:val="14"/>
              </w:rPr>
            </w:pPr>
          </w:p>
        </w:tc>
      </w:tr>
      <w:tr w:rsidR="00E95F8B">
        <w:trPr>
          <w:trHeight w:val="220"/>
        </w:trPr>
        <w:tc>
          <w:tcPr>
            <w:tcW w:w="6446" w:type="dxa"/>
          </w:tcPr>
          <w:p w:rsidR="00E95F8B" w:rsidRDefault="003F3D50">
            <w:pPr>
              <w:pStyle w:val="TableParagraph"/>
              <w:spacing w:before="20"/>
              <w:ind w:left="45"/>
              <w:rPr>
                <w:sz w:val="14"/>
              </w:rPr>
            </w:pPr>
            <w:r>
              <w:rPr>
                <w:sz w:val="14"/>
              </w:rPr>
              <w:t>Prepayments</w:t>
            </w:r>
          </w:p>
        </w:tc>
        <w:tc>
          <w:tcPr>
            <w:tcW w:w="1310" w:type="dxa"/>
            <w:shd w:val="clear" w:color="auto" w:fill="BEBEBE"/>
          </w:tcPr>
          <w:p w:rsidR="00E95F8B" w:rsidRDefault="003F3D50">
            <w:pPr>
              <w:pStyle w:val="TableParagraph"/>
              <w:spacing w:before="29"/>
              <w:ind w:right="79"/>
              <w:jc w:val="right"/>
              <w:rPr>
                <w:sz w:val="14"/>
              </w:rPr>
            </w:pPr>
            <w:r>
              <w:rPr>
                <w:w w:val="95"/>
                <w:sz w:val="14"/>
              </w:rPr>
              <w:t>804</w:t>
            </w:r>
          </w:p>
        </w:tc>
        <w:tc>
          <w:tcPr>
            <w:tcW w:w="1307" w:type="dxa"/>
          </w:tcPr>
          <w:p w:rsidR="00E95F8B" w:rsidRDefault="003F3D50">
            <w:pPr>
              <w:pStyle w:val="TableParagraph"/>
              <w:spacing w:before="29"/>
              <w:ind w:right="77"/>
              <w:jc w:val="right"/>
              <w:rPr>
                <w:sz w:val="14"/>
              </w:rPr>
            </w:pPr>
            <w:r>
              <w:rPr>
                <w:w w:val="95"/>
                <w:sz w:val="14"/>
              </w:rPr>
              <w:t>749</w:t>
            </w:r>
          </w:p>
        </w:tc>
      </w:tr>
      <w:tr w:rsidR="00E95F8B">
        <w:trPr>
          <w:trHeight w:val="318"/>
        </w:trPr>
        <w:tc>
          <w:tcPr>
            <w:tcW w:w="6446" w:type="dxa"/>
            <w:tcBorders>
              <w:bottom w:val="single" w:sz="8" w:space="0" w:color="000000"/>
            </w:tcBorders>
          </w:tcPr>
          <w:p w:rsidR="00E95F8B" w:rsidRDefault="003F3D50">
            <w:pPr>
              <w:pStyle w:val="TableParagraph"/>
              <w:spacing w:before="20"/>
              <w:ind w:left="45"/>
              <w:rPr>
                <w:sz w:val="14"/>
              </w:rPr>
            </w:pPr>
            <w:r>
              <w:rPr>
                <w:sz w:val="14"/>
              </w:rPr>
              <w:t>Accrued Investment Interest</w:t>
            </w:r>
          </w:p>
        </w:tc>
        <w:tc>
          <w:tcPr>
            <w:tcW w:w="1310" w:type="dxa"/>
            <w:tcBorders>
              <w:bottom w:val="single" w:sz="8" w:space="0" w:color="000000"/>
            </w:tcBorders>
            <w:shd w:val="clear" w:color="auto" w:fill="BEBEBE"/>
          </w:tcPr>
          <w:p w:rsidR="00E95F8B" w:rsidRDefault="003F3D50">
            <w:pPr>
              <w:pStyle w:val="TableParagraph"/>
              <w:spacing w:before="29"/>
              <w:ind w:right="79"/>
              <w:jc w:val="right"/>
              <w:rPr>
                <w:sz w:val="14"/>
              </w:rPr>
            </w:pPr>
            <w:r>
              <w:rPr>
                <w:w w:val="95"/>
                <w:sz w:val="14"/>
              </w:rPr>
              <w:t>125</w:t>
            </w:r>
          </w:p>
        </w:tc>
        <w:tc>
          <w:tcPr>
            <w:tcW w:w="1307" w:type="dxa"/>
            <w:tcBorders>
              <w:bottom w:val="single" w:sz="8" w:space="0" w:color="000000"/>
            </w:tcBorders>
          </w:tcPr>
          <w:p w:rsidR="00E95F8B" w:rsidRDefault="003F3D50">
            <w:pPr>
              <w:pStyle w:val="TableParagraph"/>
              <w:spacing w:before="29"/>
              <w:ind w:right="77"/>
              <w:jc w:val="right"/>
              <w:rPr>
                <w:sz w:val="14"/>
              </w:rPr>
            </w:pPr>
            <w:r>
              <w:rPr>
                <w:w w:val="95"/>
                <w:sz w:val="14"/>
              </w:rPr>
              <w:t>87</w:t>
            </w:r>
          </w:p>
        </w:tc>
      </w:tr>
      <w:tr w:rsidR="00E95F8B">
        <w:trPr>
          <w:trHeight w:val="255"/>
        </w:trPr>
        <w:tc>
          <w:tcPr>
            <w:tcW w:w="6446" w:type="dxa"/>
            <w:tcBorders>
              <w:top w:val="single" w:sz="8" w:space="0" w:color="000000"/>
              <w:bottom w:val="double" w:sz="3" w:space="0" w:color="000000"/>
            </w:tcBorders>
          </w:tcPr>
          <w:p w:rsidR="00E95F8B" w:rsidRDefault="003F3D50">
            <w:pPr>
              <w:pStyle w:val="TableParagraph"/>
              <w:spacing w:before="51"/>
              <w:ind w:left="47"/>
              <w:rPr>
                <w:b/>
                <w:sz w:val="14"/>
              </w:rPr>
            </w:pPr>
            <w:r>
              <w:rPr>
                <w:b/>
                <w:sz w:val="14"/>
              </w:rPr>
              <w:t>Total Other Assets</w:t>
            </w:r>
          </w:p>
        </w:tc>
        <w:tc>
          <w:tcPr>
            <w:tcW w:w="1310" w:type="dxa"/>
            <w:tcBorders>
              <w:top w:val="single" w:sz="8" w:space="0" w:color="000000"/>
              <w:bottom w:val="double" w:sz="3" w:space="0" w:color="000000"/>
            </w:tcBorders>
            <w:shd w:val="clear" w:color="auto" w:fill="BEBEBE"/>
          </w:tcPr>
          <w:p w:rsidR="00E95F8B" w:rsidRDefault="003F3D50">
            <w:pPr>
              <w:pStyle w:val="TableParagraph"/>
              <w:spacing w:before="51"/>
              <w:ind w:right="94"/>
              <w:jc w:val="right"/>
              <w:rPr>
                <w:b/>
                <w:sz w:val="14"/>
              </w:rPr>
            </w:pPr>
            <w:r>
              <w:rPr>
                <w:b/>
                <w:w w:val="95"/>
                <w:sz w:val="14"/>
              </w:rPr>
              <w:t>929</w:t>
            </w:r>
          </w:p>
        </w:tc>
        <w:tc>
          <w:tcPr>
            <w:tcW w:w="1307" w:type="dxa"/>
            <w:tcBorders>
              <w:top w:val="single" w:sz="8" w:space="0" w:color="000000"/>
              <w:bottom w:val="double" w:sz="3" w:space="0" w:color="000000"/>
            </w:tcBorders>
          </w:tcPr>
          <w:p w:rsidR="00E95F8B" w:rsidRDefault="003F3D50">
            <w:pPr>
              <w:pStyle w:val="TableParagraph"/>
              <w:spacing w:before="51"/>
              <w:ind w:right="93"/>
              <w:jc w:val="right"/>
              <w:rPr>
                <w:b/>
                <w:sz w:val="14"/>
              </w:rPr>
            </w:pPr>
            <w:r>
              <w:rPr>
                <w:b/>
                <w:w w:val="95"/>
                <w:sz w:val="14"/>
              </w:rPr>
              <w:t>836</w:t>
            </w:r>
          </w:p>
        </w:tc>
      </w:tr>
    </w:tbl>
    <w:p w:rsidR="00E95F8B" w:rsidRDefault="00E95F8B">
      <w:pPr>
        <w:rPr>
          <w:b/>
          <w:sz w:val="18"/>
        </w:rPr>
      </w:pPr>
    </w:p>
    <w:p w:rsidR="00E95F8B" w:rsidRDefault="003F3D50">
      <w:pPr>
        <w:spacing w:line="256" w:lineRule="auto"/>
        <w:ind w:left="1731" w:right="1394"/>
        <w:rPr>
          <w:sz w:val="14"/>
        </w:rPr>
      </w:pPr>
      <w:r>
        <w:rPr>
          <w:sz w:val="14"/>
        </w:rPr>
        <w:t>Other</w:t>
      </w:r>
      <w:r>
        <w:rPr>
          <w:spacing w:val="-10"/>
          <w:sz w:val="14"/>
        </w:rPr>
        <w:t xml:space="preserve"> </w:t>
      </w:r>
      <w:r>
        <w:rPr>
          <w:sz w:val="14"/>
        </w:rPr>
        <w:t>non-financial</w:t>
      </w:r>
      <w:r>
        <w:rPr>
          <w:spacing w:val="-7"/>
          <w:sz w:val="14"/>
        </w:rPr>
        <w:t xml:space="preserve"> </w:t>
      </w:r>
      <w:r>
        <w:rPr>
          <w:sz w:val="14"/>
        </w:rPr>
        <w:t>assets</w:t>
      </w:r>
      <w:r>
        <w:rPr>
          <w:spacing w:val="-10"/>
          <w:sz w:val="14"/>
        </w:rPr>
        <w:t xml:space="preserve"> </w:t>
      </w:r>
      <w:r>
        <w:rPr>
          <w:sz w:val="14"/>
        </w:rPr>
        <w:t>include</w:t>
      </w:r>
      <w:r>
        <w:rPr>
          <w:spacing w:val="-9"/>
          <w:sz w:val="14"/>
        </w:rPr>
        <w:t xml:space="preserve"> </w:t>
      </w:r>
      <w:r>
        <w:rPr>
          <w:sz w:val="14"/>
        </w:rPr>
        <w:t>prepayments</w:t>
      </w:r>
      <w:r>
        <w:rPr>
          <w:spacing w:val="-10"/>
          <w:sz w:val="14"/>
        </w:rPr>
        <w:t xml:space="preserve"> </w:t>
      </w:r>
      <w:r>
        <w:rPr>
          <w:sz w:val="14"/>
        </w:rPr>
        <w:t>which</w:t>
      </w:r>
      <w:r>
        <w:rPr>
          <w:spacing w:val="-10"/>
          <w:sz w:val="14"/>
        </w:rPr>
        <w:t xml:space="preserve"> </w:t>
      </w:r>
      <w:r>
        <w:rPr>
          <w:sz w:val="14"/>
        </w:rPr>
        <w:t>represent</w:t>
      </w:r>
      <w:r>
        <w:rPr>
          <w:spacing w:val="-10"/>
          <w:sz w:val="14"/>
        </w:rPr>
        <w:t xml:space="preserve"> </w:t>
      </w:r>
      <w:r>
        <w:rPr>
          <w:sz w:val="14"/>
        </w:rPr>
        <w:t>payments</w:t>
      </w:r>
      <w:r>
        <w:rPr>
          <w:spacing w:val="-10"/>
          <w:sz w:val="14"/>
        </w:rPr>
        <w:t xml:space="preserve"> </w:t>
      </w:r>
      <w:r>
        <w:rPr>
          <w:sz w:val="14"/>
        </w:rPr>
        <w:t>in</w:t>
      </w:r>
      <w:r>
        <w:rPr>
          <w:spacing w:val="-10"/>
          <w:sz w:val="14"/>
        </w:rPr>
        <w:t xml:space="preserve"> </w:t>
      </w:r>
      <w:r>
        <w:rPr>
          <w:sz w:val="14"/>
        </w:rPr>
        <w:t>advance</w:t>
      </w:r>
      <w:r>
        <w:rPr>
          <w:spacing w:val="-9"/>
          <w:sz w:val="14"/>
        </w:rPr>
        <w:t xml:space="preserve"> </w:t>
      </w:r>
      <w:r>
        <w:rPr>
          <w:sz w:val="14"/>
        </w:rPr>
        <w:t>of</w:t>
      </w:r>
      <w:r>
        <w:rPr>
          <w:spacing w:val="-8"/>
          <w:sz w:val="14"/>
        </w:rPr>
        <w:t xml:space="preserve"> </w:t>
      </w:r>
      <w:r>
        <w:rPr>
          <w:sz w:val="14"/>
        </w:rPr>
        <w:t>receipt</w:t>
      </w:r>
      <w:r>
        <w:rPr>
          <w:spacing w:val="-10"/>
          <w:sz w:val="14"/>
        </w:rPr>
        <w:t xml:space="preserve"> </w:t>
      </w:r>
      <w:r>
        <w:rPr>
          <w:sz w:val="14"/>
        </w:rPr>
        <w:t>of</w:t>
      </w:r>
      <w:r>
        <w:rPr>
          <w:spacing w:val="-8"/>
          <w:sz w:val="14"/>
        </w:rPr>
        <w:t xml:space="preserve"> </w:t>
      </w:r>
      <w:r>
        <w:rPr>
          <w:sz w:val="14"/>
        </w:rPr>
        <w:t>goods</w:t>
      </w:r>
      <w:r>
        <w:rPr>
          <w:spacing w:val="-10"/>
          <w:sz w:val="14"/>
        </w:rPr>
        <w:t xml:space="preserve"> </w:t>
      </w:r>
      <w:r>
        <w:rPr>
          <w:sz w:val="14"/>
        </w:rPr>
        <w:t>or</w:t>
      </w:r>
      <w:r>
        <w:rPr>
          <w:spacing w:val="-10"/>
          <w:sz w:val="14"/>
        </w:rPr>
        <w:t xml:space="preserve"> </w:t>
      </w:r>
      <w:r>
        <w:rPr>
          <w:sz w:val="14"/>
        </w:rPr>
        <w:t>services</w:t>
      </w:r>
      <w:r>
        <w:rPr>
          <w:spacing w:val="-10"/>
          <w:sz w:val="14"/>
        </w:rPr>
        <w:t xml:space="preserve"> </w:t>
      </w:r>
      <w:r>
        <w:rPr>
          <w:sz w:val="14"/>
        </w:rPr>
        <w:t>or</w:t>
      </w:r>
      <w:r>
        <w:rPr>
          <w:spacing w:val="-10"/>
          <w:sz w:val="14"/>
        </w:rPr>
        <w:t xml:space="preserve"> </w:t>
      </w:r>
      <w:r>
        <w:rPr>
          <w:sz w:val="14"/>
        </w:rPr>
        <w:t>that part</w:t>
      </w:r>
      <w:r>
        <w:rPr>
          <w:spacing w:val="-4"/>
          <w:sz w:val="14"/>
        </w:rPr>
        <w:t xml:space="preserve"> </w:t>
      </w:r>
      <w:r>
        <w:rPr>
          <w:sz w:val="14"/>
        </w:rPr>
        <w:t>of</w:t>
      </w:r>
      <w:r>
        <w:rPr>
          <w:spacing w:val="-2"/>
          <w:sz w:val="14"/>
        </w:rPr>
        <w:t xml:space="preserve"> </w:t>
      </w:r>
      <w:r>
        <w:rPr>
          <w:sz w:val="14"/>
        </w:rPr>
        <w:t>expenditure</w:t>
      </w:r>
      <w:r>
        <w:rPr>
          <w:spacing w:val="-3"/>
          <w:sz w:val="14"/>
        </w:rPr>
        <w:t xml:space="preserve"> </w:t>
      </w:r>
      <w:r>
        <w:rPr>
          <w:sz w:val="14"/>
        </w:rPr>
        <w:t>made</w:t>
      </w:r>
      <w:r>
        <w:rPr>
          <w:spacing w:val="-3"/>
          <w:sz w:val="14"/>
        </w:rPr>
        <w:t xml:space="preserve"> </w:t>
      </w:r>
      <w:r>
        <w:rPr>
          <w:sz w:val="14"/>
        </w:rPr>
        <w:t>in</w:t>
      </w:r>
      <w:r>
        <w:rPr>
          <w:spacing w:val="-4"/>
          <w:sz w:val="14"/>
        </w:rPr>
        <w:t xml:space="preserve"> </w:t>
      </w:r>
      <w:r>
        <w:rPr>
          <w:sz w:val="14"/>
        </w:rPr>
        <w:t>one</w:t>
      </w:r>
      <w:r>
        <w:rPr>
          <w:spacing w:val="-3"/>
          <w:sz w:val="14"/>
        </w:rPr>
        <w:t xml:space="preserve"> </w:t>
      </w:r>
      <w:r>
        <w:rPr>
          <w:sz w:val="14"/>
        </w:rPr>
        <w:t>accounting</w:t>
      </w:r>
      <w:r>
        <w:rPr>
          <w:spacing w:val="-2"/>
          <w:sz w:val="14"/>
        </w:rPr>
        <w:t xml:space="preserve"> </w:t>
      </w:r>
      <w:r>
        <w:rPr>
          <w:sz w:val="14"/>
        </w:rPr>
        <w:t>period</w:t>
      </w:r>
      <w:r>
        <w:rPr>
          <w:spacing w:val="-2"/>
          <w:sz w:val="14"/>
        </w:rPr>
        <w:t xml:space="preserve"> </w:t>
      </w:r>
      <w:r>
        <w:rPr>
          <w:sz w:val="14"/>
        </w:rPr>
        <w:t>covering</w:t>
      </w:r>
      <w:r>
        <w:rPr>
          <w:spacing w:val="-2"/>
          <w:sz w:val="14"/>
        </w:rPr>
        <w:t xml:space="preserve"> </w:t>
      </w:r>
      <w:r>
        <w:rPr>
          <w:sz w:val="14"/>
        </w:rPr>
        <w:t>a</w:t>
      </w:r>
      <w:r>
        <w:rPr>
          <w:spacing w:val="-3"/>
          <w:sz w:val="14"/>
        </w:rPr>
        <w:t xml:space="preserve"> </w:t>
      </w:r>
      <w:r>
        <w:rPr>
          <w:sz w:val="14"/>
        </w:rPr>
        <w:t>term</w:t>
      </w:r>
      <w:r>
        <w:rPr>
          <w:spacing w:val="-4"/>
          <w:sz w:val="14"/>
        </w:rPr>
        <w:t xml:space="preserve"> </w:t>
      </w:r>
      <w:r>
        <w:rPr>
          <w:sz w:val="14"/>
        </w:rPr>
        <w:t>extending</w:t>
      </w:r>
      <w:r>
        <w:rPr>
          <w:spacing w:val="-2"/>
          <w:sz w:val="14"/>
        </w:rPr>
        <w:t xml:space="preserve"> </w:t>
      </w:r>
      <w:r>
        <w:rPr>
          <w:sz w:val="14"/>
        </w:rPr>
        <w:t>beyond</w:t>
      </w:r>
      <w:r>
        <w:rPr>
          <w:spacing w:val="-2"/>
          <w:sz w:val="14"/>
        </w:rPr>
        <w:t xml:space="preserve"> </w:t>
      </w:r>
      <w:r>
        <w:rPr>
          <w:sz w:val="14"/>
        </w:rPr>
        <w:t>that</w:t>
      </w:r>
      <w:r>
        <w:rPr>
          <w:spacing w:val="-4"/>
          <w:sz w:val="14"/>
        </w:rPr>
        <w:t xml:space="preserve"> </w:t>
      </w:r>
      <w:r>
        <w:rPr>
          <w:sz w:val="14"/>
        </w:rPr>
        <w:t>period.</w:t>
      </w:r>
    </w:p>
    <w:p w:rsidR="00E95F8B" w:rsidRDefault="00E95F8B">
      <w:pPr>
        <w:spacing w:line="256" w:lineRule="auto"/>
        <w:rPr>
          <w:sz w:val="14"/>
        </w:rPr>
        <w:sectPr w:rsidR="00E95F8B">
          <w:pgSz w:w="11910" w:h="16840"/>
          <w:pgMar w:top="1580" w:right="0" w:bottom="280" w:left="0" w:header="720" w:footer="720" w:gutter="0"/>
          <w:cols w:space="720"/>
        </w:sectPr>
      </w:pPr>
    </w:p>
    <w:p w:rsidR="00E95F8B" w:rsidRDefault="003F3D50">
      <w:pPr>
        <w:spacing w:before="80"/>
        <w:ind w:left="1176"/>
        <w:rPr>
          <w:b/>
          <w:sz w:val="18"/>
        </w:rPr>
      </w:pPr>
      <w:r>
        <w:pict>
          <v:group id="_x0000_s1190" style="position:absolute;left:0;text-align:left;margin-left:0;margin-top:33.5pt;width:28.35pt;height:28.35pt;z-index:251719680;mso-position-horizontal-relative:page" coordorigin=",670" coordsize="567,567">
            <v:rect id="_x0000_s1192" style="position:absolute;top:669;width:567;height:567" fillcolor="#007dc5" stroked="f"/>
            <v:shape id="_x0000_s1191" type="#_x0000_t202" style="position:absolute;top:669;width:567;height:567" filled="f" stroked="f">
              <v:textbox inset="0,0,0,0">
                <w:txbxContent>
                  <w:p w:rsidR="00E95F8B" w:rsidRDefault="003F3D50">
                    <w:pPr>
                      <w:spacing w:before="139"/>
                      <w:ind w:left="241"/>
                      <w:rPr>
                        <w:rFonts w:ascii="Tahoma"/>
                        <w:sz w:val="24"/>
                      </w:rPr>
                    </w:pPr>
                    <w:r>
                      <w:rPr>
                        <w:rFonts w:ascii="Tahoma"/>
                        <w:color w:val="FFFFFF"/>
                        <w:w w:val="105"/>
                        <w:sz w:val="24"/>
                      </w:rPr>
                      <w:t>58</w:t>
                    </w:r>
                  </w:p>
                </w:txbxContent>
              </v:textbox>
            </v:shape>
            <w10:wrap anchorx="page"/>
          </v:group>
        </w:pict>
      </w:r>
      <w:r>
        <w:pict>
          <v:shape id="_x0000_s1189" type="#_x0000_t202" style="position:absolute;left:0;text-align:left;margin-left:12.05pt;margin-top:75pt;width:18.45pt;height:141.75pt;z-index:251720704;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b/>
          <w:sz w:val="18"/>
        </w:rPr>
        <w:t>Note 5.5: Payables</w:t>
      </w:r>
    </w:p>
    <w:p w:rsidR="00E95F8B" w:rsidRDefault="00E95F8B">
      <w:pPr>
        <w:spacing w:before="4"/>
        <w:rPr>
          <w:b/>
          <w:sz w:val="18"/>
        </w:rPr>
      </w:pPr>
    </w:p>
    <w:tbl>
      <w:tblPr>
        <w:tblW w:w="0" w:type="auto"/>
        <w:tblInd w:w="1119" w:type="dxa"/>
        <w:tblLayout w:type="fixed"/>
        <w:tblCellMar>
          <w:left w:w="0" w:type="dxa"/>
          <w:right w:w="0" w:type="dxa"/>
        </w:tblCellMar>
        <w:tblLook w:val="01E0" w:firstRow="1" w:lastRow="1" w:firstColumn="1" w:lastColumn="1" w:noHBand="0" w:noVBand="0"/>
      </w:tblPr>
      <w:tblGrid>
        <w:gridCol w:w="6446"/>
        <w:gridCol w:w="1310"/>
        <w:gridCol w:w="1307"/>
      </w:tblGrid>
      <w:tr w:rsidR="00E95F8B">
        <w:trPr>
          <w:trHeight w:val="416"/>
        </w:trPr>
        <w:tc>
          <w:tcPr>
            <w:tcW w:w="6446" w:type="dxa"/>
            <w:tcBorders>
              <w:top w:val="single" w:sz="12" w:space="0" w:color="000000"/>
              <w:bottom w:val="single" w:sz="8" w:space="0" w:color="000000"/>
            </w:tcBorders>
          </w:tcPr>
          <w:p w:rsidR="00E95F8B" w:rsidRDefault="00E95F8B">
            <w:pPr>
              <w:pStyle w:val="TableParagraph"/>
              <w:rPr>
                <w:rFonts w:ascii="Times New Roman"/>
                <w:sz w:val="12"/>
              </w:rPr>
            </w:pPr>
          </w:p>
        </w:tc>
        <w:tc>
          <w:tcPr>
            <w:tcW w:w="1310" w:type="dxa"/>
            <w:tcBorders>
              <w:top w:val="single" w:sz="12" w:space="0" w:color="000000"/>
              <w:bottom w:val="single" w:sz="8" w:space="0" w:color="000000"/>
            </w:tcBorders>
            <w:shd w:val="clear" w:color="auto" w:fill="BEBEBE"/>
          </w:tcPr>
          <w:p w:rsidR="00E95F8B" w:rsidRDefault="003F3D50">
            <w:pPr>
              <w:pStyle w:val="TableParagraph"/>
              <w:spacing w:before="2"/>
              <w:ind w:left="462"/>
              <w:rPr>
                <w:b/>
                <w:sz w:val="15"/>
              </w:rPr>
            </w:pPr>
            <w:r>
              <w:rPr>
                <w:b/>
                <w:sz w:val="15"/>
              </w:rPr>
              <w:t>2018</w:t>
            </w:r>
          </w:p>
          <w:p w:rsidR="00E95F8B" w:rsidRDefault="003F3D50">
            <w:pPr>
              <w:pStyle w:val="TableParagraph"/>
              <w:spacing w:before="38" w:line="173" w:lineRule="exact"/>
              <w:ind w:left="437"/>
              <w:rPr>
                <w:b/>
                <w:sz w:val="15"/>
              </w:rPr>
            </w:pPr>
            <w:r>
              <w:rPr>
                <w:b/>
                <w:sz w:val="15"/>
              </w:rPr>
              <w:t>$'000</w:t>
            </w:r>
          </w:p>
        </w:tc>
        <w:tc>
          <w:tcPr>
            <w:tcW w:w="1307" w:type="dxa"/>
            <w:tcBorders>
              <w:top w:val="single" w:sz="12" w:space="0" w:color="000000"/>
              <w:bottom w:val="single" w:sz="8" w:space="0" w:color="000000"/>
            </w:tcBorders>
          </w:tcPr>
          <w:p w:rsidR="00E95F8B" w:rsidRDefault="003F3D50">
            <w:pPr>
              <w:pStyle w:val="TableParagraph"/>
              <w:spacing w:before="2"/>
              <w:ind w:left="460"/>
              <w:rPr>
                <w:b/>
                <w:sz w:val="15"/>
              </w:rPr>
            </w:pPr>
            <w:r>
              <w:rPr>
                <w:b/>
                <w:sz w:val="15"/>
              </w:rPr>
              <w:t>2017</w:t>
            </w:r>
          </w:p>
          <w:p w:rsidR="00E95F8B" w:rsidRDefault="003F3D50">
            <w:pPr>
              <w:pStyle w:val="TableParagraph"/>
              <w:spacing w:before="38" w:line="173" w:lineRule="exact"/>
              <w:ind w:left="436"/>
              <w:rPr>
                <w:b/>
                <w:sz w:val="15"/>
              </w:rPr>
            </w:pPr>
            <w:r>
              <w:rPr>
                <w:b/>
                <w:sz w:val="15"/>
              </w:rPr>
              <w:t>$'000</w:t>
            </w:r>
          </w:p>
        </w:tc>
      </w:tr>
      <w:tr w:rsidR="00E95F8B">
        <w:trPr>
          <w:trHeight w:val="1067"/>
        </w:trPr>
        <w:tc>
          <w:tcPr>
            <w:tcW w:w="6446" w:type="dxa"/>
            <w:tcBorders>
              <w:top w:val="single" w:sz="8" w:space="0" w:color="000000"/>
              <w:bottom w:val="single" w:sz="8" w:space="0" w:color="000000"/>
            </w:tcBorders>
          </w:tcPr>
          <w:p w:rsidR="00E95F8B" w:rsidRDefault="003F3D50">
            <w:pPr>
              <w:pStyle w:val="TableParagraph"/>
              <w:spacing w:before="116" w:line="307" w:lineRule="auto"/>
              <w:ind w:left="45" w:right="5108" w:firstLine="2"/>
              <w:rPr>
                <w:sz w:val="14"/>
              </w:rPr>
            </w:pPr>
            <w:r>
              <w:rPr>
                <w:b/>
                <w:sz w:val="14"/>
                <w:u w:val="single"/>
              </w:rPr>
              <w:t>Current</w:t>
            </w:r>
            <w:r>
              <w:rPr>
                <w:b/>
                <w:sz w:val="14"/>
              </w:rPr>
              <w:t xml:space="preserve"> Contractual </w:t>
            </w:r>
            <w:r>
              <w:rPr>
                <w:sz w:val="14"/>
              </w:rPr>
              <w:t>Trade Creditors Accrued Expenses</w:t>
            </w:r>
          </w:p>
        </w:tc>
        <w:tc>
          <w:tcPr>
            <w:tcW w:w="1310" w:type="dxa"/>
            <w:tcBorders>
              <w:top w:val="single" w:sz="8" w:space="0" w:color="000000"/>
              <w:bottom w:val="single" w:sz="8" w:space="0" w:color="000000"/>
            </w:tcBorders>
            <w:shd w:val="clear" w:color="auto" w:fill="BEBEBE"/>
          </w:tcPr>
          <w:p w:rsidR="00E95F8B" w:rsidRDefault="00E95F8B">
            <w:pPr>
              <w:pStyle w:val="TableParagraph"/>
              <w:rPr>
                <w:b/>
                <w:sz w:val="16"/>
              </w:rPr>
            </w:pPr>
          </w:p>
          <w:p w:rsidR="00E95F8B" w:rsidRDefault="00E95F8B">
            <w:pPr>
              <w:pStyle w:val="TableParagraph"/>
              <w:rPr>
                <w:b/>
                <w:sz w:val="16"/>
              </w:rPr>
            </w:pPr>
          </w:p>
          <w:p w:rsidR="00E95F8B" w:rsidRDefault="00E95F8B">
            <w:pPr>
              <w:pStyle w:val="TableParagraph"/>
              <w:spacing w:before="10"/>
              <w:rPr>
                <w:b/>
                <w:sz w:val="13"/>
              </w:rPr>
            </w:pPr>
          </w:p>
          <w:p w:rsidR="00E95F8B" w:rsidRDefault="003F3D50">
            <w:pPr>
              <w:pStyle w:val="TableParagraph"/>
              <w:ind w:left="829"/>
              <w:rPr>
                <w:sz w:val="14"/>
              </w:rPr>
            </w:pPr>
            <w:r>
              <w:rPr>
                <w:sz w:val="14"/>
              </w:rPr>
              <w:t>2,275</w:t>
            </w:r>
          </w:p>
          <w:p w:rsidR="00E95F8B" w:rsidRDefault="003F3D50">
            <w:pPr>
              <w:pStyle w:val="TableParagraph"/>
              <w:spacing w:before="50"/>
              <w:ind w:left="829"/>
              <w:rPr>
                <w:sz w:val="14"/>
              </w:rPr>
            </w:pPr>
            <w:r>
              <w:rPr>
                <w:sz w:val="14"/>
              </w:rPr>
              <w:t>3,932</w:t>
            </w:r>
          </w:p>
        </w:tc>
        <w:tc>
          <w:tcPr>
            <w:tcW w:w="1307" w:type="dxa"/>
            <w:tcBorders>
              <w:top w:val="single" w:sz="8" w:space="0" w:color="000000"/>
              <w:bottom w:val="single" w:sz="8" w:space="0" w:color="000000"/>
            </w:tcBorders>
          </w:tcPr>
          <w:p w:rsidR="00E95F8B" w:rsidRDefault="00E95F8B">
            <w:pPr>
              <w:pStyle w:val="TableParagraph"/>
              <w:rPr>
                <w:b/>
                <w:sz w:val="16"/>
              </w:rPr>
            </w:pPr>
          </w:p>
          <w:p w:rsidR="00E95F8B" w:rsidRDefault="00E95F8B">
            <w:pPr>
              <w:pStyle w:val="TableParagraph"/>
              <w:rPr>
                <w:b/>
                <w:sz w:val="16"/>
              </w:rPr>
            </w:pPr>
          </w:p>
          <w:p w:rsidR="00E95F8B" w:rsidRDefault="00E95F8B">
            <w:pPr>
              <w:pStyle w:val="TableParagraph"/>
              <w:spacing w:before="10"/>
              <w:rPr>
                <w:b/>
                <w:sz w:val="13"/>
              </w:rPr>
            </w:pPr>
          </w:p>
          <w:p w:rsidR="00E95F8B" w:rsidRDefault="003F3D50">
            <w:pPr>
              <w:pStyle w:val="TableParagraph"/>
              <w:ind w:left="828"/>
              <w:rPr>
                <w:sz w:val="14"/>
              </w:rPr>
            </w:pPr>
            <w:r>
              <w:rPr>
                <w:sz w:val="14"/>
              </w:rPr>
              <w:t>1,406</w:t>
            </w:r>
          </w:p>
          <w:p w:rsidR="00E95F8B" w:rsidRDefault="003F3D50">
            <w:pPr>
              <w:pStyle w:val="TableParagraph"/>
              <w:spacing w:before="50"/>
              <w:ind w:left="828"/>
              <w:rPr>
                <w:sz w:val="14"/>
              </w:rPr>
            </w:pPr>
            <w:r>
              <w:rPr>
                <w:sz w:val="14"/>
              </w:rPr>
              <w:t>3,506</w:t>
            </w:r>
          </w:p>
        </w:tc>
      </w:tr>
      <w:tr w:rsidR="00E95F8B">
        <w:trPr>
          <w:trHeight w:val="1185"/>
        </w:trPr>
        <w:tc>
          <w:tcPr>
            <w:tcW w:w="6446" w:type="dxa"/>
            <w:tcBorders>
              <w:top w:val="single" w:sz="8" w:space="0" w:color="000000"/>
              <w:bottom w:val="single" w:sz="8" w:space="0" w:color="000000"/>
            </w:tcBorders>
          </w:tcPr>
          <w:p w:rsidR="00E95F8B" w:rsidRDefault="003F3D50">
            <w:pPr>
              <w:pStyle w:val="TableParagraph"/>
              <w:spacing w:before="13"/>
              <w:ind w:left="47"/>
              <w:rPr>
                <w:b/>
                <w:sz w:val="14"/>
              </w:rPr>
            </w:pPr>
            <w:r>
              <w:rPr>
                <w:b/>
                <w:sz w:val="14"/>
              </w:rPr>
              <w:t>Total Contractual</w:t>
            </w:r>
          </w:p>
          <w:p w:rsidR="00E95F8B" w:rsidRDefault="00E95F8B">
            <w:pPr>
              <w:pStyle w:val="TableParagraph"/>
              <w:spacing w:before="3"/>
              <w:rPr>
                <w:b/>
              </w:rPr>
            </w:pPr>
          </w:p>
          <w:p w:rsidR="00E95F8B" w:rsidRDefault="003F3D50">
            <w:pPr>
              <w:pStyle w:val="TableParagraph"/>
              <w:ind w:left="47"/>
              <w:rPr>
                <w:b/>
                <w:sz w:val="14"/>
              </w:rPr>
            </w:pPr>
            <w:r>
              <w:rPr>
                <w:b/>
                <w:sz w:val="14"/>
              </w:rPr>
              <w:t>Statutory</w:t>
            </w:r>
          </w:p>
          <w:p w:rsidR="00E95F8B" w:rsidRDefault="003F3D50">
            <w:pPr>
              <w:pStyle w:val="TableParagraph"/>
              <w:spacing w:before="42" w:line="324" w:lineRule="auto"/>
              <w:ind w:left="45" w:right="2759"/>
              <w:rPr>
                <w:sz w:val="14"/>
              </w:rPr>
            </w:pPr>
            <w:r>
              <w:rPr>
                <w:sz w:val="14"/>
              </w:rPr>
              <w:t>Department of Health and Human Services Payable Fringe Benefits Tax Payable</w:t>
            </w:r>
          </w:p>
        </w:tc>
        <w:tc>
          <w:tcPr>
            <w:tcW w:w="1310" w:type="dxa"/>
            <w:tcBorders>
              <w:top w:val="single" w:sz="8" w:space="0" w:color="000000"/>
              <w:bottom w:val="single" w:sz="8" w:space="0" w:color="000000"/>
            </w:tcBorders>
            <w:shd w:val="clear" w:color="auto" w:fill="BEBEBE"/>
          </w:tcPr>
          <w:p w:rsidR="00E95F8B" w:rsidRDefault="003F3D50">
            <w:pPr>
              <w:pStyle w:val="TableParagraph"/>
              <w:spacing w:before="13"/>
              <w:ind w:left="771"/>
              <w:rPr>
                <w:b/>
                <w:sz w:val="14"/>
              </w:rPr>
            </w:pPr>
            <w:r>
              <w:rPr>
                <w:b/>
                <w:sz w:val="14"/>
              </w:rPr>
              <w:t>6,207</w:t>
            </w:r>
          </w:p>
          <w:p w:rsidR="00E95F8B" w:rsidRDefault="00E95F8B">
            <w:pPr>
              <w:pStyle w:val="TableParagraph"/>
              <w:rPr>
                <w:b/>
                <w:sz w:val="16"/>
              </w:rPr>
            </w:pPr>
          </w:p>
          <w:p w:rsidR="00E95F8B" w:rsidRDefault="00E95F8B">
            <w:pPr>
              <w:pStyle w:val="TableParagraph"/>
              <w:rPr>
                <w:b/>
                <w:sz w:val="16"/>
              </w:rPr>
            </w:pPr>
          </w:p>
          <w:p w:rsidR="00E95F8B" w:rsidRDefault="003F3D50">
            <w:pPr>
              <w:pStyle w:val="TableParagraph"/>
              <w:spacing w:before="102" w:line="312" w:lineRule="auto"/>
              <w:ind w:left="1054" w:right="78" w:firstLine="111"/>
              <w:jc w:val="right"/>
              <w:rPr>
                <w:sz w:val="14"/>
              </w:rPr>
            </w:pPr>
            <w:r>
              <w:rPr>
                <w:w w:val="95"/>
                <w:sz w:val="14"/>
              </w:rPr>
              <w:t>- 31</w:t>
            </w:r>
          </w:p>
        </w:tc>
        <w:tc>
          <w:tcPr>
            <w:tcW w:w="1307" w:type="dxa"/>
            <w:tcBorders>
              <w:top w:val="single" w:sz="8" w:space="0" w:color="000000"/>
              <w:bottom w:val="single" w:sz="8" w:space="0" w:color="000000"/>
            </w:tcBorders>
          </w:tcPr>
          <w:p w:rsidR="00E95F8B" w:rsidRDefault="003F3D50">
            <w:pPr>
              <w:pStyle w:val="TableParagraph"/>
              <w:spacing w:before="13"/>
              <w:ind w:right="93"/>
              <w:jc w:val="right"/>
              <w:rPr>
                <w:b/>
                <w:sz w:val="14"/>
              </w:rPr>
            </w:pPr>
            <w:r>
              <w:rPr>
                <w:b/>
                <w:w w:val="95"/>
                <w:sz w:val="14"/>
              </w:rPr>
              <w:t>4,912</w:t>
            </w:r>
          </w:p>
          <w:p w:rsidR="00E95F8B" w:rsidRDefault="00E95F8B">
            <w:pPr>
              <w:pStyle w:val="TableParagraph"/>
              <w:rPr>
                <w:b/>
                <w:sz w:val="16"/>
              </w:rPr>
            </w:pPr>
          </w:p>
          <w:p w:rsidR="00E95F8B" w:rsidRDefault="00E95F8B">
            <w:pPr>
              <w:pStyle w:val="TableParagraph"/>
              <w:rPr>
                <w:b/>
                <w:sz w:val="16"/>
              </w:rPr>
            </w:pPr>
          </w:p>
          <w:p w:rsidR="00E95F8B" w:rsidRDefault="003F3D50">
            <w:pPr>
              <w:pStyle w:val="TableParagraph"/>
              <w:spacing w:before="102"/>
              <w:ind w:right="78"/>
              <w:jc w:val="right"/>
              <w:rPr>
                <w:sz w:val="14"/>
              </w:rPr>
            </w:pPr>
            <w:r>
              <w:rPr>
                <w:w w:val="95"/>
                <w:sz w:val="14"/>
              </w:rPr>
              <w:t>2,682</w:t>
            </w:r>
          </w:p>
          <w:p w:rsidR="00E95F8B" w:rsidRDefault="003F3D50">
            <w:pPr>
              <w:pStyle w:val="TableParagraph"/>
              <w:spacing w:before="51"/>
              <w:ind w:right="77"/>
              <w:jc w:val="right"/>
              <w:rPr>
                <w:sz w:val="14"/>
              </w:rPr>
            </w:pPr>
            <w:r>
              <w:rPr>
                <w:w w:val="98"/>
                <w:sz w:val="14"/>
              </w:rPr>
              <w:t>-</w:t>
            </w:r>
          </w:p>
        </w:tc>
      </w:tr>
      <w:tr w:rsidR="00E95F8B">
        <w:trPr>
          <w:trHeight w:val="303"/>
        </w:trPr>
        <w:tc>
          <w:tcPr>
            <w:tcW w:w="6446" w:type="dxa"/>
            <w:tcBorders>
              <w:top w:val="single" w:sz="8" w:space="0" w:color="000000"/>
              <w:bottom w:val="single" w:sz="8" w:space="0" w:color="000000"/>
            </w:tcBorders>
          </w:tcPr>
          <w:p w:rsidR="00E95F8B" w:rsidRDefault="003F3D50">
            <w:pPr>
              <w:pStyle w:val="TableParagraph"/>
              <w:spacing w:before="13"/>
              <w:ind w:left="47"/>
              <w:rPr>
                <w:b/>
                <w:sz w:val="14"/>
              </w:rPr>
            </w:pPr>
            <w:r>
              <w:rPr>
                <w:b/>
                <w:sz w:val="14"/>
              </w:rPr>
              <w:t>Total Statutory</w:t>
            </w:r>
          </w:p>
        </w:tc>
        <w:tc>
          <w:tcPr>
            <w:tcW w:w="1310" w:type="dxa"/>
            <w:tcBorders>
              <w:top w:val="single" w:sz="8" w:space="0" w:color="000000"/>
              <w:bottom w:val="single" w:sz="8" w:space="0" w:color="000000"/>
            </w:tcBorders>
            <w:shd w:val="clear" w:color="auto" w:fill="BEBEBE"/>
          </w:tcPr>
          <w:p w:rsidR="00E95F8B" w:rsidRDefault="003F3D50">
            <w:pPr>
              <w:pStyle w:val="TableParagraph"/>
              <w:spacing w:before="13"/>
              <w:ind w:right="94"/>
              <w:jc w:val="right"/>
              <w:rPr>
                <w:b/>
                <w:sz w:val="14"/>
              </w:rPr>
            </w:pPr>
            <w:r>
              <w:rPr>
                <w:b/>
                <w:w w:val="95"/>
                <w:sz w:val="14"/>
              </w:rPr>
              <w:t>31</w:t>
            </w:r>
          </w:p>
        </w:tc>
        <w:tc>
          <w:tcPr>
            <w:tcW w:w="1307" w:type="dxa"/>
            <w:tcBorders>
              <w:top w:val="single" w:sz="8" w:space="0" w:color="000000"/>
              <w:bottom w:val="single" w:sz="8" w:space="0" w:color="000000"/>
            </w:tcBorders>
          </w:tcPr>
          <w:p w:rsidR="00E95F8B" w:rsidRDefault="003F3D50">
            <w:pPr>
              <w:pStyle w:val="TableParagraph"/>
              <w:spacing w:before="13"/>
              <w:ind w:right="93"/>
              <w:jc w:val="right"/>
              <w:rPr>
                <w:b/>
                <w:sz w:val="14"/>
              </w:rPr>
            </w:pPr>
            <w:r>
              <w:rPr>
                <w:b/>
                <w:w w:val="95"/>
                <w:sz w:val="14"/>
              </w:rPr>
              <w:t>2,682</w:t>
            </w:r>
          </w:p>
        </w:tc>
      </w:tr>
      <w:tr w:rsidR="00E95F8B">
        <w:trPr>
          <w:trHeight w:val="276"/>
        </w:trPr>
        <w:tc>
          <w:tcPr>
            <w:tcW w:w="6446" w:type="dxa"/>
            <w:tcBorders>
              <w:top w:val="single" w:sz="8" w:space="0" w:color="000000"/>
              <w:bottom w:val="single" w:sz="8" w:space="0" w:color="000000"/>
            </w:tcBorders>
          </w:tcPr>
          <w:p w:rsidR="00E95F8B" w:rsidRDefault="003F3D50">
            <w:pPr>
              <w:pStyle w:val="TableParagraph"/>
              <w:spacing w:before="51"/>
              <w:ind w:left="47"/>
              <w:rPr>
                <w:b/>
                <w:sz w:val="14"/>
              </w:rPr>
            </w:pPr>
            <w:r>
              <w:rPr>
                <w:b/>
                <w:sz w:val="14"/>
              </w:rPr>
              <w:t>Total Current</w:t>
            </w:r>
          </w:p>
        </w:tc>
        <w:tc>
          <w:tcPr>
            <w:tcW w:w="1310" w:type="dxa"/>
            <w:tcBorders>
              <w:top w:val="single" w:sz="8" w:space="0" w:color="000000"/>
              <w:bottom w:val="single" w:sz="8" w:space="0" w:color="000000"/>
            </w:tcBorders>
            <w:shd w:val="clear" w:color="auto" w:fill="BEBEBE"/>
          </w:tcPr>
          <w:p w:rsidR="00E95F8B" w:rsidRDefault="003F3D50">
            <w:pPr>
              <w:pStyle w:val="TableParagraph"/>
              <w:spacing w:before="51"/>
              <w:ind w:right="94"/>
              <w:jc w:val="right"/>
              <w:rPr>
                <w:b/>
                <w:sz w:val="14"/>
              </w:rPr>
            </w:pPr>
            <w:r>
              <w:rPr>
                <w:b/>
                <w:w w:val="95"/>
                <w:sz w:val="14"/>
              </w:rPr>
              <w:t>6,238</w:t>
            </w:r>
          </w:p>
        </w:tc>
        <w:tc>
          <w:tcPr>
            <w:tcW w:w="1307" w:type="dxa"/>
            <w:tcBorders>
              <w:top w:val="single" w:sz="8" w:space="0" w:color="000000"/>
              <w:bottom w:val="single" w:sz="8" w:space="0" w:color="000000"/>
            </w:tcBorders>
          </w:tcPr>
          <w:p w:rsidR="00E95F8B" w:rsidRDefault="003F3D50">
            <w:pPr>
              <w:pStyle w:val="TableParagraph"/>
              <w:spacing w:before="51"/>
              <w:ind w:right="93"/>
              <w:jc w:val="right"/>
              <w:rPr>
                <w:b/>
                <w:sz w:val="14"/>
              </w:rPr>
            </w:pPr>
            <w:r>
              <w:rPr>
                <w:b/>
                <w:w w:val="95"/>
                <w:sz w:val="14"/>
              </w:rPr>
              <w:t>7,594</w:t>
            </w:r>
          </w:p>
        </w:tc>
      </w:tr>
      <w:tr w:rsidR="00E95F8B">
        <w:trPr>
          <w:trHeight w:val="200"/>
        </w:trPr>
        <w:tc>
          <w:tcPr>
            <w:tcW w:w="6446" w:type="dxa"/>
            <w:tcBorders>
              <w:top w:val="single" w:sz="8" w:space="0" w:color="000000"/>
              <w:bottom w:val="single" w:sz="8" w:space="0" w:color="000000"/>
            </w:tcBorders>
          </w:tcPr>
          <w:p w:rsidR="00E95F8B" w:rsidRDefault="00E95F8B">
            <w:pPr>
              <w:pStyle w:val="TableParagraph"/>
              <w:rPr>
                <w:rFonts w:ascii="Times New Roman"/>
                <w:sz w:val="12"/>
              </w:rPr>
            </w:pPr>
          </w:p>
        </w:tc>
        <w:tc>
          <w:tcPr>
            <w:tcW w:w="1310" w:type="dxa"/>
            <w:tcBorders>
              <w:top w:val="single" w:sz="8" w:space="0" w:color="000000"/>
              <w:bottom w:val="single" w:sz="8" w:space="0" w:color="000000"/>
            </w:tcBorders>
            <w:shd w:val="clear" w:color="auto" w:fill="BEBEBE"/>
          </w:tcPr>
          <w:p w:rsidR="00E95F8B" w:rsidRDefault="00E95F8B">
            <w:pPr>
              <w:pStyle w:val="TableParagraph"/>
              <w:rPr>
                <w:rFonts w:ascii="Times New Roman"/>
                <w:sz w:val="12"/>
              </w:rPr>
            </w:pPr>
          </w:p>
        </w:tc>
        <w:tc>
          <w:tcPr>
            <w:tcW w:w="1307" w:type="dxa"/>
            <w:tcBorders>
              <w:top w:val="single" w:sz="8" w:space="0" w:color="000000"/>
              <w:bottom w:val="single" w:sz="8" w:space="0" w:color="000000"/>
            </w:tcBorders>
          </w:tcPr>
          <w:p w:rsidR="00E95F8B" w:rsidRDefault="00E95F8B">
            <w:pPr>
              <w:pStyle w:val="TableParagraph"/>
              <w:rPr>
                <w:rFonts w:ascii="Times New Roman"/>
                <w:sz w:val="12"/>
              </w:rPr>
            </w:pPr>
          </w:p>
        </w:tc>
      </w:tr>
      <w:tr w:rsidR="00E95F8B">
        <w:trPr>
          <w:trHeight w:val="255"/>
        </w:trPr>
        <w:tc>
          <w:tcPr>
            <w:tcW w:w="6446" w:type="dxa"/>
            <w:tcBorders>
              <w:top w:val="single" w:sz="8" w:space="0" w:color="000000"/>
              <w:bottom w:val="double" w:sz="3" w:space="0" w:color="000000"/>
            </w:tcBorders>
          </w:tcPr>
          <w:p w:rsidR="00E95F8B" w:rsidRDefault="003F3D50">
            <w:pPr>
              <w:pStyle w:val="TableParagraph"/>
              <w:spacing w:before="51"/>
              <w:ind w:left="47"/>
              <w:rPr>
                <w:b/>
                <w:sz w:val="14"/>
              </w:rPr>
            </w:pPr>
            <w:r>
              <w:rPr>
                <w:b/>
                <w:sz w:val="14"/>
              </w:rPr>
              <w:t>Total Payables</w:t>
            </w:r>
          </w:p>
        </w:tc>
        <w:tc>
          <w:tcPr>
            <w:tcW w:w="1310" w:type="dxa"/>
            <w:tcBorders>
              <w:top w:val="single" w:sz="8" w:space="0" w:color="000000"/>
              <w:bottom w:val="double" w:sz="3" w:space="0" w:color="000000"/>
            </w:tcBorders>
            <w:shd w:val="clear" w:color="auto" w:fill="BEBEBE"/>
          </w:tcPr>
          <w:p w:rsidR="00E95F8B" w:rsidRDefault="003F3D50">
            <w:pPr>
              <w:pStyle w:val="TableParagraph"/>
              <w:spacing w:before="51"/>
              <w:ind w:right="94"/>
              <w:jc w:val="right"/>
              <w:rPr>
                <w:b/>
                <w:sz w:val="14"/>
              </w:rPr>
            </w:pPr>
            <w:r>
              <w:rPr>
                <w:b/>
                <w:w w:val="95"/>
                <w:sz w:val="14"/>
              </w:rPr>
              <w:t>6,238</w:t>
            </w:r>
          </w:p>
        </w:tc>
        <w:tc>
          <w:tcPr>
            <w:tcW w:w="1307" w:type="dxa"/>
            <w:tcBorders>
              <w:top w:val="single" w:sz="8" w:space="0" w:color="000000"/>
              <w:bottom w:val="double" w:sz="3" w:space="0" w:color="000000"/>
            </w:tcBorders>
          </w:tcPr>
          <w:p w:rsidR="00E95F8B" w:rsidRDefault="003F3D50">
            <w:pPr>
              <w:pStyle w:val="TableParagraph"/>
              <w:spacing w:before="51"/>
              <w:ind w:right="93"/>
              <w:jc w:val="right"/>
              <w:rPr>
                <w:b/>
                <w:sz w:val="14"/>
              </w:rPr>
            </w:pPr>
            <w:r>
              <w:rPr>
                <w:b/>
                <w:w w:val="95"/>
                <w:sz w:val="14"/>
              </w:rPr>
              <w:t>7,594</w:t>
            </w:r>
          </w:p>
        </w:tc>
      </w:tr>
    </w:tbl>
    <w:p w:rsidR="00E95F8B" w:rsidRDefault="00E95F8B">
      <w:pPr>
        <w:rPr>
          <w:b/>
          <w:sz w:val="18"/>
        </w:rPr>
      </w:pPr>
    </w:p>
    <w:p w:rsidR="00E95F8B" w:rsidRDefault="003F3D50">
      <w:pPr>
        <w:ind w:left="1165"/>
        <w:rPr>
          <w:sz w:val="14"/>
        </w:rPr>
      </w:pPr>
      <w:r>
        <w:rPr>
          <w:sz w:val="14"/>
        </w:rPr>
        <w:t>Payables consist of:</w:t>
      </w:r>
    </w:p>
    <w:p w:rsidR="00E95F8B" w:rsidRDefault="003F3D50">
      <w:pPr>
        <w:pStyle w:val="ListParagraph"/>
        <w:numPr>
          <w:ilvl w:val="0"/>
          <w:numId w:val="20"/>
        </w:numPr>
        <w:tabs>
          <w:tab w:val="left" w:pos="1395"/>
        </w:tabs>
        <w:spacing w:before="50" w:line="256" w:lineRule="auto"/>
        <w:ind w:left="1165" w:right="1791" w:firstLine="0"/>
        <w:rPr>
          <w:sz w:val="14"/>
        </w:rPr>
      </w:pPr>
      <w:r>
        <w:rPr>
          <w:sz w:val="14"/>
        </w:rPr>
        <w:t>Contractual</w:t>
      </w:r>
      <w:r>
        <w:rPr>
          <w:spacing w:val="-8"/>
          <w:sz w:val="14"/>
        </w:rPr>
        <w:t xml:space="preserve"> </w:t>
      </w:r>
      <w:r>
        <w:rPr>
          <w:sz w:val="14"/>
        </w:rPr>
        <w:t>payables,</w:t>
      </w:r>
      <w:r>
        <w:rPr>
          <w:spacing w:val="-9"/>
          <w:sz w:val="14"/>
        </w:rPr>
        <w:t xml:space="preserve"> </w:t>
      </w:r>
      <w:r>
        <w:rPr>
          <w:sz w:val="14"/>
        </w:rPr>
        <w:t>which</w:t>
      </w:r>
      <w:r>
        <w:rPr>
          <w:spacing w:val="-11"/>
          <w:sz w:val="14"/>
        </w:rPr>
        <w:t xml:space="preserve"> </w:t>
      </w:r>
      <w:r>
        <w:rPr>
          <w:sz w:val="14"/>
        </w:rPr>
        <w:t>are</w:t>
      </w:r>
      <w:r>
        <w:rPr>
          <w:spacing w:val="-10"/>
          <w:sz w:val="14"/>
        </w:rPr>
        <w:t xml:space="preserve"> </w:t>
      </w:r>
      <w:r>
        <w:rPr>
          <w:sz w:val="14"/>
        </w:rPr>
        <w:t>classified</w:t>
      </w:r>
      <w:r>
        <w:rPr>
          <w:spacing w:val="-9"/>
          <w:sz w:val="14"/>
        </w:rPr>
        <w:t xml:space="preserve"> </w:t>
      </w:r>
      <w:r>
        <w:rPr>
          <w:sz w:val="14"/>
        </w:rPr>
        <w:t>as</w:t>
      </w:r>
      <w:r>
        <w:rPr>
          <w:spacing w:val="-11"/>
          <w:sz w:val="14"/>
        </w:rPr>
        <w:t xml:space="preserve"> </w:t>
      </w:r>
      <w:r>
        <w:rPr>
          <w:sz w:val="14"/>
        </w:rPr>
        <w:t>financial</w:t>
      </w:r>
      <w:r>
        <w:rPr>
          <w:spacing w:val="-8"/>
          <w:sz w:val="14"/>
        </w:rPr>
        <w:t xml:space="preserve"> </w:t>
      </w:r>
      <w:r>
        <w:rPr>
          <w:sz w:val="14"/>
        </w:rPr>
        <w:t>instruments</w:t>
      </w:r>
      <w:r>
        <w:rPr>
          <w:spacing w:val="-11"/>
          <w:sz w:val="14"/>
        </w:rPr>
        <w:t xml:space="preserve"> </w:t>
      </w:r>
      <w:r>
        <w:rPr>
          <w:sz w:val="14"/>
        </w:rPr>
        <w:t>and</w:t>
      </w:r>
      <w:r>
        <w:rPr>
          <w:spacing w:val="-9"/>
          <w:sz w:val="14"/>
        </w:rPr>
        <w:t xml:space="preserve"> </w:t>
      </w:r>
      <w:r>
        <w:rPr>
          <w:sz w:val="14"/>
        </w:rPr>
        <w:t>measured</w:t>
      </w:r>
      <w:r>
        <w:rPr>
          <w:spacing w:val="-9"/>
          <w:sz w:val="14"/>
        </w:rPr>
        <w:t xml:space="preserve"> </w:t>
      </w:r>
      <w:r>
        <w:rPr>
          <w:sz w:val="14"/>
        </w:rPr>
        <w:t>at</w:t>
      </w:r>
      <w:r>
        <w:rPr>
          <w:spacing w:val="-11"/>
          <w:sz w:val="14"/>
        </w:rPr>
        <w:t xml:space="preserve"> </w:t>
      </w:r>
      <w:proofErr w:type="spellStart"/>
      <w:r>
        <w:rPr>
          <w:sz w:val="14"/>
        </w:rPr>
        <w:t>amortised</w:t>
      </w:r>
      <w:proofErr w:type="spellEnd"/>
      <w:r>
        <w:rPr>
          <w:spacing w:val="-9"/>
          <w:sz w:val="14"/>
        </w:rPr>
        <w:t xml:space="preserve"> </w:t>
      </w:r>
      <w:r>
        <w:rPr>
          <w:sz w:val="14"/>
        </w:rPr>
        <w:t>cost.</w:t>
      </w:r>
      <w:r>
        <w:rPr>
          <w:spacing w:val="-9"/>
          <w:sz w:val="14"/>
        </w:rPr>
        <w:t xml:space="preserve"> </w:t>
      </w:r>
      <w:r>
        <w:rPr>
          <w:sz w:val="14"/>
        </w:rPr>
        <w:t>They</w:t>
      </w:r>
      <w:r>
        <w:rPr>
          <w:spacing w:val="-9"/>
          <w:sz w:val="14"/>
        </w:rPr>
        <w:t xml:space="preserve"> </w:t>
      </w:r>
      <w:r>
        <w:rPr>
          <w:sz w:val="14"/>
        </w:rPr>
        <w:t>represent</w:t>
      </w:r>
      <w:r>
        <w:rPr>
          <w:spacing w:val="-11"/>
          <w:sz w:val="14"/>
        </w:rPr>
        <w:t xml:space="preserve"> </w:t>
      </w:r>
      <w:r>
        <w:rPr>
          <w:sz w:val="14"/>
        </w:rPr>
        <w:t>liabilities for</w:t>
      </w:r>
      <w:r>
        <w:rPr>
          <w:spacing w:val="-4"/>
          <w:sz w:val="14"/>
        </w:rPr>
        <w:t xml:space="preserve"> </w:t>
      </w:r>
      <w:r>
        <w:rPr>
          <w:sz w:val="14"/>
        </w:rPr>
        <w:t>goods</w:t>
      </w:r>
      <w:r>
        <w:rPr>
          <w:spacing w:val="-4"/>
          <w:sz w:val="14"/>
        </w:rPr>
        <w:t xml:space="preserve"> </w:t>
      </w:r>
      <w:r>
        <w:rPr>
          <w:sz w:val="14"/>
        </w:rPr>
        <w:t>and</w:t>
      </w:r>
      <w:r>
        <w:rPr>
          <w:spacing w:val="-3"/>
          <w:sz w:val="14"/>
        </w:rPr>
        <w:t xml:space="preserve"> </w:t>
      </w:r>
      <w:r>
        <w:rPr>
          <w:sz w:val="14"/>
        </w:rPr>
        <w:t>services</w:t>
      </w:r>
      <w:r>
        <w:rPr>
          <w:spacing w:val="-4"/>
          <w:sz w:val="14"/>
        </w:rPr>
        <w:t xml:space="preserve"> </w:t>
      </w:r>
      <w:r>
        <w:rPr>
          <w:sz w:val="14"/>
        </w:rPr>
        <w:t>provided</w:t>
      </w:r>
      <w:r>
        <w:rPr>
          <w:spacing w:val="-3"/>
          <w:sz w:val="14"/>
        </w:rPr>
        <w:t xml:space="preserve"> </w:t>
      </w:r>
      <w:r>
        <w:rPr>
          <w:sz w:val="14"/>
        </w:rPr>
        <w:t>to</w:t>
      </w:r>
      <w:r>
        <w:rPr>
          <w:spacing w:val="-3"/>
          <w:sz w:val="14"/>
        </w:rPr>
        <w:t xml:space="preserve"> </w:t>
      </w:r>
      <w:r>
        <w:rPr>
          <w:sz w:val="14"/>
        </w:rPr>
        <w:t>the</w:t>
      </w:r>
      <w:r>
        <w:rPr>
          <w:spacing w:val="-3"/>
          <w:sz w:val="14"/>
        </w:rPr>
        <w:t xml:space="preserve"> </w:t>
      </w:r>
      <w:r>
        <w:rPr>
          <w:sz w:val="14"/>
        </w:rPr>
        <w:t>hospital</w:t>
      </w:r>
      <w:r>
        <w:rPr>
          <w:spacing w:val="-2"/>
          <w:sz w:val="14"/>
        </w:rPr>
        <w:t xml:space="preserve"> </w:t>
      </w:r>
      <w:r>
        <w:rPr>
          <w:sz w:val="14"/>
        </w:rPr>
        <w:t>prior</w:t>
      </w:r>
      <w:r>
        <w:rPr>
          <w:spacing w:val="-4"/>
          <w:sz w:val="14"/>
        </w:rPr>
        <w:t xml:space="preserve"> </w:t>
      </w:r>
      <w:r>
        <w:rPr>
          <w:sz w:val="14"/>
        </w:rPr>
        <w:t>to</w:t>
      </w:r>
      <w:r>
        <w:rPr>
          <w:spacing w:val="-3"/>
          <w:sz w:val="14"/>
        </w:rPr>
        <w:t xml:space="preserve"> </w:t>
      </w:r>
      <w:r>
        <w:rPr>
          <w:sz w:val="14"/>
        </w:rPr>
        <w:t>the</w:t>
      </w:r>
      <w:r>
        <w:rPr>
          <w:spacing w:val="-3"/>
          <w:sz w:val="14"/>
        </w:rPr>
        <w:t xml:space="preserve"> </w:t>
      </w:r>
      <w:r>
        <w:rPr>
          <w:sz w:val="14"/>
        </w:rPr>
        <w:t>end</w:t>
      </w:r>
      <w:r>
        <w:rPr>
          <w:spacing w:val="-3"/>
          <w:sz w:val="14"/>
        </w:rPr>
        <w:t xml:space="preserve"> </w:t>
      </w:r>
      <w:r>
        <w:rPr>
          <w:sz w:val="14"/>
        </w:rPr>
        <w:t>of</w:t>
      </w:r>
      <w:r>
        <w:rPr>
          <w:spacing w:val="-3"/>
          <w:sz w:val="14"/>
        </w:rPr>
        <w:t xml:space="preserve"> </w:t>
      </w:r>
      <w:r>
        <w:rPr>
          <w:sz w:val="14"/>
        </w:rPr>
        <w:t>the</w:t>
      </w:r>
      <w:r>
        <w:rPr>
          <w:spacing w:val="-3"/>
          <w:sz w:val="14"/>
        </w:rPr>
        <w:t xml:space="preserve"> </w:t>
      </w:r>
      <w:r>
        <w:rPr>
          <w:sz w:val="14"/>
        </w:rPr>
        <w:t>financial</w:t>
      </w:r>
      <w:r>
        <w:rPr>
          <w:spacing w:val="-2"/>
          <w:sz w:val="14"/>
        </w:rPr>
        <w:t xml:space="preserve"> </w:t>
      </w:r>
      <w:r>
        <w:rPr>
          <w:sz w:val="14"/>
        </w:rPr>
        <w:t>year</w:t>
      </w:r>
      <w:r>
        <w:rPr>
          <w:spacing w:val="-4"/>
          <w:sz w:val="14"/>
        </w:rPr>
        <w:t xml:space="preserve"> </w:t>
      </w:r>
      <w:r>
        <w:rPr>
          <w:sz w:val="14"/>
        </w:rPr>
        <w:t>that</w:t>
      </w:r>
      <w:r>
        <w:rPr>
          <w:spacing w:val="-4"/>
          <w:sz w:val="14"/>
        </w:rPr>
        <w:t xml:space="preserve"> </w:t>
      </w:r>
      <w:r>
        <w:rPr>
          <w:sz w:val="14"/>
        </w:rPr>
        <w:t>are</w:t>
      </w:r>
      <w:r>
        <w:rPr>
          <w:spacing w:val="-3"/>
          <w:sz w:val="14"/>
        </w:rPr>
        <w:t xml:space="preserve"> </w:t>
      </w:r>
      <w:r>
        <w:rPr>
          <w:sz w:val="14"/>
        </w:rPr>
        <w:t>unpaid;</w:t>
      </w:r>
      <w:r>
        <w:rPr>
          <w:spacing w:val="-3"/>
          <w:sz w:val="14"/>
        </w:rPr>
        <w:t xml:space="preserve"> </w:t>
      </w:r>
      <w:r>
        <w:rPr>
          <w:sz w:val="14"/>
        </w:rPr>
        <w:t>and</w:t>
      </w:r>
    </w:p>
    <w:p w:rsidR="00E95F8B" w:rsidRDefault="003F3D50">
      <w:pPr>
        <w:pStyle w:val="ListParagraph"/>
        <w:numPr>
          <w:ilvl w:val="0"/>
          <w:numId w:val="20"/>
        </w:numPr>
        <w:tabs>
          <w:tab w:val="left" w:pos="1395"/>
        </w:tabs>
        <w:spacing w:before="64" w:line="256" w:lineRule="auto"/>
        <w:ind w:left="1165" w:right="1875" w:firstLine="0"/>
        <w:rPr>
          <w:sz w:val="14"/>
        </w:rPr>
      </w:pPr>
      <w:r>
        <w:rPr>
          <w:sz w:val="14"/>
        </w:rPr>
        <w:t>Statutory</w:t>
      </w:r>
      <w:r>
        <w:rPr>
          <w:spacing w:val="-9"/>
          <w:sz w:val="14"/>
        </w:rPr>
        <w:t xml:space="preserve"> </w:t>
      </w:r>
      <w:r>
        <w:rPr>
          <w:sz w:val="14"/>
        </w:rPr>
        <w:t>payables,</w:t>
      </w:r>
      <w:r>
        <w:rPr>
          <w:spacing w:val="-9"/>
          <w:sz w:val="14"/>
        </w:rPr>
        <w:t xml:space="preserve"> </w:t>
      </w:r>
      <w:r>
        <w:rPr>
          <w:sz w:val="14"/>
        </w:rPr>
        <w:t>which</w:t>
      </w:r>
      <w:r>
        <w:rPr>
          <w:spacing w:val="-10"/>
          <w:sz w:val="14"/>
        </w:rPr>
        <w:t xml:space="preserve"> </w:t>
      </w:r>
      <w:r>
        <w:rPr>
          <w:sz w:val="14"/>
        </w:rPr>
        <w:t>are</w:t>
      </w:r>
      <w:r>
        <w:rPr>
          <w:spacing w:val="-9"/>
          <w:sz w:val="14"/>
        </w:rPr>
        <w:t xml:space="preserve"> </w:t>
      </w:r>
      <w:r>
        <w:rPr>
          <w:sz w:val="14"/>
        </w:rPr>
        <w:t>recognised</w:t>
      </w:r>
      <w:r>
        <w:rPr>
          <w:spacing w:val="-9"/>
          <w:sz w:val="14"/>
        </w:rPr>
        <w:t xml:space="preserve"> </w:t>
      </w:r>
      <w:r>
        <w:rPr>
          <w:sz w:val="14"/>
        </w:rPr>
        <w:t>and</w:t>
      </w:r>
      <w:r>
        <w:rPr>
          <w:spacing w:val="-9"/>
          <w:sz w:val="14"/>
        </w:rPr>
        <w:t xml:space="preserve"> </w:t>
      </w:r>
      <w:r>
        <w:rPr>
          <w:sz w:val="14"/>
        </w:rPr>
        <w:t>measured</w:t>
      </w:r>
      <w:r>
        <w:rPr>
          <w:spacing w:val="-9"/>
          <w:sz w:val="14"/>
        </w:rPr>
        <w:t xml:space="preserve"> </w:t>
      </w:r>
      <w:r>
        <w:rPr>
          <w:sz w:val="14"/>
        </w:rPr>
        <w:t>similarly</w:t>
      </w:r>
      <w:r>
        <w:rPr>
          <w:spacing w:val="-9"/>
          <w:sz w:val="14"/>
        </w:rPr>
        <w:t xml:space="preserve"> </w:t>
      </w:r>
      <w:r>
        <w:rPr>
          <w:sz w:val="14"/>
        </w:rPr>
        <w:t>to</w:t>
      </w:r>
      <w:r>
        <w:rPr>
          <w:spacing w:val="-9"/>
          <w:sz w:val="14"/>
        </w:rPr>
        <w:t xml:space="preserve"> </w:t>
      </w:r>
      <w:r>
        <w:rPr>
          <w:sz w:val="14"/>
        </w:rPr>
        <w:t>contractual</w:t>
      </w:r>
      <w:r>
        <w:rPr>
          <w:spacing w:val="-8"/>
          <w:sz w:val="14"/>
        </w:rPr>
        <w:t xml:space="preserve"> </w:t>
      </w:r>
      <w:r>
        <w:rPr>
          <w:sz w:val="14"/>
        </w:rPr>
        <w:t>payables,</w:t>
      </w:r>
      <w:r>
        <w:rPr>
          <w:spacing w:val="-9"/>
          <w:sz w:val="14"/>
        </w:rPr>
        <w:t xml:space="preserve"> </w:t>
      </w:r>
      <w:r>
        <w:rPr>
          <w:sz w:val="14"/>
        </w:rPr>
        <w:t>but</w:t>
      </w:r>
      <w:r>
        <w:rPr>
          <w:spacing w:val="-10"/>
          <w:sz w:val="14"/>
        </w:rPr>
        <w:t xml:space="preserve"> </w:t>
      </w:r>
      <w:r>
        <w:rPr>
          <w:sz w:val="14"/>
        </w:rPr>
        <w:t>are</w:t>
      </w:r>
      <w:r>
        <w:rPr>
          <w:spacing w:val="-9"/>
          <w:sz w:val="14"/>
        </w:rPr>
        <w:t xml:space="preserve"> </w:t>
      </w:r>
      <w:r>
        <w:rPr>
          <w:sz w:val="14"/>
        </w:rPr>
        <w:t>not</w:t>
      </w:r>
      <w:r>
        <w:rPr>
          <w:spacing w:val="-10"/>
          <w:sz w:val="14"/>
        </w:rPr>
        <w:t xml:space="preserve"> </w:t>
      </w:r>
      <w:r>
        <w:rPr>
          <w:sz w:val="14"/>
        </w:rPr>
        <w:t>classified</w:t>
      </w:r>
      <w:r>
        <w:rPr>
          <w:spacing w:val="-9"/>
          <w:sz w:val="14"/>
        </w:rPr>
        <w:t xml:space="preserve"> </w:t>
      </w:r>
      <w:r>
        <w:rPr>
          <w:sz w:val="14"/>
        </w:rPr>
        <w:t>as</w:t>
      </w:r>
      <w:r>
        <w:rPr>
          <w:spacing w:val="-10"/>
          <w:sz w:val="14"/>
        </w:rPr>
        <w:t xml:space="preserve"> </w:t>
      </w:r>
      <w:r>
        <w:rPr>
          <w:sz w:val="14"/>
        </w:rPr>
        <w:t>financial instruments</w:t>
      </w:r>
      <w:r>
        <w:rPr>
          <w:spacing w:val="-9"/>
          <w:sz w:val="14"/>
        </w:rPr>
        <w:t xml:space="preserve"> </w:t>
      </w:r>
      <w:r>
        <w:rPr>
          <w:sz w:val="14"/>
        </w:rPr>
        <w:t>and</w:t>
      </w:r>
      <w:r>
        <w:rPr>
          <w:spacing w:val="-7"/>
          <w:sz w:val="14"/>
        </w:rPr>
        <w:t xml:space="preserve"> </w:t>
      </w:r>
      <w:r>
        <w:rPr>
          <w:sz w:val="14"/>
        </w:rPr>
        <w:t>not</w:t>
      </w:r>
      <w:r>
        <w:rPr>
          <w:spacing w:val="-9"/>
          <w:sz w:val="14"/>
        </w:rPr>
        <w:t xml:space="preserve"> </w:t>
      </w:r>
      <w:r>
        <w:rPr>
          <w:sz w:val="14"/>
        </w:rPr>
        <w:t>included</w:t>
      </w:r>
      <w:r>
        <w:rPr>
          <w:spacing w:val="-7"/>
          <w:sz w:val="14"/>
        </w:rPr>
        <w:t xml:space="preserve"> </w:t>
      </w:r>
      <w:r>
        <w:rPr>
          <w:sz w:val="14"/>
        </w:rPr>
        <w:t>in</w:t>
      </w:r>
      <w:r>
        <w:rPr>
          <w:spacing w:val="-9"/>
          <w:sz w:val="14"/>
        </w:rPr>
        <w:t xml:space="preserve"> </w:t>
      </w:r>
      <w:r>
        <w:rPr>
          <w:sz w:val="14"/>
        </w:rPr>
        <w:t>the</w:t>
      </w:r>
      <w:r>
        <w:rPr>
          <w:spacing w:val="-8"/>
          <w:sz w:val="14"/>
        </w:rPr>
        <w:t xml:space="preserve"> </w:t>
      </w:r>
      <w:r>
        <w:rPr>
          <w:sz w:val="14"/>
        </w:rPr>
        <w:t>category</w:t>
      </w:r>
      <w:r>
        <w:rPr>
          <w:spacing w:val="-8"/>
          <w:sz w:val="14"/>
        </w:rPr>
        <w:t xml:space="preserve"> </w:t>
      </w:r>
      <w:r>
        <w:rPr>
          <w:sz w:val="14"/>
        </w:rPr>
        <w:t>of</w:t>
      </w:r>
      <w:r>
        <w:rPr>
          <w:spacing w:val="-7"/>
          <w:sz w:val="14"/>
        </w:rPr>
        <w:t xml:space="preserve"> </w:t>
      </w:r>
      <w:r>
        <w:rPr>
          <w:sz w:val="14"/>
        </w:rPr>
        <w:t>financial</w:t>
      </w:r>
      <w:r>
        <w:rPr>
          <w:spacing w:val="-6"/>
          <w:sz w:val="14"/>
        </w:rPr>
        <w:t xml:space="preserve"> </w:t>
      </w:r>
      <w:r>
        <w:rPr>
          <w:sz w:val="14"/>
        </w:rPr>
        <w:t>liabilities</w:t>
      </w:r>
      <w:r>
        <w:rPr>
          <w:spacing w:val="-9"/>
          <w:sz w:val="14"/>
        </w:rPr>
        <w:t xml:space="preserve"> </w:t>
      </w:r>
      <w:r>
        <w:rPr>
          <w:sz w:val="14"/>
        </w:rPr>
        <w:t>at</w:t>
      </w:r>
      <w:r>
        <w:rPr>
          <w:spacing w:val="-9"/>
          <w:sz w:val="14"/>
        </w:rPr>
        <w:t xml:space="preserve"> </w:t>
      </w:r>
      <w:proofErr w:type="spellStart"/>
      <w:r>
        <w:rPr>
          <w:sz w:val="14"/>
        </w:rPr>
        <w:t>amortised</w:t>
      </w:r>
      <w:proofErr w:type="spellEnd"/>
      <w:r>
        <w:rPr>
          <w:spacing w:val="-7"/>
          <w:sz w:val="14"/>
        </w:rPr>
        <w:t xml:space="preserve"> </w:t>
      </w:r>
      <w:r>
        <w:rPr>
          <w:sz w:val="14"/>
        </w:rPr>
        <w:t>cost,</w:t>
      </w:r>
      <w:r>
        <w:rPr>
          <w:spacing w:val="-7"/>
          <w:sz w:val="14"/>
        </w:rPr>
        <w:t xml:space="preserve"> </w:t>
      </w:r>
      <w:r>
        <w:rPr>
          <w:sz w:val="14"/>
        </w:rPr>
        <w:t>because</w:t>
      </w:r>
      <w:r>
        <w:rPr>
          <w:spacing w:val="-8"/>
          <w:sz w:val="14"/>
        </w:rPr>
        <w:t xml:space="preserve"> </w:t>
      </w:r>
      <w:r>
        <w:rPr>
          <w:sz w:val="14"/>
        </w:rPr>
        <w:t>they</w:t>
      </w:r>
      <w:r>
        <w:rPr>
          <w:spacing w:val="-7"/>
          <w:sz w:val="14"/>
        </w:rPr>
        <w:t xml:space="preserve"> </w:t>
      </w:r>
      <w:r>
        <w:rPr>
          <w:sz w:val="14"/>
        </w:rPr>
        <w:t>do</w:t>
      </w:r>
      <w:r>
        <w:rPr>
          <w:spacing w:val="-7"/>
          <w:sz w:val="14"/>
        </w:rPr>
        <w:t xml:space="preserve"> </w:t>
      </w:r>
      <w:r>
        <w:rPr>
          <w:sz w:val="14"/>
        </w:rPr>
        <w:t>not</w:t>
      </w:r>
      <w:r>
        <w:rPr>
          <w:spacing w:val="-9"/>
          <w:sz w:val="14"/>
        </w:rPr>
        <w:t xml:space="preserve"> </w:t>
      </w:r>
      <w:r>
        <w:rPr>
          <w:sz w:val="14"/>
        </w:rPr>
        <w:t>arise</w:t>
      </w:r>
      <w:r>
        <w:rPr>
          <w:spacing w:val="-8"/>
          <w:sz w:val="14"/>
        </w:rPr>
        <w:t xml:space="preserve"> </w:t>
      </w:r>
      <w:r>
        <w:rPr>
          <w:sz w:val="14"/>
        </w:rPr>
        <w:t>from</w:t>
      </w:r>
      <w:r>
        <w:rPr>
          <w:spacing w:val="-9"/>
          <w:sz w:val="14"/>
        </w:rPr>
        <w:t xml:space="preserve"> </w:t>
      </w:r>
      <w:r>
        <w:rPr>
          <w:sz w:val="14"/>
        </w:rPr>
        <w:t>contracts.</w:t>
      </w:r>
    </w:p>
    <w:p w:rsidR="00E95F8B" w:rsidRDefault="00E95F8B">
      <w:pPr>
        <w:spacing w:line="256" w:lineRule="auto"/>
        <w:rPr>
          <w:sz w:val="14"/>
        </w:rPr>
        <w:sectPr w:rsidR="00E95F8B">
          <w:pgSz w:w="11910" w:h="16840"/>
          <w:pgMar w:top="1580" w:right="0" w:bottom="0" w:left="0" w:header="720" w:footer="720" w:gutter="0"/>
          <w:cols w:space="720"/>
        </w:sectPr>
      </w:pPr>
    </w:p>
    <w:p w:rsidR="00E95F8B" w:rsidRDefault="003F3D50">
      <w:pPr>
        <w:rPr>
          <w:sz w:val="20"/>
        </w:rPr>
      </w:pPr>
      <w:r>
        <w:pict>
          <v:rect id="_x0000_s1188" style="position:absolute;margin-left:700.15pt;margin-top:566.95pt;width:28.35pt;height:28.35pt;z-index:251721728;mso-position-horizontal-relative:page;mso-position-vertical-relative:page" fillcolor="#007dc5" stroked="f">
            <w10:wrap anchorx="page" anchory="page"/>
          </v:rect>
        </w:pict>
      </w:r>
      <w:r>
        <w:pict>
          <v:shape id="_x0000_s1187" type="#_x0000_t202" style="position:absolute;margin-left:705.6pt;margin-top:568.75pt;width:16.7pt;height:15.45pt;z-index:251722752;mso-position-horizontal-relative:page;mso-position-vertical-relative:page" filled="f" stroked="f">
            <v:textbox style="layout-flow:vertical" inset="0,0,0,0">
              <w:txbxContent>
                <w:p w:rsidR="00E95F8B" w:rsidRDefault="003F3D50">
                  <w:pPr>
                    <w:spacing w:before="15"/>
                    <w:ind w:left="20"/>
                    <w:rPr>
                      <w:rFonts w:ascii="Tahoma"/>
                      <w:sz w:val="24"/>
                    </w:rPr>
                  </w:pPr>
                  <w:r>
                    <w:rPr>
                      <w:rFonts w:ascii="Tahoma"/>
                      <w:color w:val="FFFFFF"/>
                      <w:w w:val="105"/>
                      <w:sz w:val="24"/>
                    </w:rPr>
                    <w:t>59</w:t>
                  </w:r>
                </w:p>
              </w:txbxContent>
            </v:textbox>
            <w10:wrap anchorx="page" anchory="page"/>
          </v:shape>
        </w:pict>
      </w:r>
      <w:r>
        <w:pict>
          <v:shape id="_x0000_s1186" type="#_x0000_t136" style="position:absolute;margin-left:546.25pt;margin-top:574.55pt;width:139.75pt;height:6.5pt;rotation:180;z-index:251723776;mso-position-horizontal-relative:page;mso-position-vertical-relative:page" fillcolor="#007dc5" stroked="f">
            <o:extrusion v:ext="view" autorotationcenter="t"/>
            <v:textpath style="font-family:&quot;&amp;quot&quot;;font-size:6pt;v-text-kern:t;mso-text-shadow:auto" string="THE ROYAL VICTORIAN EYE AND EAR HOSPITAL"/>
            <w10:wrap anchorx="page" anchory="page"/>
          </v:shape>
        </w:pict>
      </w:r>
      <w:r>
        <w:pict>
          <v:shape id="_x0000_s1185" type="#_x0000_t136" style="position:absolute;margin-left:608.3pt;margin-top:566.05pt;width:77.7pt;height:6.5pt;rotation:180;z-index:251724800;mso-position-horizontal-relative:page;mso-position-vertical-relative:page" fillcolor="#007dc5" stroked="f">
            <o:extrusion v:ext="view" autorotationcenter="t"/>
            <v:textpath style="font-family:&quot;&amp;quot&quot;;font-size:6pt;v-text-kern:t;mso-text-shadow:auto" string="ANNUAL REPORT 2017–18"/>
            <w10:wrap anchorx="page" anchory="page"/>
          </v:shape>
        </w:pict>
      </w:r>
    </w:p>
    <w:p w:rsidR="00E95F8B" w:rsidRDefault="00E95F8B">
      <w:pPr>
        <w:rPr>
          <w:sz w:val="20"/>
        </w:rPr>
      </w:pPr>
    </w:p>
    <w:p w:rsidR="00E95F8B" w:rsidRDefault="00E95F8B">
      <w:pPr>
        <w:rPr>
          <w:sz w:val="20"/>
        </w:rPr>
      </w:pPr>
    </w:p>
    <w:p w:rsidR="00E95F8B" w:rsidRDefault="00E95F8B">
      <w:pPr>
        <w:rPr>
          <w:sz w:val="20"/>
        </w:rPr>
      </w:pPr>
    </w:p>
    <w:p w:rsidR="00E95F8B" w:rsidRDefault="00E95F8B">
      <w:pPr>
        <w:rPr>
          <w:sz w:val="20"/>
        </w:rPr>
      </w:pPr>
    </w:p>
    <w:p w:rsidR="00E95F8B" w:rsidRDefault="00E95F8B">
      <w:pPr>
        <w:spacing w:before="9"/>
        <w:rPr>
          <w:sz w:val="28"/>
        </w:rPr>
      </w:pPr>
    </w:p>
    <w:p w:rsidR="00E95F8B" w:rsidRDefault="003F3D50">
      <w:pPr>
        <w:pStyle w:val="Heading7"/>
        <w:spacing w:before="103"/>
        <w:ind w:left="183"/>
      </w:pPr>
      <w:r>
        <w:t>Note 5.5: Payables (continued)</w:t>
      </w:r>
    </w:p>
    <w:p w:rsidR="00E95F8B" w:rsidRDefault="00E95F8B">
      <w:pPr>
        <w:spacing w:before="3"/>
        <w:rPr>
          <w:b/>
          <w:sz w:val="15"/>
        </w:rPr>
      </w:pPr>
    </w:p>
    <w:p w:rsidR="00E95F8B" w:rsidRDefault="003F3D50">
      <w:pPr>
        <w:spacing w:before="101"/>
        <w:ind w:left="170"/>
        <w:rPr>
          <w:sz w:val="16"/>
        </w:rPr>
      </w:pPr>
      <w:r>
        <w:rPr>
          <w:sz w:val="16"/>
        </w:rPr>
        <w:t>The following table discloses the contractual maturity analysis for the hospital's financial liabilities.</w:t>
      </w:r>
    </w:p>
    <w:p w:rsidR="00E95F8B" w:rsidRDefault="00E95F8B">
      <w:pPr>
        <w:spacing w:before="1"/>
        <w:rPr>
          <w:sz w:val="27"/>
        </w:rPr>
      </w:pPr>
    </w:p>
    <w:p w:rsidR="00E95F8B" w:rsidRDefault="003F3D50">
      <w:pPr>
        <w:ind w:left="172"/>
        <w:rPr>
          <w:b/>
          <w:sz w:val="16"/>
        </w:rPr>
      </w:pPr>
      <w:r>
        <w:rPr>
          <w:b/>
          <w:sz w:val="16"/>
        </w:rPr>
        <w:t>Maturity Analysis of Financial Liabilities as at 30 June</w:t>
      </w:r>
    </w:p>
    <w:p w:rsidR="00E95F8B" w:rsidRDefault="00E95F8B">
      <w:pPr>
        <w:rPr>
          <w:b/>
          <w:sz w:val="12"/>
        </w:rPr>
      </w:pPr>
    </w:p>
    <w:tbl>
      <w:tblPr>
        <w:tblW w:w="0" w:type="auto"/>
        <w:tblInd w:w="116" w:type="dxa"/>
        <w:tblLayout w:type="fixed"/>
        <w:tblCellMar>
          <w:left w:w="0" w:type="dxa"/>
          <w:right w:w="0" w:type="dxa"/>
        </w:tblCellMar>
        <w:tblLook w:val="01E0" w:firstRow="1" w:lastRow="1" w:firstColumn="1" w:lastColumn="1" w:noHBand="0" w:noVBand="0"/>
      </w:tblPr>
      <w:tblGrid>
        <w:gridCol w:w="3986"/>
        <w:gridCol w:w="1541"/>
        <w:gridCol w:w="1536"/>
        <w:gridCol w:w="1542"/>
        <w:gridCol w:w="1536"/>
        <w:gridCol w:w="1048"/>
        <w:gridCol w:w="494"/>
        <w:gridCol w:w="1540"/>
      </w:tblGrid>
      <w:tr w:rsidR="00E95F8B">
        <w:trPr>
          <w:trHeight w:val="312"/>
        </w:trPr>
        <w:tc>
          <w:tcPr>
            <w:tcW w:w="3986" w:type="dxa"/>
            <w:vMerge w:val="restart"/>
            <w:tcBorders>
              <w:top w:val="single" w:sz="18" w:space="0" w:color="000000"/>
              <w:bottom w:val="single" w:sz="8" w:space="0" w:color="000000"/>
            </w:tcBorders>
          </w:tcPr>
          <w:p w:rsidR="00E95F8B" w:rsidRDefault="00E95F8B">
            <w:pPr>
              <w:pStyle w:val="TableParagraph"/>
              <w:rPr>
                <w:rFonts w:ascii="Times New Roman"/>
                <w:sz w:val="16"/>
              </w:rPr>
            </w:pPr>
          </w:p>
        </w:tc>
        <w:tc>
          <w:tcPr>
            <w:tcW w:w="1541" w:type="dxa"/>
            <w:vMerge w:val="restart"/>
            <w:tcBorders>
              <w:top w:val="single" w:sz="18" w:space="0" w:color="000000"/>
              <w:bottom w:val="single" w:sz="8" w:space="0" w:color="000000"/>
            </w:tcBorders>
            <w:shd w:val="clear" w:color="auto" w:fill="BEBEBE"/>
          </w:tcPr>
          <w:p w:rsidR="00E95F8B" w:rsidRDefault="003F3D50">
            <w:pPr>
              <w:pStyle w:val="TableParagraph"/>
              <w:spacing w:line="268" w:lineRule="auto"/>
              <w:ind w:left="166" w:right="129"/>
              <w:jc w:val="center"/>
              <w:rPr>
                <w:b/>
                <w:sz w:val="17"/>
              </w:rPr>
            </w:pPr>
            <w:r>
              <w:rPr>
                <w:b/>
                <w:sz w:val="17"/>
              </w:rPr>
              <w:t xml:space="preserve">Carrying </w:t>
            </w:r>
            <w:r>
              <w:rPr>
                <w:b/>
                <w:w w:val="105"/>
                <w:sz w:val="17"/>
              </w:rPr>
              <w:t>Amount</w:t>
            </w:r>
          </w:p>
          <w:p w:rsidR="00E95F8B" w:rsidRDefault="00E95F8B">
            <w:pPr>
              <w:pStyle w:val="TableParagraph"/>
              <w:spacing w:before="10"/>
              <w:rPr>
                <w:b/>
                <w:sz w:val="29"/>
              </w:rPr>
            </w:pPr>
          </w:p>
          <w:p w:rsidR="00E95F8B" w:rsidRDefault="003F3D50">
            <w:pPr>
              <w:pStyle w:val="TableParagraph"/>
              <w:spacing w:line="192" w:lineRule="exact"/>
              <w:ind w:left="166" w:right="114"/>
              <w:jc w:val="center"/>
              <w:rPr>
                <w:b/>
                <w:sz w:val="17"/>
              </w:rPr>
            </w:pPr>
            <w:r>
              <w:rPr>
                <w:b/>
                <w:w w:val="105"/>
                <w:sz w:val="17"/>
              </w:rPr>
              <w:t>$'000</w:t>
            </w:r>
          </w:p>
        </w:tc>
        <w:tc>
          <w:tcPr>
            <w:tcW w:w="1536" w:type="dxa"/>
            <w:tcBorders>
              <w:top w:val="single" w:sz="18" w:space="0" w:color="000000"/>
            </w:tcBorders>
          </w:tcPr>
          <w:p w:rsidR="00E95F8B" w:rsidRDefault="003F3D50">
            <w:pPr>
              <w:pStyle w:val="TableParagraph"/>
              <w:spacing w:line="199" w:lineRule="exact"/>
              <w:ind w:left="375"/>
              <w:rPr>
                <w:b/>
                <w:sz w:val="17"/>
              </w:rPr>
            </w:pPr>
            <w:r>
              <w:rPr>
                <w:b/>
                <w:w w:val="105"/>
                <w:sz w:val="17"/>
              </w:rPr>
              <w:t>Nominal</w:t>
            </w:r>
          </w:p>
        </w:tc>
        <w:tc>
          <w:tcPr>
            <w:tcW w:w="1542" w:type="dxa"/>
            <w:tcBorders>
              <w:top w:val="single" w:sz="18" w:space="0" w:color="000000"/>
              <w:bottom w:val="single" w:sz="8" w:space="0" w:color="000000"/>
            </w:tcBorders>
          </w:tcPr>
          <w:p w:rsidR="00E95F8B" w:rsidRDefault="00E95F8B">
            <w:pPr>
              <w:pStyle w:val="TableParagraph"/>
              <w:rPr>
                <w:rFonts w:ascii="Times New Roman"/>
                <w:sz w:val="16"/>
              </w:rPr>
            </w:pPr>
          </w:p>
        </w:tc>
        <w:tc>
          <w:tcPr>
            <w:tcW w:w="2584" w:type="dxa"/>
            <w:gridSpan w:val="2"/>
            <w:tcBorders>
              <w:top w:val="single" w:sz="18" w:space="0" w:color="000000"/>
              <w:bottom w:val="single" w:sz="8" w:space="0" w:color="000000"/>
            </w:tcBorders>
          </w:tcPr>
          <w:p w:rsidR="00E95F8B" w:rsidRDefault="003F3D50">
            <w:pPr>
              <w:pStyle w:val="TableParagraph"/>
              <w:spacing w:before="36"/>
              <w:ind w:left="836"/>
              <w:rPr>
                <w:b/>
                <w:sz w:val="17"/>
              </w:rPr>
            </w:pPr>
            <w:r>
              <w:rPr>
                <w:b/>
                <w:w w:val="105"/>
                <w:sz w:val="17"/>
              </w:rPr>
              <w:t>Maturity Dates</w:t>
            </w:r>
          </w:p>
        </w:tc>
        <w:tc>
          <w:tcPr>
            <w:tcW w:w="494" w:type="dxa"/>
            <w:tcBorders>
              <w:top w:val="single" w:sz="18" w:space="0" w:color="000000"/>
              <w:bottom w:val="single" w:sz="8" w:space="0" w:color="000000"/>
            </w:tcBorders>
          </w:tcPr>
          <w:p w:rsidR="00E95F8B" w:rsidRDefault="00E95F8B">
            <w:pPr>
              <w:pStyle w:val="TableParagraph"/>
              <w:rPr>
                <w:rFonts w:ascii="Times New Roman"/>
                <w:sz w:val="16"/>
              </w:rPr>
            </w:pPr>
          </w:p>
        </w:tc>
        <w:tc>
          <w:tcPr>
            <w:tcW w:w="1540" w:type="dxa"/>
            <w:tcBorders>
              <w:top w:val="single" w:sz="18" w:space="0" w:color="000000"/>
              <w:bottom w:val="single" w:sz="8" w:space="0" w:color="000000"/>
            </w:tcBorders>
          </w:tcPr>
          <w:p w:rsidR="00E95F8B" w:rsidRDefault="00E95F8B">
            <w:pPr>
              <w:pStyle w:val="TableParagraph"/>
              <w:rPr>
                <w:rFonts w:ascii="Times New Roman"/>
                <w:sz w:val="16"/>
              </w:rPr>
            </w:pPr>
          </w:p>
        </w:tc>
      </w:tr>
      <w:tr w:rsidR="00E95F8B">
        <w:trPr>
          <w:trHeight w:val="704"/>
        </w:trPr>
        <w:tc>
          <w:tcPr>
            <w:tcW w:w="3986" w:type="dxa"/>
            <w:vMerge/>
            <w:tcBorders>
              <w:top w:val="nil"/>
              <w:bottom w:val="single" w:sz="8" w:space="0" w:color="000000"/>
            </w:tcBorders>
          </w:tcPr>
          <w:p w:rsidR="00E95F8B" w:rsidRDefault="00E95F8B">
            <w:pPr>
              <w:rPr>
                <w:sz w:val="2"/>
                <w:szCs w:val="2"/>
              </w:rPr>
            </w:pPr>
          </w:p>
        </w:tc>
        <w:tc>
          <w:tcPr>
            <w:tcW w:w="1541" w:type="dxa"/>
            <w:vMerge/>
            <w:tcBorders>
              <w:top w:val="nil"/>
              <w:bottom w:val="single" w:sz="8" w:space="0" w:color="000000"/>
            </w:tcBorders>
            <w:shd w:val="clear" w:color="auto" w:fill="BEBEBE"/>
          </w:tcPr>
          <w:p w:rsidR="00E95F8B" w:rsidRDefault="00E95F8B">
            <w:pPr>
              <w:rPr>
                <w:sz w:val="2"/>
                <w:szCs w:val="2"/>
              </w:rPr>
            </w:pPr>
          </w:p>
        </w:tc>
        <w:tc>
          <w:tcPr>
            <w:tcW w:w="1536" w:type="dxa"/>
            <w:tcBorders>
              <w:bottom w:val="single" w:sz="8" w:space="0" w:color="000000"/>
            </w:tcBorders>
          </w:tcPr>
          <w:p w:rsidR="00E95F8B" w:rsidRDefault="00E95F8B">
            <w:pPr>
              <w:pStyle w:val="TableParagraph"/>
              <w:rPr>
                <w:b/>
                <w:sz w:val="20"/>
              </w:rPr>
            </w:pPr>
          </w:p>
          <w:p w:rsidR="00E95F8B" w:rsidRDefault="00E95F8B">
            <w:pPr>
              <w:pStyle w:val="TableParagraph"/>
              <w:spacing w:before="6"/>
              <w:rPr>
                <w:b/>
                <w:sz w:val="20"/>
              </w:rPr>
            </w:pPr>
          </w:p>
          <w:p w:rsidR="00E95F8B" w:rsidRDefault="003F3D50">
            <w:pPr>
              <w:pStyle w:val="TableParagraph"/>
              <w:spacing w:before="1" w:line="192" w:lineRule="exact"/>
              <w:ind w:left="515"/>
              <w:rPr>
                <w:b/>
                <w:sz w:val="17"/>
              </w:rPr>
            </w:pPr>
            <w:r>
              <w:rPr>
                <w:b/>
                <w:w w:val="105"/>
                <w:sz w:val="17"/>
              </w:rPr>
              <w:t>$'000</w:t>
            </w:r>
          </w:p>
        </w:tc>
        <w:tc>
          <w:tcPr>
            <w:tcW w:w="1542" w:type="dxa"/>
            <w:tcBorders>
              <w:top w:val="single" w:sz="8" w:space="0" w:color="000000"/>
              <w:bottom w:val="single" w:sz="8" w:space="0" w:color="000000"/>
            </w:tcBorders>
            <w:shd w:val="clear" w:color="auto" w:fill="BEBEBE"/>
          </w:tcPr>
          <w:p w:rsidR="00E95F8B" w:rsidRDefault="003F3D50">
            <w:pPr>
              <w:pStyle w:val="TableParagraph"/>
              <w:spacing w:before="4" w:line="268" w:lineRule="auto"/>
              <w:ind w:left="294" w:right="256"/>
              <w:jc w:val="center"/>
              <w:rPr>
                <w:b/>
                <w:sz w:val="17"/>
              </w:rPr>
            </w:pPr>
            <w:r>
              <w:rPr>
                <w:b/>
                <w:w w:val="105"/>
                <w:sz w:val="17"/>
              </w:rPr>
              <w:t>Less than 1 Month</w:t>
            </w:r>
          </w:p>
          <w:p w:rsidR="00E95F8B" w:rsidRDefault="003F3D50">
            <w:pPr>
              <w:pStyle w:val="TableParagraph"/>
              <w:spacing w:before="26" w:line="192" w:lineRule="exact"/>
              <w:ind w:left="294" w:right="242"/>
              <w:jc w:val="center"/>
              <w:rPr>
                <w:b/>
                <w:sz w:val="17"/>
              </w:rPr>
            </w:pPr>
            <w:r>
              <w:rPr>
                <w:b/>
                <w:w w:val="105"/>
                <w:sz w:val="17"/>
              </w:rPr>
              <w:t>$'000</w:t>
            </w:r>
          </w:p>
        </w:tc>
        <w:tc>
          <w:tcPr>
            <w:tcW w:w="1536" w:type="dxa"/>
            <w:tcBorders>
              <w:top w:val="single" w:sz="8" w:space="0" w:color="000000"/>
              <w:bottom w:val="single" w:sz="8" w:space="0" w:color="000000"/>
            </w:tcBorders>
          </w:tcPr>
          <w:p w:rsidR="00E95F8B" w:rsidRDefault="003F3D50">
            <w:pPr>
              <w:pStyle w:val="TableParagraph"/>
              <w:spacing w:before="4"/>
              <w:ind w:left="78" w:right="43"/>
              <w:jc w:val="center"/>
              <w:rPr>
                <w:b/>
                <w:sz w:val="17"/>
              </w:rPr>
            </w:pPr>
            <w:r>
              <w:rPr>
                <w:b/>
                <w:w w:val="105"/>
                <w:sz w:val="17"/>
              </w:rPr>
              <w:t>1 to 3 Months</w:t>
            </w:r>
          </w:p>
          <w:p w:rsidR="00E95F8B" w:rsidRDefault="00E95F8B">
            <w:pPr>
              <w:pStyle w:val="TableParagraph"/>
              <w:spacing w:before="2"/>
              <w:rPr>
                <w:b/>
                <w:sz w:val="23"/>
              </w:rPr>
            </w:pPr>
          </w:p>
          <w:p w:rsidR="00E95F8B" w:rsidRDefault="003F3D50">
            <w:pPr>
              <w:pStyle w:val="TableParagraph"/>
              <w:spacing w:before="1" w:line="192" w:lineRule="exact"/>
              <w:ind w:left="78" w:right="26"/>
              <w:jc w:val="center"/>
              <w:rPr>
                <w:b/>
                <w:sz w:val="17"/>
              </w:rPr>
            </w:pPr>
            <w:r>
              <w:rPr>
                <w:b/>
                <w:w w:val="105"/>
                <w:sz w:val="17"/>
              </w:rPr>
              <w:t>$'000</w:t>
            </w:r>
          </w:p>
        </w:tc>
        <w:tc>
          <w:tcPr>
            <w:tcW w:w="1542" w:type="dxa"/>
            <w:gridSpan w:val="2"/>
            <w:tcBorders>
              <w:top w:val="single" w:sz="8" w:space="0" w:color="000000"/>
              <w:bottom w:val="single" w:sz="8" w:space="0" w:color="000000"/>
            </w:tcBorders>
            <w:shd w:val="clear" w:color="auto" w:fill="BEBEBE"/>
          </w:tcPr>
          <w:p w:rsidR="00E95F8B" w:rsidRDefault="003F3D50">
            <w:pPr>
              <w:pStyle w:val="TableParagraph"/>
              <w:spacing w:before="4"/>
              <w:ind w:left="164" w:right="132"/>
              <w:jc w:val="center"/>
              <w:rPr>
                <w:b/>
                <w:sz w:val="17"/>
              </w:rPr>
            </w:pPr>
            <w:r>
              <w:rPr>
                <w:b/>
                <w:w w:val="105"/>
                <w:sz w:val="17"/>
              </w:rPr>
              <w:t>3 months to</w:t>
            </w:r>
          </w:p>
          <w:p w:rsidR="00E95F8B" w:rsidRDefault="003F3D50">
            <w:pPr>
              <w:pStyle w:val="TableParagraph"/>
              <w:spacing w:before="25"/>
              <w:ind w:left="290" w:right="256"/>
              <w:jc w:val="center"/>
              <w:rPr>
                <w:b/>
                <w:sz w:val="17"/>
              </w:rPr>
            </w:pPr>
            <w:r>
              <w:rPr>
                <w:b/>
                <w:w w:val="105"/>
                <w:sz w:val="17"/>
              </w:rPr>
              <w:t>1 Year</w:t>
            </w:r>
          </w:p>
          <w:p w:rsidR="00E95F8B" w:rsidRDefault="003F3D50">
            <w:pPr>
              <w:pStyle w:val="TableParagraph"/>
              <w:spacing w:before="51" w:line="192" w:lineRule="exact"/>
              <w:ind w:left="294" w:right="243"/>
              <w:jc w:val="center"/>
              <w:rPr>
                <w:b/>
                <w:sz w:val="17"/>
              </w:rPr>
            </w:pPr>
            <w:r>
              <w:rPr>
                <w:b/>
                <w:w w:val="105"/>
                <w:sz w:val="17"/>
              </w:rPr>
              <w:t>$'000</w:t>
            </w:r>
          </w:p>
        </w:tc>
        <w:tc>
          <w:tcPr>
            <w:tcW w:w="1540" w:type="dxa"/>
            <w:tcBorders>
              <w:top w:val="single" w:sz="8" w:space="0" w:color="000000"/>
              <w:bottom w:val="single" w:sz="8" w:space="0" w:color="000000"/>
            </w:tcBorders>
          </w:tcPr>
          <w:p w:rsidR="00E95F8B" w:rsidRDefault="003F3D50">
            <w:pPr>
              <w:pStyle w:val="TableParagraph"/>
              <w:spacing w:before="4"/>
              <w:ind w:left="281" w:right="253"/>
              <w:jc w:val="center"/>
              <w:rPr>
                <w:b/>
                <w:sz w:val="17"/>
              </w:rPr>
            </w:pPr>
            <w:r>
              <w:rPr>
                <w:b/>
                <w:w w:val="105"/>
                <w:sz w:val="17"/>
              </w:rPr>
              <w:t>1-5 Years</w:t>
            </w:r>
          </w:p>
          <w:p w:rsidR="00E95F8B" w:rsidRDefault="00E95F8B">
            <w:pPr>
              <w:pStyle w:val="TableParagraph"/>
              <w:spacing w:before="2"/>
              <w:rPr>
                <w:b/>
                <w:sz w:val="23"/>
              </w:rPr>
            </w:pPr>
          </w:p>
          <w:p w:rsidR="00E95F8B" w:rsidRDefault="003F3D50">
            <w:pPr>
              <w:pStyle w:val="TableParagraph"/>
              <w:spacing w:before="1" w:line="192" w:lineRule="exact"/>
              <w:ind w:left="281" w:right="234"/>
              <w:jc w:val="center"/>
              <w:rPr>
                <w:b/>
                <w:sz w:val="17"/>
              </w:rPr>
            </w:pPr>
            <w:r>
              <w:rPr>
                <w:b/>
                <w:w w:val="105"/>
                <w:sz w:val="17"/>
              </w:rPr>
              <w:t>$'000</w:t>
            </w:r>
          </w:p>
        </w:tc>
      </w:tr>
      <w:tr w:rsidR="00E95F8B">
        <w:trPr>
          <w:trHeight w:val="412"/>
        </w:trPr>
        <w:tc>
          <w:tcPr>
            <w:tcW w:w="3986" w:type="dxa"/>
            <w:tcBorders>
              <w:top w:val="single" w:sz="8" w:space="0" w:color="000000"/>
            </w:tcBorders>
          </w:tcPr>
          <w:p w:rsidR="00E95F8B" w:rsidRDefault="003F3D50">
            <w:pPr>
              <w:pStyle w:val="TableParagraph"/>
              <w:spacing w:before="134"/>
              <w:ind w:left="58"/>
              <w:rPr>
                <w:b/>
                <w:sz w:val="17"/>
              </w:rPr>
            </w:pPr>
            <w:r>
              <w:rPr>
                <w:b/>
                <w:w w:val="105"/>
                <w:sz w:val="17"/>
              </w:rPr>
              <w:t>2018</w:t>
            </w:r>
          </w:p>
        </w:tc>
        <w:tc>
          <w:tcPr>
            <w:tcW w:w="1541" w:type="dxa"/>
            <w:tcBorders>
              <w:top w:val="single" w:sz="8" w:space="0" w:color="000000"/>
            </w:tcBorders>
            <w:shd w:val="clear" w:color="auto" w:fill="BEBEBE"/>
          </w:tcPr>
          <w:p w:rsidR="00E95F8B" w:rsidRDefault="00E95F8B">
            <w:pPr>
              <w:pStyle w:val="TableParagraph"/>
              <w:rPr>
                <w:rFonts w:ascii="Times New Roman"/>
                <w:sz w:val="16"/>
              </w:rPr>
            </w:pPr>
          </w:p>
        </w:tc>
        <w:tc>
          <w:tcPr>
            <w:tcW w:w="1536" w:type="dxa"/>
            <w:tcBorders>
              <w:top w:val="single" w:sz="8" w:space="0" w:color="000000"/>
            </w:tcBorders>
          </w:tcPr>
          <w:p w:rsidR="00E95F8B" w:rsidRDefault="00E95F8B">
            <w:pPr>
              <w:pStyle w:val="TableParagraph"/>
              <w:rPr>
                <w:rFonts w:ascii="Times New Roman"/>
                <w:sz w:val="16"/>
              </w:rPr>
            </w:pPr>
          </w:p>
        </w:tc>
        <w:tc>
          <w:tcPr>
            <w:tcW w:w="1542" w:type="dxa"/>
            <w:tcBorders>
              <w:top w:val="single" w:sz="8" w:space="0" w:color="000000"/>
            </w:tcBorders>
            <w:shd w:val="clear" w:color="auto" w:fill="BEBEBE"/>
          </w:tcPr>
          <w:p w:rsidR="00E95F8B" w:rsidRDefault="00E95F8B">
            <w:pPr>
              <w:pStyle w:val="TableParagraph"/>
              <w:rPr>
                <w:rFonts w:ascii="Times New Roman"/>
                <w:sz w:val="16"/>
              </w:rPr>
            </w:pPr>
          </w:p>
        </w:tc>
        <w:tc>
          <w:tcPr>
            <w:tcW w:w="1536" w:type="dxa"/>
            <w:tcBorders>
              <w:top w:val="single" w:sz="8" w:space="0" w:color="000000"/>
            </w:tcBorders>
          </w:tcPr>
          <w:p w:rsidR="00E95F8B" w:rsidRDefault="00E95F8B">
            <w:pPr>
              <w:pStyle w:val="TableParagraph"/>
              <w:rPr>
                <w:rFonts w:ascii="Times New Roman"/>
                <w:sz w:val="16"/>
              </w:rPr>
            </w:pPr>
          </w:p>
        </w:tc>
        <w:tc>
          <w:tcPr>
            <w:tcW w:w="1542" w:type="dxa"/>
            <w:gridSpan w:val="2"/>
            <w:vMerge w:val="restart"/>
            <w:tcBorders>
              <w:top w:val="single" w:sz="8" w:space="0" w:color="000000"/>
              <w:bottom w:val="single" w:sz="8" w:space="0" w:color="000000"/>
            </w:tcBorders>
            <w:shd w:val="clear" w:color="auto" w:fill="BEBEBE"/>
          </w:tcPr>
          <w:p w:rsidR="00E95F8B" w:rsidRDefault="00E95F8B">
            <w:pPr>
              <w:pStyle w:val="TableParagraph"/>
              <w:rPr>
                <w:b/>
                <w:sz w:val="20"/>
              </w:rPr>
            </w:pPr>
          </w:p>
          <w:p w:rsidR="00E95F8B" w:rsidRDefault="00E95F8B">
            <w:pPr>
              <w:pStyle w:val="TableParagraph"/>
              <w:rPr>
                <w:b/>
                <w:sz w:val="20"/>
              </w:rPr>
            </w:pPr>
          </w:p>
          <w:p w:rsidR="00E95F8B" w:rsidRDefault="00E95F8B">
            <w:pPr>
              <w:pStyle w:val="TableParagraph"/>
              <w:rPr>
                <w:b/>
                <w:sz w:val="20"/>
              </w:rPr>
            </w:pPr>
          </w:p>
          <w:p w:rsidR="00E95F8B" w:rsidRDefault="00E95F8B">
            <w:pPr>
              <w:pStyle w:val="TableParagraph"/>
              <w:spacing w:before="8"/>
              <w:rPr>
                <w:b/>
                <w:sz w:val="24"/>
              </w:rPr>
            </w:pPr>
          </w:p>
          <w:p w:rsidR="00E95F8B" w:rsidRDefault="003F3D50">
            <w:pPr>
              <w:pStyle w:val="TableParagraph"/>
              <w:ind w:right="93"/>
              <w:jc w:val="right"/>
              <w:rPr>
                <w:sz w:val="16"/>
              </w:rPr>
            </w:pPr>
            <w:r>
              <w:rPr>
                <w:sz w:val="16"/>
              </w:rPr>
              <w:t>-</w:t>
            </w:r>
          </w:p>
          <w:p w:rsidR="00E95F8B" w:rsidRDefault="003F3D50">
            <w:pPr>
              <w:pStyle w:val="TableParagraph"/>
              <w:spacing w:before="62" w:line="316" w:lineRule="auto"/>
              <w:ind w:left="1345" w:right="92" w:firstLine="28"/>
              <w:jc w:val="right"/>
              <w:rPr>
                <w:sz w:val="16"/>
              </w:rPr>
            </w:pPr>
            <w:r>
              <w:rPr>
                <w:sz w:val="16"/>
              </w:rPr>
              <w:t>-</w:t>
            </w:r>
            <w:r>
              <w:rPr>
                <w:sz w:val="16"/>
              </w:rPr>
              <w:t xml:space="preserve"> </w:t>
            </w:r>
            <w:r>
              <w:rPr>
                <w:sz w:val="16"/>
              </w:rPr>
              <w:t>8</w:t>
            </w:r>
          </w:p>
        </w:tc>
        <w:tc>
          <w:tcPr>
            <w:tcW w:w="1540" w:type="dxa"/>
            <w:tcBorders>
              <w:top w:val="single" w:sz="8" w:space="0" w:color="000000"/>
            </w:tcBorders>
          </w:tcPr>
          <w:p w:rsidR="00E95F8B" w:rsidRDefault="00E95F8B">
            <w:pPr>
              <w:pStyle w:val="TableParagraph"/>
              <w:rPr>
                <w:rFonts w:ascii="Times New Roman"/>
                <w:sz w:val="16"/>
              </w:rPr>
            </w:pPr>
          </w:p>
        </w:tc>
      </w:tr>
      <w:tr w:rsidR="00E95F8B">
        <w:trPr>
          <w:trHeight w:val="555"/>
        </w:trPr>
        <w:tc>
          <w:tcPr>
            <w:tcW w:w="3986" w:type="dxa"/>
          </w:tcPr>
          <w:p w:rsidR="00E95F8B" w:rsidRDefault="003F3D50">
            <w:pPr>
              <w:pStyle w:val="TableParagraph"/>
              <w:spacing w:before="96"/>
              <w:ind w:left="55"/>
              <w:rPr>
                <w:b/>
                <w:sz w:val="16"/>
              </w:rPr>
            </w:pPr>
            <w:r>
              <w:rPr>
                <w:b/>
                <w:sz w:val="16"/>
              </w:rPr>
              <w:t xml:space="preserve">Financial Liabilities </w:t>
            </w:r>
            <w:r>
              <w:rPr>
                <w:b/>
                <w:sz w:val="16"/>
                <w:vertAlign w:val="superscript"/>
              </w:rPr>
              <w:t>(</w:t>
            </w:r>
            <w:proofErr w:type="spellStart"/>
            <w:r>
              <w:rPr>
                <w:b/>
                <w:sz w:val="16"/>
                <w:vertAlign w:val="superscript"/>
              </w:rPr>
              <w:t>i</w:t>
            </w:r>
            <w:proofErr w:type="spellEnd"/>
            <w:r>
              <w:rPr>
                <w:b/>
                <w:sz w:val="16"/>
                <w:vertAlign w:val="superscript"/>
              </w:rPr>
              <w:t>)</w:t>
            </w:r>
          </w:p>
          <w:p w:rsidR="00E95F8B" w:rsidRDefault="003F3D50">
            <w:pPr>
              <w:pStyle w:val="TableParagraph"/>
              <w:spacing w:before="49"/>
              <w:ind w:left="53"/>
              <w:rPr>
                <w:sz w:val="16"/>
              </w:rPr>
            </w:pPr>
            <w:r>
              <w:rPr>
                <w:sz w:val="16"/>
              </w:rPr>
              <w:t xml:space="preserve">At </w:t>
            </w:r>
            <w:proofErr w:type="spellStart"/>
            <w:r>
              <w:rPr>
                <w:sz w:val="16"/>
              </w:rPr>
              <w:t>Amortised</w:t>
            </w:r>
            <w:proofErr w:type="spellEnd"/>
            <w:r>
              <w:rPr>
                <w:sz w:val="16"/>
              </w:rPr>
              <w:t xml:space="preserve"> Cost</w:t>
            </w:r>
          </w:p>
        </w:tc>
        <w:tc>
          <w:tcPr>
            <w:tcW w:w="1541" w:type="dxa"/>
            <w:shd w:val="clear" w:color="auto" w:fill="BEBEBE"/>
          </w:tcPr>
          <w:p w:rsidR="00E95F8B" w:rsidRDefault="00E95F8B">
            <w:pPr>
              <w:pStyle w:val="TableParagraph"/>
              <w:rPr>
                <w:rFonts w:ascii="Times New Roman"/>
                <w:sz w:val="16"/>
              </w:rPr>
            </w:pPr>
          </w:p>
        </w:tc>
        <w:tc>
          <w:tcPr>
            <w:tcW w:w="1536" w:type="dxa"/>
          </w:tcPr>
          <w:p w:rsidR="00E95F8B" w:rsidRDefault="00E95F8B">
            <w:pPr>
              <w:pStyle w:val="TableParagraph"/>
              <w:rPr>
                <w:rFonts w:ascii="Times New Roman"/>
                <w:sz w:val="16"/>
              </w:rPr>
            </w:pPr>
          </w:p>
        </w:tc>
        <w:tc>
          <w:tcPr>
            <w:tcW w:w="1542" w:type="dxa"/>
            <w:shd w:val="clear" w:color="auto" w:fill="BEBEBE"/>
          </w:tcPr>
          <w:p w:rsidR="00E95F8B" w:rsidRDefault="00E95F8B">
            <w:pPr>
              <w:pStyle w:val="TableParagraph"/>
              <w:rPr>
                <w:rFonts w:ascii="Times New Roman"/>
                <w:sz w:val="16"/>
              </w:rPr>
            </w:pPr>
          </w:p>
        </w:tc>
        <w:tc>
          <w:tcPr>
            <w:tcW w:w="1536" w:type="dxa"/>
          </w:tcPr>
          <w:p w:rsidR="00E95F8B" w:rsidRDefault="00E95F8B">
            <w:pPr>
              <w:pStyle w:val="TableParagraph"/>
              <w:rPr>
                <w:rFonts w:ascii="Times New Roman"/>
                <w:sz w:val="16"/>
              </w:rPr>
            </w:pPr>
          </w:p>
        </w:tc>
        <w:tc>
          <w:tcPr>
            <w:tcW w:w="1542" w:type="dxa"/>
            <w:gridSpan w:val="2"/>
            <w:vMerge/>
            <w:tcBorders>
              <w:top w:val="nil"/>
              <w:bottom w:val="single" w:sz="8" w:space="0" w:color="000000"/>
            </w:tcBorders>
            <w:shd w:val="clear" w:color="auto" w:fill="BEBEBE"/>
          </w:tcPr>
          <w:p w:rsidR="00E95F8B" w:rsidRDefault="00E95F8B">
            <w:pPr>
              <w:rPr>
                <w:sz w:val="2"/>
                <w:szCs w:val="2"/>
              </w:rPr>
            </w:pPr>
          </w:p>
        </w:tc>
        <w:tc>
          <w:tcPr>
            <w:tcW w:w="1540" w:type="dxa"/>
          </w:tcPr>
          <w:p w:rsidR="00E95F8B" w:rsidRDefault="00E95F8B">
            <w:pPr>
              <w:pStyle w:val="TableParagraph"/>
              <w:rPr>
                <w:rFonts w:ascii="Times New Roman"/>
                <w:sz w:val="16"/>
              </w:rPr>
            </w:pPr>
          </w:p>
        </w:tc>
      </w:tr>
      <w:tr w:rsidR="00E95F8B">
        <w:trPr>
          <w:trHeight w:val="236"/>
        </w:trPr>
        <w:tc>
          <w:tcPr>
            <w:tcW w:w="3986" w:type="dxa"/>
          </w:tcPr>
          <w:p w:rsidR="00E95F8B" w:rsidRDefault="003F3D50">
            <w:pPr>
              <w:pStyle w:val="TableParagraph"/>
              <w:spacing w:before="21"/>
              <w:ind w:left="167"/>
              <w:rPr>
                <w:sz w:val="16"/>
              </w:rPr>
            </w:pPr>
            <w:r>
              <w:rPr>
                <w:sz w:val="16"/>
              </w:rPr>
              <w:t>Payables</w:t>
            </w:r>
          </w:p>
        </w:tc>
        <w:tc>
          <w:tcPr>
            <w:tcW w:w="1541" w:type="dxa"/>
            <w:shd w:val="clear" w:color="auto" w:fill="BEBEBE"/>
          </w:tcPr>
          <w:p w:rsidR="00E95F8B" w:rsidRDefault="003F3D50">
            <w:pPr>
              <w:pStyle w:val="TableParagraph"/>
              <w:spacing w:before="21"/>
              <w:ind w:right="92"/>
              <w:jc w:val="right"/>
              <w:rPr>
                <w:sz w:val="16"/>
              </w:rPr>
            </w:pPr>
            <w:r>
              <w:rPr>
                <w:sz w:val="16"/>
              </w:rPr>
              <w:t>6,207</w:t>
            </w:r>
          </w:p>
        </w:tc>
        <w:tc>
          <w:tcPr>
            <w:tcW w:w="1536" w:type="dxa"/>
          </w:tcPr>
          <w:p w:rsidR="00E95F8B" w:rsidRDefault="003F3D50">
            <w:pPr>
              <w:pStyle w:val="TableParagraph"/>
              <w:spacing w:before="21"/>
              <w:ind w:right="90"/>
              <w:jc w:val="right"/>
              <w:rPr>
                <w:sz w:val="16"/>
              </w:rPr>
            </w:pPr>
            <w:r>
              <w:rPr>
                <w:sz w:val="16"/>
              </w:rPr>
              <w:t>6,207</w:t>
            </w:r>
          </w:p>
        </w:tc>
        <w:tc>
          <w:tcPr>
            <w:tcW w:w="1542" w:type="dxa"/>
            <w:shd w:val="clear" w:color="auto" w:fill="BEBEBE"/>
          </w:tcPr>
          <w:p w:rsidR="00E95F8B" w:rsidRDefault="003F3D50">
            <w:pPr>
              <w:pStyle w:val="TableParagraph"/>
              <w:spacing w:before="21"/>
              <w:ind w:right="93"/>
              <w:jc w:val="right"/>
              <w:rPr>
                <w:sz w:val="16"/>
              </w:rPr>
            </w:pPr>
            <w:r>
              <w:rPr>
                <w:sz w:val="16"/>
              </w:rPr>
              <w:t>6,207</w:t>
            </w:r>
          </w:p>
        </w:tc>
        <w:tc>
          <w:tcPr>
            <w:tcW w:w="1536" w:type="dxa"/>
          </w:tcPr>
          <w:p w:rsidR="00E95F8B" w:rsidRDefault="003F3D50">
            <w:pPr>
              <w:pStyle w:val="TableParagraph"/>
              <w:spacing w:before="21"/>
              <w:ind w:right="89"/>
              <w:jc w:val="right"/>
              <w:rPr>
                <w:sz w:val="16"/>
              </w:rPr>
            </w:pPr>
            <w:r>
              <w:rPr>
                <w:sz w:val="16"/>
              </w:rPr>
              <w:t>-</w:t>
            </w:r>
          </w:p>
        </w:tc>
        <w:tc>
          <w:tcPr>
            <w:tcW w:w="1542" w:type="dxa"/>
            <w:gridSpan w:val="2"/>
            <w:vMerge/>
            <w:tcBorders>
              <w:top w:val="nil"/>
              <w:bottom w:val="single" w:sz="8" w:space="0" w:color="000000"/>
            </w:tcBorders>
            <w:shd w:val="clear" w:color="auto" w:fill="BEBEBE"/>
          </w:tcPr>
          <w:p w:rsidR="00E95F8B" w:rsidRDefault="00E95F8B">
            <w:pPr>
              <w:rPr>
                <w:sz w:val="2"/>
                <w:szCs w:val="2"/>
              </w:rPr>
            </w:pPr>
          </w:p>
        </w:tc>
        <w:tc>
          <w:tcPr>
            <w:tcW w:w="1540" w:type="dxa"/>
          </w:tcPr>
          <w:p w:rsidR="00E95F8B" w:rsidRDefault="003F3D50">
            <w:pPr>
              <w:pStyle w:val="TableParagraph"/>
              <w:spacing w:before="21"/>
              <w:ind w:right="93"/>
              <w:jc w:val="right"/>
              <w:rPr>
                <w:sz w:val="16"/>
              </w:rPr>
            </w:pPr>
            <w:r>
              <w:rPr>
                <w:sz w:val="16"/>
              </w:rPr>
              <w:t>-</w:t>
            </w:r>
          </w:p>
        </w:tc>
      </w:tr>
      <w:tr w:rsidR="00E95F8B">
        <w:trPr>
          <w:trHeight w:val="236"/>
        </w:trPr>
        <w:tc>
          <w:tcPr>
            <w:tcW w:w="3986" w:type="dxa"/>
          </w:tcPr>
          <w:p w:rsidR="00E95F8B" w:rsidRDefault="003F3D50">
            <w:pPr>
              <w:pStyle w:val="TableParagraph"/>
              <w:spacing w:before="21"/>
              <w:ind w:left="167"/>
              <w:rPr>
                <w:sz w:val="16"/>
              </w:rPr>
            </w:pPr>
            <w:r>
              <w:rPr>
                <w:sz w:val="16"/>
              </w:rPr>
              <w:t>Borrowings</w:t>
            </w:r>
          </w:p>
        </w:tc>
        <w:tc>
          <w:tcPr>
            <w:tcW w:w="1541" w:type="dxa"/>
            <w:shd w:val="clear" w:color="auto" w:fill="BEBEBE"/>
          </w:tcPr>
          <w:p w:rsidR="00E95F8B" w:rsidRDefault="003F3D50">
            <w:pPr>
              <w:pStyle w:val="TableParagraph"/>
              <w:spacing w:before="21"/>
              <w:ind w:right="92"/>
              <w:jc w:val="right"/>
              <w:rPr>
                <w:sz w:val="16"/>
              </w:rPr>
            </w:pPr>
            <w:r>
              <w:rPr>
                <w:sz w:val="16"/>
              </w:rPr>
              <w:t>7,788</w:t>
            </w:r>
          </w:p>
        </w:tc>
        <w:tc>
          <w:tcPr>
            <w:tcW w:w="1536" w:type="dxa"/>
          </w:tcPr>
          <w:p w:rsidR="00E95F8B" w:rsidRDefault="003F3D50">
            <w:pPr>
              <w:pStyle w:val="TableParagraph"/>
              <w:spacing w:before="21"/>
              <w:ind w:right="90"/>
              <w:jc w:val="right"/>
              <w:rPr>
                <w:sz w:val="16"/>
              </w:rPr>
            </w:pPr>
            <w:r>
              <w:rPr>
                <w:sz w:val="16"/>
              </w:rPr>
              <w:t>7,788</w:t>
            </w:r>
          </w:p>
        </w:tc>
        <w:tc>
          <w:tcPr>
            <w:tcW w:w="1542" w:type="dxa"/>
            <w:shd w:val="clear" w:color="auto" w:fill="BEBEBE"/>
          </w:tcPr>
          <w:p w:rsidR="00E95F8B" w:rsidRDefault="003F3D50">
            <w:pPr>
              <w:pStyle w:val="TableParagraph"/>
              <w:spacing w:before="21"/>
              <w:ind w:right="92"/>
              <w:jc w:val="right"/>
              <w:rPr>
                <w:sz w:val="16"/>
              </w:rPr>
            </w:pPr>
            <w:r>
              <w:rPr>
                <w:sz w:val="16"/>
              </w:rPr>
              <w:t>-</w:t>
            </w:r>
          </w:p>
        </w:tc>
        <w:tc>
          <w:tcPr>
            <w:tcW w:w="1536" w:type="dxa"/>
          </w:tcPr>
          <w:p w:rsidR="00E95F8B" w:rsidRDefault="003F3D50">
            <w:pPr>
              <w:pStyle w:val="TableParagraph"/>
              <w:spacing w:before="21"/>
              <w:ind w:right="89"/>
              <w:jc w:val="right"/>
              <w:rPr>
                <w:sz w:val="16"/>
              </w:rPr>
            </w:pPr>
            <w:r>
              <w:rPr>
                <w:sz w:val="16"/>
              </w:rPr>
              <w:t>-</w:t>
            </w:r>
          </w:p>
        </w:tc>
        <w:tc>
          <w:tcPr>
            <w:tcW w:w="1542" w:type="dxa"/>
            <w:gridSpan w:val="2"/>
            <w:vMerge/>
            <w:tcBorders>
              <w:top w:val="nil"/>
              <w:bottom w:val="single" w:sz="8" w:space="0" w:color="000000"/>
            </w:tcBorders>
            <w:shd w:val="clear" w:color="auto" w:fill="BEBEBE"/>
          </w:tcPr>
          <w:p w:rsidR="00E95F8B" w:rsidRDefault="00E95F8B">
            <w:pPr>
              <w:rPr>
                <w:sz w:val="2"/>
                <w:szCs w:val="2"/>
              </w:rPr>
            </w:pPr>
          </w:p>
        </w:tc>
        <w:tc>
          <w:tcPr>
            <w:tcW w:w="1540" w:type="dxa"/>
          </w:tcPr>
          <w:p w:rsidR="00E95F8B" w:rsidRDefault="003F3D50">
            <w:pPr>
              <w:pStyle w:val="TableParagraph"/>
              <w:spacing w:before="21"/>
              <w:ind w:right="94"/>
              <w:jc w:val="right"/>
              <w:rPr>
                <w:sz w:val="16"/>
              </w:rPr>
            </w:pPr>
            <w:r>
              <w:rPr>
                <w:sz w:val="16"/>
              </w:rPr>
              <w:t>7,788</w:t>
            </w:r>
          </w:p>
        </w:tc>
      </w:tr>
      <w:tr w:rsidR="00E95F8B">
        <w:trPr>
          <w:trHeight w:val="357"/>
        </w:trPr>
        <w:tc>
          <w:tcPr>
            <w:tcW w:w="3986" w:type="dxa"/>
            <w:tcBorders>
              <w:bottom w:val="single" w:sz="8" w:space="0" w:color="000000"/>
            </w:tcBorders>
          </w:tcPr>
          <w:p w:rsidR="00E95F8B" w:rsidRDefault="003F3D50">
            <w:pPr>
              <w:pStyle w:val="TableParagraph"/>
              <w:spacing w:before="21"/>
              <w:ind w:left="167"/>
              <w:rPr>
                <w:sz w:val="16"/>
              </w:rPr>
            </w:pPr>
            <w:r>
              <w:rPr>
                <w:sz w:val="16"/>
              </w:rPr>
              <w:t>Other Financial Liabilities</w:t>
            </w:r>
          </w:p>
        </w:tc>
        <w:tc>
          <w:tcPr>
            <w:tcW w:w="1541" w:type="dxa"/>
            <w:tcBorders>
              <w:bottom w:val="single" w:sz="8" w:space="0" w:color="000000"/>
            </w:tcBorders>
            <w:shd w:val="clear" w:color="auto" w:fill="BEBEBE"/>
          </w:tcPr>
          <w:p w:rsidR="00E95F8B" w:rsidRDefault="003F3D50">
            <w:pPr>
              <w:pStyle w:val="TableParagraph"/>
              <w:spacing w:before="21"/>
              <w:ind w:right="92"/>
              <w:jc w:val="right"/>
              <w:rPr>
                <w:sz w:val="16"/>
              </w:rPr>
            </w:pPr>
            <w:r>
              <w:rPr>
                <w:sz w:val="16"/>
              </w:rPr>
              <w:t>51</w:t>
            </w:r>
          </w:p>
        </w:tc>
        <w:tc>
          <w:tcPr>
            <w:tcW w:w="1536" w:type="dxa"/>
            <w:tcBorders>
              <w:bottom w:val="single" w:sz="8" w:space="0" w:color="000000"/>
            </w:tcBorders>
          </w:tcPr>
          <w:p w:rsidR="00E95F8B" w:rsidRDefault="003F3D50">
            <w:pPr>
              <w:pStyle w:val="TableParagraph"/>
              <w:spacing w:before="21"/>
              <w:ind w:right="89"/>
              <w:jc w:val="right"/>
              <w:rPr>
                <w:sz w:val="16"/>
              </w:rPr>
            </w:pPr>
            <w:r>
              <w:rPr>
                <w:sz w:val="16"/>
              </w:rPr>
              <w:t>51</w:t>
            </w:r>
          </w:p>
        </w:tc>
        <w:tc>
          <w:tcPr>
            <w:tcW w:w="1542" w:type="dxa"/>
            <w:tcBorders>
              <w:bottom w:val="single" w:sz="8" w:space="0" w:color="000000"/>
            </w:tcBorders>
            <w:shd w:val="clear" w:color="auto" w:fill="BEBEBE"/>
          </w:tcPr>
          <w:p w:rsidR="00E95F8B" w:rsidRDefault="003F3D50">
            <w:pPr>
              <w:pStyle w:val="TableParagraph"/>
              <w:spacing w:before="21"/>
              <w:ind w:right="91"/>
              <w:jc w:val="right"/>
              <w:rPr>
                <w:sz w:val="16"/>
              </w:rPr>
            </w:pPr>
            <w:r>
              <w:rPr>
                <w:sz w:val="16"/>
              </w:rPr>
              <w:t>4</w:t>
            </w:r>
          </w:p>
        </w:tc>
        <w:tc>
          <w:tcPr>
            <w:tcW w:w="1536" w:type="dxa"/>
            <w:tcBorders>
              <w:bottom w:val="single" w:sz="8" w:space="0" w:color="000000"/>
            </w:tcBorders>
          </w:tcPr>
          <w:p w:rsidR="00E95F8B" w:rsidRDefault="003F3D50">
            <w:pPr>
              <w:pStyle w:val="TableParagraph"/>
              <w:spacing w:before="21"/>
              <w:ind w:right="90"/>
              <w:jc w:val="right"/>
              <w:rPr>
                <w:sz w:val="16"/>
              </w:rPr>
            </w:pPr>
            <w:r>
              <w:rPr>
                <w:sz w:val="16"/>
              </w:rPr>
              <w:t>30</w:t>
            </w:r>
          </w:p>
        </w:tc>
        <w:tc>
          <w:tcPr>
            <w:tcW w:w="1542" w:type="dxa"/>
            <w:gridSpan w:val="2"/>
            <w:vMerge/>
            <w:tcBorders>
              <w:top w:val="nil"/>
              <w:bottom w:val="single" w:sz="8" w:space="0" w:color="000000"/>
            </w:tcBorders>
            <w:shd w:val="clear" w:color="auto" w:fill="BEBEBE"/>
          </w:tcPr>
          <w:p w:rsidR="00E95F8B" w:rsidRDefault="00E95F8B">
            <w:pPr>
              <w:rPr>
                <w:sz w:val="2"/>
                <w:szCs w:val="2"/>
              </w:rPr>
            </w:pPr>
          </w:p>
        </w:tc>
        <w:tc>
          <w:tcPr>
            <w:tcW w:w="1540" w:type="dxa"/>
            <w:tcBorders>
              <w:bottom w:val="single" w:sz="8" w:space="0" w:color="000000"/>
            </w:tcBorders>
          </w:tcPr>
          <w:p w:rsidR="00E95F8B" w:rsidRDefault="003F3D50">
            <w:pPr>
              <w:pStyle w:val="TableParagraph"/>
              <w:spacing w:before="21"/>
              <w:ind w:right="93"/>
              <w:jc w:val="right"/>
              <w:rPr>
                <w:sz w:val="16"/>
              </w:rPr>
            </w:pPr>
            <w:r>
              <w:rPr>
                <w:sz w:val="16"/>
              </w:rPr>
              <w:t>9</w:t>
            </w:r>
          </w:p>
        </w:tc>
      </w:tr>
      <w:tr w:rsidR="00E95F8B">
        <w:trPr>
          <w:trHeight w:val="303"/>
        </w:trPr>
        <w:tc>
          <w:tcPr>
            <w:tcW w:w="3986" w:type="dxa"/>
            <w:tcBorders>
              <w:top w:val="single" w:sz="8" w:space="0" w:color="000000"/>
              <w:bottom w:val="double" w:sz="3" w:space="0" w:color="000000"/>
            </w:tcBorders>
          </w:tcPr>
          <w:p w:rsidR="00E95F8B" w:rsidRDefault="003F3D50">
            <w:pPr>
              <w:pStyle w:val="TableParagraph"/>
              <w:spacing w:before="64"/>
              <w:ind w:left="55"/>
              <w:rPr>
                <w:b/>
                <w:sz w:val="16"/>
              </w:rPr>
            </w:pPr>
            <w:r>
              <w:rPr>
                <w:b/>
                <w:sz w:val="16"/>
              </w:rPr>
              <w:t>Total Financial Liabilities</w:t>
            </w:r>
          </w:p>
        </w:tc>
        <w:tc>
          <w:tcPr>
            <w:tcW w:w="1541" w:type="dxa"/>
            <w:tcBorders>
              <w:top w:val="single" w:sz="8" w:space="0" w:color="000000"/>
              <w:bottom w:val="double" w:sz="3" w:space="0" w:color="000000"/>
            </w:tcBorders>
            <w:shd w:val="clear" w:color="auto" w:fill="BEBEBE"/>
          </w:tcPr>
          <w:p w:rsidR="00E95F8B" w:rsidRDefault="003F3D50">
            <w:pPr>
              <w:pStyle w:val="TableParagraph"/>
              <w:spacing w:before="64"/>
              <w:ind w:right="109"/>
              <w:jc w:val="right"/>
              <w:rPr>
                <w:b/>
                <w:sz w:val="16"/>
              </w:rPr>
            </w:pPr>
            <w:r>
              <w:rPr>
                <w:b/>
                <w:sz w:val="16"/>
              </w:rPr>
              <w:t>14,046</w:t>
            </w:r>
          </w:p>
        </w:tc>
        <w:tc>
          <w:tcPr>
            <w:tcW w:w="1536" w:type="dxa"/>
            <w:tcBorders>
              <w:top w:val="single" w:sz="8" w:space="0" w:color="000000"/>
              <w:bottom w:val="double" w:sz="3" w:space="0" w:color="000000"/>
            </w:tcBorders>
          </w:tcPr>
          <w:p w:rsidR="00E95F8B" w:rsidRDefault="003F3D50">
            <w:pPr>
              <w:pStyle w:val="TableParagraph"/>
              <w:spacing w:before="64"/>
              <w:ind w:right="107"/>
              <w:jc w:val="right"/>
              <w:rPr>
                <w:b/>
                <w:sz w:val="16"/>
              </w:rPr>
            </w:pPr>
            <w:r>
              <w:rPr>
                <w:b/>
                <w:sz w:val="16"/>
              </w:rPr>
              <w:t>14,046</w:t>
            </w:r>
          </w:p>
        </w:tc>
        <w:tc>
          <w:tcPr>
            <w:tcW w:w="1542" w:type="dxa"/>
            <w:tcBorders>
              <w:top w:val="single" w:sz="8" w:space="0" w:color="000000"/>
              <w:bottom w:val="double" w:sz="3" w:space="0" w:color="000000"/>
            </w:tcBorders>
            <w:shd w:val="clear" w:color="auto" w:fill="BEBEBE"/>
          </w:tcPr>
          <w:p w:rsidR="00E95F8B" w:rsidRDefault="003F3D50">
            <w:pPr>
              <w:pStyle w:val="TableParagraph"/>
              <w:spacing w:before="64"/>
              <w:ind w:right="110"/>
              <w:jc w:val="right"/>
              <w:rPr>
                <w:b/>
                <w:sz w:val="16"/>
              </w:rPr>
            </w:pPr>
            <w:r>
              <w:rPr>
                <w:b/>
                <w:sz w:val="16"/>
              </w:rPr>
              <w:t>6,211</w:t>
            </w:r>
          </w:p>
        </w:tc>
        <w:tc>
          <w:tcPr>
            <w:tcW w:w="1536" w:type="dxa"/>
            <w:tcBorders>
              <w:top w:val="single" w:sz="8" w:space="0" w:color="000000"/>
              <w:bottom w:val="double" w:sz="3" w:space="0" w:color="000000"/>
            </w:tcBorders>
          </w:tcPr>
          <w:p w:rsidR="00E95F8B" w:rsidRDefault="003F3D50">
            <w:pPr>
              <w:pStyle w:val="TableParagraph"/>
              <w:spacing w:before="64"/>
              <w:ind w:right="108"/>
              <w:jc w:val="right"/>
              <w:rPr>
                <w:b/>
                <w:sz w:val="16"/>
              </w:rPr>
            </w:pPr>
            <w:r>
              <w:rPr>
                <w:b/>
                <w:sz w:val="16"/>
              </w:rPr>
              <w:t>30</w:t>
            </w:r>
          </w:p>
        </w:tc>
        <w:tc>
          <w:tcPr>
            <w:tcW w:w="1542" w:type="dxa"/>
            <w:gridSpan w:val="2"/>
            <w:tcBorders>
              <w:top w:val="single" w:sz="8" w:space="0" w:color="000000"/>
              <w:bottom w:val="double" w:sz="3" w:space="0" w:color="000000"/>
            </w:tcBorders>
            <w:shd w:val="clear" w:color="auto" w:fill="BEBEBE"/>
          </w:tcPr>
          <w:p w:rsidR="00E95F8B" w:rsidRDefault="003F3D50">
            <w:pPr>
              <w:pStyle w:val="TableParagraph"/>
              <w:spacing w:before="64"/>
              <w:ind w:right="111"/>
              <w:jc w:val="right"/>
              <w:rPr>
                <w:b/>
                <w:sz w:val="16"/>
              </w:rPr>
            </w:pPr>
            <w:r>
              <w:rPr>
                <w:b/>
                <w:sz w:val="16"/>
              </w:rPr>
              <w:t>8</w:t>
            </w:r>
          </w:p>
        </w:tc>
        <w:tc>
          <w:tcPr>
            <w:tcW w:w="1540" w:type="dxa"/>
            <w:tcBorders>
              <w:top w:val="single" w:sz="8" w:space="0" w:color="000000"/>
              <w:bottom w:val="double" w:sz="3" w:space="0" w:color="000000"/>
            </w:tcBorders>
          </w:tcPr>
          <w:p w:rsidR="00E95F8B" w:rsidRDefault="003F3D50">
            <w:pPr>
              <w:pStyle w:val="TableParagraph"/>
              <w:spacing w:before="64"/>
              <w:ind w:right="112"/>
              <w:jc w:val="right"/>
              <w:rPr>
                <w:b/>
                <w:sz w:val="16"/>
              </w:rPr>
            </w:pPr>
            <w:r>
              <w:rPr>
                <w:b/>
                <w:sz w:val="16"/>
              </w:rPr>
              <w:t>7,797</w:t>
            </w:r>
          </w:p>
        </w:tc>
      </w:tr>
      <w:tr w:rsidR="00E95F8B">
        <w:trPr>
          <w:trHeight w:val="389"/>
        </w:trPr>
        <w:tc>
          <w:tcPr>
            <w:tcW w:w="3986" w:type="dxa"/>
            <w:tcBorders>
              <w:top w:val="double" w:sz="3" w:space="0" w:color="000000"/>
            </w:tcBorders>
          </w:tcPr>
          <w:p w:rsidR="00E95F8B" w:rsidRDefault="003F3D50">
            <w:pPr>
              <w:pStyle w:val="TableParagraph"/>
              <w:spacing w:before="120"/>
              <w:ind w:left="55"/>
              <w:rPr>
                <w:b/>
                <w:sz w:val="16"/>
              </w:rPr>
            </w:pPr>
            <w:r>
              <w:rPr>
                <w:b/>
                <w:sz w:val="16"/>
              </w:rPr>
              <w:t>2017</w:t>
            </w:r>
          </w:p>
        </w:tc>
        <w:tc>
          <w:tcPr>
            <w:tcW w:w="1541" w:type="dxa"/>
            <w:tcBorders>
              <w:top w:val="double" w:sz="3" w:space="0" w:color="000000"/>
            </w:tcBorders>
            <w:shd w:val="clear" w:color="auto" w:fill="BEBEBE"/>
          </w:tcPr>
          <w:p w:rsidR="00E95F8B" w:rsidRDefault="00E95F8B">
            <w:pPr>
              <w:pStyle w:val="TableParagraph"/>
              <w:rPr>
                <w:rFonts w:ascii="Times New Roman"/>
                <w:sz w:val="16"/>
              </w:rPr>
            </w:pPr>
          </w:p>
        </w:tc>
        <w:tc>
          <w:tcPr>
            <w:tcW w:w="1536" w:type="dxa"/>
            <w:tcBorders>
              <w:top w:val="double" w:sz="3" w:space="0" w:color="000000"/>
            </w:tcBorders>
          </w:tcPr>
          <w:p w:rsidR="00E95F8B" w:rsidRDefault="00E95F8B">
            <w:pPr>
              <w:pStyle w:val="TableParagraph"/>
              <w:rPr>
                <w:rFonts w:ascii="Times New Roman"/>
                <w:sz w:val="16"/>
              </w:rPr>
            </w:pPr>
          </w:p>
        </w:tc>
        <w:tc>
          <w:tcPr>
            <w:tcW w:w="1542" w:type="dxa"/>
            <w:tcBorders>
              <w:top w:val="double" w:sz="3" w:space="0" w:color="000000"/>
            </w:tcBorders>
            <w:shd w:val="clear" w:color="auto" w:fill="BEBEBE"/>
          </w:tcPr>
          <w:p w:rsidR="00E95F8B" w:rsidRDefault="00E95F8B">
            <w:pPr>
              <w:pStyle w:val="TableParagraph"/>
              <w:rPr>
                <w:rFonts w:ascii="Times New Roman"/>
                <w:sz w:val="16"/>
              </w:rPr>
            </w:pPr>
          </w:p>
        </w:tc>
        <w:tc>
          <w:tcPr>
            <w:tcW w:w="1536" w:type="dxa"/>
            <w:tcBorders>
              <w:top w:val="double" w:sz="3" w:space="0" w:color="000000"/>
            </w:tcBorders>
          </w:tcPr>
          <w:p w:rsidR="00E95F8B" w:rsidRDefault="00E95F8B">
            <w:pPr>
              <w:pStyle w:val="TableParagraph"/>
              <w:rPr>
                <w:rFonts w:ascii="Times New Roman"/>
                <w:sz w:val="16"/>
              </w:rPr>
            </w:pPr>
          </w:p>
        </w:tc>
        <w:tc>
          <w:tcPr>
            <w:tcW w:w="1542" w:type="dxa"/>
            <w:gridSpan w:val="2"/>
            <w:tcBorders>
              <w:top w:val="double" w:sz="3" w:space="0" w:color="000000"/>
            </w:tcBorders>
            <w:shd w:val="clear" w:color="auto" w:fill="BEBEBE"/>
          </w:tcPr>
          <w:p w:rsidR="00E95F8B" w:rsidRDefault="00E95F8B">
            <w:pPr>
              <w:pStyle w:val="TableParagraph"/>
              <w:rPr>
                <w:rFonts w:ascii="Times New Roman"/>
                <w:sz w:val="16"/>
              </w:rPr>
            </w:pPr>
          </w:p>
        </w:tc>
        <w:tc>
          <w:tcPr>
            <w:tcW w:w="1540" w:type="dxa"/>
            <w:vMerge w:val="restart"/>
            <w:tcBorders>
              <w:top w:val="double" w:sz="3" w:space="0" w:color="000000"/>
              <w:bottom w:val="single" w:sz="8" w:space="0" w:color="000000"/>
            </w:tcBorders>
          </w:tcPr>
          <w:p w:rsidR="00E95F8B" w:rsidRDefault="00E95F8B">
            <w:pPr>
              <w:pStyle w:val="TableParagraph"/>
              <w:rPr>
                <w:b/>
                <w:sz w:val="20"/>
              </w:rPr>
            </w:pPr>
          </w:p>
          <w:p w:rsidR="00E95F8B" w:rsidRDefault="00E95F8B">
            <w:pPr>
              <w:pStyle w:val="TableParagraph"/>
              <w:rPr>
                <w:b/>
                <w:sz w:val="20"/>
              </w:rPr>
            </w:pPr>
          </w:p>
          <w:p w:rsidR="00E95F8B" w:rsidRDefault="00E95F8B">
            <w:pPr>
              <w:pStyle w:val="TableParagraph"/>
              <w:rPr>
                <w:b/>
                <w:sz w:val="20"/>
              </w:rPr>
            </w:pPr>
          </w:p>
          <w:p w:rsidR="00E95F8B" w:rsidRDefault="00E95F8B">
            <w:pPr>
              <w:pStyle w:val="TableParagraph"/>
              <w:spacing w:before="2"/>
              <w:rPr>
                <w:b/>
                <w:sz w:val="23"/>
              </w:rPr>
            </w:pPr>
          </w:p>
          <w:p w:rsidR="00E95F8B" w:rsidRDefault="003F3D50">
            <w:pPr>
              <w:pStyle w:val="TableParagraph"/>
              <w:spacing w:line="316" w:lineRule="auto"/>
              <w:ind w:left="1342" w:right="93" w:firstLine="28"/>
              <w:jc w:val="right"/>
              <w:rPr>
                <w:sz w:val="16"/>
              </w:rPr>
            </w:pPr>
            <w:r>
              <w:rPr>
                <w:sz w:val="16"/>
              </w:rPr>
              <w:t>-</w:t>
            </w:r>
            <w:r>
              <w:rPr>
                <w:sz w:val="16"/>
              </w:rPr>
              <w:t xml:space="preserve"> </w:t>
            </w:r>
            <w:r>
              <w:rPr>
                <w:sz w:val="16"/>
              </w:rPr>
              <w:t>9</w:t>
            </w:r>
          </w:p>
        </w:tc>
      </w:tr>
      <w:tr w:rsidR="00E95F8B">
        <w:trPr>
          <w:trHeight w:val="559"/>
        </w:trPr>
        <w:tc>
          <w:tcPr>
            <w:tcW w:w="3986" w:type="dxa"/>
          </w:tcPr>
          <w:p w:rsidR="00E95F8B" w:rsidRDefault="003F3D50">
            <w:pPr>
              <w:pStyle w:val="TableParagraph"/>
              <w:spacing w:before="100"/>
              <w:ind w:left="55"/>
              <w:rPr>
                <w:b/>
                <w:sz w:val="16"/>
              </w:rPr>
            </w:pPr>
            <w:r>
              <w:rPr>
                <w:b/>
                <w:sz w:val="16"/>
              </w:rPr>
              <w:t xml:space="preserve">Financial Liabilities </w:t>
            </w:r>
            <w:r>
              <w:rPr>
                <w:b/>
                <w:sz w:val="16"/>
                <w:vertAlign w:val="superscript"/>
              </w:rPr>
              <w:t>(</w:t>
            </w:r>
            <w:proofErr w:type="spellStart"/>
            <w:r>
              <w:rPr>
                <w:b/>
                <w:sz w:val="16"/>
                <w:vertAlign w:val="superscript"/>
              </w:rPr>
              <w:t>i</w:t>
            </w:r>
            <w:proofErr w:type="spellEnd"/>
            <w:r>
              <w:rPr>
                <w:b/>
                <w:sz w:val="16"/>
                <w:vertAlign w:val="superscript"/>
              </w:rPr>
              <w:t>)</w:t>
            </w:r>
          </w:p>
          <w:p w:rsidR="00E95F8B" w:rsidRDefault="003F3D50">
            <w:pPr>
              <w:pStyle w:val="TableParagraph"/>
              <w:spacing w:before="50"/>
              <w:ind w:left="53"/>
              <w:rPr>
                <w:sz w:val="16"/>
              </w:rPr>
            </w:pPr>
            <w:r>
              <w:rPr>
                <w:sz w:val="16"/>
              </w:rPr>
              <w:t xml:space="preserve">At </w:t>
            </w:r>
            <w:proofErr w:type="spellStart"/>
            <w:r>
              <w:rPr>
                <w:sz w:val="16"/>
              </w:rPr>
              <w:t>Amortised</w:t>
            </w:r>
            <w:proofErr w:type="spellEnd"/>
            <w:r>
              <w:rPr>
                <w:sz w:val="16"/>
              </w:rPr>
              <w:t xml:space="preserve"> Cost</w:t>
            </w:r>
          </w:p>
        </w:tc>
        <w:tc>
          <w:tcPr>
            <w:tcW w:w="1541" w:type="dxa"/>
            <w:shd w:val="clear" w:color="auto" w:fill="BEBEBE"/>
          </w:tcPr>
          <w:p w:rsidR="00E95F8B" w:rsidRDefault="00E95F8B">
            <w:pPr>
              <w:pStyle w:val="TableParagraph"/>
              <w:rPr>
                <w:rFonts w:ascii="Times New Roman"/>
                <w:sz w:val="16"/>
              </w:rPr>
            </w:pPr>
          </w:p>
        </w:tc>
        <w:tc>
          <w:tcPr>
            <w:tcW w:w="1536" w:type="dxa"/>
          </w:tcPr>
          <w:p w:rsidR="00E95F8B" w:rsidRDefault="00E95F8B">
            <w:pPr>
              <w:pStyle w:val="TableParagraph"/>
              <w:rPr>
                <w:rFonts w:ascii="Times New Roman"/>
                <w:sz w:val="16"/>
              </w:rPr>
            </w:pPr>
          </w:p>
        </w:tc>
        <w:tc>
          <w:tcPr>
            <w:tcW w:w="1542" w:type="dxa"/>
            <w:shd w:val="clear" w:color="auto" w:fill="BEBEBE"/>
          </w:tcPr>
          <w:p w:rsidR="00E95F8B" w:rsidRDefault="00E95F8B">
            <w:pPr>
              <w:pStyle w:val="TableParagraph"/>
              <w:rPr>
                <w:rFonts w:ascii="Times New Roman"/>
                <w:sz w:val="16"/>
              </w:rPr>
            </w:pPr>
          </w:p>
        </w:tc>
        <w:tc>
          <w:tcPr>
            <w:tcW w:w="1536" w:type="dxa"/>
          </w:tcPr>
          <w:p w:rsidR="00E95F8B" w:rsidRDefault="00E95F8B">
            <w:pPr>
              <w:pStyle w:val="TableParagraph"/>
              <w:rPr>
                <w:rFonts w:ascii="Times New Roman"/>
                <w:sz w:val="16"/>
              </w:rPr>
            </w:pPr>
          </w:p>
        </w:tc>
        <w:tc>
          <w:tcPr>
            <w:tcW w:w="1542" w:type="dxa"/>
            <w:gridSpan w:val="2"/>
            <w:shd w:val="clear" w:color="auto" w:fill="BEBEBE"/>
          </w:tcPr>
          <w:p w:rsidR="00E95F8B" w:rsidRDefault="00E95F8B">
            <w:pPr>
              <w:pStyle w:val="TableParagraph"/>
              <w:rPr>
                <w:rFonts w:ascii="Times New Roman"/>
                <w:sz w:val="16"/>
              </w:rPr>
            </w:pPr>
          </w:p>
        </w:tc>
        <w:tc>
          <w:tcPr>
            <w:tcW w:w="1540" w:type="dxa"/>
            <w:vMerge/>
            <w:tcBorders>
              <w:top w:val="nil"/>
              <w:bottom w:val="single" w:sz="8" w:space="0" w:color="000000"/>
            </w:tcBorders>
          </w:tcPr>
          <w:p w:rsidR="00E95F8B" w:rsidRDefault="00E95F8B">
            <w:pPr>
              <w:rPr>
                <w:sz w:val="2"/>
                <w:szCs w:val="2"/>
              </w:rPr>
            </w:pPr>
          </w:p>
        </w:tc>
      </w:tr>
      <w:tr w:rsidR="00E95F8B">
        <w:trPr>
          <w:trHeight w:val="236"/>
        </w:trPr>
        <w:tc>
          <w:tcPr>
            <w:tcW w:w="3986" w:type="dxa"/>
          </w:tcPr>
          <w:p w:rsidR="00E95F8B" w:rsidRDefault="003F3D50">
            <w:pPr>
              <w:pStyle w:val="TableParagraph"/>
              <w:spacing w:before="21"/>
              <w:ind w:left="167"/>
              <w:rPr>
                <w:sz w:val="16"/>
              </w:rPr>
            </w:pPr>
            <w:r>
              <w:rPr>
                <w:sz w:val="16"/>
              </w:rPr>
              <w:t>Payables</w:t>
            </w:r>
          </w:p>
        </w:tc>
        <w:tc>
          <w:tcPr>
            <w:tcW w:w="1541" w:type="dxa"/>
            <w:shd w:val="clear" w:color="auto" w:fill="BEBEBE"/>
          </w:tcPr>
          <w:p w:rsidR="00E95F8B" w:rsidRDefault="003F3D50">
            <w:pPr>
              <w:pStyle w:val="TableParagraph"/>
              <w:spacing w:before="21"/>
              <w:ind w:right="92"/>
              <w:jc w:val="right"/>
              <w:rPr>
                <w:sz w:val="16"/>
              </w:rPr>
            </w:pPr>
            <w:r>
              <w:rPr>
                <w:sz w:val="16"/>
              </w:rPr>
              <w:t>4,912</w:t>
            </w:r>
          </w:p>
        </w:tc>
        <w:tc>
          <w:tcPr>
            <w:tcW w:w="1536" w:type="dxa"/>
          </w:tcPr>
          <w:p w:rsidR="00E95F8B" w:rsidRDefault="003F3D50">
            <w:pPr>
              <w:pStyle w:val="TableParagraph"/>
              <w:spacing w:before="21"/>
              <w:ind w:right="90"/>
              <w:jc w:val="right"/>
              <w:rPr>
                <w:sz w:val="16"/>
              </w:rPr>
            </w:pPr>
            <w:r>
              <w:rPr>
                <w:sz w:val="16"/>
              </w:rPr>
              <w:t>4,912</w:t>
            </w:r>
          </w:p>
        </w:tc>
        <w:tc>
          <w:tcPr>
            <w:tcW w:w="1542" w:type="dxa"/>
            <w:shd w:val="clear" w:color="auto" w:fill="BEBEBE"/>
          </w:tcPr>
          <w:p w:rsidR="00E95F8B" w:rsidRDefault="003F3D50">
            <w:pPr>
              <w:pStyle w:val="TableParagraph"/>
              <w:spacing w:before="21"/>
              <w:ind w:right="93"/>
              <w:jc w:val="right"/>
              <w:rPr>
                <w:sz w:val="16"/>
              </w:rPr>
            </w:pPr>
            <w:r>
              <w:rPr>
                <w:sz w:val="16"/>
              </w:rPr>
              <w:t>4,912</w:t>
            </w:r>
          </w:p>
        </w:tc>
        <w:tc>
          <w:tcPr>
            <w:tcW w:w="1536" w:type="dxa"/>
          </w:tcPr>
          <w:p w:rsidR="00E95F8B" w:rsidRDefault="003F3D50">
            <w:pPr>
              <w:pStyle w:val="TableParagraph"/>
              <w:spacing w:before="21"/>
              <w:ind w:right="89"/>
              <w:jc w:val="right"/>
              <w:rPr>
                <w:sz w:val="16"/>
              </w:rPr>
            </w:pPr>
            <w:r>
              <w:rPr>
                <w:sz w:val="16"/>
              </w:rPr>
              <w:t>-</w:t>
            </w:r>
          </w:p>
        </w:tc>
        <w:tc>
          <w:tcPr>
            <w:tcW w:w="1542" w:type="dxa"/>
            <w:gridSpan w:val="2"/>
            <w:shd w:val="clear" w:color="auto" w:fill="BEBEBE"/>
          </w:tcPr>
          <w:p w:rsidR="00E95F8B" w:rsidRDefault="003F3D50">
            <w:pPr>
              <w:pStyle w:val="TableParagraph"/>
              <w:spacing w:before="21"/>
              <w:ind w:right="93"/>
              <w:jc w:val="right"/>
              <w:rPr>
                <w:sz w:val="16"/>
              </w:rPr>
            </w:pPr>
            <w:r>
              <w:rPr>
                <w:sz w:val="16"/>
              </w:rPr>
              <w:t>-</w:t>
            </w:r>
          </w:p>
        </w:tc>
        <w:tc>
          <w:tcPr>
            <w:tcW w:w="1540" w:type="dxa"/>
            <w:vMerge/>
            <w:tcBorders>
              <w:top w:val="nil"/>
              <w:bottom w:val="single" w:sz="8" w:space="0" w:color="000000"/>
            </w:tcBorders>
          </w:tcPr>
          <w:p w:rsidR="00E95F8B" w:rsidRDefault="00E95F8B">
            <w:pPr>
              <w:rPr>
                <w:sz w:val="2"/>
                <w:szCs w:val="2"/>
              </w:rPr>
            </w:pPr>
          </w:p>
        </w:tc>
      </w:tr>
      <w:tr w:rsidR="00E95F8B">
        <w:trPr>
          <w:trHeight w:val="357"/>
        </w:trPr>
        <w:tc>
          <w:tcPr>
            <w:tcW w:w="3986" w:type="dxa"/>
            <w:tcBorders>
              <w:bottom w:val="single" w:sz="8" w:space="0" w:color="000000"/>
            </w:tcBorders>
          </w:tcPr>
          <w:p w:rsidR="00E95F8B" w:rsidRDefault="003F3D50">
            <w:pPr>
              <w:pStyle w:val="TableParagraph"/>
              <w:spacing w:before="21"/>
              <w:ind w:left="167"/>
              <w:rPr>
                <w:sz w:val="16"/>
              </w:rPr>
            </w:pPr>
            <w:r>
              <w:rPr>
                <w:sz w:val="16"/>
              </w:rPr>
              <w:t>Other Financial Liabilities</w:t>
            </w:r>
          </w:p>
        </w:tc>
        <w:tc>
          <w:tcPr>
            <w:tcW w:w="1541" w:type="dxa"/>
            <w:tcBorders>
              <w:bottom w:val="single" w:sz="8" w:space="0" w:color="000000"/>
            </w:tcBorders>
            <w:shd w:val="clear" w:color="auto" w:fill="BEBEBE"/>
          </w:tcPr>
          <w:p w:rsidR="00E95F8B" w:rsidRDefault="003F3D50">
            <w:pPr>
              <w:pStyle w:val="TableParagraph"/>
              <w:spacing w:before="21"/>
              <w:ind w:right="92"/>
              <w:jc w:val="right"/>
              <w:rPr>
                <w:sz w:val="16"/>
              </w:rPr>
            </w:pPr>
            <w:r>
              <w:rPr>
                <w:sz w:val="16"/>
              </w:rPr>
              <w:t>49</w:t>
            </w:r>
          </w:p>
        </w:tc>
        <w:tc>
          <w:tcPr>
            <w:tcW w:w="1536" w:type="dxa"/>
            <w:tcBorders>
              <w:bottom w:val="single" w:sz="8" w:space="0" w:color="000000"/>
            </w:tcBorders>
          </w:tcPr>
          <w:p w:rsidR="00E95F8B" w:rsidRDefault="003F3D50">
            <w:pPr>
              <w:pStyle w:val="TableParagraph"/>
              <w:spacing w:before="21"/>
              <w:ind w:right="89"/>
              <w:jc w:val="right"/>
              <w:rPr>
                <w:sz w:val="16"/>
              </w:rPr>
            </w:pPr>
            <w:r>
              <w:rPr>
                <w:sz w:val="16"/>
              </w:rPr>
              <w:t>49</w:t>
            </w:r>
          </w:p>
        </w:tc>
        <w:tc>
          <w:tcPr>
            <w:tcW w:w="1542" w:type="dxa"/>
            <w:tcBorders>
              <w:bottom w:val="single" w:sz="8" w:space="0" w:color="000000"/>
            </w:tcBorders>
            <w:shd w:val="clear" w:color="auto" w:fill="BEBEBE"/>
          </w:tcPr>
          <w:p w:rsidR="00E95F8B" w:rsidRDefault="003F3D50">
            <w:pPr>
              <w:pStyle w:val="TableParagraph"/>
              <w:spacing w:before="21"/>
              <w:ind w:right="92"/>
              <w:jc w:val="right"/>
              <w:rPr>
                <w:sz w:val="16"/>
              </w:rPr>
            </w:pPr>
            <w:r>
              <w:rPr>
                <w:sz w:val="16"/>
              </w:rPr>
              <w:t>29</w:t>
            </w:r>
          </w:p>
        </w:tc>
        <w:tc>
          <w:tcPr>
            <w:tcW w:w="1536" w:type="dxa"/>
            <w:tcBorders>
              <w:bottom w:val="single" w:sz="8" w:space="0" w:color="000000"/>
            </w:tcBorders>
          </w:tcPr>
          <w:p w:rsidR="00E95F8B" w:rsidRDefault="003F3D50">
            <w:pPr>
              <w:pStyle w:val="TableParagraph"/>
              <w:spacing w:before="21"/>
              <w:ind w:right="90"/>
              <w:jc w:val="right"/>
              <w:rPr>
                <w:sz w:val="16"/>
              </w:rPr>
            </w:pPr>
            <w:r>
              <w:rPr>
                <w:sz w:val="16"/>
              </w:rPr>
              <w:t>11</w:t>
            </w:r>
          </w:p>
        </w:tc>
        <w:tc>
          <w:tcPr>
            <w:tcW w:w="1542" w:type="dxa"/>
            <w:gridSpan w:val="2"/>
            <w:tcBorders>
              <w:bottom w:val="single" w:sz="8" w:space="0" w:color="000000"/>
            </w:tcBorders>
            <w:shd w:val="clear" w:color="auto" w:fill="BEBEBE"/>
          </w:tcPr>
          <w:p w:rsidR="00E95F8B" w:rsidRDefault="003F3D50">
            <w:pPr>
              <w:pStyle w:val="TableParagraph"/>
              <w:spacing w:before="21"/>
              <w:ind w:right="92"/>
              <w:jc w:val="right"/>
              <w:rPr>
                <w:sz w:val="16"/>
              </w:rPr>
            </w:pPr>
            <w:r>
              <w:rPr>
                <w:sz w:val="16"/>
              </w:rPr>
              <w:t>-</w:t>
            </w:r>
          </w:p>
        </w:tc>
        <w:tc>
          <w:tcPr>
            <w:tcW w:w="1540" w:type="dxa"/>
            <w:vMerge/>
            <w:tcBorders>
              <w:top w:val="nil"/>
              <w:bottom w:val="single" w:sz="8" w:space="0" w:color="000000"/>
            </w:tcBorders>
          </w:tcPr>
          <w:p w:rsidR="00E95F8B" w:rsidRDefault="00E95F8B">
            <w:pPr>
              <w:rPr>
                <w:sz w:val="2"/>
                <w:szCs w:val="2"/>
              </w:rPr>
            </w:pPr>
          </w:p>
        </w:tc>
      </w:tr>
      <w:tr w:rsidR="00E95F8B">
        <w:trPr>
          <w:trHeight w:val="303"/>
        </w:trPr>
        <w:tc>
          <w:tcPr>
            <w:tcW w:w="3986" w:type="dxa"/>
            <w:tcBorders>
              <w:top w:val="single" w:sz="8" w:space="0" w:color="000000"/>
              <w:bottom w:val="double" w:sz="3" w:space="0" w:color="000000"/>
            </w:tcBorders>
          </w:tcPr>
          <w:p w:rsidR="00E95F8B" w:rsidRDefault="003F3D50">
            <w:pPr>
              <w:pStyle w:val="TableParagraph"/>
              <w:spacing w:before="64"/>
              <w:ind w:left="55"/>
              <w:rPr>
                <w:b/>
                <w:sz w:val="16"/>
              </w:rPr>
            </w:pPr>
            <w:r>
              <w:rPr>
                <w:b/>
                <w:sz w:val="16"/>
              </w:rPr>
              <w:t>Total Financial Liabilities</w:t>
            </w:r>
          </w:p>
        </w:tc>
        <w:tc>
          <w:tcPr>
            <w:tcW w:w="1541" w:type="dxa"/>
            <w:tcBorders>
              <w:top w:val="single" w:sz="8" w:space="0" w:color="000000"/>
              <w:bottom w:val="double" w:sz="3" w:space="0" w:color="000000"/>
            </w:tcBorders>
            <w:shd w:val="clear" w:color="auto" w:fill="BEBEBE"/>
          </w:tcPr>
          <w:p w:rsidR="00E95F8B" w:rsidRDefault="003F3D50">
            <w:pPr>
              <w:pStyle w:val="TableParagraph"/>
              <w:spacing w:before="64"/>
              <w:ind w:right="109"/>
              <w:jc w:val="right"/>
              <w:rPr>
                <w:b/>
                <w:sz w:val="16"/>
              </w:rPr>
            </w:pPr>
            <w:r>
              <w:rPr>
                <w:b/>
                <w:sz w:val="16"/>
              </w:rPr>
              <w:t>4,961</w:t>
            </w:r>
          </w:p>
        </w:tc>
        <w:tc>
          <w:tcPr>
            <w:tcW w:w="1536" w:type="dxa"/>
            <w:tcBorders>
              <w:top w:val="single" w:sz="8" w:space="0" w:color="000000"/>
              <w:bottom w:val="double" w:sz="3" w:space="0" w:color="000000"/>
            </w:tcBorders>
          </w:tcPr>
          <w:p w:rsidR="00E95F8B" w:rsidRDefault="003F3D50">
            <w:pPr>
              <w:pStyle w:val="TableParagraph"/>
              <w:spacing w:before="64"/>
              <w:ind w:right="107"/>
              <w:jc w:val="right"/>
              <w:rPr>
                <w:b/>
                <w:sz w:val="16"/>
              </w:rPr>
            </w:pPr>
            <w:r>
              <w:rPr>
                <w:b/>
                <w:sz w:val="16"/>
              </w:rPr>
              <w:t>4,961</w:t>
            </w:r>
          </w:p>
        </w:tc>
        <w:tc>
          <w:tcPr>
            <w:tcW w:w="1542" w:type="dxa"/>
            <w:tcBorders>
              <w:top w:val="single" w:sz="8" w:space="0" w:color="000000"/>
              <w:bottom w:val="double" w:sz="3" w:space="0" w:color="000000"/>
            </w:tcBorders>
            <w:shd w:val="clear" w:color="auto" w:fill="BEBEBE"/>
          </w:tcPr>
          <w:p w:rsidR="00E95F8B" w:rsidRDefault="003F3D50">
            <w:pPr>
              <w:pStyle w:val="TableParagraph"/>
              <w:spacing w:before="64"/>
              <w:ind w:right="110"/>
              <w:jc w:val="right"/>
              <w:rPr>
                <w:b/>
                <w:sz w:val="16"/>
              </w:rPr>
            </w:pPr>
            <w:r>
              <w:rPr>
                <w:b/>
                <w:sz w:val="16"/>
              </w:rPr>
              <w:t>4,941</w:t>
            </w:r>
          </w:p>
        </w:tc>
        <w:tc>
          <w:tcPr>
            <w:tcW w:w="1536" w:type="dxa"/>
            <w:tcBorders>
              <w:top w:val="single" w:sz="8" w:space="0" w:color="000000"/>
              <w:bottom w:val="double" w:sz="3" w:space="0" w:color="000000"/>
            </w:tcBorders>
          </w:tcPr>
          <w:p w:rsidR="00E95F8B" w:rsidRDefault="003F3D50">
            <w:pPr>
              <w:pStyle w:val="TableParagraph"/>
              <w:spacing w:before="64"/>
              <w:ind w:right="107"/>
              <w:jc w:val="right"/>
              <w:rPr>
                <w:b/>
                <w:sz w:val="16"/>
              </w:rPr>
            </w:pPr>
            <w:r>
              <w:rPr>
                <w:b/>
                <w:sz w:val="16"/>
              </w:rPr>
              <w:t>11</w:t>
            </w:r>
          </w:p>
        </w:tc>
        <w:tc>
          <w:tcPr>
            <w:tcW w:w="1542" w:type="dxa"/>
            <w:gridSpan w:val="2"/>
            <w:tcBorders>
              <w:top w:val="single" w:sz="8" w:space="0" w:color="000000"/>
              <w:bottom w:val="double" w:sz="3" w:space="0" w:color="000000"/>
            </w:tcBorders>
            <w:shd w:val="clear" w:color="auto" w:fill="BEBEBE"/>
          </w:tcPr>
          <w:p w:rsidR="00E95F8B" w:rsidRDefault="003F3D50">
            <w:pPr>
              <w:pStyle w:val="TableParagraph"/>
              <w:spacing w:before="64"/>
              <w:ind w:right="111"/>
              <w:jc w:val="right"/>
              <w:rPr>
                <w:b/>
                <w:sz w:val="16"/>
              </w:rPr>
            </w:pPr>
            <w:r>
              <w:rPr>
                <w:b/>
                <w:sz w:val="16"/>
              </w:rPr>
              <w:t>-</w:t>
            </w:r>
          </w:p>
        </w:tc>
        <w:tc>
          <w:tcPr>
            <w:tcW w:w="1540" w:type="dxa"/>
            <w:tcBorders>
              <w:top w:val="single" w:sz="8" w:space="0" w:color="000000"/>
              <w:bottom w:val="double" w:sz="3" w:space="0" w:color="000000"/>
            </w:tcBorders>
          </w:tcPr>
          <w:p w:rsidR="00E95F8B" w:rsidRDefault="003F3D50">
            <w:pPr>
              <w:pStyle w:val="TableParagraph"/>
              <w:spacing w:before="64"/>
              <w:ind w:right="111"/>
              <w:jc w:val="right"/>
              <w:rPr>
                <w:b/>
                <w:sz w:val="16"/>
              </w:rPr>
            </w:pPr>
            <w:r>
              <w:rPr>
                <w:b/>
                <w:sz w:val="16"/>
              </w:rPr>
              <w:t>9</w:t>
            </w:r>
          </w:p>
        </w:tc>
      </w:tr>
    </w:tbl>
    <w:p w:rsidR="00E95F8B" w:rsidRDefault="00E95F8B">
      <w:pPr>
        <w:spacing w:before="6"/>
        <w:rPr>
          <w:b/>
          <w:sz w:val="21"/>
        </w:rPr>
      </w:pPr>
    </w:p>
    <w:p w:rsidR="00E95F8B" w:rsidRDefault="003F3D50">
      <w:pPr>
        <w:ind w:left="170"/>
        <w:rPr>
          <w:sz w:val="16"/>
        </w:rPr>
      </w:pPr>
      <w:r>
        <w:rPr>
          <w:position w:val="8"/>
          <w:sz w:val="10"/>
        </w:rPr>
        <w:t>(</w:t>
      </w:r>
      <w:proofErr w:type="spellStart"/>
      <w:r>
        <w:rPr>
          <w:position w:val="8"/>
          <w:sz w:val="10"/>
        </w:rPr>
        <w:t>i</w:t>
      </w:r>
      <w:proofErr w:type="spellEnd"/>
      <w:r>
        <w:rPr>
          <w:position w:val="8"/>
          <w:sz w:val="10"/>
        </w:rPr>
        <w:t xml:space="preserve">) </w:t>
      </w:r>
      <w:r>
        <w:rPr>
          <w:sz w:val="16"/>
        </w:rPr>
        <w:t>Ageing analysis of financial liabilities excludes statutory payables (</w:t>
      </w:r>
      <w:proofErr w:type="spellStart"/>
      <w:r>
        <w:rPr>
          <w:sz w:val="16"/>
        </w:rPr>
        <w:t>ie</w:t>
      </w:r>
      <w:proofErr w:type="spellEnd"/>
      <w:r>
        <w:rPr>
          <w:sz w:val="16"/>
        </w:rPr>
        <w:t>. Department of Health and Human Services payable and FBT payable)</w:t>
      </w:r>
    </w:p>
    <w:p w:rsidR="00E95F8B" w:rsidRDefault="00E95F8B">
      <w:pPr>
        <w:rPr>
          <w:sz w:val="16"/>
        </w:rPr>
        <w:sectPr w:rsidR="00E95F8B">
          <w:pgSz w:w="16840" w:h="11910" w:orient="landscape"/>
          <w:pgMar w:top="0" w:right="2340" w:bottom="0" w:left="1000" w:header="720" w:footer="720" w:gutter="0"/>
          <w:cols w:space="720"/>
        </w:sectPr>
      </w:pPr>
    </w:p>
    <w:p w:rsidR="00E95F8B" w:rsidRDefault="003F3D50">
      <w:pPr>
        <w:pStyle w:val="Heading7"/>
      </w:pPr>
      <w:r>
        <w:t>Note 6: Operational Financing</w:t>
      </w:r>
    </w:p>
    <w:p w:rsidR="00E95F8B" w:rsidRDefault="00E95F8B">
      <w:pPr>
        <w:spacing w:before="2"/>
        <w:rPr>
          <w:b/>
          <w:sz w:val="12"/>
        </w:rPr>
      </w:pPr>
    </w:p>
    <w:p w:rsidR="00E95F8B" w:rsidRDefault="003F3D50">
      <w:pPr>
        <w:spacing w:before="107" w:line="276" w:lineRule="auto"/>
        <w:ind w:left="1164" w:right="1667"/>
        <w:rPr>
          <w:sz w:val="13"/>
        </w:rPr>
      </w:pPr>
      <w:r>
        <w:pict>
          <v:group id="_x0000_s1182" style="position:absolute;left:0;text-align:left;margin-left:0;margin-top:7.65pt;width:28.35pt;height:28.35pt;z-index:251725824;mso-position-horizontal-relative:page" coordorigin=",153" coordsize="567,567">
            <v:rect id="_x0000_s1184" style="position:absolute;top:153;width:567;height:567" fillcolor="#007dc5" stroked="f"/>
            <v:shape id="_x0000_s1183" type="#_x0000_t202" style="position:absolute;top:153;width:567;height:567" filled="f" stroked="f">
              <v:textbox inset="0,0,0,0">
                <w:txbxContent>
                  <w:p w:rsidR="00E95F8B" w:rsidRDefault="003F3D50">
                    <w:pPr>
                      <w:spacing w:before="139"/>
                      <w:ind w:left="241"/>
                      <w:rPr>
                        <w:rFonts w:ascii="Tahoma"/>
                        <w:sz w:val="24"/>
                      </w:rPr>
                    </w:pPr>
                    <w:r>
                      <w:rPr>
                        <w:rFonts w:ascii="Tahoma"/>
                        <w:color w:val="FFFFFF"/>
                        <w:w w:val="105"/>
                        <w:sz w:val="24"/>
                      </w:rPr>
                      <w:t>60</w:t>
                    </w:r>
                  </w:p>
                </w:txbxContent>
              </v:textbox>
            </v:shape>
            <w10:wrap anchorx="page"/>
          </v:group>
        </w:pict>
      </w:r>
      <w:r>
        <w:rPr>
          <w:w w:val="105"/>
          <w:sz w:val="13"/>
        </w:rPr>
        <w:t>This section provides information on the sources of finance utilised by the hospital during its operations, along with other information related to financing activities of the hospital.</w:t>
      </w:r>
    </w:p>
    <w:p w:rsidR="00E95F8B" w:rsidRDefault="00E95F8B">
      <w:pPr>
        <w:spacing w:before="12"/>
        <w:rPr>
          <w:sz w:val="12"/>
        </w:rPr>
      </w:pPr>
    </w:p>
    <w:p w:rsidR="00E95F8B" w:rsidRDefault="003F3D50">
      <w:pPr>
        <w:spacing w:line="276" w:lineRule="auto"/>
        <w:ind w:left="1164" w:right="2206"/>
        <w:rPr>
          <w:sz w:val="13"/>
        </w:rPr>
      </w:pPr>
      <w:r>
        <w:pict>
          <v:shape id="_x0000_s1181" type="#_x0000_t202" style="position:absolute;left:0;text-align:left;margin-left:12.05pt;margin-top:17.8pt;width:18.45pt;height:141.75pt;z-index:251726848;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w w:val="105"/>
          <w:sz w:val="13"/>
        </w:rPr>
        <w:t xml:space="preserve">This section includes disclosures of balances that are financial instruments (such as cash balances). Note: 7.1 </w:t>
      </w:r>
      <w:proofErr w:type="gramStart"/>
      <w:r>
        <w:rPr>
          <w:w w:val="105"/>
          <w:sz w:val="13"/>
        </w:rPr>
        <w:t>provides</w:t>
      </w:r>
      <w:proofErr w:type="gramEnd"/>
      <w:r>
        <w:rPr>
          <w:w w:val="105"/>
          <w:sz w:val="13"/>
        </w:rPr>
        <w:t xml:space="preserve"> additional, specific financial instrument disclosures.</w:t>
      </w:r>
    </w:p>
    <w:p w:rsidR="00E95F8B" w:rsidRDefault="003F3D50">
      <w:pPr>
        <w:spacing w:before="119"/>
        <w:ind w:left="1164"/>
        <w:rPr>
          <w:sz w:val="13"/>
        </w:rPr>
      </w:pPr>
      <w:r>
        <w:rPr>
          <w:w w:val="105"/>
          <w:sz w:val="13"/>
          <w:u w:val="single"/>
        </w:rPr>
        <w:t>Structure:</w:t>
      </w:r>
    </w:p>
    <w:p w:rsidR="00E95F8B" w:rsidRDefault="003F3D50">
      <w:pPr>
        <w:pStyle w:val="ListParagraph"/>
        <w:numPr>
          <w:ilvl w:val="1"/>
          <w:numId w:val="11"/>
        </w:numPr>
        <w:tabs>
          <w:tab w:val="left" w:pos="1437"/>
        </w:tabs>
        <w:rPr>
          <w:sz w:val="13"/>
        </w:rPr>
      </w:pPr>
      <w:r>
        <w:rPr>
          <w:w w:val="105"/>
          <w:sz w:val="13"/>
        </w:rPr>
        <w:t>Borrowings</w:t>
      </w:r>
    </w:p>
    <w:p w:rsidR="00E95F8B" w:rsidRDefault="003F3D50">
      <w:pPr>
        <w:pStyle w:val="ListParagraph"/>
        <w:numPr>
          <w:ilvl w:val="1"/>
          <w:numId w:val="11"/>
        </w:numPr>
        <w:tabs>
          <w:tab w:val="left" w:pos="1437"/>
        </w:tabs>
        <w:spacing w:before="62"/>
        <w:rPr>
          <w:sz w:val="13"/>
        </w:rPr>
      </w:pPr>
      <w:r>
        <w:rPr>
          <w:w w:val="105"/>
          <w:sz w:val="13"/>
        </w:rPr>
        <w:t>Cash and Cash Equivalents</w:t>
      </w:r>
    </w:p>
    <w:p w:rsidR="00E95F8B" w:rsidRDefault="003F3D50">
      <w:pPr>
        <w:pStyle w:val="ListParagraph"/>
        <w:numPr>
          <w:ilvl w:val="1"/>
          <w:numId w:val="11"/>
        </w:numPr>
        <w:tabs>
          <w:tab w:val="left" w:pos="1437"/>
        </w:tabs>
        <w:rPr>
          <w:sz w:val="13"/>
        </w:rPr>
      </w:pPr>
      <w:r>
        <w:rPr>
          <w:w w:val="105"/>
          <w:sz w:val="13"/>
        </w:rPr>
        <w:t>Commitments for</w:t>
      </w:r>
      <w:r>
        <w:rPr>
          <w:spacing w:val="-3"/>
          <w:w w:val="105"/>
          <w:sz w:val="13"/>
        </w:rPr>
        <w:t xml:space="preserve"> </w:t>
      </w:r>
      <w:r>
        <w:rPr>
          <w:w w:val="105"/>
          <w:sz w:val="13"/>
        </w:rPr>
        <w:t>Expenditure</w:t>
      </w:r>
    </w:p>
    <w:p w:rsidR="00E95F8B" w:rsidRDefault="00E95F8B">
      <w:pPr>
        <w:rPr>
          <w:sz w:val="20"/>
        </w:rPr>
      </w:pPr>
    </w:p>
    <w:p w:rsidR="00E95F8B" w:rsidRDefault="00E95F8B">
      <w:pPr>
        <w:spacing w:before="2"/>
        <w:rPr>
          <w:sz w:val="19"/>
        </w:rPr>
      </w:pPr>
    </w:p>
    <w:p w:rsidR="00E95F8B" w:rsidRDefault="003F3D50">
      <w:pPr>
        <w:ind w:left="1175"/>
        <w:rPr>
          <w:b/>
          <w:sz w:val="18"/>
        </w:rPr>
      </w:pPr>
      <w:r>
        <w:rPr>
          <w:b/>
          <w:sz w:val="18"/>
        </w:rPr>
        <w:t>Note 6.1: Borrowings</w:t>
      </w:r>
    </w:p>
    <w:p w:rsidR="00E95F8B" w:rsidRDefault="00E95F8B">
      <w:pPr>
        <w:spacing w:before="8"/>
        <w:rPr>
          <w:b/>
          <w:sz w:val="17"/>
        </w:rPr>
      </w:pPr>
    </w:p>
    <w:tbl>
      <w:tblPr>
        <w:tblW w:w="0" w:type="auto"/>
        <w:tblInd w:w="1119" w:type="dxa"/>
        <w:tblLayout w:type="fixed"/>
        <w:tblCellMar>
          <w:left w:w="0" w:type="dxa"/>
          <w:right w:w="0" w:type="dxa"/>
        </w:tblCellMar>
        <w:tblLook w:val="01E0" w:firstRow="1" w:lastRow="1" w:firstColumn="1" w:lastColumn="1" w:noHBand="0" w:noVBand="0"/>
      </w:tblPr>
      <w:tblGrid>
        <w:gridCol w:w="6435"/>
        <w:gridCol w:w="1316"/>
        <w:gridCol w:w="1313"/>
      </w:tblGrid>
      <w:tr w:rsidR="00E95F8B">
        <w:trPr>
          <w:trHeight w:val="414"/>
        </w:trPr>
        <w:tc>
          <w:tcPr>
            <w:tcW w:w="6435" w:type="dxa"/>
            <w:tcBorders>
              <w:top w:val="single" w:sz="12" w:space="0" w:color="000000"/>
              <w:bottom w:val="single" w:sz="8" w:space="0" w:color="000000"/>
            </w:tcBorders>
          </w:tcPr>
          <w:p w:rsidR="00E95F8B" w:rsidRDefault="00E95F8B">
            <w:pPr>
              <w:pStyle w:val="TableParagraph"/>
              <w:rPr>
                <w:rFonts w:ascii="Times New Roman"/>
                <w:sz w:val="14"/>
              </w:rPr>
            </w:pPr>
          </w:p>
        </w:tc>
        <w:tc>
          <w:tcPr>
            <w:tcW w:w="1316" w:type="dxa"/>
            <w:tcBorders>
              <w:top w:val="single" w:sz="12" w:space="0" w:color="000000"/>
              <w:bottom w:val="single" w:sz="8" w:space="0" w:color="000000"/>
            </w:tcBorders>
            <w:shd w:val="clear" w:color="auto" w:fill="BEBEBE"/>
          </w:tcPr>
          <w:p w:rsidR="00E95F8B" w:rsidRDefault="003F3D50">
            <w:pPr>
              <w:pStyle w:val="TableParagraph"/>
              <w:spacing w:before="1"/>
              <w:ind w:left="466"/>
              <w:rPr>
                <w:b/>
                <w:sz w:val="15"/>
              </w:rPr>
            </w:pPr>
            <w:r>
              <w:rPr>
                <w:b/>
                <w:sz w:val="15"/>
              </w:rPr>
              <w:t>2018</w:t>
            </w:r>
          </w:p>
          <w:p w:rsidR="00E95F8B" w:rsidRDefault="003F3D50">
            <w:pPr>
              <w:pStyle w:val="TableParagraph"/>
              <w:spacing w:before="38" w:line="173" w:lineRule="exact"/>
              <w:ind w:left="441"/>
              <w:rPr>
                <w:b/>
                <w:sz w:val="15"/>
              </w:rPr>
            </w:pPr>
            <w:r>
              <w:rPr>
                <w:b/>
                <w:sz w:val="15"/>
              </w:rPr>
              <w:t>$'000</w:t>
            </w:r>
          </w:p>
        </w:tc>
        <w:tc>
          <w:tcPr>
            <w:tcW w:w="1313" w:type="dxa"/>
            <w:tcBorders>
              <w:top w:val="single" w:sz="12" w:space="0" w:color="000000"/>
              <w:bottom w:val="single" w:sz="8" w:space="0" w:color="000000"/>
            </w:tcBorders>
          </w:tcPr>
          <w:p w:rsidR="00E95F8B" w:rsidRDefault="003F3D50">
            <w:pPr>
              <w:pStyle w:val="TableParagraph"/>
              <w:spacing w:before="1"/>
              <w:ind w:left="463"/>
              <w:rPr>
                <w:b/>
                <w:sz w:val="15"/>
              </w:rPr>
            </w:pPr>
            <w:r>
              <w:rPr>
                <w:b/>
                <w:sz w:val="15"/>
              </w:rPr>
              <w:t>2017</w:t>
            </w:r>
          </w:p>
          <w:p w:rsidR="00E95F8B" w:rsidRDefault="003F3D50">
            <w:pPr>
              <w:pStyle w:val="TableParagraph"/>
              <w:spacing w:before="38" w:line="173" w:lineRule="exact"/>
              <w:ind w:left="439"/>
              <w:rPr>
                <w:b/>
                <w:sz w:val="15"/>
              </w:rPr>
            </w:pPr>
            <w:r>
              <w:rPr>
                <w:b/>
                <w:sz w:val="15"/>
              </w:rPr>
              <w:t>$'000</w:t>
            </w:r>
          </w:p>
        </w:tc>
      </w:tr>
      <w:tr w:rsidR="00E95F8B">
        <w:trPr>
          <w:trHeight w:val="739"/>
        </w:trPr>
        <w:tc>
          <w:tcPr>
            <w:tcW w:w="6435" w:type="dxa"/>
            <w:tcBorders>
              <w:top w:val="single" w:sz="8" w:space="0" w:color="000000"/>
              <w:bottom w:val="single" w:sz="8" w:space="0" w:color="000000"/>
            </w:tcBorders>
          </w:tcPr>
          <w:p w:rsidR="00E95F8B" w:rsidRDefault="00E95F8B">
            <w:pPr>
              <w:pStyle w:val="TableParagraph"/>
              <w:spacing w:before="10"/>
              <w:rPr>
                <w:b/>
                <w:sz w:val="19"/>
              </w:rPr>
            </w:pPr>
          </w:p>
          <w:p w:rsidR="00E95F8B" w:rsidRDefault="003F3D50">
            <w:pPr>
              <w:pStyle w:val="TableParagraph"/>
              <w:ind w:left="47"/>
              <w:rPr>
                <w:b/>
                <w:sz w:val="13"/>
              </w:rPr>
            </w:pPr>
            <w:r>
              <w:rPr>
                <w:b/>
                <w:w w:val="105"/>
                <w:sz w:val="13"/>
                <w:u w:val="single"/>
              </w:rPr>
              <w:t>Non-Current</w:t>
            </w:r>
          </w:p>
          <w:p w:rsidR="00E95F8B" w:rsidRDefault="003F3D50">
            <w:pPr>
              <w:pStyle w:val="TableParagraph"/>
              <w:spacing w:before="64"/>
              <w:ind w:left="45"/>
              <w:rPr>
                <w:sz w:val="13"/>
              </w:rPr>
            </w:pPr>
            <w:r>
              <w:rPr>
                <w:w w:val="105"/>
                <w:sz w:val="13"/>
              </w:rPr>
              <w:t xml:space="preserve">Department of Health and Human Services Loan </w:t>
            </w:r>
            <w:r>
              <w:rPr>
                <w:w w:val="105"/>
                <w:sz w:val="13"/>
                <w:vertAlign w:val="superscript"/>
              </w:rPr>
              <w:t>(</w:t>
            </w:r>
            <w:proofErr w:type="spellStart"/>
            <w:r>
              <w:rPr>
                <w:w w:val="105"/>
                <w:sz w:val="13"/>
                <w:vertAlign w:val="superscript"/>
              </w:rPr>
              <w:t>i</w:t>
            </w:r>
            <w:proofErr w:type="spellEnd"/>
            <w:r>
              <w:rPr>
                <w:w w:val="105"/>
                <w:sz w:val="13"/>
                <w:vertAlign w:val="superscript"/>
              </w:rPr>
              <w:t>)</w:t>
            </w:r>
          </w:p>
        </w:tc>
        <w:tc>
          <w:tcPr>
            <w:tcW w:w="1316" w:type="dxa"/>
            <w:tcBorders>
              <w:top w:val="single" w:sz="8" w:space="0" w:color="000000"/>
              <w:bottom w:val="single" w:sz="8" w:space="0" w:color="000000"/>
            </w:tcBorders>
            <w:shd w:val="clear" w:color="auto" w:fill="C0C0C0"/>
          </w:tcPr>
          <w:p w:rsidR="00E95F8B" w:rsidRDefault="00E95F8B">
            <w:pPr>
              <w:pStyle w:val="TableParagraph"/>
              <w:rPr>
                <w:b/>
                <w:sz w:val="16"/>
              </w:rPr>
            </w:pPr>
          </w:p>
          <w:p w:rsidR="00E95F8B" w:rsidRDefault="00E95F8B">
            <w:pPr>
              <w:pStyle w:val="TableParagraph"/>
              <w:rPr>
                <w:b/>
                <w:sz w:val="16"/>
              </w:rPr>
            </w:pPr>
          </w:p>
          <w:p w:rsidR="00E95F8B" w:rsidRDefault="003F3D50">
            <w:pPr>
              <w:pStyle w:val="TableParagraph"/>
              <w:spacing w:before="98"/>
              <w:ind w:right="79"/>
              <w:jc w:val="right"/>
              <w:rPr>
                <w:sz w:val="13"/>
              </w:rPr>
            </w:pPr>
            <w:r>
              <w:rPr>
                <w:w w:val="105"/>
                <w:sz w:val="13"/>
              </w:rPr>
              <w:t>7,788</w:t>
            </w:r>
          </w:p>
        </w:tc>
        <w:tc>
          <w:tcPr>
            <w:tcW w:w="1313" w:type="dxa"/>
            <w:tcBorders>
              <w:top w:val="single" w:sz="8" w:space="0" w:color="000000"/>
              <w:bottom w:val="single" w:sz="8" w:space="0" w:color="000000"/>
            </w:tcBorders>
          </w:tcPr>
          <w:p w:rsidR="00E95F8B" w:rsidRDefault="00E95F8B">
            <w:pPr>
              <w:pStyle w:val="TableParagraph"/>
              <w:rPr>
                <w:b/>
                <w:sz w:val="16"/>
              </w:rPr>
            </w:pPr>
          </w:p>
          <w:p w:rsidR="00E95F8B" w:rsidRDefault="00E95F8B">
            <w:pPr>
              <w:pStyle w:val="TableParagraph"/>
              <w:rPr>
                <w:b/>
                <w:sz w:val="16"/>
              </w:rPr>
            </w:pPr>
          </w:p>
          <w:p w:rsidR="00E95F8B" w:rsidRDefault="003F3D50">
            <w:pPr>
              <w:pStyle w:val="TableParagraph"/>
              <w:spacing w:before="98"/>
              <w:ind w:right="78"/>
              <w:jc w:val="right"/>
              <w:rPr>
                <w:sz w:val="13"/>
              </w:rPr>
            </w:pPr>
            <w:r>
              <w:rPr>
                <w:w w:val="105"/>
                <w:sz w:val="13"/>
              </w:rPr>
              <w:t>-</w:t>
            </w:r>
          </w:p>
        </w:tc>
      </w:tr>
      <w:tr w:rsidR="00E95F8B">
        <w:trPr>
          <w:trHeight w:val="418"/>
        </w:trPr>
        <w:tc>
          <w:tcPr>
            <w:tcW w:w="6435" w:type="dxa"/>
            <w:tcBorders>
              <w:top w:val="single" w:sz="8" w:space="0" w:color="000000"/>
              <w:bottom w:val="single" w:sz="8" w:space="0" w:color="000000"/>
            </w:tcBorders>
          </w:tcPr>
          <w:p w:rsidR="00E95F8B" w:rsidRDefault="003F3D50">
            <w:pPr>
              <w:pStyle w:val="TableParagraph"/>
              <w:spacing w:before="22"/>
              <w:ind w:left="47"/>
              <w:rPr>
                <w:b/>
                <w:sz w:val="13"/>
              </w:rPr>
            </w:pPr>
            <w:r>
              <w:rPr>
                <w:b/>
                <w:w w:val="105"/>
                <w:sz w:val="13"/>
              </w:rPr>
              <w:t>Total Australian Dollars Non-Current Borrowings</w:t>
            </w:r>
          </w:p>
        </w:tc>
        <w:tc>
          <w:tcPr>
            <w:tcW w:w="1316" w:type="dxa"/>
            <w:tcBorders>
              <w:top w:val="single" w:sz="8" w:space="0" w:color="000000"/>
              <w:bottom w:val="single" w:sz="8" w:space="0" w:color="000000"/>
            </w:tcBorders>
            <w:shd w:val="clear" w:color="auto" w:fill="C0C0C0"/>
          </w:tcPr>
          <w:p w:rsidR="00E95F8B" w:rsidRDefault="003F3D50">
            <w:pPr>
              <w:pStyle w:val="TableParagraph"/>
              <w:spacing w:before="22"/>
              <w:ind w:right="94"/>
              <w:jc w:val="right"/>
              <w:rPr>
                <w:b/>
                <w:sz w:val="13"/>
              </w:rPr>
            </w:pPr>
            <w:r>
              <w:rPr>
                <w:b/>
                <w:w w:val="105"/>
                <w:sz w:val="13"/>
              </w:rPr>
              <w:t>7,788</w:t>
            </w:r>
          </w:p>
        </w:tc>
        <w:tc>
          <w:tcPr>
            <w:tcW w:w="1313" w:type="dxa"/>
            <w:tcBorders>
              <w:top w:val="single" w:sz="8" w:space="0" w:color="000000"/>
              <w:bottom w:val="single" w:sz="8" w:space="0" w:color="000000"/>
            </w:tcBorders>
          </w:tcPr>
          <w:p w:rsidR="00E95F8B" w:rsidRDefault="003F3D50">
            <w:pPr>
              <w:pStyle w:val="TableParagraph"/>
              <w:spacing w:before="22"/>
              <w:ind w:right="94"/>
              <w:jc w:val="right"/>
              <w:rPr>
                <w:b/>
                <w:sz w:val="13"/>
              </w:rPr>
            </w:pPr>
            <w:r>
              <w:rPr>
                <w:b/>
                <w:w w:val="105"/>
                <w:sz w:val="13"/>
              </w:rPr>
              <w:t>-</w:t>
            </w:r>
          </w:p>
        </w:tc>
      </w:tr>
      <w:tr w:rsidR="00E95F8B">
        <w:trPr>
          <w:trHeight w:val="274"/>
        </w:trPr>
        <w:tc>
          <w:tcPr>
            <w:tcW w:w="6435" w:type="dxa"/>
            <w:tcBorders>
              <w:top w:val="single" w:sz="8" w:space="0" w:color="000000"/>
              <w:bottom w:val="single" w:sz="8" w:space="0" w:color="000000"/>
            </w:tcBorders>
          </w:tcPr>
          <w:p w:rsidR="00E95F8B" w:rsidRDefault="003F3D50">
            <w:pPr>
              <w:pStyle w:val="TableParagraph"/>
              <w:spacing w:before="51"/>
              <w:ind w:left="47"/>
              <w:rPr>
                <w:b/>
                <w:sz w:val="13"/>
              </w:rPr>
            </w:pPr>
            <w:r>
              <w:rPr>
                <w:b/>
                <w:w w:val="105"/>
                <w:sz w:val="13"/>
              </w:rPr>
              <w:t>Total Non-Current Borrowings</w:t>
            </w:r>
          </w:p>
        </w:tc>
        <w:tc>
          <w:tcPr>
            <w:tcW w:w="1316" w:type="dxa"/>
            <w:tcBorders>
              <w:top w:val="single" w:sz="8" w:space="0" w:color="000000"/>
              <w:bottom w:val="single" w:sz="8" w:space="0" w:color="000000"/>
            </w:tcBorders>
            <w:shd w:val="clear" w:color="auto" w:fill="C0C0C0"/>
          </w:tcPr>
          <w:p w:rsidR="00E95F8B" w:rsidRDefault="003F3D50">
            <w:pPr>
              <w:pStyle w:val="TableParagraph"/>
              <w:spacing w:before="59"/>
              <w:ind w:right="94"/>
              <w:jc w:val="right"/>
              <w:rPr>
                <w:b/>
                <w:sz w:val="13"/>
              </w:rPr>
            </w:pPr>
            <w:r>
              <w:rPr>
                <w:b/>
                <w:w w:val="105"/>
                <w:sz w:val="13"/>
              </w:rPr>
              <w:t>7,788</w:t>
            </w:r>
          </w:p>
        </w:tc>
        <w:tc>
          <w:tcPr>
            <w:tcW w:w="1313" w:type="dxa"/>
            <w:tcBorders>
              <w:top w:val="single" w:sz="8" w:space="0" w:color="000000"/>
              <w:bottom w:val="single" w:sz="8" w:space="0" w:color="000000"/>
            </w:tcBorders>
          </w:tcPr>
          <w:p w:rsidR="00E95F8B" w:rsidRDefault="003F3D50">
            <w:pPr>
              <w:pStyle w:val="TableParagraph"/>
              <w:spacing w:before="59"/>
              <w:ind w:right="94"/>
              <w:jc w:val="right"/>
              <w:rPr>
                <w:b/>
                <w:sz w:val="13"/>
              </w:rPr>
            </w:pPr>
            <w:r>
              <w:rPr>
                <w:b/>
                <w:w w:val="105"/>
                <w:sz w:val="13"/>
              </w:rPr>
              <w:t>-</w:t>
            </w:r>
          </w:p>
        </w:tc>
      </w:tr>
      <w:tr w:rsidR="00E95F8B">
        <w:trPr>
          <w:trHeight w:val="199"/>
        </w:trPr>
        <w:tc>
          <w:tcPr>
            <w:tcW w:w="6435" w:type="dxa"/>
            <w:tcBorders>
              <w:top w:val="single" w:sz="8" w:space="0" w:color="000000"/>
              <w:bottom w:val="single" w:sz="8" w:space="0" w:color="000000"/>
            </w:tcBorders>
          </w:tcPr>
          <w:p w:rsidR="00E95F8B" w:rsidRDefault="00E95F8B">
            <w:pPr>
              <w:pStyle w:val="TableParagraph"/>
              <w:rPr>
                <w:rFonts w:ascii="Times New Roman"/>
                <w:sz w:val="12"/>
              </w:rPr>
            </w:pPr>
          </w:p>
        </w:tc>
        <w:tc>
          <w:tcPr>
            <w:tcW w:w="1316" w:type="dxa"/>
            <w:tcBorders>
              <w:top w:val="single" w:sz="8" w:space="0" w:color="000000"/>
              <w:bottom w:val="single" w:sz="8" w:space="0" w:color="000000"/>
            </w:tcBorders>
            <w:shd w:val="clear" w:color="auto" w:fill="C0C0C0"/>
          </w:tcPr>
          <w:p w:rsidR="00E95F8B" w:rsidRDefault="00E95F8B">
            <w:pPr>
              <w:pStyle w:val="TableParagraph"/>
              <w:rPr>
                <w:rFonts w:ascii="Times New Roman"/>
                <w:sz w:val="12"/>
              </w:rPr>
            </w:pPr>
          </w:p>
        </w:tc>
        <w:tc>
          <w:tcPr>
            <w:tcW w:w="1313" w:type="dxa"/>
            <w:tcBorders>
              <w:top w:val="single" w:sz="8" w:space="0" w:color="000000"/>
              <w:bottom w:val="single" w:sz="8" w:space="0" w:color="000000"/>
            </w:tcBorders>
          </w:tcPr>
          <w:p w:rsidR="00E95F8B" w:rsidRDefault="00E95F8B">
            <w:pPr>
              <w:pStyle w:val="TableParagraph"/>
              <w:rPr>
                <w:rFonts w:ascii="Times New Roman"/>
                <w:sz w:val="12"/>
              </w:rPr>
            </w:pPr>
          </w:p>
        </w:tc>
      </w:tr>
      <w:tr w:rsidR="00E95F8B">
        <w:trPr>
          <w:trHeight w:val="253"/>
        </w:trPr>
        <w:tc>
          <w:tcPr>
            <w:tcW w:w="6435" w:type="dxa"/>
            <w:tcBorders>
              <w:top w:val="single" w:sz="8" w:space="0" w:color="000000"/>
              <w:bottom w:val="double" w:sz="3" w:space="0" w:color="000000"/>
            </w:tcBorders>
          </w:tcPr>
          <w:p w:rsidR="00E95F8B" w:rsidRDefault="003F3D50">
            <w:pPr>
              <w:pStyle w:val="TableParagraph"/>
              <w:spacing w:before="59"/>
              <w:ind w:left="47"/>
              <w:rPr>
                <w:b/>
                <w:sz w:val="13"/>
              </w:rPr>
            </w:pPr>
            <w:r>
              <w:rPr>
                <w:b/>
                <w:w w:val="105"/>
                <w:sz w:val="13"/>
              </w:rPr>
              <w:t>Total Borrowings</w:t>
            </w:r>
          </w:p>
        </w:tc>
        <w:tc>
          <w:tcPr>
            <w:tcW w:w="1316" w:type="dxa"/>
            <w:tcBorders>
              <w:top w:val="single" w:sz="8" w:space="0" w:color="000000"/>
              <w:bottom w:val="double" w:sz="3" w:space="0" w:color="000000"/>
            </w:tcBorders>
            <w:shd w:val="clear" w:color="auto" w:fill="C0C0C0"/>
          </w:tcPr>
          <w:p w:rsidR="00E95F8B" w:rsidRDefault="003F3D50">
            <w:pPr>
              <w:pStyle w:val="TableParagraph"/>
              <w:spacing w:before="59"/>
              <w:ind w:right="93"/>
              <w:jc w:val="right"/>
              <w:rPr>
                <w:b/>
                <w:sz w:val="13"/>
              </w:rPr>
            </w:pPr>
            <w:r>
              <w:rPr>
                <w:b/>
                <w:w w:val="105"/>
                <w:sz w:val="13"/>
              </w:rPr>
              <w:t>7,788</w:t>
            </w:r>
          </w:p>
        </w:tc>
        <w:tc>
          <w:tcPr>
            <w:tcW w:w="1313" w:type="dxa"/>
            <w:tcBorders>
              <w:top w:val="single" w:sz="8" w:space="0" w:color="000000"/>
              <w:bottom w:val="double" w:sz="3" w:space="0" w:color="000000"/>
            </w:tcBorders>
          </w:tcPr>
          <w:p w:rsidR="00E95F8B" w:rsidRDefault="003F3D50">
            <w:pPr>
              <w:pStyle w:val="TableParagraph"/>
              <w:spacing w:before="59"/>
              <w:ind w:right="94"/>
              <w:jc w:val="right"/>
              <w:rPr>
                <w:b/>
                <w:sz w:val="13"/>
              </w:rPr>
            </w:pPr>
            <w:r>
              <w:rPr>
                <w:b/>
                <w:w w:val="105"/>
                <w:sz w:val="13"/>
              </w:rPr>
              <w:t>-</w:t>
            </w:r>
          </w:p>
        </w:tc>
      </w:tr>
    </w:tbl>
    <w:p w:rsidR="00E95F8B" w:rsidRDefault="00E95F8B">
      <w:pPr>
        <w:spacing w:before="10"/>
        <w:rPr>
          <w:b/>
          <w:sz w:val="17"/>
        </w:rPr>
      </w:pPr>
    </w:p>
    <w:p w:rsidR="00E95F8B" w:rsidRDefault="003F3D50">
      <w:pPr>
        <w:ind w:left="1164"/>
        <w:rPr>
          <w:sz w:val="13"/>
        </w:rPr>
      </w:pPr>
      <w:r>
        <w:rPr>
          <w:w w:val="105"/>
          <w:position w:val="7"/>
          <w:sz w:val="9"/>
        </w:rPr>
        <w:t>(</w:t>
      </w:r>
      <w:proofErr w:type="spellStart"/>
      <w:r>
        <w:rPr>
          <w:w w:val="105"/>
          <w:position w:val="7"/>
          <w:sz w:val="9"/>
        </w:rPr>
        <w:t>i</w:t>
      </w:r>
      <w:proofErr w:type="spellEnd"/>
      <w:r>
        <w:rPr>
          <w:w w:val="105"/>
          <w:position w:val="7"/>
          <w:sz w:val="9"/>
        </w:rPr>
        <w:t xml:space="preserve">) </w:t>
      </w:r>
      <w:r>
        <w:rPr>
          <w:w w:val="105"/>
          <w:sz w:val="13"/>
        </w:rPr>
        <w:t>Unsecured loan which bears no interest.</w:t>
      </w:r>
    </w:p>
    <w:p w:rsidR="00E95F8B" w:rsidRDefault="00E95F8B">
      <w:pPr>
        <w:spacing w:before="5"/>
      </w:pPr>
    </w:p>
    <w:p w:rsidR="00E95F8B" w:rsidRDefault="003F3D50">
      <w:pPr>
        <w:ind w:left="1169"/>
        <w:rPr>
          <w:b/>
          <w:sz w:val="15"/>
        </w:rPr>
      </w:pPr>
      <w:r>
        <w:rPr>
          <w:b/>
          <w:sz w:val="15"/>
        </w:rPr>
        <w:t>(a) Maturity Analysis of Borrowings</w:t>
      </w:r>
    </w:p>
    <w:p w:rsidR="00E95F8B" w:rsidRDefault="003F3D50">
      <w:pPr>
        <w:spacing w:before="128"/>
        <w:ind w:left="1164"/>
        <w:rPr>
          <w:sz w:val="13"/>
        </w:rPr>
      </w:pPr>
      <w:r>
        <w:rPr>
          <w:w w:val="105"/>
          <w:sz w:val="13"/>
        </w:rPr>
        <w:t>Refer Note 5.5 for the ageing analysis of Borrowings.</w:t>
      </w:r>
    </w:p>
    <w:p w:rsidR="00E95F8B" w:rsidRDefault="00E95F8B">
      <w:pPr>
        <w:rPr>
          <w:sz w:val="20"/>
        </w:rPr>
      </w:pPr>
    </w:p>
    <w:p w:rsidR="00E95F8B" w:rsidRDefault="00E95F8B">
      <w:pPr>
        <w:spacing w:before="10"/>
        <w:rPr>
          <w:sz w:val="19"/>
        </w:rPr>
      </w:pPr>
    </w:p>
    <w:p w:rsidR="00E95F8B" w:rsidRDefault="003F3D50">
      <w:pPr>
        <w:spacing w:before="1"/>
        <w:ind w:left="1175"/>
        <w:rPr>
          <w:b/>
          <w:sz w:val="18"/>
        </w:rPr>
      </w:pPr>
      <w:r>
        <w:rPr>
          <w:b/>
          <w:sz w:val="18"/>
        </w:rPr>
        <w:t>Note 6.2: Cash and Cash Equivalents</w:t>
      </w:r>
    </w:p>
    <w:p w:rsidR="00E95F8B" w:rsidRDefault="00E95F8B">
      <w:pPr>
        <w:spacing w:before="11"/>
        <w:rPr>
          <w:b/>
          <w:sz w:val="16"/>
        </w:rPr>
      </w:pPr>
    </w:p>
    <w:tbl>
      <w:tblPr>
        <w:tblW w:w="0" w:type="auto"/>
        <w:tblInd w:w="1119" w:type="dxa"/>
        <w:tblLayout w:type="fixed"/>
        <w:tblCellMar>
          <w:left w:w="0" w:type="dxa"/>
          <w:right w:w="0" w:type="dxa"/>
        </w:tblCellMar>
        <w:tblLook w:val="01E0" w:firstRow="1" w:lastRow="1" w:firstColumn="1" w:lastColumn="1" w:noHBand="0" w:noVBand="0"/>
      </w:tblPr>
      <w:tblGrid>
        <w:gridCol w:w="6435"/>
        <w:gridCol w:w="1316"/>
        <w:gridCol w:w="1313"/>
      </w:tblGrid>
      <w:tr w:rsidR="00E95F8B">
        <w:trPr>
          <w:trHeight w:val="413"/>
        </w:trPr>
        <w:tc>
          <w:tcPr>
            <w:tcW w:w="6435" w:type="dxa"/>
            <w:tcBorders>
              <w:top w:val="single" w:sz="12" w:space="0" w:color="000000"/>
              <w:bottom w:val="single" w:sz="8" w:space="0" w:color="000000"/>
            </w:tcBorders>
          </w:tcPr>
          <w:p w:rsidR="00E95F8B" w:rsidRDefault="00E95F8B">
            <w:pPr>
              <w:pStyle w:val="TableParagraph"/>
              <w:rPr>
                <w:rFonts w:ascii="Times New Roman"/>
                <w:sz w:val="14"/>
              </w:rPr>
            </w:pPr>
          </w:p>
        </w:tc>
        <w:tc>
          <w:tcPr>
            <w:tcW w:w="1316" w:type="dxa"/>
            <w:tcBorders>
              <w:top w:val="single" w:sz="12" w:space="0" w:color="000000"/>
              <w:bottom w:val="single" w:sz="8" w:space="0" w:color="000000"/>
            </w:tcBorders>
            <w:shd w:val="clear" w:color="auto" w:fill="BEBEBE"/>
          </w:tcPr>
          <w:p w:rsidR="00E95F8B" w:rsidRDefault="003F3D50">
            <w:pPr>
              <w:pStyle w:val="TableParagraph"/>
              <w:spacing w:before="1"/>
              <w:ind w:left="466"/>
              <w:rPr>
                <w:b/>
                <w:sz w:val="15"/>
              </w:rPr>
            </w:pPr>
            <w:r>
              <w:rPr>
                <w:b/>
                <w:sz w:val="15"/>
              </w:rPr>
              <w:t>2018</w:t>
            </w:r>
          </w:p>
          <w:p w:rsidR="00E95F8B" w:rsidRDefault="003F3D50">
            <w:pPr>
              <w:pStyle w:val="TableParagraph"/>
              <w:spacing w:before="37" w:line="173" w:lineRule="exact"/>
              <w:ind w:left="441"/>
              <w:rPr>
                <w:b/>
                <w:sz w:val="15"/>
              </w:rPr>
            </w:pPr>
            <w:r>
              <w:rPr>
                <w:b/>
                <w:sz w:val="15"/>
              </w:rPr>
              <w:t>$'000</w:t>
            </w:r>
          </w:p>
        </w:tc>
        <w:tc>
          <w:tcPr>
            <w:tcW w:w="1313" w:type="dxa"/>
            <w:tcBorders>
              <w:top w:val="single" w:sz="12" w:space="0" w:color="000000"/>
              <w:bottom w:val="single" w:sz="8" w:space="0" w:color="000000"/>
            </w:tcBorders>
          </w:tcPr>
          <w:p w:rsidR="00E95F8B" w:rsidRDefault="003F3D50">
            <w:pPr>
              <w:pStyle w:val="TableParagraph"/>
              <w:spacing w:before="1"/>
              <w:ind w:left="463"/>
              <w:rPr>
                <w:b/>
                <w:sz w:val="15"/>
              </w:rPr>
            </w:pPr>
            <w:r>
              <w:rPr>
                <w:b/>
                <w:sz w:val="15"/>
              </w:rPr>
              <w:t>2017</w:t>
            </w:r>
          </w:p>
          <w:p w:rsidR="00E95F8B" w:rsidRDefault="003F3D50">
            <w:pPr>
              <w:pStyle w:val="TableParagraph"/>
              <w:spacing w:before="37" w:line="173" w:lineRule="exact"/>
              <w:ind w:left="439"/>
              <w:rPr>
                <w:b/>
                <w:sz w:val="15"/>
              </w:rPr>
            </w:pPr>
            <w:r>
              <w:rPr>
                <w:b/>
                <w:sz w:val="15"/>
              </w:rPr>
              <w:t>$'000</w:t>
            </w:r>
          </w:p>
        </w:tc>
      </w:tr>
      <w:tr w:rsidR="00E95F8B">
        <w:trPr>
          <w:trHeight w:val="842"/>
        </w:trPr>
        <w:tc>
          <w:tcPr>
            <w:tcW w:w="6435" w:type="dxa"/>
            <w:tcBorders>
              <w:top w:val="single" w:sz="8" w:space="0" w:color="000000"/>
              <w:bottom w:val="single" w:sz="8" w:space="0" w:color="000000"/>
            </w:tcBorders>
          </w:tcPr>
          <w:p w:rsidR="00E95F8B" w:rsidRDefault="003F3D50">
            <w:pPr>
              <w:pStyle w:val="TableParagraph"/>
              <w:spacing w:before="115" w:line="333" w:lineRule="auto"/>
              <w:ind w:left="45" w:right="5298"/>
              <w:rPr>
                <w:sz w:val="13"/>
              </w:rPr>
            </w:pPr>
            <w:r>
              <w:rPr>
                <w:w w:val="105"/>
                <w:sz w:val="13"/>
              </w:rPr>
              <w:t>Cash on Hand Cash at Bank Deposits at Call</w:t>
            </w:r>
          </w:p>
        </w:tc>
        <w:tc>
          <w:tcPr>
            <w:tcW w:w="1316" w:type="dxa"/>
            <w:tcBorders>
              <w:top w:val="single" w:sz="8" w:space="0" w:color="000000"/>
              <w:bottom w:val="single" w:sz="8" w:space="0" w:color="000000"/>
            </w:tcBorders>
            <w:shd w:val="clear" w:color="auto" w:fill="BEBEBE"/>
          </w:tcPr>
          <w:p w:rsidR="00E95F8B" w:rsidRDefault="003F3D50">
            <w:pPr>
              <w:pStyle w:val="TableParagraph"/>
              <w:spacing w:before="124"/>
              <w:ind w:right="77"/>
              <w:jc w:val="right"/>
              <w:rPr>
                <w:sz w:val="13"/>
              </w:rPr>
            </w:pPr>
            <w:r>
              <w:rPr>
                <w:w w:val="105"/>
                <w:sz w:val="13"/>
              </w:rPr>
              <w:t>3</w:t>
            </w:r>
          </w:p>
          <w:p w:rsidR="00E95F8B" w:rsidRDefault="003F3D50">
            <w:pPr>
              <w:pStyle w:val="TableParagraph"/>
              <w:spacing w:before="61"/>
              <w:ind w:right="79"/>
              <w:jc w:val="right"/>
              <w:rPr>
                <w:sz w:val="13"/>
              </w:rPr>
            </w:pPr>
            <w:r>
              <w:rPr>
                <w:w w:val="105"/>
                <w:sz w:val="13"/>
              </w:rPr>
              <w:t>151</w:t>
            </w:r>
          </w:p>
          <w:p w:rsidR="00E95F8B" w:rsidRDefault="003F3D50">
            <w:pPr>
              <w:pStyle w:val="TableParagraph"/>
              <w:spacing w:before="62"/>
              <w:ind w:right="79"/>
              <w:jc w:val="right"/>
              <w:rPr>
                <w:sz w:val="13"/>
              </w:rPr>
            </w:pPr>
            <w:r>
              <w:rPr>
                <w:w w:val="105"/>
                <w:sz w:val="13"/>
              </w:rPr>
              <w:t>5,219</w:t>
            </w:r>
          </w:p>
        </w:tc>
        <w:tc>
          <w:tcPr>
            <w:tcW w:w="1313" w:type="dxa"/>
            <w:tcBorders>
              <w:top w:val="single" w:sz="8" w:space="0" w:color="000000"/>
              <w:bottom w:val="single" w:sz="8" w:space="0" w:color="000000"/>
            </w:tcBorders>
          </w:tcPr>
          <w:p w:rsidR="00E95F8B" w:rsidRDefault="003F3D50">
            <w:pPr>
              <w:pStyle w:val="TableParagraph"/>
              <w:spacing w:before="124"/>
              <w:ind w:right="77"/>
              <w:jc w:val="right"/>
              <w:rPr>
                <w:sz w:val="13"/>
              </w:rPr>
            </w:pPr>
            <w:r>
              <w:rPr>
                <w:w w:val="105"/>
                <w:sz w:val="13"/>
              </w:rPr>
              <w:t>3</w:t>
            </w:r>
          </w:p>
          <w:p w:rsidR="00E95F8B" w:rsidRDefault="003F3D50">
            <w:pPr>
              <w:pStyle w:val="TableParagraph"/>
              <w:spacing w:before="61"/>
              <w:ind w:right="78"/>
              <w:jc w:val="right"/>
              <w:rPr>
                <w:sz w:val="13"/>
              </w:rPr>
            </w:pPr>
            <w:r>
              <w:rPr>
                <w:w w:val="105"/>
                <w:sz w:val="13"/>
              </w:rPr>
              <w:t>104</w:t>
            </w:r>
          </w:p>
          <w:p w:rsidR="00E95F8B" w:rsidRDefault="003F3D50">
            <w:pPr>
              <w:pStyle w:val="TableParagraph"/>
              <w:spacing w:before="62"/>
              <w:ind w:right="78"/>
              <w:jc w:val="right"/>
              <w:rPr>
                <w:sz w:val="13"/>
              </w:rPr>
            </w:pPr>
            <w:r>
              <w:rPr>
                <w:w w:val="105"/>
                <w:sz w:val="13"/>
              </w:rPr>
              <w:t>6,569</w:t>
            </w:r>
          </w:p>
        </w:tc>
      </w:tr>
      <w:tr w:rsidR="00E95F8B">
        <w:trPr>
          <w:trHeight w:val="253"/>
        </w:trPr>
        <w:tc>
          <w:tcPr>
            <w:tcW w:w="6435" w:type="dxa"/>
            <w:tcBorders>
              <w:top w:val="single" w:sz="8" w:space="0" w:color="000000"/>
              <w:bottom w:val="double" w:sz="3" w:space="0" w:color="000000"/>
            </w:tcBorders>
          </w:tcPr>
          <w:p w:rsidR="00E95F8B" w:rsidRDefault="003F3D50">
            <w:pPr>
              <w:pStyle w:val="TableParagraph"/>
              <w:spacing w:before="60"/>
              <w:ind w:left="47"/>
              <w:rPr>
                <w:b/>
                <w:sz w:val="13"/>
              </w:rPr>
            </w:pPr>
            <w:r>
              <w:rPr>
                <w:b/>
                <w:w w:val="105"/>
                <w:sz w:val="13"/>
              </w:rPr>
              <w:t>Total Cash and Cash Equivalents</w:t>
            </w:r>
          </w:p>
        </w:tc>
        <w:tc>
          <w:tcPr>
            <w:tcW w:w="1316" w:type="dxa"/>
            <w:tcBorders>
              <w:top w:val="single" w:sz="8" w:space="0" w:color="000000"/>
              <w:bottom w:val="double" w:sz="3" w:space="0" w:color="000000"/>
            </w:tcBorders>
            <w:shd w:val="clear" w:color="auto" w:fill="BEBEBE"/>
          </w:tcPr>
          <w:p w:rsidR="00E95F8B" w:rsidRDefault="003F3D50">
            <w:pPr>
              <w:pStyle w:val="TableParagraph"/>
              <w:spacing w:before="60"/>
              <w:ind w:right="94"/>
              <w:jc w:val="right"/>
              <w:rPr>
                <w:b/>
                <w:sz w:val="13"/>
              </w:rPr>
            </w:pPr>
            <w:r>
              <w:rPr>
                <w:b/>
                <w:w w:val="105"/>
                <w:sz w:val="13"/>
              </w:rPr>
              <w:t>5,373</w:t>
            </w:r>
          </w:p>
        </w:tc>
        <w:tc>
          <w:tcPr>
            <w:tcW w:w="1313" w:type="dxa"/>
            <w:tcBorders>
              <w:top w:val="single" w:sz="8" w:space="0" w:color="000000"/>
              <w:bottom w:val="double" w:sz="3" w:space="0" w:color="000000"/>
            </w:tcBorders>
          </w:tcPr>
          <w:p w:rsidR="00E95F8B" w:rsidRDefault="003F3D50">
            <w:pPr>
              <w:pStyle w:val="TableParagraph"/>
              <w:spacing w:before="60"/>
              <w:ind w:right="93"/>
              <w:jc w:val="right"/>
              <w:rPr>
                <w:b/>
                <w:sz w:val="13"/>
              </w:rPr>
            </w:pPr>
            <w:r>
              <w:rPr>
                <w:b/>
                <w:w w:val="105"/>
                <w:sz w:val="13"/>
              </w:rPr>
              <w:t>6,676</w:t>
            </w:r>
          </w:p>
        </w:tc>
      </w:tr>
      <w:tr w:rsidR="00E95F8B">
        <w:trPr>
          <w:trHeight w:val="603"/>
        </w:trPr>
        <w:tc>
          <w:tcPr>
            <w:tcW w:w="6435" w:type="dxa"/>
            <w:tcBorders>
              <w:top w:val="double" w:sz="3" w:space="0" w:color="000000"/>
              <w:bottom w:val="single" w:sz="8" w:space="0" w:color="000000"/>
            </w:tcBorders>
          </w:tcPr>
          <w:p w:rsidR="00E95F8B" w:rsidRDefault="003F3D50">
            <w:pPr>
              <w:pStyle w:val="TableParagraph"/>
              <w:spacing w:before="105"/>
              <w:ind w:left="47"/>
              <w:rPr>
                <w:b/>
                <w:sz w:val="13"/>
              </w:rPr>
            </w:pPr>
            <w:r>
              <w:rPr>
                <w:b/>
                <w:w w:val="105"/>
                <w:sz w:val="13"/>
              </w:rPr>
              <w:t>Represented by:</w:t>
            </w:r>
          </w:p>
          <w:p w:rsidR="00E95F8B" w:rsidRDefault="003F3D50">
            <w:pPr>
              <w:pStyle w:val="TableParagraph"/>
              <w:spacing w:before="52"/>
              <w:ind w:left="45"/>
              <w:rPr>
                <w:sz w:val="13"/>
              </w:rPr>
            </w:pPr>
            <w:r>
              <w:rPr>
                <w:w w:val="105"/>
                <w:sz w:val="13"/>
              </w:rPr>
              <w:t>Cash for Hospital Operations (per Cash Flow Statement)</w:t>
            </w:r>
          </w:p>
        </w:tc>
        <w:tc>
          <w:tcPr>
            <w:tcW w:w="1316" w:type="dxa"/>
            <w:tcBorders>
              <w:top w:val="double" w:sz="3" w:space="0" w:color="000000"/>
              <w:bottom w:val="single" w:sz="8" w:space="0" w:color="000000"/>
            </w:tcBorders>
            <w:shd w:val="clear" w:color="auto" w:fill="BEBEBE"/>
          </w:tcPr>
          <w:p w:rsidR="00E95F8B" w:rsidRDefault="00E95F8B">
            <w:pPr>
              <w:pStyle w:val="TableParagraph"/>
              <w:rPr>
                <w:b/>
                <w:sz w:val="16"/>
              </w:rPr>
            </w:pPr>
          </w:p>
          <w:p w:rsidR="00E95F8B" w:rsidRDefault="003F3D50">
            <w:pPr>
              <w:pStyle w:val="TableParagraph"/>
              <w:spacing w:before="130"/>
              <w:ind w:right="79"/>
              <w:jc w:val="right"/>
              <w:rPr>
                <w:sz w:val="13"/>
              </w:rPr>
            </w:pPr>
            <w:r>
              <w:rPr>
                <w:w w:val="105"/>
                <w:sz w:val="13"/>
              </w:rPr>
              <w:t>5,373</w:t>
            </w:r>
          </w:p>
        </w:tc>
        <w:tc>
          <w:tcPr>
            <w:tcW w:w="1313" w:type="dxa"/>
            <w:tcBorders>
              <w:top w:val="double" w:sz="3" w:space="0" w:color="000000"/>
              <w:bottom w:val="single" w:sz="8" w:space="0" w:color="000000"/>
            </w:tcBorders>
          </w:tcPr>
          <w:p w:rsidR="00E95F8B" w:rsidRDefault="00E95F8B">
            <w:pPr>
              <w:pStyle w:val="TableParagraph"/>
              <w:rPr>
                <w:b/>
                <w:sz w:val="16"/>
              </w:rPr>
            </w:pPr>
          </w:p>
          <w:p w:rsidR="00E95F8B" w:rsidRDefault="003F3D50">
            <w:pPr>
              <w:pStyle w:val="TableParagraph"/>
              <w:spacing w:before="130"/>
              <w:ind w:right="78"/>
              <w:jc w:val="right"/>
              <w:rPr>
                <w:sz w:val="13"/>
              </w:rPr>
            </w:pPr>
            <w:r>
              <w:rPr>
                <w:w w:val="105"/>
                <w:sz w:val="13"/>
              </w:rPr>
              <w:t>6,676</w:t>
            </w:r>
          </w:p>
        </w:tc>
      </w:tr>
      <w:tr w:rsidR="00E95F8B">
        <w:trPr>
          <w:trHeight w:val="253"/>
        </w:trPr>
        <w:tc>
          <w:tcPr>
            <w:tcW w:w="6435" w:type="dxa"/>
            <w:tcBorders>
              <w:top w:val="single" w:sz="8" w:space="0" w:color="000000"/>
              <w:bottom w:val="double" w:sz="3" w:space="0" w:color="000000"/>
            </w:tcBorders>
          </w:tcPr>
          <w:p w:rsidR="00E95F8B" w:rsidRDefault="003F3D50">
            <w:pPr>
              <w:pStyle w:val="TableParagraph"/>
              <w:spacing w:before="60"/>
              <w:ind w:left="47"/>
              <w:rPr>
                <w:b/>
                <w:sz w:val="13"/>
              </w:rPr>
            </w:pPr>
            <w:r>
              <w:rPr>
                <w:b/>
                <w:w w:val="105"/>
                <w:sz w:val="13"/>
              </w:rPr>
              <w:t>Total Cash and Cash Equivalents</w:t>
            </w:r>
          </w:p>
        </w:tc>
        <w:tc>
          <w:tcPr>
            <w:tcW w:w="1316" w:type="dxa"/>
            <w:tcBorders>
              <w:top w:val="single" w:sz="8" w:space="0" w:color="000000"/>
              <w:bottom w:val="double" w:sz="3" w:space="0" w:color="000000"/>
            </w:tcBorders>
            <w:shd w:val="clear" w:color="auto" w:fill="BEBEBE"/>
          </w:tcPr>
          <w:p w:rsidR="00E95F8B" w:rsidRDefault="003F3D50">
            <w:pPr>
              <w:pStyle w:val="TableParagraph"/>
              <w:spacing w:before="60"/>
              <w:ind w:right="94"/>
              <w:jc w:val="right"/>
              <w:rPr>
                <w:b/>
                <w:sz w:val="13"/>
              </w:rPr>
            </w:pPr>
            <w:r>
              <w:rPr>
                <w:b/>
                <w:w w:val="105"/>
                <w:sz w:val="13"/>
              </w:rPr>
              <w:t>5,373</w:t>
            </w:r>
          </w:p>
        </w:tc>
        <w:tc>
          <w:tcPr>
            <w:tcW w:w="1313" w:type="dxa"/>
            <w:tcBorders>
              <w:top w:val="single" w:sz="8" w:space="0" w:color="000000"/>
              <w:bottom w:val="double" w:sz="3" w:space="0" w:color="000000"/>
            </w:tcBorders>
          </w:tcPr>
          <w:p w:rsidR="00E95F8B" w:rsidRDefault="003F3D50">
            <w:pPr>
              <w:pStyle w:val="TableParagraph"/>
              <w:spacing w:before="60"/>
              <w:ind w:right="93"/>
              <w:jc w:val="right"/>
              <w:rPr>
                <w:b/>
                <w:sz w:val="13"/>
              </w:rPr>
            </w:pPr>
            <w:r>
              <w:rPr>
                <w:b/>
                <w:w w:val="105"/>
                <w:sz w:val="13"/>
              </w:rPr>
              <w:t>6,676</w:t>
            </w:r>
          </w:p>
        </w:tc>
      </w:tr>
    </w:tbl>
    <w:p w:rsidR="00E95F8B" w:rsidRDefault="00E95F8B">
      <w:pPr>
        <w:spacing w:before="8"/>
        <w:rPr>
          <w:b/>
          <w:sz w:val="18"/>
        </w:rPr>
      </w:pPr>
    </w:p>
    <w:p w:rsidR="00E95F8B" w:rsidRDefault="003F3D50">
      <w:pPr>
        <w:spacing w:line="276" w:lineRule="auto"/>
        <w:ind w:left="1164" w:right="1801"/>
        <w:rPr>
          <w:sz w:val="13"/>
        </w:rPr>
      </w:pPr>
      <w:r>
        <w:rPr>
          <w:w w:val="105"/>
          <w:sz w:val="13"/>
        </w:rPr>
        <w:t xml:space="preserve">Cash and cash equivalents recognised on the balance sheet comprise cash on hand and cash at bank, deposits at call and highly liquid investments (with an original maturity of three months or less), which are held for the purpose of meeting short term cash </w:t>
      </w:r>
      <w:r>
        <w:rPr>
          <w:w w:val="105"/>
          <w:sz w:val="13"/>
        </w:rPr>
        <w:t>commitments rather than for investment purposes, which are readily convertible to known amounts of cash with an insignificant risk of changes in value.</w:t>
      </w:r>
    </w:p>
    <w:p w:rsidR="00E95F8B" w:rsidRDefault="00E95F8B">
      <w:pPr>
        <w:spacing w:line="276" w:lineRule="auto"/>
        <w:rPr>
          <w:sz w:val="13"/>
        </w:rPr>
        <w:sectPr w:rsidR="00E95F8B">
          <w:pgSz w:w="11910" w:h="16840"/>
          <w:pgMar w:top="1580" w:right="0" w:bottom="0" w:left="0" w:header="720" w:footer="720" w:gutter="0"/>
          <w:cols w:space="720"/>
        </w:sectPr>
      </w:pPr>
    </w:p>
    <w:p w:rsidR="00E95F8B" w:rsidRDefault="003F3D50">
      <w:pPr>
        <w:spacing w:before="94"/>
        <w:ind w:left="1742"/>
        <w:rPr>
          <w:b/>
          <w:sz w:val="18"/>
        </w:rPr>
      </w:pPr>
      <w:r>
        <w:pict>
          <v:group id="_x0000_s1178" style="position:absolute;left:0;text-align:left;margin-left:566.95pt;margin-top:33.45pt;width:28.35pt;height:28.35pt;z-index:251727872;mso-position-horizontal-relative:page" coordorigin="11339,669" coordsize="567,567">
            <v:rect id="_x0000_s1180" style="position:absolute;left:11338;top:669;width:567;height:567" fillcolor="#007dc5" stroked="f"/>
            <v:shape id="_x0000_s1179" type="#_x0000_t202" style="position:absolute;left:11338;top:669;width:567;height:567" filled="f" stroked="f">
              <v:textbox inset="0,0,0,0">
                <w:txbxContent>
                  <w:p w:rsidR="00E95F8B" w:rsidRDefault="003F3D50">
                    <w:pPr>
                      <w:spacing w:before="139"/>
                      <w:ind w:left="56"/>
                      <w:rPr>
                        <w:rFonts w:ascii="Tahoma"/>
                        <w:sz w:val="24"/>
                      </w:rPr>
                    </w:pPr>
                    <w:r>
                      <w:rPr>
                        <w:rFonts w:ascii="Tahoma"/>
                        <w:color w:val="FFFFFF"/>
                        <w:w w:val="105"/>
                        <w:sz w:val="24"/>
                      </w:rPr>
                      <w:t>61</w:t>
                    </w:r>
                  </w:p>
                </w:txbxContent>
              </v:textbox>
            </v:shape>
            <w10:wrap anchorx="page"/>
          </v:group>
        </w:pict>
      </w:r>
      <w:r>
        <w:pict>
          <v:shape id="_x0000_s1177" type="#_x0000_t202" style="position:absolute;left:0;text-align:left;margin-left:564.35pt;margin-top:75pt;width:18.45pt;height:141.75pt;z-index:251728896;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b/>
          <w:sz w:val="18"/>
        </w:rPr>
        <w:t>Note 6.3: Commitments for Expenditure</w:t>
      </w:r>
    </w:p>
    <w:p w:rsidR="00E95F8B" w:rsidRDefault="00E95F8B">
      <w:pPr>
        <w:rPr>
          <w:b/>
          <w:sz w:val="17"/>
        </w:rPr>
      </w:pPr>
    </w:p>
    <w:tbl>
      <w:tblPr>
        <w:tblW w:w="0" w:type="auto"/>
        <w:tblInd w:w="1686" w:type="dxa"/>
        <w:tblLayout w:type="fixed"/>
        <w:tblCellMar>
          <w:left w:w="0" w:type="dxa"/>
          <w:right w:w="0" w:type="dxa"/>
        </w:tblCellMar>
        <w:tblLook w:val="01E0" w:firstRow="1" w:lastRow="1" w:firstColumn="1" w:lastColumn="1" w:noHBand="0" w:noVBand="0"/>
      </w:tblPr>
      <w:tblGrid>
        <w:gridCol w:w="6435"/>
        <w:gridCol w:w="1316"/>
        <w:gridCol w:w="1313"/>
      </w:tblGrid>
      <w:tr w:rsidR="00E95F8B">
        <w:trPr>
          <w:trHeight w:val="413"/>
        </w:trPr>
        <w:tc>
          <w:tcPr>
            <w:tcW w:w="6435" w:type="dxa"/>
            <w:tcBorders>
              <w:top w:val="single" w:sz="12" w:space="0" w:color="000000"/>
              <w:bottom w:val="single" w:sz="8" w:space="0" w:color="000000"/>
            </w:tcBorders>
          </w:tcPr>
          <w:p w:rsidR="00E95F8B" w:rsidRDefault="00E95F8B">
            <w:pPr>
              <w:pStyle w:val="TableParagraph"/>
              <w:rPr>
                <w:rFonts w:ascii="Times New Roman"/>
                <w:sz w:val="12"/>
              </w:rPr>
            </w:pPr>
          </w:p>
        </w:tc>
        <w:tc>
          <w:tcPr>
            <w:tcW w:w="1316" w:type="dxa"/>
            <w:tcBorders>
              <w:top w:val="single" w:sz="12" w:space="0" w:color="000000"/>
              <w:bottom w:val="single" w:sz="8" w:space="0" w:color="000000"/>
            </w:tcBorders>
            <w:shd w:val="clear" w:color="auto" w:fill="BEBEBE"/>
          </w:tcPr>
          <w:p w:rsidR="00E95F8B" w:rsidRDefault="003F3D50">
            <w:pPr>
              <w:pStyle w:val="TableParagraph"/>
              <w:spacing w:before="1"/>
              <w:ind w:left="466"/>
              <w:rPr>
                <w:b/>
                <w:sz w:val="15"/>
              </w:rPr>
            </w:pPr>
            <w:r>
              <w:rPr>
                <w:b/>
                <w:sz w:val="15"/>
              </w:rPr>
              <w:t>2018</w:t>
            </w:r>
          </w:p>
          <w:p w:rsidR="00E95F8B" w:rsidRDefault="003F3D50">
            <w:pPr>
              <w:pStyle w:val="TableParagraph"/>
              <w:spacing w:before="37" w:line="173" w:lineRule="exact"/>
              <w:ind w:left="441"/>
              <w:rPr>
                <w:b/>
                <w:sz w:val="15"/>
              </w:rPr>
            </w:pPr>
            <w:r>
              <w:rPr>
                <w:b/>
                <w:sz w:val="15"/>
              </w:rPr>
              <w:t>$'000</w:t>
            </w:r>
          </w:p>
        </w:tc>
        <w:tc>
          <w:tcPr>
            <w:tcW w:w="1313" w:type="dxa"/>
            <w:tcBorders>
              <w:top w:val="single" w:sz="12" w:space="0" w:color="000000"/>
              <w:bottom w:val="single" w:sz="8" w:space="0" w:color="000000"/>
            </w:tcBorders>
          </w:tcPr>
          <w:p w:rsidR="00E95F8B" w:rsidRDefault="003F3D50">
            <w:pPr>
              <w:pStyle w:val="TableParagraph"/>
              <w:spacing w:before="1"/>
              <w:ind w:left="463"/>
              <w:rPr>
                <w:b/>
                <w:sz w:val="15"/>
              </w:rPr>
            </w:pPr>
            <w:r>
              <w:rPr>
                <w:b/>
                <w:sz w:val="15"/>
              </w:rPr>
              <w:t>2017</w:t>
            </w:r>
          </w:p>
          <w:p w:rsidR="00E95F8B" w:rsidRDefault="003F3D50">
            <w:pPr>
              <w:pStyle w:val="TableParagraph"/>
              <w:spacing w:before="37" w:line="173" w:lineRule="exact"/>
              <w:ind w:left="439"/>
              <w:rPr>
                <w:b/>
                <w:sz w:val="15"/>
              </w:rPr>
            </w:pPr>
            <w:r>
              <w:rPr>
                <w:b/>
                <w:sz w:val="15"/>
              </w:rPr>
              <w:t>$'000</w:t>
            </w:r>
          </w:p>
        </w:tc>
      </w:tr>
      <w:tr w:rsidR="00E95F8B">
        <w:trPr>
          <w:trHeight w:val="1061"/>
        </w:trPr>
        <w:tc>
          <w:tcPr>
            <w:tcW w:w="6435" w:type="dxa"/>
            <w:tcBorders>
              <w:top w:val="single" w:sz="8" w:space="0" w:color="000000"/>
              <w:bottom w:val="single" w:sz="8" w:space="0" w:color="000000"/>
            </w:tcBorders>
          </w:tcPr>
          <w:p w:rsidR="00E95F8B" w:rsidRDefault="003F3D50">
            <w:pPr>
              <w:pStyle w:val="TableParagraph"/>
              <w:spacing w:before="102"/>
              <w:ind w:left="49"/>
              <w:rPr>
                <w:b/>
                <w:sz w:val="15"/>
              </w:rPr>
            </w:pPr>
            <w:r>
              <w:rPr>
                <w:b/>
                <w:sz w:val="15"/>
              </w:rPr>
              <w:t>Capital Expenditure Commitments</w:t>
            </w:r>
          </w:p>
          <w:p w:rsidR="00E95F8B" w:rsidRDefault="003F3D50">
            <w:pPr>
              <w:pStyle w:val="TableParagraph"/>
              <w:spacing w:before="50" w:line="340" w:lineRule="auto"/>
              <w:ind w:left="45" w:right="4944"/>
              <w:rPr>
                <w:sz w:val="13"/>
              </w:rPr>
            </w:pPr>
            <w:r>
              <w:rPr>
                <w:w w:val="105"/>
                <w:sz w:val="13"/>
              </w:rPr>
              <w:t>Land and Buildings Plant and Equipment Intangible Assets</w:t>
            </w:r>
          </w:p>
        </w:tc>
        <w:tc>
          <w:tcPr>
            <w:tcW w:w="1316" w:type="dxa"/>
            <w:tcBorders>
              <w:top w:val="single" w:sz="8" w:space="0" w:color="000000"/>
              <w:bottom w:val="single" w:sz="8" w:space="0" w:color="000000"/>
            </w:tcBorders>
            <w:shd w:val="clear" w:color="auto" w:fill="BEBEBE"/>
          </w:tcPr>
          <w:p w:rsidR="00E95F8B" w:rsidRDefault="00E95F8B">
            <w:pPr>
              <w:pStyle w:val="TableParagraph"/>
              <w:rPr>
                <w:b/>
                <w:sz w:val="16"/>
              </w:rPr>
            </w:pPr>
          </w:p>
          <w:p w:rsidR="00E95F8B" w:rsidRDefault="00E95F8B">
            <w:pPr>
              <w:pStyle w:val="TableParagraph"/>
              <w:spacing w:before="5"/>
              <w:rPr>
                <w:b/>
                <w:sz w:val="14"/>
              </w:rPr>
            </w:pPr>
          </w:p>
          <w:p w:rsidR="00E95F8B" w:rsidRDefault="003F3D50">
            <w:pPr>
              <w:pStyle w:val="TableParagraph"/>
              <w:ind w:right="79"/>
              <w:jc w:val="right"/>
              <w:rPr>
                <w:sz w:val="13"/>
              </w:rPr>
            </w:pPr>
            <w:r>
              <w:rPr>
                <w:w w:val="105"/>
                <w:sz w:val="13"/>
              </w:rPr>
              <w:t>36,485</w:t>
            </w:r>
          </w:p>
          <w:p w:rsidR="00E95F8B" w:rsidRDefault="003F3D50">
            <w:pPr>
              <w:pStyle w:val="TableParagraph"/>
              <w:spacing w:before="35"/>
              <w:ind w:right="79"/>
              <w:jc w:val="right"/>
              <w:rPr>
                <w:sz w:val="13"/>
              </w:rPr>
            </w:pPr>
            <w:r>
              <w:rPr>
                <w:w w:val="105"/>
                <w:sz w:val="13"/>
              </w:rPr>
              <w:t>832</w:t>
            </w:r>
          </w:p>
          <w:p w:rsidR="00E95F8B" w:rsidRDefault="003F3D50">
            <w:pPr>
              <w:pStyle w:val="TableParagraph"/>
              <w:spacing w:before="61"/>
              <w:ind w:right="78"/>
              <w:jc w:val="right"/>
              <w:rPr>
                <w:sz w:val="13"/>
              </w:rPr>
            </w:pPr>
            <w:r>
              <w:rPr>
                <w:w w:val="105"/>
                <w:sz w:val="13"/>
              </w:rPr>
              <w:t>57</w:t>
            </w:r>
          </w:p>
        </w:tc>
        <w:tc>
          <w:tcPr>
            <w:tcW w:w="1313" w:type="dxa"/>
            <w:tcBorders>
              <w:top w:val="single" w:sz="8" w:space="0" w:color="000000"/>
              <w:bottom w:val="single" w:sz="8" w:space="0" w:color="000000"/>
            </w:tcBorders>
          </w:tcPr>
          <w:p w:rsidR="00E95F8B" w:rsidRDefault="00E95F8B">
            <w:pPr>
              <w:pStyle w:val="TableParagraph"/>
              <w:rPr>
                <w:b/>
                <w:sz w:val="16"/>
              </w:rPr>
            </w:pPr>
          </w:p>
          <w:p w:rsidR="00E95F8B" w:rsidRDefault="00E95F8B">
            <w:pPr>
              <w:pStyle w:val="TableParagraph"/>
              <w:spacing w:before="5"/>
              <w:rPr>
                <w:b/>
                <w:sz w:val="14"/>
              </w:rPr>
            </w:pPr>
          </w:p>
          <w:p w:rsidR="00E95F8B" w:rsidRDefault="003F3D50">
            <w:pPr>
              <w:pStyle w:val="TableParagraph"/>
              <w:ind w:right="78"/>
              <w:jc w:val="right"/>
              <w:rPr>
                <w:sz w:val="13"/>
              </w:rPr>
            </w:pPr>
            <w:r>
              <w:rPr>
                <w:w w:val="105"/>
                <w:sz w:val="13"/>
              </w:rPr>
              <w:t>32,123</w:t>
            </w:r>
          </w:p>
          <w:p w:rsidR="00E95F8B" w:rsidRDefault="003F3D50">
            <w:pPr>
              <w:pStyle w:val="TableParagraph"/>
              <w:spacing w:before="35"/>
              <w:ind w:right="78"/>
              <w:jc w:val="right"/>
              <w:rPr>
                <w:sz w:val="13"/>
              </w:rPr>
            </w:pPr>
            <w:r>
              <w:rPr>
                <w:w w:val="105"/>
                <w:sz w:val="13"/>
              </w:rPr>
              <w:t>335</w:t>
            </w:r>
          </w:p>
          <w:p w:rsidR="00E95F8B" w:rsidRDefault="003F3D50">
            <w:pPr>
              <w:pStyle w:val="TableParagraph"/>
              <w:spacing w:before="61"/>
              <w:ind w:right="77"/>
              <w:jc w:val="right"/>
              <w:rPr>
                <w:sz w:val="13"/>
              </w:rPr>
            </w:pPr>
            <w:r>
              <w:rPr>
                <w:w w:val="105"/>
                <w:sz w:val="13"/>
              </w:rPr>
              <w:t>3</w:t>
            </w:r>
          </w:p>
        </w:tc>
      </w:tr>
      <w:tr w:rsidR="00E95F8B">
        <w:trPr>
          <w:trHeight w:val="274"/>
        </w:trPr>
        <w:tc>
          <w:tcPr>
            <w:tcW w:w="6435" w:type="dxa"/>
            <w:tcBorders>
              <w:top w:val="single" w:sz="8" w:space="0" w:color="000000"/>
              <w:bottom w:val="single" w:sz="8" w:space="0" w:color="000000"/>
            </w:tcBorders>
          </w:tcPr>
          <w:p w:rsidR="00E95F8B" w:rsidRDefault="003F3D50">
            <w:pPr>
              <w:pStyle w:val="TableParagraph"/>
              <w:spacing w:before="51"/>
              <w:ind w:left="47"/>
              <w:rPr>
                <w:b/>
                <w:sz w:val="13"/>
              </w:rPr>
            </w:pPr>
            <w:r>
              <w:rPr>
                <w:b/>
                <w:w w:val="105"/>
                <w:sz w:val="13"/>
              </w:rPr>
              <w:t>Total Capital Expenditure Commitments</w:t>
            </w:r>
          </w:p>
        </w:tc>
        <w:tc>
          <w:tcPr>
            <w:tcW w:w="1316" w:type="dxa"/>
            <w:tcBorders>
              <w:top w:val="single" w:sz="8" w:space="0" w:color="000000"/>
              <w:bottom w:val="single" w:sz="8" w:space="0" w:color="000000"/>
            </w:tcBorders>
            <w:shd w:val="clear" w:color="auto" w:fill="BEBEBE"/>
          </w:tcPr>
          <w:p w:rsidR="00E95F8B" w:rsidRDefault="003F3D50">
            <w:pPr>
              <w:pStyle w:val="TableParagraph"/>
              <w:spacing w:before="59"/>
              <w:ind w:right="94"/>
              <w:jc w:val="right"/>
              <w:rPr>
                <w:b/>
                <w:sz w:val="13"/>
              </w:rPr>
            </w:pPr>
            <w:r>
              <w:rPr>
                <w:b/>
                <w:w w:val="105"/>
                <w:sz w:val="13"/>
              </w:rPr>
              <w:t>37,374</w:t>
            </w:r>
          </w:p>
        </w:tc>
        <w:tc>
          <w:tcPr>
            <w:tcW w:w="1313" w:type="dxa"/>
            <w:tcBorders>
              <w:top w:val="single" w:sz="8" w:space="0" w:color="000000"/>
              <w:bottom w:val="single" w:sz="8" w:space="0" w:color="000000"/>
            </w:tcBorders>
          </w:tcPr>
          <w:p w:rsidR="00E95F8B" w:rsidRDefault="003F3D50">
            <w:pPr>
              <w:pStyle w:val="TableParagraph"/>
              <w:spacing w:before="59"/>
              <w:ind w:right="93"/>
              <w:jc w:val="right"/>
              <w:rPr>
                <w:b/>
                <w:sz w:val="13"/>
              </w:rPr>
            </w:pPr>
            <w:r>
              <w:rPr>
                <w:b/>
                <w:w w:val="105"/>
                <w:sz w:val="13"/>
              </w:rPr>
              <w:t>32,461</w:t>
            </w:r>
          </w:p>
        </w:tc>
      </w:tr>
      <w:tr w:rsidR="00E95F8B">
        <w:trPr>
          <w:trHeight w:val="622"/>
        </w:trPr>
        <w:tc>
          <w:tcPr>
            <w:tcW w:w="6435" w:type="dxa"/>
            <w:tcBorders>
              <w:top w:val="single" w:sz="8" w:space="0" w:color="000000"/>
              <w:bottom w:val="single" w:sz="8" w:space="0" w:color="000000"/>
            </w:tcBorders>
          </w:tcPr>
          <w:p w:rsidR="00E95F8B" w:rsidRDefault="003F3D50">
            <w:pPr>
              <w:pStyle w:val="TableParagraph"/>
              <w:spacing w:before="115"/>
              <w:ind w:left="45"/>
              <w:rPr>
                <w:sz w:val="13"/>
              </w:rPr>
            </w:pPr>
            <w:r>
              <w:rPr>
                <w:w w:val="105"/>
                <w:sz w:val="13"/>
              </w:rPr>
              <w:t>Not later than one year</w:t>
            </w:r>
          </w:p>
          <w:p w:rsidR="00E95F8B" w:rsidRDefault="003F3D50">
            <w:pPr>
              <w:pStyle w:val="TableParagraph"/>
              <w:spacing w:before="61"/>
              <w:ind w:left="45"/>
              <w:rPr>
                <w:sz w:val="13"/>
              </w:rPr>
            </w:pPr>
            <w:r>
              <w:rPr>
                <w:w w:val="105"/>
                <w:sz w:val="13"/>
              </w:rPr>
              <w:t>Later than 1 year and not later than 5 years</w:t>
            </w:r>
          </w:p>
        </w:tc>
        <w:tc>
          <w:tcPr>
            <w:tcW w:w="1316" w:type="dxa"/>
            <w:tcBorders>
              <w:top w:val="single" w:sz="8" w:space="0" w:color="000000"/>
              <w:bottom w:val="single" w:sz="8" w:space="0" w:color="000000"/>
            </w:tcBorders>
            <w:shd w:val="clear" w:color="auto" w:fill="BEBEBE"/>
          </w:tcPr>
          <w:p w:rsidR="00E95F8B" w:rsidRDefault="00E95F8B">
            <w:pPr>
              <w:pStyle w:val="TableParagraph"/>
              <w:spacing w:before="4"/>
              <w:rPr>
                <w:b/>
                <w:sz w:val="12"/>
              </w:rPr>
            </w:pPr>
          </w:p>
          <w:p w:rsidR="00E95F8B" w:rsidRDefault="003F3D50">
            <w:pPr>
              <w:pStyle w:val="TableParagraph"/>
              <w:ind w:left="751"/>
              <w:rPr>
                <w:sz w:val="13"/>
              </w:rPr>
            </w:pPr>
            <w:r>
              <w:rPr>
                <w:w w:val="105"/>
                <w:sz w:val="13"/>
              </w:rPr>
              <w:t>10,844</w:t>
            </w:r>
          </w:p>
          <w:p w:rsidR="00E95F8B" w:rsidRDefault="003F3D50">
            <w:pPr>
              <w:pStyle w:val="TableParagraph"/>
              <w:spacing w:before="62"/>
              <w:ind w:left="751"/>
              <w:rPr>
                <w:sz w:val="13"/>
              </w:rPr>
            </w:pPr>
            <w:r>
              <w:rPr>
                <w:w w:val="105"/>
                <w:sz w:val="13"/>
              </w:rPr>
              <w:t>26,530</w:t>
            </w:r>
          </w:p>
        </w:tc>
        <w:tc>
          <w:tcPr>
            <w:tcW w:w="1313" w:type="dxa"/>
            <w:tcBorders>
              <w:top w:val="single" w:sz="8" w:space="0" w:color="000000"/>
              <w:bottom w:val="single" w:sz="8" w:space="0" w:color="000000"/>
            </w:tcBorders>
          </w:tcPr>
          <w:p w:rsidR="00E95F8B" w:rsidRDefault="00E95F8B">
            <w:pPr>
              <w:pStyle w:val="TableParagraph"/>
              <w:spacing w:before="4"/>
              <w:rPr>
                <w:b/>
                <w:sz w:val="12"/>
              </w:rPr>
            </w:pPr>
          </w:p>
          <w:p w:rsidR="00E95F8B" w:rsidRDefault="003F3D50">
            <w:pPr>
              <w:pStyle w:val="TableParagraph"/>
              <w:ind w:left="835"/>
              <w:rPr>
                <w:sz w:val="13"/>
              </w:rPr>
            </w:pPr>
            <w:r>
              <w:rPr>
                <w:w w:val="105"/>
                <w:sz w:val="13"/>
              </w:rPr>
              <w:t>9,342</w:t>
            </w:r>
          </w:p>
          <w:p w:rsidR="00E95F8B" w:rsidRDefault="003F3D50">
            <w:pPr>
              <w:pStyle w:val="TableParagraph"/>
              <w:spacing w:before="62"/>
              <w:ind w:left="749"/>
              <w:rPr>
                <w:sz w:val="13"/>
              </w:rPr>
            </w:pPr>
            <w:r>
              <w:rPr>
                <w:w w:val="105"/>
                <w:sz w:val="13"/>
              </w:rPr>
              <w:t>23,119</w:t>
            </w:r>
          </w:p>
        </w:tc>
      </w:tr>
      <w:tr w:rsidR="00E95F8B">
        <w:trPr>
          <w:trHeight w:val="274"/>
        </w:trPr>
        <w:tc>
          <w:tcPr>
            <w:tcW w:w="6435" w:type="dxa"/>
            <w:tcBorders>
              <w:top w:val="single" w:sz="8" w:space="0" w:color="000000"/>
              <w:bottom w:val="single" w:sz="8" w:space="0" w:color="000000"/>
            </w:tcBorders>
          </w:tcPr>
          <w:p w:rsidR="00E95F8B" w:rsidRDefault="003F3D50">
            <w:pPr>
              <w:pStyle w:val="TableParagraph"/>
              <w:spacing w:before="51"/>
              <w:ind w:left="47"/>
              <w:rPr>
                <w:b/>
                <w:sz w:val="13"/>
              </w:rPr>
            </w:pPr>
            <w:r>
              <w:rPr>
                <w:b/>
                <w:w w:val="105"/>
                <w:sz w:val="13"/>
              </w:rPr>
              <w:t>Total</w:t>
            </w:r>
          </w:p>
        </w:tc>
        <w:tc>
          <w:tcPr>
            <w:tcW w:w="1316" w:type="dxa"/>
            <w:tcBorders>
              <w:top w:val="single" w:sz="8" w:space="0" w:color="000000"/>
              <w:bottom w:val="single" w:sz="8" w:space="0" w:color="000000"/>
            </w:tcBorders>
            <w:shd w:val="clear" w:color="auto" w:fill="BEBEBE"/>
          </w:tcPr>
          <w:p w:rsidR="00E95F8B" w:rsidRDefault="003F3D50">
            <w:pPr>
              <w:pStyle w:val="TableParagraph"/>
              <w:spacing w:before="59"/>
              <w:ind w:right="94"/>
              <w:jc w:val="right"/>
              <w:rPr>
                <w:b/>
                <w:sz w:val="13"/>
              </w:rPr>
            </w:pPr>
            <w:r>
              <w:rPr>
                <w:b/>
                <w:w w:val="105"/>
                <w:sz w:val="13"/>
              </w:rPr>
              <w:t>37,374</w:t>
            </w:r>
          </w:p>
        </w:tc>
        <w:tc>
          <w:tcPr>
            <w:tcW w:w="1313" w:type="dxa"/>
            <w:tcBorders>
              <w:top w:val="single" w:sz="8" w:space="0" w:color="000000"/>
              <w:bottom w:val="single" w:sz="8" w:space="0" w:color="000000"/>
            </w:tcBorders>
          </w:tcPr>
          <w:p w:rsidR="00E95F8B" w:rsidRDefault="003F3D50">
            <w:pPr>
              <w:pStyle w:val="TableParagraph"/>
              <w:spacing w:before="59"/>
              <w:ind w:right="93"/>
              <w:jc w:val="right"/>
              <w:rPr>
                <w:b/>
                <w:sz w:val="13"/>
              </w:rPr>
            </w:pPr>
            <w:r>
              <w:rPr>
                <w:b/>
                <w:w w:val="105"/>
                <w:sz w:val="13"/>
              </w:rPr>
              <w:t>32,461</w:t>
            </w:r>
          </w:p>
        </w:tc>
      </w:tr>
      <w:tr w:rsidR="00E95F8B">
        <w:trPr>
          <w:trHeight w:val="305"/>
        </w:trPr>
        <w:tc>
          <w:tcPr>
            <w:tcW w:w="6435" w:type="dxa"/>
            <w:tcBorders>
              <w:top w:val="single" w:sz="8" w:space="0" w:color="000000"/>
            </w:tcBorders>
          </w:tcPr>
          <w:p w:rsidR="00E95F8B" w:rsidRDefault="003F3D50">
            <w:pPr>
              <w:pStyle w:val="TableParagraph"/>
              <w:spacing w:before="101"/>
              <w:ind w:left="49"/>
              <w:rPr>
                <w:b/>
                <w:sz w:val="15"/>
              </w:rPr>
            </w:pPr>
            <w:r>
              <w:rPr>
                <w:b/>
                <w:sz w:val="15"/>
              </w:rPr>
              <w:t>Other Operating Commitments</w:t>
            </w:r>
          </w:p>
        </w:tc>
        <w:tc>
          <w:tcPr>
            <w:tcW w:w="1316" w:type="dxa"/>
            <w:tcBorders>
              <w:top w:val="single" w:sz="8" w:space="0" w:color="000000"/>
            </w:tcBorders>
            <w:shd w:val="clear" w:color="auto" w:fill="BEBEBE"/>
          </w:tcPr>
          <w:p w:rsidR="00E95F8B" w:rsidRDefault="00E95F8B">
            <w:pPr>
              <w:pStyle w:val="TableParagraph"/>
              <w:rPr>
                <w:rFonts w:ascii="Times New Roman"/>
                <w:sz w:val="12"/>
              </w:rPr>
            </w:pPr>
          </w:p>
        </w:tc>
        <w:tc>
          <w:tcPr>
            <w:tcW w:w="1313" w:type="dxa"/>
            <w:tcBorders>
              <w:top w:val="single" w:sz="8" w:space="0" w:color="000000"/>
            </w:tcBorders>
          </w:tcPr>
          <w:p w:rsidR="00E95F8B" w:rsidRDefault="00E95F8B">
            <w:pPr>
              <w:pStyle w:val="TableParagraph"/>
              <w:rPr>
                <w:rFonts w:ascii="Times New Roman"/>
                <w:sz w:val="12"/>
              </w:rPr>
            </w:pPr>
          </w:p>
        </w:tc>
      </w:tr>
      <w:tr w:rsidR="00E95F8B">
        <w:trPr>
          <w:trHeight w:val="232"/>
        </w:trPr>
        <w:tc>
          <w:tcPr>
            <w:tcW w:w="6435" w:type="dxa"/>
          </w:tcPr>
          <w:p w:rsidR="00E95F8B" w:rsidRDefault="003F3D50">
            <w:pPr>
              <w:pStyle w:val="TableParagraph"/>
              <w:spacing w:before="29"/>
              <w:ind w:left="45"/>
              <w:rPr>
                <w:sz w:val="13"/>
              </w:rPr>
            </w:pPr>
            <w:r>
              <w:rPr>
                <w:w w:val="105"/>
                <w:sz w:val="13"/>
              </w:rPr>
              <w:t>Consumables/Supplies</w:t>
            </w:r>
          </w:p>
        </w:tc>
        <w:tc>
          <w:tcPr>
            <w:tcW w:w="1316" w:type="dxa"/>
            <w:shd w:val="clear" w:color="auto" w:fill="BEBEBE"/>
          </w:tcPr>
          <w:p w:rsidR="00E95F8B" w:rsidRDefault="003F3D50">
            <w:pPr>
              <w:pStyle w:val="TableParagraph"/>
              <w:spacing w:before="64" w:line="148" w:lineRule="exact"/>
              <w:ind w:right="80"/>
              <w:jc w:val="right"/>
              <w:rPr>
                <w:sz w:val="13"/>
              </w:rPr>
            </w:pPr>
            <w:r>
              <w:rPr>
                <w:w w:val="105"/>
                <w:sz w:val="13"/>
              </w:rPr>
              <w:t>14,201</w:t>
            </w:r>
          </w:p>
        </w:tc>
        <w:tc>
          <w:tcPr>
            <w:tcW w:w="1313" w:type="dxa"/>
          </w:tcPr>
          <w:p w:rsidR="00E95F8B" w:rsidRDefault="003F3D50">
            <w:pPr>
              <w:pStyle w:val="TableParagraph"/>
              <w:spacing w:before="64" w:line="148" w:lineRule="exact"/>
              <w:ind w:right="79"/>
              <w:jc w:val="right"/>
              <w:rPr>
                <w:sz w:val="13"/>
              </w:rPr>
            </w:pPr>
            <w:r>
              <w:rPr>
                <w:w w:val="105"/>
                <w:sz w:val="13"/>
              </w:rPr>
              <w:t>11,051</w:t>
            </w:r>
          </w:p>
        </w:tc>
      </w:tr>
      <w:tr w:rsidR="00E95F8B">
        <w:trPr>
          <w:trHeight w:val="303"/>
        </w:trPr>
        <w:tc>
          <w:tcPr>
            <w:tcW w:w="6435" w:type="dxa"/>
            <w:tcBorders>
              <w:bottom w:val="single" w:sz="8" w:space="0" w:color="000000"/>
            </w:tcBorders>
          </w:tcPr>
          <w:p w:rsidR="00E95F8B" w:rsidRDefault="003F3D50">
            <w:pPr>
              <w:pStyle w:val="TableParagraph"/>
              <w:spacing w:before="16"/>
              <w:ind w:left="45"/>
              <w:rPr>
                <w:sz w:val="13"/>
              </w:rPr>
            </w:pPr>
            <w:r>
              <w:rPr>
                <w:w w:val="105"/>
                <w:sz w:val="13"/>
              </w:rPr>
              <w:t>Maintenance</w:t>
            </w:r>
          </w:p>
        </w:tc>
        <w:tc>
          <w:tcPr>
            <w:tcW w:w="1316" w:type="dxa"/>
            <w:tcBorders>
              <w:bottom w:val="single" w:sz="8" w:space="0" w:color="000000"/>
            </w:tcBorders>
            <w:shd w:val="clear" w:color="auto" w:fill="BEBEBE"/>
          </w:tcPr>
          <w:p w:rsidR="00E95F8B" w:rsidRDefault="003F3D50">
            <w:pPr>
              <w:pStyle w:val="TableParagraph"/>
              <w:spacing w:before="51"/>
              <w:ind w:right="80"/>
              <w:jc w:val="right"/>
              <w:rPr>
                <w:sz w:val="13"/>
              </w:rPr>
            </w:pPr>
            <w:r>
              <w:rPr>
                <w:w w:val="105"/>
                <w:sz w:val="13"/>
              </w:rPr>
              <w:t>478</w:t>
            </w:r>
          </w:p>
        </w:tc>
        <w:tc>
          <w:tcPr>
            <w:tcW w:w="1313" w:type="dxa"/>
            <w:tcBorders>
              <w:bottom w:val="single" w:sz="8" w:space="0" w:color="000000"/>
            </w:tcBorders>
          </w:tcPr>
          <w:p w:rsidR="00E95F8B" w:rsidRDefault="003F3D50">
            <w:pPr>
              <w:pStyle w:val="TableParagraph"/>
              <w:spacing w:before="51"/>
              <w:ind w:right="79"/>
              <w:jc w:val="right"/>
              <w:rPr>
                <w:sz w:val="13"/>
              </w:rPr>
            </w:pPr>
            <w:r>
              <w:rPr>
                <w:w w:val="105"/>
                <w:sz w:val="13"/>
              </w:rPr>
              <w:t>270</w:t>
            </w:r>
          </w:p>
        </w:tc>
      </w:tr>
      <w:tr w:rsidR="00E95F8B">
        <w:trPr>
          <w:trHeight w:val="274"/>
        </w:trPr>
        <w:tc>
          <w:tcPr>
            <w:tcW w:w="6435" w:type="dxa"/>
            <w:tcBorders>
              <w:top w:val="single" w:sz="8" w:space="0" w:color="000000"/>
              <w:bottom w:val="single" w:sz="8" w:space="0" w:color="000000"/>
            </w:tcBorders>
          </w:tcPr>
          <w:p w:rsidR="00E95F8B" w:rsidRDefault="003F3D50">
            <w:pPr>
              <w:pStyle w:val="TableParagraph"/>
              <w:spacing w:before="51"/>
              <w:ind w:left="47"/>
              <w:rPr>
                <w:b/>
                <w:sz w:val="13"/>
              </w:rPr>
            </w:pPr>
            <w:r>
              <w:rPr>
                <w:b/>
                <w:w w:val="105"/>
                <w:sz w:val="13"/>
              </w:rPr>
              <w:t>Total Other Operating Commitments</w:t>
            </w:r>
          </w:p>
        </w:tc>
        <w:tc>
          <w:tcPr>
            <w:tcW w:w="1316" w:type="dxa"/>
            <w:tcBorders>
              <w:top w:val="single" w:sz="8" w:space="0" w:color="000000"/>
              <w:bottom w:val="single" w:sz="8" w:space="0" w:color="000000"/>
            </w:tcBorders>
            <w:shd w:val="clear" w:color="auto" w:fill="BEBEBE"/>
          </w:tcPr>
          <w:p w:rsidR="00E95F8B" w:rsidRDefault="003F3D50">
            <w:pPr>
              <w:pStyle w:val="TableParagraph"/>
              <w:spacing w:before="59"/>
              <w:ind w:right="95"/>
              <w:jc w:val="right"/>
              <w:rPr>
                <w:b/>
                <w:sz w:val="13"/>
              </w:rPr>
            </w:pPr>
            <w:r>
              <w:rPr>
                <w:b/>
                <w:w w:val="105"/>
                <w:sz w:val="13"/>
              </w:rPr>
              <w:t>14,679</w:t>
            </w:r>
          </w:p>
        </w:tc>
        <w:tc>
          <w:tcPr>
            <w:tcW w:w="1313" w:type="dxa"/>
            <w:tcBorders>
              <w:top w:val="single" w:sz="8" w:space="0" w:color="000000"/>
              <w:bottom w:val="single" w:sz="8" w:space="0" w:color="000000"/>
            </w:tcBorders>
          </w:tcPr>
          <w:p w:rsidR="00E95F8B" w:rsidRDefault="003F3D50">
            <w:pPr>
              <w:pStyle w:val="TableParagraph"/>
              <w:spacing w:before="59"/>
              <w:ind w:right="94"/>
              <w:jc w:val="right"/>
              <w:rPr>
                <w:b/>
                <w:sz w:val="13"/>
              </w:rPr>
            </w:pPr>
            <w:r>
              <w:rPr>
                <w:b/>
                <w:w w:val="105"/>
                <w:sz w:val="13"/>
              </w:rPr>
              <w:t>11,321</w:t>
            </w:r>
          </w:p>
        </w:tc>
      </w:tr>
      <w:tr w:rsidR="00E95F8B">
        <w:trPr>
          <w:trHeight w:val="318"/>
        </w:trPr>
        <w:tc>
          <w:tcPr>
            <w:tcW w:w="6435" w:type="dxa"/>
            <w:tcBorders>
              <w:top w:val="single" w:sz="8" w:space="0" w:color="000000"/>
            </w:tcBorders>
          </w:tcPr>
          <w:p w:rsidR="00E95F8B" w:rsidRDefault="003F3D50">
            <w:pPr>
              <w:pStyle w:val="TableParagraph"/>
              <w:spacing w:before="115"/>
              <w:ind w:left="45"/>
              <w:rPr>
                <w:sz w:val="13"/>
              </w:rPr>
            </w:pPr>
            <w:r>
              <w:rPr>
                <w:w w:val="105"/>
                <w:sz w:val="13"/>
              </w:rPr>
              <w:t>Not later than one year</w:t>
            </w:r>
          </w:p>
        </w:tc>
        <w:tc>
          <w:tcPr>
            <w:tcW w:w="1316" w:type="dxa"/>
            <w:tcBorders>
              <w:top w:val="single" w:sz="8" w:space="0" w:color="000000"/>
            </w:tcBorders>
            <w:shd w:val="clear" w:color="auto" w:fill="BEBEBE"/>
          </w:tcPr>
          <w:p w:rsidR="00E95F8B" w:rsidRDefault="00E95F8B">
            <w:pPr>
              <w:pStyle w:val="TableParagraph"/>
              <w:spacing w:before="4"/>
              <w:rPr>
                <w:b/>
                <w:sz w:val="12"/>
              </w:rPr>
            </w:pPr>
          </w:p>
          <w:p w:rsidR="00E95F8B" w:rsidRDefault="003F3D50">
            <w:pPr>
              <w:pStyle w:val="TableParagraph"/>
              <w:spacing w:line="148" w:lineRule="exact"/>
              <w:ind w:right="80"/>
              <w:jc w:val="right"/>
              <w:rPr>
                <w:sz w:val="13"/>
              </w:rPr>
            </w:pPr>
            <w:r>
              <w:rPr>
                <w:w w:val="105"/>
                <w:sz w:val="13"/>
              </w:rPr>
              <w:t>6,519</w:t>
            </w:r>
          </w:p>
        </w:tc>
        <w:tc>
          <w:tcPr>
            <w:tcW w:w="1313" w:type="dxa"/>
            <w:tcBorders>
              <w:top w:val="single" w:sz="8" w:space="0" w:color="000000"/>
            </w:tcBorders>
          </w:tcPr>
          <w:p w:rsidR="00E95F8B" w:rsidRDefault="00E95F8B">
            <w:pPr>
              <w:pStyle w:val="TableParagraph"/>
              <w:spacing w:before="4"/>
              <w:rPr>
                <w:b/>
                <w:sz w:val="12"/>
              </w:rPr>
            </w:pPr>
          </w:p>
          <w:p w:rsidR="00E95F8B" w:rsidRDefault="003F3D50">
            <w:pPr>
              <w:pStyle w:val="TableParagraph"/>
              <w:spacing w:line="148" w:lineRule="exact"/>
              <w:ind w:right="79"/>
              <w:jc w:val="right"/>
              <w:rPr>
                <w:sz w:val="13"/>
              </w:rPr>
            </w:pPr>
            <w:r>
              <w:rPr>
                <w:w w:val="105"/>
                <w:sz w:val="13"/>
              </w:rPr>
              <w:t>7,963</w:t>
            </w:r>
          </w:p>
        </w:tc>
      </w:tr>
      <w:tr w:rsidR="00E95F8B">
        <w:trPr>
          <w:trHeight w:val="303"/>
        </w:trPr>
        <w:tc>
          <w:tcPr>
            <w:tcW w:w="6435" w:type="dxa"/>
            <w:tcBorders>
              <w:bottom w:val="single" w:sz="8" w:space="0" w:color="000000"/>
            </w:tcBorders>
          </w:tcPr>
          <w:p w:rsidR="00E95F8B" w:rsidRDefault="003F3D50">
            <w:pPr>
              <w:pStyle w:val="TableParagraph"/>
              <w:spacing w:before="16"/>
              <w:ind w:left="45"/>
              <w:rPr>
                <w:sz w:val="13"/>
              </w:rPr>
            </w:pPr>
            <w:r>
              <w:rPr>
                <w:w w:val="105"/>
                <w:sz w:val="13"/>
              </w:rPr>
              <w:t>Later than 1 year and not later than 5 years</w:t>
            </w:r>
          </w:p>
        </w:tc>
        <w:tc>
          <w:tcPr>
            <w:tcW w:w="1316" w:type="dxa"/>
            <w:tcBorders>
              <w:bottom w:val="single" w:sz="8" w:space="0" w:color="000000"/>
            </w:tcBorders>
            <w:shd w:val="clear" w:color="auto" w:fill="BEBEBE"/>
          </w:tcPr>
          <w:p w:rsidR="00E95F8B" w:rsidRDefault="003F3D50">
            <w:pPr>
              <w:pStyle w:val="TableParagraph"/>
              <w:spacing w:before="51"/>
              <w:ind w:right="80"/>
              <w:jc w:val="right"/>
              <w:rPr>
                <w:sz w:val="13"/>
              </w:rPr>
            </w:pPr>
            <w:r>
              <w:rPr>
                <w:w w:val="105"/>
                <w:sz w:val="13"/>
              </w:rPr>
              <w:t>8,160</w:t>
            </w:r>
          </w:p>
        </w:tc>
        <w:tc>
          <w:tcPr>
            <w:tcW w:w="1313" w:type="dxa"/>
            <w:tcBorders>
              <w:bottom w:val="single" w:sz="8" w:space="0" w:color="000000"/>
            </w:tcBorders>
          </w:tcPr>
          <w:p w:rsidR="00E95F8B" w:rsidRDefault="003F3D50">
            <w:pPr>
              <w:pStyle w:val="TableParagraph"/>
              <w:spacing w:before="51"/>
              <w:ind w:right="79"/>
              <w:jc w:val="right"/>
              <w:rPr>
                <w:sz w:val="13"/>
              </w:rPr>
            </w:pPr>
            <w:r>
              <w:rPr>
                <w:w w:val="105"/>
                <w:sz w:val="13"/>
              </w:rPr>
              <w:t>3,358</w:t>
            </w:r>
          </w:p>
        </w:tc>
      </w:tr>
      <w:tr w:rsidR="00E95F8B">
        <w:trPr>
          <w:trHeight w:val="274"/>
        </w:trPr>
        <w:tc>
          <w:tcPr>
            <w:tcW w:w="6435" w:type="dxa"/>
            <w:tcBorders>
              <w:top w:val="single" w:sz="8" w:space="0" w:color="000000"/>
              <w:bottom w:val="single" w:sz="8" w:space="0" w:color="000000"/>
            </w:tcBorders>
          </w:tcPr>
          <w:p w:rsidR="00E95F8B" w:rsidRDefault="003F3D50">
            <w:pPr>
              <w:pStyle w:val="TableParagraph"/>
              <w:spacing w:before="59"/>
              <w:ind w:left="46"/>
              <w:rPr>
                <w:b/>
                <w:sz w:val="13"/>
              </w:rPr>
            </w:pPr>
            <w:r>
              <w:rPr>
                <w:b/>
                <w:w w:val="105"/>
                <w:sz w:val="13"/>
              </w:rPr>
              <w:t>Total</w:t>
            </w:r>
          </w:p>
        </w:tc>
        <w:tc>
          <w:tcPr>
            <w:tcW w:w="1316" w:type="dxa"/>
            <w:tcBorders>
              <w:top w:val="single" w:sz="8" w:space="0" w:color="000000"/>
              <w:bottom w:val="single" w:sz="8" w:space="0" w:color="000000"/>
            </w:tcBorders>
            <w:shd w:val="clear" w:color="auto" w:fill="BEBEBE"/>
          </w:tcPr>
          <w:p w:rsidR="00E95F8B" w:rsidRDefault="003F3D50">
            <w:pPr>
              <w:pStyle w:val="TableParagraph"/>
              <w:spacing w:before="59"/>
              <w:ind w:right="95"/>
              <w:jc w:val="right"/>
              <w:rPr>
                <w:b/>
                <w:sz w:val="13"/>
              </w:rPr>
            </w:pPr>
            <w:r>
              <w:rPr>
                <w:b/>
                <w:w w:val="105"/>
                <w:sz w:val="13"/>
              </w:rPr>
              <w:t>14,679</w:t>
            </w:r>
          </w:p>
        </w:tc>
        <w:tc>
          <w:tcPr>
            <w:tcW w:w="1313" w:type="dxa"/>
            <w:tcBorders>
              <w:top w:val="single" w:sz="8" w:space="0" w:color="000000"/>
              <w:bottom w:val="single" w:sz="8" w:space="0" w:color="000000"/>
            </w:tcBorders>
          </w:tcPr>
          <w:p w:rsidR="00E95F8B" w:rsidRDefault="003F3D50">
            <w:pPr>
              <w:pStyle w:val="TableParagraph"/>
              <w:spacing w:before="59"/>
              <w:ind w:right="94"/>
              <w:jc w:val="right"/>
              <w:rPr>
                <w:b/>
                <w:sz w:val="13"/>
              </w:rPr>
            </w:pPr>
            <w:r>
              <w:rPr>
                <w:b/>
                <w:w w:val="105"/>
                <w:sz w:val="13"/>
              </w:rPr>
              <w:t>11,321</w:t>
            </w:r>
          </w:p>
        </w:tc>
      </w:tr>
      <w:tr w:rsidR="00E95F8B">
        <w:trPr>
          <w:trHeight w:val="199"/>
        </w:trPr>
        <w:tc>
          <w:tcPr>
            <w:tcW w:w="6435" w:type="dxa"/>
            <w:tcBorders>
              <w:top w:val="single" w:sz="8" w:space="0" w:color="000000"/>
              <w:bottom w:val="single" w:sz="8" w:space="0" w:color="000000"/>
            </w:tcBorders>
          </w:tcPr>
          <w:p w:rsidR="00E95F8B" w:rsidRDefault="00E95F8B">
            <w:pPr>
              <w:pStyle w:val="TableParagraph"/>
              <w:rPr>
                <w:rFonts w:ascii="Times New Roman"/>
                <w:sz w:val="12"/>
              </w:rPr>
            </w:pPr>
          </w:p>
        </w:tc>
        <w:tc>
          <w:tcPr>
            <w:tcW w:w="1316" w:type="dxa"/>
            <w:tcBorders>
              <w:top w:val="single" w:sz="8" w:space="0" w:color="000000"/>
              <w:bottom w:val="single" w:sz="8" w:space="0" w:color="000000"/>
            </w:tcBorders>
            <w:shd w:val="clear" w:color="auto" w:fill="BEBEBE"/>
          </w:tcPr>
          <w:p w:rsidR="00E95F8B" w:rsidRDefault="00E95F8B">
            <w:pPr>
              <w:pStyle w:val="TableParagraph"/>
              <w:rPr>
                <w:rFonts w:ascii="Times New Roman"/>
                <w:sz w:val="12"/>
              </w:rPr>
            </w:pPr>
          </w:p>
        </w:tc>
        <w:tc>
          <w:tcPr>
            <w:tcW w:w="1313" w:type="dxa"/>
            <w:tcBorders>
              <w:top w:val="single" w:sz="8" w:space="0" w:color="000000"/>
              <w:bottom w:val="single" w:sz="8" w:space="0" w:color="000000"/>
            </w:tcBorders>
          </w:tcPr>
          <w:p w:rsidR="00E95F8B" w:rsidRDefault="00E95F8B">
            <w:pPr>
              <w:pStyle w:val="TableParagraph"/>
              <w:rPr>
                <w:rFonts w:ascii="Times New Roman"/>
                <w:sz w:val="12"/>
              </w:rPr>
            </w:pPr>
          </w:p>
        </w:tc>
      </w:tr>
      <w:tr w:rsidR="00E95F8B">
        <w:trPr>
          <w:trHeight w:val="253"/>
        </w:trPr>
        <w:tc>
          <w:tcPr>
            <w:tcW w:w="6435" w:type="dxa"/>
            <w:tcBorders>
              <w:top w:val="single" w:sz="8" w:space="0" w:color="000000"/>
              <w:bottom w:val="double" w:sz="3" w:space="0" w:color="000000"/>
            </w:tcBorders>
          </w:tcPr>
          <w:p w:rsidR="00E95F8B" w:rsidRDefault="003F3D50">
            <w:pPr>
              <w:pStyle w:val="TableParagraph"/>
              <w:spacing w:before="50"/>
              <w:ind w:left="46"/>
              <w:rPr>
                <w:b/>
                <w:sz w:val="13"/>
              </w:rPr>
            </w:pPr>
            <w:r>
              <w:rPr>
                <w:b/>
                <w:w w:val="105"/>
                <w:sz w:val="13"/>
              </w:rPr>
              <w:t>Total Commitments (inclusive of GST)</w:t>
            </w:r>
          </w:p>
        </w:tc>
        <w:tc>
          <w:tcPr>
            <w:tcW w:w="1316" w:type="dxa"/>
            <w:tcBorders>
              <w:top w:val="single" w:sz="8" w:space="0" w:color="000000"/>
              <w:bottom w:val="double" w:sz="3" w:space="0" w:color="000000"/>
            </w:tcBorders>
            <w:shd w:val="clear" w:color="auto" w:fill="BEBEBE"/>
          </w:tcPr>
          <w:p w:rsidR="00E95F8B" w:rsidRDefault="003F3D50">
            <w:pPr>
              <w:pStyle w:val="TableParagraph"/>
              <w:spacing w:before="59"/>
              <w:ind w:right="95"/>
              <w:jc w:val="right"/>
              <w:rPr>
                <w:b/>
                <w:sz w:val="13"/>
              </w:rPr>
            </w:pPr>
            <w:r>
              <w:rPr>
                <w:b/>
                <w:w w:val="105"/>
                <w:sz w:val="13"/>
              </w:rPr>
              <w:t>52,053</w:t>
            </w:r>
          </w:p>
        </w:tc>
        <w:tc>
          <w:tcPr>
            <w:tcW w:w="1313" w:type="dxa"/>
            <w:tcBorders>
              <w:top w:val="single" w:sz="8" w:space="0" w:color="000000"/>
              <w:bottom w:val="double" w:sz="3" w:space="0" w:color="000000"/>
            </w:tcBorders>
          </w:tcPr>
          <w:p w:rsidR="00E95F8B" w:rsidRDefault="003F3D50">
            <w:pPr>
              <w:pStyle w:val="TableParagraph"/>
              <w:spacing w:before="59"/>
              <w:ind w:right="94"/>
              <w:jc w:val="right"/>
              <w:rPr>
                <w:b/>
                <w:sz w:val="13"/>
              </w:rPr>
            </w:pPr>
            <w:r>
              <w:rPr>
                <w:b/>
                <w:w w:val="105"/>
                <w:sz w:val="13"/>
              </w:rPr>
              <w:t>43,782</w:t>
            </w:r>
          </w:p>
        </w:tc>
      </w:tr>
      <w:tr w:rsidR="00E95F8B">
        <w:trPr>
          <w:trHeight w:val="384"/>
        </w:trPr>
        <w:tc>
          <w:tcPr>
            <w:tcW w:w="6435" w:type="dxa"/>
            <w:tcBorders>
              <w:top w:val="double" w:sz="3" w:space="0" w:color="000000"/>
              <w:bottom w:val="single" w:sz="8" w:space="0" w:color="000000"/>
            </w:tcBorders>
          </w:tcPr>
          <w:p w:rsidR="00E95F8B" w:rsidRDefault="003F3D50">
            <w:pPr>
              <w:pStyle w:val="TableParagraph"/>
              <w:spacing w:before="96"/>
              <w:ind w:left="43"/>
              <w:rPr>
                <w:sz w:val="13"/>
              </w:rPr>
            </w:pPr>
            <w:r>
              <w:rPr>
                <w:w w:val="105"/>
                <w:sz w:val="13"/>
              </w:rPr>
              <w:t>less GST Recoverable from the Australian Tax Office</w:t>
            </w:r>
          </w:p>
        </w:tc>
        <w:tc>
          <w:tcPr>
            <w:tcW w:w="1316" w:type="dxa"/>
            <w:tcBorders>
              <w:top w:val="double" w:sz="3" w:space="0" w:color="000000"/>
              <w:bottom w:val="single" w:sz="8" w:space="0" w:color="000000"/>
            </w:tcBorders>
            <w:shd w:val="clear" w:color="auto" w:fill="BEBEBE"/>
          </w:tcPr>
          <w:p w:rsidR="00E95F8B" w:rsidRDefault="003F3D50">
            <w:pPr>
              <w:pStyle w:val="TableParagraph"/>
              <w:spacing w:before="105"/>
              <w:ind w:right="19"/>
              <w:jc w:val="right"/>
              <w:rPr>
                <w:sz w:val="13"/>
              </w:rPr>
            </w:pPr>
            <w:r>
              <w:rPr>
                <w:w w:val="105"/>
                <w:sz w:val="13"/>
              </w:rPr>
              <w:t>(1,445)</w:t>
            </w:r>
          </w:p>
        </w:tc>
        <w:tc>
          <w:tcPr>
            <w:tcW w:w="1313" w:type="dxa"/>
            <w:tcBorders>
              <w:top w:val="double" w:sz="3" w:space="0" w:color="000000"/>
              <w:bottom w:val="single" w:sz="8" w:space="0" w:color="000000"/>
            </w:tcBorders>
          </w:tcPr>
          <w:p w:rsidR="00E95F8B" w:rsidRDefault="003F3D50">
            <w:pPr>
              <w:pStyle w:val="TableParagraph"/>
              <w:spacing w:before="105"/>
              <w:ind w:right="18"/>
              <w:jc w:val="right"/>
              <w:rPr>
                <w:sz w:val="13"/>
              </w:rPr>
            </w:pPr>
            <w:r>
              <w:rPr>
                <w:w w:val="105"/>
                <w:sz w:val="13"/>
              </w:rPr>
              <w:t>(1,060)</w:t>
            </w:r>
          </w:p>
        </w:tc>
      </w:tr>
      <w:tr w:rsidR="00E95F8B">
        <w:trPr>
          <w:trHeight w:val="253"/>
        </w:trPr>
        <w:tc>
          <w:tcPr>
            <w:tcW w:w="6435" w:type="dxa"/>
            <w:tcBorders>
              <w:top w:val="single" w:sz="8" w:space="0" w:color="000000"/>
              <w:bottom w:val="double" w:sz="3" w:space="0" w:color="000000"/>
            </w:tcBorders>
          </w:tcPr>
          <w:p w:rsidR="00E95F8B" w:rsidRDefault="003F3D50">
            <w:pPr>
              <w:pStyle w:val="TableParagraph"/>
              <w:spacing w:before="51"/>
              <w:ind w:left="47"/>
              <w:rPr>
                <w:b/>
                <w:sz w:val="13"/>
              </w:rPr>
            </w:pPr>
            <w:r>
              <w:rPr>
                <w:b/>
                <w:w w:val="105"/>
                <w:sz w:val="13"/>
              </w:rPr>
              <w:t>Total Commitments (exclusive of GST)</w:t>
            </w:r>
          </w:p>
        </w:tc>
        <w:tc>
          <w:tcPr>
            <w:tcW w:w="1316" w:type="dxa"/>
            <w:tcBorders>
              <w:top w:val="single" w:sz="8" w:space="0" w:color="000000"/>
              <w:bottom w:val="double" w:sz="3" w:space="0" w:color="000000"/>
            </w:tcBorders>
            <w:shd w:val="clear" w:color="auto" w:fill="BEBEBE"/>
          </w:tcPr>
          <w:p w:rsidR="00E95F8B" w:rsidRDefault="003F3D50">
            <w:pPr>
              <w:pStyle w:val="TableParagraph"/>
              <w:spacing w:before="59"/>
              <w:ind w:right="95"/>
              <w:jc w:val="right"/>
              <w:rPr>
                <w:b/>
                <w:sz w:val="13"/>
              </w:rPr>
            </w:pPr>
            <w:r>
              <w:rPr>
                <w:b/>
                <w:w w:val="105"/>
                <w:sz w:val="13"/>
              </w:rPr>
              <w:t>50,608</w:t>
            </w:r>
          </w:p>
        </w:tc>
        <w:tc>
          <w:tcPr>
            <w:tcW w:w="1313" w:type="dxa"/>
            <w:tcBorders>
              <w:top w:val="single" w:sz="8" w:space="0" w:color="000000"/>
              <w:bottom w:val="double" w:sz="3" w:space="0" w:color="000000"/>
            </w:tcBorders>
          </w:tcPr>
          <w:p w:rsidR="00E95F8B" w:rsidRDefault="003F3D50">
            <w:pPr>
              <w:pStyle w:val="TableParagraph"/>
              <w:spacing w:before="59"/>
              <w:ind w:right="94"/>
              <w:jc w:val="right"/>
              <w:rPr>
                <w:b/>
                <w:sz w:val="13"/>
              </w:rPr>
            </w:pPr>
            <w:r>
              <w:rPr>
                <w:b/>
                <w:w w:val="105"/>
                <w:sz w:val="13"/>
              </w:rPr>
              <w:t>42,722</w:t>
            </w:r>
          </w:p>
        </w:tc>
      </w:tr>
    </w:tbl>
    <w:p w:rsidR="00E95F8B" w:rsidRDefault="00E95F8B">
      <w:pPr>
        <w:spacing w:before="8"/>
        <w:rPr>
          <w:b/>
          <w:sz w:val="18"/>
        </w:rPr>
      </w:pPr>
    </w:p>
    <w:p w:rsidR="00E95F8B" w:rsidRDefault="003F3D50">
      <w:pPr>
        <w:spacing w:line="276" w:lineRule="auto"/>
        <w:ind w:left="1731" w:right="1284"/>
        <w:rPr>
          <w:sz w:val="13"/>
        </w:rPr>
      </w:pPr>
      <w:r>
        <w:rPr>
          <w:w w:val="105"/>
          <w:sz w:val="13"/>
        </w:rPr>
        <w:t>Commitments for future expenditure include operating and capital commitments arising from contracts. These commitments are disclosed by way of a note at their nominal value and are inclusive of the GST payable. In addition, where it is considered appropria</w:t>
      </w:r>
      <w:r>
        <w:rPr>
          <w:w w:val="105"/>
          <w:sz w:val="13"/>
        </w:rPr>
        <w:t>te and provides additional relevant information to users, the net present values of significant individual projects are stated. These future expenditures cease to be disclosed as commitments once the related liabilities are recognised on the balance sheet.</w:t>
      </w:r>
    </w:p>
    <w:p w:rsidR="00E95F8B" w:rsidRDefault="00E95F8B">
      <w:pPr>
        <w:spacing w:line="276" w:lineRule="auto"/>
        <w:rPr>
          <w:sz w:val="13"/>
        </w:rPr>
        <w:sectPr w:rsidR="00E95F8B">
          <w:pgSz w:w="11910" w:h="16840"/>
          <w:pgMar w:top="1580" w:right="0" w:bottom="280" w:left="0" w:header="720" w:footer="720" w:gutter="0"/>
          <w:cols w:space="720"/>
        </w:sectPr>
      </w:pPr>
    </w:p>
    <w:p w:rsidR="00E95F8B" w:rsidRDefault="003F3D50">
      <w:pPr>
        <w:pStyle w:val="Heading6"/>
        <w:spacing w:before="116"/>
      </w:pPr>
      <w:r>
        <w:t>Note 7: Risks, Contingencies and Valuation Uncertainties</w:t>
      </w:r>
    </w:p>
    <w:p w:rsidR="00E95F8B" w:rsidRDefault="00E95F8B">
      <w:pPr>
        <w:spacing w:before="1"/>
        <w:rPr>
          <w:b/>
          <w:sz w:val="13"/>
        </w:rPr>
      </w:pPr>
    </w:p>
    <w:p w:rsidR="00E95F8B" w:rsidRDefault="003F3D50">
      <w:pPr>
        <w:spacing w:before="103" w:line="268" w:lineRule="auto"/>
        <w:ind w:left="1166" w:right="1801"/>
        <w:rPr>
          <w:sz w:val="14"/>
        </w:rPr>
      </w:pPr>
      <w:r>
        <w:pict>
          <v:group id="_x0000_s1174" style="position:absolute;left:0;text-align:left;margin-left:0;margin-top:6.35pt;width:28.35pt;height:28.35pt;z-index:251729920;mso-position-horizontal-relative:page" coordorigin=",127" coordsize="567,567">
            <v:rect id="_x0000_s1176" style="position:absolute;top:126;width:567;height:567" fillcolor="#007dc5" stroked="f"/>
            <v:shape id="_x0000_s1175" type="#_x0000_t202" style="position:absolute;top:126;width:567;height:567" filled="f" stroked="f">
              <v:textbox inset="0,0,0,0">
                <w:txbxContent>
                  <w:p w:rsidR="00E95F8B" w:rsidRDefault="003F3D50">
                    <w:pPr>
                      <w:spacing w:before="139"/>
                      <w:ind w:left="241"/>
                      <w:rPr>
                        <w:rFonts w:ascii="Tahoma"/>
                        <w:sz w:val="24"/>
                      </w:rPr>
                    </w:pPr>
                    <w:r>
                      <w:rPr>
                        <w:rFonts w:ascii="Tahoma"/>
                        <w:color w:val="FFFFFF"/>
                        <w:w w:val="105"/>
                        <w:sz w:val="24"/>
                      </w:rPr>
                      <w:t>62</w:t>
                    </w:r>
                  </w:p>
                </w:txbxContent>
              </v:textbox>
            </v:shape>
            <w10:wrap anchorx="page"/>
          </v:group>
        </w:pict>
      </w:r>
      <w:r>
        <w:pict>
          <v:shape id="_x0000_s1173" type="#_x0000_t202" style="position:absolute;left:0;text-align:left;margin-left:12.05pt;margin-top:47.85pt;width:18.45pt;height:141.75pt;z-index:251730944;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w w:val="105"/>
          <w:sz w:val="14"/>
        </w:rPr>
        <w:t>The</w:t>
      </w:r>
      <w:r>
        <w:rPr>
          <w:spacing w:val="-12"/>
          <w:w w:val="105"/>
          <w:sz w:val="14"/>
        </w:rPr>
        <w:t xml:space="preserve"> </w:t>
      </w:r>
      <w:r>
        <w:rPr>
          <w:w w:val="105"/>
          <w:sz w:val="14"/>
        </w:rPr>
        <w:t>hospital</w:t>
      </w:r>
      <w:r>
        <w:rPr>
          <w:spacing w:val="-10"/>
          <w:w w:val="105"/>
          <w:sz w:val="14"/>
        </w:rPr>
        <w:t xml:space="preserve"> </w:t>
      </w:r>
      <w:r>
        <w:rPr>
          <w:w w:val="105"/>
          <w:sz w:val="14"/>
        </w:rPr>
        <w:t>is</w:t>
      </w:r>
      <w:r>
        <w:rPr>
          <w:spacing w:val="-12"/>
          <w:w w:val="105"/>
          <w:sz w:val="14"/>
        </w:rPr>
        <w:t xml:space="preserve"> </w:t>
      </w:r>
      <w:r>
        <w:rPr>
          <w:w w:val="105"/>
          <w:sz w:val="14"/>
        </w:rPr>
        <w:t>exposed</w:t>
      </w:r>
      <w:r>
        <w:rPr>
          <w:spacing w:val="-11"/>
          <w:w w:val="105"/>
          <w:sz w:val="14"/>
        </w:rPr>
        <w:t xml:space="preserve"> </w:t>
      </w:r>
      <w:r>
        <w:rPr>
          <w:w w:val="105"/>
          <w:sz w:val="14"/>
        </w:rPr>
        <w:t>to</w:t>
      </w:r>
      <w:r>
        <w:rPr>
          <w:spacing w:val="-11"/>
          <w:w w:val="105"/>
          <w:sz w:val="14"/>
        </w:rPr>
        <w:t xml:space="preserve"> </w:t>
      </w:r>
      <w:r>
        <w:rPr>
          <w:w w:val="105"/>
          <w:sz w:val="14"/>
        </w:rPr>
        <w:t>risk</w:t>
      </w:r>
      <w:r>
        <w:rPr>
          <w:spacing w:val="-12"/>
          <w:w w:val="105"/>
          <w:sz w:val="14"/>
        </w:rPr>
        <w:t xml:space="preserve"> </w:t>
      </w:r>
      <w:r>
        <w:rPr>
          <w:w w:val="105"/>
          <w:sz w:val="14"/>
        </w:rPr>
        <w:t>from</w:t>
      </w:r>
      <w:r>
        <w:rPr>
          <w:spacing w:val="-12"/>
          <w:w w:val="105"/>
          <w:sz w:val="14"/>
        </w:rPr>
        <w:t xml:space="preserve"> </w:t>
      </w:r>
      <w:r>
        <w:rPr>
          <w:w w:val="105"/>
          <w:sz w:val="14"/>
        </w:rPr>
        <w:t>its</w:t>
      </w:r>
      <w:r>
        <w:rPr>
          <w:spacing w:val="-12"/>
          <w:w w:val="105"/>
          <w:sz w:val="14"/>
        </w:rPr>
        <w:t xml:space="preserve"> </w:t>
      </w:r>
      <w:r>
        <w:rPr>
          <w:w w:val="105"/>
          <w:sz w:val="14"/>
        </w:rPr>
        <w:t>activities</w:t>
      </w:r>
      <w:r>
        <w:rPr>
          <w:spacing w:val="-12"/>
          <w:w w:val="105"/>
          <w:sz w:val="14"/>
        </w:rPr>
        <w:t xml:space="preserve"> </w:t>
      </w:r>
      <w:r>
        <w:rPr>
          <w:w w:val="105"/>
          <w:sz w:val="14"/>
        </w:rPr>
        <w:t>and</w:t>
      </w:r>
      <w:r>
        <w:rPr>
          <w:spacing w:val="-11"/>
          <w:w w:val="105"/>
          <w:sz w:val="14"/>
        </w:rPr>
        <w:t xml:space="preserve"> </w:t>
      </w:r>
      <w:r>
        <w:rPr>
          <w:w w:val="105"/>
          <w:sz w:val="14"/>
        </w:rPr>
        <w:t>outside</w:t>
      </w:r>
      <w:r>
        <w:rPr>
          <w:spacing w:val="-12"/>
          <w:w w:val="105"/>
          <w:sz w:val="14"/>
        </w:rPr>
        <w:t xml:space="preserve"> </w:t>
      </w:r>
      <w:r>
        <w:rPr>
          <w:w w:val="105"/>
          <w:sz w:val="14"/>
        </w:rPr>
        <w:t>factors.</w:t>
      </w:r>
      <w:r>
        <w:rPr>
          <w:spacing w:val="-11"/>
          <w:w w:val="105"/>
          <w:sz w:val="14"/>
        </w:rPr>
        <w:t xml:space="preserve"> </w:t>
      </w:r>
      <w:r>
        <w:rPr>
          <w:w w:val="105"/>
          <w:sz w:val="14"/>
        </w:rPr>
        <w:t>In</w:t>
      </w:r>
      <w:r>
        <w:rPr>
          <w:spacing w:val="-12"/>
          <w:w w:val="105"/>
          <w:sz w:val="14"/>
        </w:rPr>
        <w:t xml:space="preserve"> </w:t>
      </w:r>
      <w:r>
        <w:rPr>
          <w:w w:val="105"/>
          <w:sz w:val="14"/>
        </w:rPr>
        <w:t>addition,</w:t>
      </w:r>
      <w:r>
        <w:rPr>
          <w:spacing w:val="-11"/>
          <w:w w:val="105"/>
          <w:sz w:val="14"/>
        </w:rPr>
        <w:t xml:space="preserve"> </w:t>
      </w:r>
      <w:r>
        <w:rPr>
          <w:w w:val="105"/>
          <w:sz w:val="14"/>
        </w:rPr>
        <w:t>it</w:t>
      </w:r>
      <w:r>
        <w:rPr>
          <w:spacing w:val="-12"/>
          <w:w w:val="105"/>
          <w:sz w:val="14"/>
        </w:rPr>
        <w:t xml:space="preserve"> </w:t>
      </w:r>
      <w:r>
        <w:rPr>
          <w:w w:val="105"/>
          <w:sz w:val="14"/>
        </w:rPr>
        <w:t>is</w:t>
      </w:r>
      <w:r>
        <w:rPr>
          <w:spacing w:val="-12"/>
          <w:w w:val="105"/>
          <w:sz w:val="14"/>
        </w:rPr>
        <w:t xml:space="preserve"> </w:t>
      </w:r>
      <w:r>
        <w:rPr>
          <w:w w:val="105"/>
          <w:sz w:val="14"/>
        </w:rPr>
        <w:t>often</w:t>
      </w:r>
      <w:r>
        <w:rPr>
          <w:spacing w:val="-12"/>
          <w:w w:val="105"/>
          <w:sz w:val="14"/>
        </w:rPr>
        <w:t xml:space="preserve"> </w:t>
      </w:r>
      <w:r>
        <w:rPr>
          <w:w w:val="105"/>
          <w:sz w:val="14"/>
        </w:rPr>
        <w:t>necessary</w:t>
      </w:r>
      <w:r>
        <w:rPr>
          <w:spacing w:val="-12"/>
          <w:w w:val="105"/>
          <w:sz w:val="14"/>
        </w:rPr>
        <w:t xml:space="preserve"> </w:t>
      </w:r>
      <w:r>
        <w:rPr>
          <w:w w:val="105"/>
          <w:sz w:val="14"/>
        </w:rPr>
        <w:t>to</w:t>
      </w:r>
      <w:r>
        <w:rPr>
          <w:spacing w:val="-11"/>
          <w:w w:val="105"/>
          <w:sz w:val="14"/>
        </w:rPr>
        <w:t xml:space="preserve"> </w:t>
      </w:r>
      <w:r>
        <w:rPr>
          <w:w w:val="105"/>
          <w:sz w:val="14"/>
        </w:rPr>
        <w:t>make</w:t>
      </w:r>
      <w:r>
        <w:rPr>
          <w:spacing w:val="-12"/>
          <w:w w:val="105"/>
          <w:sz w:val="14"/>
        </w:rPr>
        <w:t xml:space="preserve"> </w:t>
      </w:r>
      <w:proofErr w:type="spellStart"/>
      <w:r>
        <w:rPr>
          <w:w w:val="105"/>
          <w:sz w:val="14"/>
        </w:rPr>
        <w:t>judgements</w:t>
      </w:r>
      <w:proofErr w:type="spellEnd"/>
      <w:r>
        <w:rPr>
          <w:w w:val="105"/>
          <w:sz w:val="14"/>
        </w:rPr>
        <w:t xml:space="preserve"> and estimates associated with recognition and measurement of items in the financial statements. This section sets out financial</w:t>
      </w:r>
      <w:r>
        <w:rPr>
          <w:spacing w:val="-12"/>
          <w:w w:val="105"/>
          <w:sz w:val="14"/>
        </w:rPr>
        <w:t xml:space="preserve"> </w:t>
      </w:r>
      <w:r>
        <w:rPr>
          <w:w w:val="105"/>
          <w:sz w:val="14"/>
        </w:rPr>
        <w:t>instrument</w:t>
      </w:r>
      <w:r>
        <w:rPr>
          <w:spacing w:val="-14"/>
          <w:w w:val="105"/>
          <w:sz w:val="14"/>
        </w:rPr>
        <w:t xml:space="preserve"> </w:t>
      </w:r>
      <w:r>
        <w:rPr>
          <w:w w:val="105"/>
          <w:sz w:val="14"/>
        </w:rPr>
        <w:t>specific</w:t>
      </w:r>
      <w:r>
        <w:rPr>
          <w:spacing w:val="-14"/>
          <w:w w:val="105"/>
          <w:sz w:val="14"/>
        </w:rPr>
        <w:t xml:space="preserve"> </w:t>
      </w:r>
      <w:r>
        <w:rPr>
          <w:w w:val="105"/>
          <w:sz w:val="14"/>
        </w:rPr>
        <w:t>information,</w:t>
      </w:r>
      <w:r>
        <w:rPr>
          <w:spacing w:val="-13"/>
          <w:w w:val="105"/>
          <w:sz w:val="14"/>
        </w:rPr>
        <w:t xml:space="preserve"> </w:t>
      </w:r>
      <w:r>
        <w:rPr>
          <w:w w:val="105"/>
          <w:sz w:val="14"/>
        </w:rPr>
        <w:t>(including</w:t>
      </w:r>
      <w:r>
        <w:rPr>
          <w:spacing w:val="-13"/>
          <w:w w:val="105"/>
          <w:sz w:val="14"/>
        </w:rPr>
        <w:t xml:space="preserve"> </w:t>
      </w:r>
      <w:r>
        <w:rPr>
          <w:w w:val="105"/>
          <w:sz w:val="14"/>
        </w:rPr>
        <w:t>exposures</w:t>
      </w:r>
      <w:r>
        <w:rPr>
          <w:spacing w:val="-14"/>
          <w:w w:val="105"/>
          <w:sz w:val="14"/>
        </w:rPr>
        <w:t xml:space="preserve"> </w:t>
      </w:r>
      <w:r>
        <w:rPr>
          <w:w w:val="105"/>
          <w:sz w:val="14"/>
        </w:rPr>
        <w:t>to</w:t>
      </w:r>
      <w:r>
        <w:rPr>
          <w:spacing w:val="-13"/>
          <w:w w:val="105"/>
          <w:sz w:val="14"/>
        </w:rPr>
        <w:t xml:space="preserve"> </w:t>
      </w:r>
      <w:r>
        <w:rPr>
          <w:w w:val="105"/>
          <w:sz w:val="14"/>
        </w:rPr>
        <w:t>financial</w:t>
      </w:r>
      <w:r>
        <w:rPr>
          <w:spacing w:val="-12"/>
          <w:w w:val="105"/>
          <w:sz w:val="14"/>
        </w:rPr>
        <w:t xml:space="preserve"> </w:t>
      </w:r>
      <w:r>
        <w:rPr>
          <w:w w:val="105"/>
          <w:sz w:val="14"/>
        </w:rPr>
        <w:t>risks)</w:t>
      </w:r>
      <w:r>
        <w:rPr>
          <w:spacing w:val="-14"/>
          <w:w w:val="105"/>
          <w:sz w:val="14"/>
        </w:rPr>
        <w:t xml:space="preserve"> </w:t>
      </w:r>
      <w:r>
        <w:rPr>
          <w:w w:val="105"/>
          <w:sz w:val="14"/>
        </w:rPr>
        <w:t>as</w:t>
      </w:r>
      <w:r>
        <w:rPr>
          <w:spacing w:val="-14"/>
          <w:w w:val="105"/>
          <w:sz w:val="14"/>
        </w:rPr>
        <w:t xml:space="preserve"> </w:t>
      </w:r>
      <w:r>
        <w:rPr>
          <w:w w:val="105"/>
          <w:sz w:val="14"/>
        </w:rPr>
        <w:t>well</w:t>
      </w:r>
      <w:r>
        <w:rPr>
          <w:spacing w:val="-12"/>
          <w:w w:val="105"/>
          <w:sz w:val="14"/>
        </w:rPr>
        <w:t xml:space="preserve"> </w:t>
      </w:r>
      <w:r>
        <w:rPr>
          <w:w w:val="105"/>
          <w:sz w:val="14"/>
        </w:rPr>
        <w:t>as</w:t>
      </w:r>
      <w:r>
        <w:rPr>
          <w:spacing w:val="-14"/>
          <w:w w:val="105"/>
          <w:sz w:val="14"/>
        </w:rPr>
        <w:t xml:space="preserve"> </w:t>
      </w:r>
      <w:r>
        <w:rPr>
          <w:w w:val="105"/>
          <w:sz w:val="14"/>
        </w:rPr>
        <w:t>those</w:t>
      </w:r>
      <w:r>
        <w:rPr>
          <w:spacing w:val="-14"/>
          <w:w w:val="105"/>
          <w:sz w:val="14"/>
        </w:rPr>
        <w:t xml:space="preserve"> </w:t>
      </w:r>
      <w:r>
        <w:rPr>
          <w:w w:val="105"/>
          <w:sz w:val="14"/>
        </w:rPr>
        <w:t>items</w:t>
      </w:r>
      <w:r>
        <w:rPr>
          <w:spacing w:val="-14"/>
          <w:w w:val="105"/>
          <w:sz w:val="14"/>
        </w:rPr>
        <w:t xml:space="preserve"> </w:t>
      </w:r>
      <w:r>
        <w:rPr>
          <w:w w:val="105"/>
          <w:sz w:val="14"/>
        </w:rPr>
        <w:t>that</w:t>
      </w:r>
      <w:r>
        <w:rPr>
          <w:spacing w:val="-14"/>
          <w:w w:val="105"/>
          <w:sz w:val="14"/>
        </w:rPr>
        <w:t xml:space="preserve"> </w:t>
      </w:r>
      <w:r>
        <w:rPr>
          <w:w w:val="105"/>
          <w:sz w:val="14"/>
        </w:rPr>
        <w:t>are</w:t>
      </w:r>
      <w:r>
        <w:rPr>
          <w:spacing w:val="-14"/>
          <w:w w:val="105"/>
          <w:sz w:val="14"/>
        </w:rPr>
        <w:t xml:space="preserve"> </w:t>
      </w:r>
      <w:r>
        <w:rPr>
          <w:w w:val="105"/>
          <w:sz w:val="14"/>
        </w:rPr>
        <w:t xml:space="preserve">contingent in nature or require a higher level of </w:t>
      </w:r>
      <w:proofErr w:type="spellStart"/>
      <w:r>
        <w:rPr>
          <w:w w:val="105"/>
          <w:sz w:val="14"/>
        </w:rPr>
        <w:t>judgement</w:t>
      </w:r>
      <w:proofErr w:type="spellEnd"/>
      <w:r>
        <w:rPr>
          <w:w w:val="105"/>
          <w:sz w:val="14"/>
        </w:rPr>
        <w:t xml:space="preserve"> to be applied, which for the hospital is related mainly to fair value determination.</w:t>
      </w:r>
    </w:p>
    <w:p w:rsidR="00E95F8B" w:rsidRDefault="00E95F8B">
      <w:pPr>
        <w:spacing w:before="9"/>
        <w:rPr>
          <w:sz w:val="15"/>
        </w:rPr>
      </w:pPr>
    </w:p>
    <w:p w:rsidR="00E95F8B" w:rsidRDefault="003F3D50">
      <w:pPr>
        <w:ind w:left="1166"/>
        <w:rPr>
          <w:sz w:val="14"/>
        </w:rPr>
      </w:pPr>
      <w:r>
        <w:rPr>
          <w:w w:val="105"/>
          <w:sz w:val="14"/>
          <w:u w:val="single"/>
        </w:rPr>
        <w:t>Structure:</w:t>
      </w:r>
    </w:p>
    <w:p w:rsidR="00E95F8B" w:rsidRDefault="003F3D50">
      <w:pPr>
        <w:pStyle w:val="ListParagraph"/>
        <w:numPr>
          <w:ilvl w:val="1"/>
          <w:numId w:val="10"/>
        </w:numPr>
        <w:tabs>
          <w:tab w:val="left" w:pos="1451"/>
        </w:tabs>
        <w:spacing w:before="59"/>
        <w:ind w:hanging="284"/>
        <w:rPr>
          <w:sz w:val="14"/>
        </w:rPr>
      </w:pPr>
      <w:r>
        <w:rPr>
          <w:w w:val="105"/>
          <w:sz w:val="14"/>
        </w:rPr>
        <w:t>Financial Instruments</w:t>
      </w:r>
    </w:p>
    <w:p w:rsidR="00E95F8B" w:rsidRDefault="003F3D50">
      <w:pPr>
        <w:pStyle w:val="ListParagraph"/>
        <w:numPr>
          <w:ilvl w:val="1"/>
          <w:numId w:val="10"/>
        </w:numPr>
        <w:tabs>
          <w:tab w:val="left" w:pos="1451"/>
        </w:tabs>
        <w:spacing w:before="59"/>
        <w:ind w:hanging="284"/>
        <w:rPr>
          <w:sz w:val="14"/>
        </w:rPr>
      </w:pPr>
      <w:r>
        <w:rPr>
          <w:w w:val="105"/>
          <w:sz w:val="14"/>
        </w:rPr>
        <w:t>Contingent Assets and Contingent</w:t>
      </w:r>
      <w:r>
        <w:rPr>
          <w:spacing w:val="-10"/>
          <w:w w:val="105"/>
          <w:sz w:val="14"/>
        </w:rPr>
        <w:t xml:space="preserve"> </w:t>
      </w:r>
      <w:r>
        <w:rPr>
          <w:w w:val="105"/>
          <w:sz w:val="14"/>
        </w:rPr>
        <w:t>Liabilities</w:t>
      </w:r>
    </w:p>
    <w:p w:rsidR="00E95F8B" w:rsidRDefault="00E95F8B">
      <w:pPr>
        <w:rPr>
          <w:sz w:val="20"/>
        </w:rPr>
      </w:pPr>
    </w:p>
    <w:p w:rsidR="00E95F8B" w:rsidRDefault="00E95F8B">
      <w:pPr>
        <w:spacing w:before="4"/>
        <w:rPr>
          <w:sz w:val="18"/>
        </w:rPr>
      </w:pPr>
    </w:p>
    <w:p w:rsidR="00E95F8B" w:rsidRDefault="003F3D50">
      <w:pPr>
        <w:ind w:left="1177"/>
        <w:rPr>
          <w:b/>
          <w:sz w:val="19"/>
        </w:rPr>
      </w:pPr>
      <w:r>
        <w:rPr>
          <w:b/>
          <w:sz w:val="19"/>
        </w:rPr>
        <w:t>Note 7.1: Financial Instrument</w:t>
      </w:r>
      <w:r>
        <w:rPr>
          <w:b/>
          <w:sz w:val="19"/>
        </w:rPr>
        <w:t>s</w:t>
      </w:r>
    </w:p>
    <w:p w:rsidR="00E95F8B" w:rsidRDefault="003F3D50">
      <w:pPr>
        <w:pStyle w:val="ListParagraph"/>
        <w:numPr>
          <w:ilvl w:val="0"/>
          <w:numId w:val="9"/>
        </w:numPr>
        <w:tabs>
          <w:tab w:val="left" w:pos="1501"/>
        </w:tabs>
        <w:spacing w:before="141"/>
        <w:rPr>
          <w:b/>
          <w:sz w:val="15"/>
        </w:rPr>
      </w:pPr>
      <w:r>
        <w:rPr>
          <w:b/>
          <w:w w:val="105"/>
          <w:sz w:val="15"/>
        </w:rPr>
        <w:t>Financial Instruments:</w:t>
      </w:r>
      <w:r>
        <w:rPr>
          <w:b/>
          <w:spacing w:val="-4"/>
          <w:w w:val="105"/>
          <w:sz w:val="15"/>
        </w:rPr>
        <w:t xml:space="preserve"> </w:t>
      </w:r>
      <w:proofErr w:type="spellStart"/>
      <w:r>
        <w:rPr>
          <w:b/>
          <w:w w:val="105"/>
          <w:sz w:val="15"/>
        </w:rPr>
        <w:t>Categorisation</w:t>
      </w:r>
      <w:proofErr w:type="spellEnd"/>
    </w:p>
    <w:p w:rsidR="00E95F8B" w:rsidRDefault="003F3D50">
      <w:pPr>
        <w:spacing w:before="148" w:line="268" w:lineRule="auto"/>
        <w:ind w:left="1166" w:right="1667"/>
        <w:rPr>
          <w:i/>
          <w:sz w:val="14"/>
        </w:rPr>
      </w:pPr>
      <w:r>
        <w:rPr>
          <w:w w:val="105"/>
          <w:sz w:val="14"/>
        </w:rPr>
        <w:t>Financial</w:t>
      </w:r>
      <w:r>
        <w:rPr>
          <w:spacing w:val="-9"/>
          <w:w w:val="105"/>
          <w:sz w:val="14"/>
        </w:rPr>
        <w:t xml:space="preserve"> </w:t>
      </w:r>
      <w:r>
        <w:rPr>
          <w:w w:val="105"/>
          <w:sz w:val="14"/>
        </w:rPr>
        <w:t>instruments</w:t>
      </w:r>
      <w:r>
        <w:rPr>
          <w:spacing w:val="-12"/>
          <w:w w:val="105"/>
          <w:sz w:val="14"/>
        </w:rPr>
        <w:t xml:space="preserve"> </w:t>
      </w:r>
      <w:r>
        <w:rPr>
          <w:w w:val="105"/>
          <w:sz w:val="14"/>
        </w:rPr>
        <w:t>arise</w:t>
      </w:r>
      <w:r>
        <w:rPr>
          <w:spacing w:val="-11"/>
          <w:w w:val="105"/>
          <w:sz w:val="14"/>
        </w:rPr>
        <w:t xml:space="preserve"> </w:t>
      </w:r>
      <w:r>
        <w:rPr>
          <w:w w:val="105"/>
          <w:sz w:val="14"/>
        </w:rPr>
        <w:t>out</w:t>
      </w:r>
      <w:r>
        <w:rPr>
          <w:spacing w:val="-12"/>
          <w:w w:val="105"/>
          <w:sz w:val="14"/>
        </w:rPr>
        <w:t xml:space="preserve"> </w:t>
      </w:r>
      <w:r>
        <w:rPr>
          <w:w w:val="105"/>
          <w:sz w:val="14"/>
        </w:rPr>
        <w:t>of</w:t>
      </w:r>
      <w:r>
        <w:rPr>
          <w:spacing w:val="-10"/>
          <w:w w:val="105"/>
          <w:sz w:val="14"/>
        </w:rPr>
        <w:t xml:space="preserve"> </w:t>
      </w:r>
      <w:r>
        <w:rPr>
          <w:w w:val="105"/>
          <w:sz w:val="14"/>
        </w:rPr>
        <w:t>contractual</w:t>
      </w:r>
      <w:r>
        <w:rPr>
          <w:spacing w:val="-9"/>
          <w:w w:val="105"/>
          <w:sz w:val="14"/>
        </w:rPr>
        <w:t xml:space="preserve"> </w:t>
      </w:r>
      <w:r>
        <w:rPr>
          <w:w w:val="105"/>
          <w:sz w:val="14"/>
        </w:rPr>
        <w:t>agreements</w:t>
      </w:r>
      <w:r>
        <w:rPr>
          <w:spacing w:val="-12"/>
          <w:w w:val="105"/>
          <w:sz w:val="14"/>
        </w:rPr>
        <w:t xml:space="preserve"> </w:t>
      </w:r>
      <w:r>
        <w:rPr>
          <w:w w:val="105"/>
          <w:sz w:val="14"/>
        </w:rPr>
        <w:t>that</w:t>
      </w:r>
      <w:r>
        <w:rPr>
          <w:spacing w:val="-12"/>
          <w:w w:val="105"/>
          <w:sz w:val="14"/>
        </w:rPr>
        <w:t xml:space="preserve"> </w:t>
      </w:r>
      <w:r>
        <w:rPr>
          <w:w w:val="105"/>
          <w:sz w:val="14"/>
        </w:rPr>
        <w:t>give</w:t>
      </w:r>
      <w:r>
        <w:rPr>
          <w:spacing w:val="-11"/>
          <w:w w:val="105"/>
          <w:sz w:val="14"/>
        </w:rPr>
        <w:t xml:space="preserve"> </w:t>
      </w:r>
      <w:r>
        <w:rPr>
          <w:w w:val="105"/>
          <w:sz w:val="14"/>
        </w:rPr>
        <w:t>rise</w:t>
      </w:r>
      <w:r>
        <w:rPr>
          <w:spacing w:val="-11"/>
          <w:w w:val="105"/>
          <w:sz w:val="14"/>
        </w:rPr>
        <w:t xml:space="preserve"> </w:t>
      </w:r>
      <w:r>
        <w:rPr>
          <w:w w:val="105"/>
          <w:sz w:val="14"/>
        </w:rPr>
        <w:t>to</w:t>
      </w:r>
      <w:r>
        <w:rPr>
          <w:spacing w:val="-10"/>
          <w:w w:val="105"/>
          <w:sz w:val="14"/>
        </w:rPr>
        <w:t xml:space="preserve"> </w:t>
      </w:r>
      <w:r>
        <w:rPr>
          <w:w w:val="105"/>
          <w:sz w:val="14"/>
        </w:rPr>
        <w:t>a</w:t>
      </w:r>
      <w:r>
        <w:rPr>
          <w:spacing w:val="-11"/>
          <w:w w:val="105"/>
          <w:sz w:val="14"/>
        </w:rPr>
        <w:t xml:space="preserve"> </w:t>
      </w:r>
      <w:r>
        <w:rPr>
          <w:w w:val="105"/>
          <w:sz w:val="14"/>
        </w:rPr>
        <w:t>financial</w:t>
      </w:r>
      <w:r>
        <w:rPr>
          <w:spacing w:val="-9"/>
          <w:w w:val="105"/>
          <w:sz w:val="14"/>
        </w:rPr>
        <w:t xml:space="preserve"> </w:t>
      </w:r>
      <w:r>
        <w:rPr>
          <w:w w:val="105"/>
          <w:sz w:val="14"/>
        </w:rPr>
        <w:t>asset</w:t>
      </w:r>
      <w:r>
        <w:rPr>
          <w:spacing w:val="-12"/>
          <w:w w:val="105"/>
          <w:sz w:val="14"/>
        </w:rPr>
        <w:t xml:space="preserve"> </w:t>
      </w:r>
      <w:r>
        <w:rPr>
          <w:w w:val="105"/>
          <w:sz w:val="14"/>
        </w:rPr>
        <w:t>of</w:t>
      </w:r>
      <w:r>
        <w:rPr>
          <w:spacing w:val="-10"/>
          <w:w w:val="105"/>
          <w:sz w:val="14"/>
        </w:rPr>
        <w:t xml:space="preserve"> </w:t>
      </w:r>
      <w:r>
        <w:rPr>
          <w:w w:val="105"/>
          <w:sz w:val="14"/>
        </w:rPr>
        <w:t>one</w:t>
      </w:r>
      <w:r>
        <w:rPr>
          <w:spacing w:val="-11"/>
          <w:w w:val="105"/>
          <w:sz w:val="14"/>
        </w:rPr>
        <w:t xml:space="preserve"> </w:t>
      </w:r>
      <w:r>
        <w:rPr>
          <w:w w:val="105"/>
          <w:sz w:val="14"/>
        </w:rPr>
        <w:t>entity</w:t>
      </w:r>
      <w:r>
        <w:rPr>
          <w:spacing w:val="-11"/>
          <w:w w:val="105"/>
          <w:sz w:val="14"/>
        </w:rPr>
        <w:t xml:space="preserve"> </w:t>
      </w:r>
      <w:r>
        <w:rPr>
          <w:w w:val="105"/>
          <w:sz w:val="14"/>
        </w:rPr>
        <w:t>and</w:t>
      </w:r>
      <w:r>
        <w:rPr>
          <w:spacing w:val="-10"/>
          <w:w w:val="105"/>
          <w:sz w:val="14"/>
        </w:rPr>
        <w:t xml:space="preserve"> </w:t>
      </w:r>
      <w:r>
        <w:rPr>
          <w:w w:val="105"/>
          <w:sz w:val="14"/>
        </w:rPr>
        <w:t>a</w:t>
      </w:r>
      <w:r>
        <w:rPr>
          <w:spacing w:val="-11"/>
          <w:w w:val="105"/>
          <w:sz w:val="14"/>
        </w:rPr>
        <w:t xml:space="preserve"> </w:t>
      </w:r>
      <w:r>
        <w:rPr>
          <w:w w:val="105"/>
          <w:sz w:val="14"/>
        </w:rPr>
        <w:t>financial liability</w:t>
      </w:r>
      <w:r>
        <w:rPr>
          <w:spacing w:val="-11"/>
          <w:w w:val="105"/>
          <w:sz w:val="14"/>
        </w:rPr>
        <w:t xml:space="preserve"> </w:t>
      </w:r>
      <w:r>
        <w:rPr>
          <w:w w:val="105"/>
          <w:sz w:val="14"/>
        </w:rPr>
        <w:t>or</w:t>
      </w:r>
      <w:r>
        <w:rPr>
          <w:spacing w:val="-12"/>
          <w:w w:val="105"/>
          <w:sz w:val="14"/>
        </w:rPr>
        <w:t xml:space="preserve"> </w:t>
      </w:r>
      <w:r>
        <w:rPr>
          <w:w w:val="105"/>
          <w:sz w:val="14"/>
        </w:rPr>
        <w:t>equity</w:t>
      </w:r>
      <w:r>
        <w:rPr>
          <w:spacing w:val="-11"/>
          <w:w w:val="105"/>
          <w:sz w:val="14"/>
        </w:rPr>
        <w:t xml:space="preserve"> </w:t>
      </w:r>
      <w:r>
        <w:rPr>
          <w:w w:val="105"/>
          <w:sz w:val="14"/>
        </w:rPr>
        <w:t>instrument</w:t>
      </w:r>
      <w:r>
        <w:rPr>
          <w:spacing w:val="-12"/>
          <w:w w:val="105"/>
          <w:sz w:val="14"/>
        </w:rPr>
        <w:t xml:space="preserve"> </w:t>
      </w:r>
      <w:r>
        <w:rPr>
          <w:w w:val="105"/>
          <w:sz w:val="14"/>
        </w:rPr>
        <w:t>of</w:t>
      </w:r>
      <w:r>
        <w:rPr>
          <w:spacing w:val="-10"/>
          <w:w w:val="105"/>
          <w:sz w:val="14"/>
        </w:rPr>
        <w:t xml:space="preserve"> </w:t>
      </w:r>
      <w:r>
        <w:rPr>
          <w:w w:val="105"/>
          <w:sz w:val="14"/>
        </w:rPr>
        <w:t>another</w:t>
      </w:r>
      <w:r>
        <w:rPr>
          <w:spacing w:val="-12"/>
          <w:w w:val="105"/>
          <w:sz w:val="14"/>
        </w:rPr>
        <w:t xml:space="preserve"> </w:t>
      </w:r>
      <w:r>
        <w:rPr>
          <w:w w:val="105"/>
          <w:sz w:val="14"/>
        </w:rPr>
        <w:t>entity.</w:t>
      </w:r>
      <w:r>
        <w:rPr>
          <w:spacing w:val="-10"/>
          <w:w w:val="105"/>
          <w:sz w:val="14"/>
        </w:rPr>
        <w:t xml:space="preserve"> </w:t>
      </w:r>
      <w:r>
        <w:rPr>
          <w:w w:val="105"/>
          <w:sz w:val="14"/>
        </w:rPr>
        <w:t>Due</w:t>
      </w:r>
      <w:r>
        <w:rPr>
          <w:spacing w:val="-11"/>
          <w:w w:val="105"/>
          <w:sz w:val="14"/>
        </w:rPr>
        <w:t xml:space="preserve"> </w:t>
      </w:r>
      <w:r>
        <w:rPr>
          <w:w w:val="105"/>
          <w:sz w:val="14"/>
        </w:rPr>
        <w:t>to</w:t>
      </w:r>
      <w:r>
        <w:rPr>
          <w:spacing w:val="-10"/>
          <w:w w:val="105"/>
          <w:sz w:val="14"/>
        </w:rPr>
        <w:t xml:space="preserve"> </w:t>
      </w:r>
      <w:r>
        <w:rPr>
          <w:w w:val="105"/>
          <w:sz w:val="14"/>
        </w:rPr>
        <w:t>the</w:t>
      </w:r>
      <w:r>
        <w:rPr>
          <w:spacing w:val="-11"/>
          <w:w w:val="105"/>
          <w:sz w:val="14"/>
        </w:rPr>
        <w:t xml:space="preserve"> </w:t>
      </w:r>
      <w:r>
        <w:rPr>
          <w:w w:val="105"/>
          <w:sz w:val="14"/>
        </w:rPr>
        <w:t>nature</w:t>
      </w:r>
      <w:r>
        <w:rPr>
          <w:spacing w:val="-11"/>
          <w:w w:val="105"/>
          <w:sz w:val="14"/>
        </w:rPr>
        <w:t xml:space="preserve"> </w:t>
      </w:r>
      <w:r>
        <w:rPr>
          <w:w w:val="105"/>
          <w:sz w:val="14"/>
        </w:rPr>
        <w:t>of</w:t>
      </w:r>
      <w:r>
        <w:rPr>
          <w:spacing w:val="-10"/>
          <w:w w:val="105"/>
          <w:sz w:val="14"/>
        </w:rPr>
        <w:t xml:space="preserve"> </w:t>
      </w:r>
      <w:r>
        <w:rPr>
          <w:w w:val="105"/>
          <w:sz w:val="14"/>
        </w:rPr>
        <w:t>the</w:t>
      </w:r>
      <w:r>
        <w:rPr>
          <w:spacing w:val="-11"/>
          <w:w w:val="105"/>
          <w:sz w:val="14"/>
        </w:rPr>
        <w:t xml:space="preserve"> </w:t>
      </w:r>
      <w:r>
        <w:rPr>
          <w:w w:val="105"/>
          <w:sz w:val="14"/>
        </w:rPr>
        <w:t>hospital's</w:t>
      </w:r>
      <w:r>
        <w:rPr>
          <w:spacing w:val="-12"/>
          <w:w w:val="105"/>
          <w:sz w:val="14"/>
        </w:rPr>
        <w:t xml:space="preserve"> </w:t>
      </w:r>
      <w:r>
        <w:rPr>
          <w:w w:val="105"/>
          <w:sz w:val="14"/>
        </w:rPr>
        <w:t>activities,</w:t>
      </w:r>
      <w:r>
        <w:rPr>
          <w:spacing w:val="-10"/>
          <w:w w:val="105"/>
          <w:sz w:val="14"/>
        </w:rPr>
        <w:t xml:space="preserve"> </w:t>
      </w:r>
      <w:r>
        <w:rPr>
          <w:w w:val="105"/>
          <w:sz w:val="14"/>
        </w:rPr>
        <w:t>certain</w:t>
      </w:r>
      <w:r>
        <w:rPr>
          <w:spacing w:val="-12"/>
          <w:w w:val="105"/>
          <w:sz w:val="14"/>
        </w:rPr>
        <w:t xml:space="preserve"> </w:t>
      </w:r>
      <w:r>
        <w:rPr>
          <w:w w:val="105"/>
          <w:sz w:val="14"/>
        </w:rPr>
        <w:t>financial</w:t>
      </w:r>
      <w:r>
        <w:rPr>
          <w:spacing w:val="-9"/>
          <w:w w:val="105"/>
          <w:sz w:val="14"/>
        </w:rPr>
        <w:t xml:space="preserve"> </w:t>
      </w:r>
      <w:r>
        <w:rPr>
          <w:w w:val="105"/>
          <w:sz w:val="14"/>
        </w:rPr>
        <w:t>assets</w:t>
      </w:r>
      <w:r>
        <w:rPr>
          <w:spacing w:val="-12"/>
          <w:w w:val="105"/>
          <w:sz w:val="14"/>
        </w:rPr>
        <w:t xml:space="preserve"> </w:t>
      </w:r>
      <w:r>
        <w:rPr>
          <w:w w:val="105"/>
          <w:sz w:val="14"/>
        </w:rPr>
        <w:t>and financial</w:t>
      </w:r>
      <w:r>
        <w:rPr>
          <w:spacing w:val="-11"/>
          <w:w w:val="105"/>
          <w:sz w:val="14"/>
        </w:rPr>
        <w:t xml:space="preserve"> </w:t>
      </w:r>
      <w:r>
        <w:rPr>
          <w:w w:val="105"/>
          <w:sz w:val="14"/>
        </w:rPr>
        <w:t>liabilities</w:t>
      </w:r>
      <w:r>
        <w:rPr>
          <w:spacing w:val="-13"/>
          <w:w w:val="105"/>
          <w:sz w:val="14"/>
        </w:rPr>
        <w:t xml:space="preserve"> </w:t>
      </w:r>
      <w:r>
        <w:rPr>
          <w:w w:val="105"/>
          <w:sz w:val="14"/>
        </w:rPr>
        <w:t>arise</w:t>
      </w:r>
      <w:r>
        <w:rPr>
          <w:spacing w:val="-12"/>
          <w:w w:val="105"/>
          <w:sz w:val="14"/>
        </w:rPr>
        <w:t xml:space="preserve"> </w:t>
      </w:r>
      <w:r>
        <w:rPr>
          <w:w w:val="105"/>
          <w:sz w:val="14"/>
        </w:rPr>
        <w:t>under</w:t>
      </w:r>
      <w:r>
        <w:rPr>
          <w:spacing w:val="-13"/>
          <w:w w:val="105"/>
          <w:sz w:val="14"/>
        </w:rPr>
        <w:t xml:space="preserve"> </w:t>
      </w:r>
      <w:r>
        <w:rPr>
          <w:w w:val="105"/>
          <w:sz w:val="14"/>
        </w:rPr>
        <w:t>statute</w:t>
      </w:r>
      <w:r>
        <w:rPr>
          <w:spacing w:val="-12"/>
          <w:w w:val="105"/>
          <w:sz w:val="14"/>
        </w:rPr>
        <w:t xml:space="preserve"> </w:t>
      </w:r>
      <w:r>
        <w:rPr>
          <w:w w:val="105"/>
          <w:sz w:val="14"/>
        </w:rPr>
        <w:t>rather</w:t>
      </w:r>
      <w:r>
        <w:rPr>
          <w:spacing w:val="-13"/>
          <w:w w:val="105"/>
          <w:sz w:val="14"/>
        </w:rPr>
        <w:t xml:space="preserve"> </w:t>
      </w:r>
      <w:r>
        <w:rPr>
          <w:w w:val="105"/>
          <w:sz w:val="14"/>
        </w:rPr>
        <w:t>than</w:t>
      </w:r>
      <w:r>
        <w:rPr>
          <w:spacing w:val="-13"/>
          <w:w w:val="105"/>
          <w:sz w:val="14"/>
        </w:rPr>
        <w:t xml:space="preserve"> </w:t>
      </w:r>
      <w:r>
        <w:rPr>
          <w:w w:val="105"/>
          <w:sz w:val="14"/>
        </w:rPr>
        <w:t>a</w:t>
      </w:r>
      <w:r>
        <w:rPr>
          <w:spacing w:val="-12"/>
          <w:w w:val="105"/>
          <w:sz w:val="14"/>
        </w:rPr>
        <w:t xml:space="preserve"> </w:t>
      </w:r>
      <w:r>
        <w:rPr>
          <w:w w:val="105"/>
          <w:sz w:val="14"/>
        </w:rPr>
        <w:t>contract.</w:t>
      </w:r>
      <w:r>
        <w:rPr>
          <w:spacing w:val="-12"/>
          <w:w w:val="105"/>
          <w:sz w:val="14"/>
        </w:rPr>
        <w:t xml:space="preserve"> </w:t>
      </w:r>
      <w:r>
        <w:rPr>
          <w:w w:val="105"/>
          <w:sz w:val="14"/>
        </w:rPr>
        <w:t>Such</w:t>
      </w:r>
      <w:r>
        <w:rPr>
          <w:spacing w:val="-13"/>
          <w:w w:val="105"/>
          <w:sz w:val="14"/>
        </w:rPr>
        <w:t xml:space="preserve"> </w:t>
      </w:r>
      <w:r>
        <w:rPr>
          <w:w w:val="105"/>
          <w:sz w:val="14"/>
        </w:rPr>
        <w:t>financial</w:t>
      </w:r>
      <w:r>
        <w:rPr>
          <w:spacing w:val="-11"/>
          <w:w w:val="105"/>
          <w:sz w:val="14"/>
        </w:rPr>
        <w:t xml:space="preserve"> </w:t>
      </w:r>
      <w:r>
        <w:rPr>
          <w:w w:val="105"/>
          <w:sz w:val="14"/>
        </w:rPr>
        <w:t>assets</w:t>
      </w:r>
      <w:r>
        <w:rPr>
          <w:spacing w:val="-13"/>
          <w:w w:val="105"/>
          <w:sz w:val="14"/>
        </w:rPr>
        <w:t xml:space="preserve"> </w:t>
      </w:r>
      <w:r>
        <w:rPr>
          <w:w w:val="105"/>
          <w:sz w:val="14"/>
        </w:rPr>
        <w:t>and</w:t>
      </w:r>
      <w:r>
        <w:rPr>
          <w:spacing w:val="-12"/>
          <w:w w:val="105"/>
          <w:sz w:val="14"/>
        </w:rPr>
        <w:t xml:space="preserve"> </w:t>
      </w:r>
      <w:r>
        <w:rPr>
          <w:w w:val="105"/>
          <w:sz w:val="14"/>
        </w:rPr>
        <w:t>financial</w:t>
      </w:r>
      <w:r>
        <w:rPr>
          <w:spacing w:val="-11"/>
          <w:w w:val="105"/>
          <w:sz w:val="14"/>
        </w:rPr>
        <w:t xml:space="preserve"> </w:t>
      </w:r>
      <w:r>
        <w:rPr>
          <w:w w:val="105"/>
          <w:sz w:val="14"/>
        </w:rPr>
        <w:t>liabilities</w:t>
      </w:r>
      <w:r>
        <w:rPr>
          <w:spacing w:val="-13"/>
          <w:w w:val="105"/>
          <w:sz w:val="14"/>
        </w:rPr>
        <w:t xml:space="preserve"> </w:t>
      </w:r>
      <w:r>
        <w:rPr>
          <w:w w:val="105"/>
          <w:sz w:val="14"/>
        </w:rPr>
        <w:t>do</w:t>
      </w:r>
      <w:r>
        <w:rPr>
          <w:spacing w:val="-12"/>
          <w:w w:val="105"/>
          <w:sz w:val="14"/>
        </w:rPr>
        <w:t xml:space="preserve"> </w:t>
      </w:r>
      <w:r>
        <w:rPr>
          <w:w w:val="105"/>
          <w:sz w:val="14"/>
        </w:rPr>
        <w:t>not</w:t>
      </w:r>
      <w:r>
        <w:rPr>
          <w:spacing w:val="-13"/>
          <w:w w:val="105"/>
          <w:sz w:val="14"/>
        </w:rPr>
        <w:t xml:space="preserve"> </w:t>
      </w:r>
      <w:r>
        <w:rPr>
          <w:w w:val="105"/>
          <w:sz w:val="14"/>
        </w:rPr>
        <w:t>meet</w:t>
      </w:r>
      <w:r>
        <w:rPr>
          <w:spacing w:val="-13"/>
          <w:w w:val="105"/>
          <w:sz w:val="14"/>
        </w:rPr>
        <w:t xml:space="preserve"> </w:t>
      </w:r>
      <w:r>
        <w:rPr>
          <w:w w:val="105"/>
          <w:sz w:val="14"/>
        </w:rPr>
        <w:t xml:space="preserve">the definition of financial instruments in AASB 132 </w:t>
      </w:r>
      <w:r>
        <w:rPr>
          <w:i/>
          <w:w w:val="105"/>
          <w:sz w:val="14"/>
        </w:rPr>
        <w:t>Financial Instruments:</w:t>
      </w:r>
      <w:r>
        <w:rPr>
          <w:i/>
          <w:spacing w:val="-34"/>
          <w:w w:val="105"/>
          <w:sz w:val="14"/>
        </w:rPr>
        <w:t xml:space="preserve"> </w:t>
      </w:r>
      <w:r>
        <w:rPr>
          <w:i/>
          <w:w w:val="105"/>
          <w:sz w:val="14"/>
        </w:rPr>
        <w:t>Presentation.</w:t>
      </w:r>
    </w:p>
    <w:p w:rsidR="00E95F8B" w:rsidRDefault="00E95F8B">
      <w:pPr>
        <w:spacing w:before="11"/>
        <w:rPr>
          <w:i/>
          <w:sz w:val="16"/>
        </w:rPr>
      </w:pPr>
    </w:p>
    <w:p w:rsidR="00E95F8B" w:rsidRDefault="003F3D50">
      <w:pPr>
        <w:spacing w:before="108"/>
        <w:ind w:left="1170"/>
        <w:rPr>
          <w:b/>
          <w:sz w:val="15"/>
        </w:rPr>
      </w:pPr>
      <w:proofErr w:type="spellStart"/>
      <w:r>
        <w:rPr>
          <w:b/>
          <w:w w:val="105"/>
          <w:sz w:val="15"/>
        </w:rPr>
        <w:t>Categorisation</w:t>
      </w:r>
      <w:proofErr w:type="spellEnd"/>
      <w:r>
        <w:rPr>
          <w:b/>
          <w:w w:val="105"/>
          <w:sz w:val="15"/>
        </w:rPr>
        <w:t xml:space="preserve"> of Financial Instruments</w:t>
      </w:r>
    </w:p>
    <w:p w:rsidR="00E95F8B" w:rsidRDefault="00E95F8B">
      <w:pPr>
        <w:spacing w:before="5"/>
        <w:rPr>
          <w:b/>
          <w:sz w:val="9"/>
        </w:rPr>
      </w:pPr>
    </w:p>
    <w:tbl>
      <w:tblPr>
        <w:tblW w:w="0" w:type="auto"/>
        <w:tblInd w:w="1118" w:type="dxa"/>
        <w:tblLayout w:type="fixed"/>
        <w:tblCellMar>
          <w:left w:w="0" w:type="dxa"/>
          <w:right w:w="0" w:type="dxa"/>
        </w:tblCellMar>
        <w:tblLook w:val="01E0" w:firstRow="1" w:lastRow="1" w:firstColumn="1" w:lastColumn="1" w:noHBand="0" w:noVBand="0"/>
      </w:tblPr>
      <w:tblGrid>
        <w:gridCol w:w="3562"/>
        <w:gridCol w:w="1378"/>
        <w:gridCol w:w="1374"/>
        <w:gridCol w:w="1378"/>
        <w:gridCol w:w="1376"/>
      </w:tblGrid>
      <w:tr w:rsidR="00E95F8B">
        <w:trPr>
          <w:trHeight w:val="1244"/>
        </w:trPr>
        <w:tc>
          <w:tcPr>
            <w:tcW w:w="3562" w:type="dxa"/>
            <w:tcBorders>
              <w:top w:val="single" w:sz="18" w:space="0" w:color="000000"/>
              <w:bottom w:val="single" w:sz="8" w:space="0" w:color="000000"/>
            </w:tcBorders>
          </w:tcPr>
          <w:p w:rsidR="00E95F8B" w:rsidRDefault="00E95F8B">
            <w:pPr>
              <w:pStyle w:val="TableParagraph"/>
              <w:rPr>
                <w:rFonts w:ascii="Times New Roman"/>
                <w:sz w:val="14"/>
              </w:rPr>
            </w:pPr>
          </w:p>
        </w:tc>
        <w:tc>
          <w:tcPr>
            <w:tcW w:w="1378" w:type="dxa"/>
            <w:tcBorders>
              <w:top w:val="single" w:sz="18" w:space="0" w:color="000000"/>
              <w:bottom w:val="single" w:sz="8" w:space="0" w:color="000000"/>
            </w:tcBorders>
            <w:shd w:val="clear" w:color="auto" w:fill="C0C0C0"/>
          </w:tcPr>
          <w:p w:rsidR="00E95F8B" w:rsidRDefault="003F3D50">
            <w:pPr>
              <w:pStyle w:val="TableParagraph"/>
              <w:spacing w:line="271" w:lineRule="auto"/>
              <w:ind w:left="48" w:right="16"/>
              <w:jc w:val="center"/>
              <w:rPr>
                <w:b/>
                <w:sz w:val="15"/>
              </w:rPr>
            </w:pPr>
            <w:r>
              <w:rPr>
                <w:b/>
                <w:w w:val="105"/>
                <w:sz w:val="15"/>
              </w:rPr>
              <w:t>Contractual Financial Assets - Loans and   Receivables</w:t>
            </w:r>
          </w:p>
          <w:p w:rsidR="00E95F8B" w:rsidRDefault="003F3D50">
            <w:pPr>
              <w:pStyle w:val="TableParagraph"/>
              <w:spacing w:before="22" w:line="173" w:lineRule="exact"/>
              <w:ind w:left="46" w:right="16"/>
              <w:jc w:val="center"/>
              <w:rPr>
                <w:b/>
                <w:sz w:val="15"/>
              </w:rPr>
            </w:pPr>
            <w:r>
              <w:rPr>
                <w:b/>
                <w:w w:val="105"/>
                <w:sz w:val="15"/>
              </w:rPr>
              <w:t>$'000</w:t>
            </w:r>
          </w:p>
        </w:tc>
        <w:tc>
          <w:tcPr>
            <w:tcW w:w="1374" w:type="dxa"/>
            <w:tcBorders>
              <w:top w:val="single" w:sz="18" w:space="0" w:color="000000"/>
              <w:bottom w:val="single" w:sz="8" w:space="0" w:color="000000"/>
            </w:tcBorders>
          </w:tcPr>
          <w:p w:rsidR="00E95F8B" w:rsidRDefault="003F3D50">
            <w:pPr>
              <w:pStyle w:val="TableParagraph"/>
              <w:spacing w:line="271" w:lineRule="auto"/>
              <w:ind w:left="141" w:right="114" w:firstLine="4"/>
              <w:jc w:val="center"/>
              <w:rPr>
                <w:b/>
                <w:sz w:val="15"/>
              </w:rPr>
            </w:pPr>
            <w:r>
              <w:rPr>
                <w:b/>
                <w:w w:val="105"/>
                <w:sz w:val="15"/>
              </w:rPr>
              <w:t>Contractual Financial Assets - Available for Sale</w:t>
            </w:r>
          </w:p>
          <w:p w:rsidR="00E95F8B" w:rsidRDefault="003F3D50">
            <w:pPr>
              <w:pStyle w:val="TableParagraph"/>
              <w:spacing w:before="22" w:line="173" w:lineRule="exact"/>
              <w:ind w:left="430" w:right="402"/>
              <w:jc w:val="center"/>
              <w:rPr>
                <w:b/>
                <w:sz w:val="15"/>
              </w:rPr>
            </w:pPr>
            <w:r>
              <w:rPr>
                <w:b/>
                <w:w w:val="105"/>
                <w:sz w:val="15"/>
              </w:rPr>
              <w:t>$'000</w:t>
            </w:r>
          </w:p>
        </w:tc>
        <w:tc>
          <w:tcPr>
            <w:tcW w:w="1378" w:type="dxa"/>
            <w:tcBorders>
              <w:top w:val="single" w:sz="18" w:space="0" w:color="000000"/>
              <w:bottom w:val="single" w:sz="8" w:space="0" w:color="000000"/>
            </w:tcBorders>
            <w:shd w:val="clear" w:color="auto" w:fill="C0C0C0"/>
          </w:tcPr>
          <w:p w:rsidR="00E95F8B" w:rsidRDefault="003F3D50">
            <w:pPr>
              <w:pStyle w:val="TableParagraph"/>
              <w:spacing w:line="271" w:lineRule="auto"/>
              <w:ind w:left="160" w:right="134" w:firstLine="3"/>
              <w:jc w:val="center"/>
              <w:rPr>
                <w:b/>
                <w:sz w:val="15"/>
              </w:rPr>
            </w:pPr>
            <w:r>
              <w:rPr>
                <w:b/>
                <w:w w:val="105"/>
                <w:sz w:val="15"/>
              </w:rPr>
              <w:t>Contractual Financial Liabilities</w:t>
            </w:r>
            <w:r>
              <w:rPr>
                <w:b/>
                <w:spacing w:val="-10"/>
                <w:w w:val="105"/>
                <w:sz w:val="15"/>
              </w:rPr>
              <w:t xml:space="preserve"> </w:t>
            </w:r>
            <w:r>
              <w:rPr>
                <w:b/>
                <w:w w:val="105"/>
                <w:sz w:val="15"/>
              </w:rPr>
              <w:t xml:space="preserve">at </w:t>
            </w:r>
            <w:proofErr w:type="spellStart"/>
            <w:r>
              <w:rPr>
                <w:b/>
                <w:w w:val="105"/>
                <w:sz w:val="15"/>
              </w:rPr>
              <w:t>Amortised</w:t>
            </w:r>
            <w:proofErr w:type="spellEnd"/>
            <w:r>
              <w:rPr>
                <w:b/>
                <w:w w:val="105"/>
                <w:sz w:val="15"/>
              </w:rPr>
              <w:t xml:space="preserve"> Cost</w:t>
            </w:r>
          </w:p>
          <w:p w:rsidR="00E95F8B" w:rsidRDefault="003F3D50">
            <w:pPr>
              <w:pStyle w:val="TableParagraph"/>
              <w:spacing w:before="22" w:line="173" w:lineRule="exact"/>
              <w:ind w:left="42" w:right="16"/>
              <w:jc w:val="center"/>
              <w:rPr>
                <w:b/>
                <w:sz w:val="15"/>
              </w:rPr>
            </w:pPr>
            <w:r>
              <w:rPr>
                <w:b/>
                <w:w w:val="105"/>
                <w:sz w:val="15"/>
              </w:rPr>
              <w:t>$'000</w:t>
            </w:r>
          </w:p>
        </w:tc>
        <w:tc>
          <w:tcPr>
            <w:tcW w:w="1376" w:type="dxa"/>
            <w:tcBorders>
              <w:top w:val="single" w:sz="18" w:space="0" w:color="000000"/>
              <w:bottom w:val="single" w:sz="8" w:space="0" w:color="000000"/>
            </w:tcBorders>
          </w:tcPr>
          <w:p w:rsidR="00E95F8B" w:rsidRDefault="003F3D50">
            <w:pPr>
              <w:pStyle w:val="TableParagraph"/>
              <w:spacing w:line="175" w:lineRule="exact"/>
              <w:ind w:left="475"/>
              <w:rPr>
                <w:b/>
                <w:sz w:val="15"/>
              </w:rPr>
            </w:pPr>
            <w:r>
              <w:rPr>
                <w:b/>
                <w:w w:val="105"/>
                <w:sz w:val="15"/>
              </w:rPr>
              <w:t>Total</w:t>
            </w:r>
          </w:p>
          <w:p w:rsidR="00E95F8B" w:rsidRDefault="00E95F8B">
            <w:pPr>
              <w:pStyle w:val="TableParagraph"/>
              <w:rPr>
                <w:b/>
                <w:sz w:val="18"/>
              </w:rPr>
            </w:pPr>
          </w:p>
          <w:p w:rsidR="00E95F8B" w:rsidRDefault="00E95F8B">
            <w:pPr>
              <w:pStyle w:val="TableParagraph"/>
              <w:rPr>
                <w:b/>
                <w:sz w:val="18"/>
              </w:rPr>
            </w:pPr>
          </w:p>
          <w:p w:rsidR="00E95F8B" w:rsidRDefault="00E95F8B">
            <w:pPr>
              <w:pStyle w:val="TableParagraph"/>
              <w:rPr>
                <w:b/>
                <w:sz w:val="18"/>
              </w:rPr>
            </w:pPr>
          </w:p>
          <w:p w:rsidR="00E95F8B" w:rsidRDefault="00E95F8B">
            <w:pPr>
              <w:pStyle w:val="TableParagraph"/>
              <w:spacing w:before="2"/>
              <w:rPr>
                <w:b/>
                <w:sz w:val="18"/>
              </w:rPr>
            </w:pPr>
          </w:p>
          <w:p w:rsidR="00E95F8B" w:rsidRDefault="003F3D50">
            <w:pPr>
              <w:pStyle w:val="TableParagraph"/>
              <w:spacing w:line="173" w:lineRule="exact"/>
              <w:ind w:left="450"/>
              <w:rPr>
                <w:b/>
                <w:sz w:val="15"/>
              </w:rPr>
            </w:pPr>
            <w:r>
              <w:rPr>
                <w:b/>
                <w:w w:val="105"/>
                <w:sz w:val="15"/>
              </w:rPr>
              <w:t>$'000</w:t>
            </w:r>
          </w:p>
        </w:tc>
      </w:tr>
      <w:tr w:rsidR="00E95F8B">
        <w:trPr>
          <w:trHeight w:val="275"/>
        </w:trPr>
        <w:tc>
          <w:tcPr>
            <w:tcW w:w="3562" w:type="dxa"/>
            <w:tcBorders>
              <w:top w:val="single" w:sz="8" w:space="0" w:color="000000"/>
            </w:tcBorders>
          </w:tcPr>
          <w:p w:rsidR="00E95F8B" w:rsidRDefault="003F3D50">
            <w:pPr>
              <w:pStyle w:val="TableParagraph"/>
              <w:spacing w:before="14"/>
              <w:ind w:left="52"/>
              <w:rPr>
                <w:b/>
                <w:sz w:val="15"/>
              </w:rPr>
            </w:pPr>
            <w:r>
              <w:rPr>
                <w:b/>
                <w:w w:val="105"/>
                <w:sz w:val="15"/>
              </w:rPr>
              <w:t>2018</w:t>
            </w:r>
          </w:p>
        </w:tc>
        <w:tc>
          <w:tcPr>
            <w:tcW w:w="1378" w:type="dxa"/>
            <w:tcBorders>
              <w:top w:val="single" w:sz="8" w:space="0" w:color="000000"/>
            </w:tcBorders>
            <w:shd w:val="clear" w:color="auto" w:fill="C0C0C0"/>
          </w:tcPr>
          <w:p w:rsidR="00E95F8B" w:rsidRDefault="00E95F8B">
            <w:pPr>
              <w:pStyle w:val="TableParagraph"/>
              <w:rPr>
                <w:rFonts w:ascii="Times New Roman"/>
                <w:sz w:val="14"/>
              </w:rPr>
            </w:pPr>
          </w:p>
        </w:tc>
        <w:tc>
          <w:tcPr>
            <w:tcW w:w="1374" w:type="dxa"/>
            <w:tcBorders>
              <w:top w:val="single" w:sz="8" w:space="0" w:color="000000"/>
            </w:tcBorders>
          </w:tcPr>
          <w:p w:rsidR="00E95F8B" w:rsidRDefault="00E95F8B">
            <w:pPr>
              <w:pStyle w:val="TableParagraph"/>
              <w:rPr>
                <w:rFonts w:ascii="Times New Roman"/>
                <w:sz w:val="14"/>
              </w:rPr>
            </w:pPr>
          </w:p>
        </w:tc>
        <w:tc>
          <w:tcPr>
            <w:tcW w:w="1378" w:type="dxa"/>
            <w:tcBorders>
              <w:top w:val="single" w:sz="8" w:space="0" w:color="000000"/>
            </w:tcBorders>
            <w:shd w:val="clear" w:color="auto" w:fill="C0C0C0"/>
          </w:tcPr>
          <w:p w:rsidR="00E95F8B" w:rsidRDefault="00E95F8B">
            <w:pPr>
              <w:pStyle w:val="TableParagraph"/>
              <w:rPr>
                <w:rFonts w:ascii="Times New Roman"/>
                <w:sz w:val="14"/>
              </w:rPr>
            </w:pPr>
          </w:p>
        </w:tc>
        <w:tc>
          <w:tcPr>
            <w:tcW w:w="1376" w:type="dxa"/>
            <w:tcBorders>
              <w:top w:val="single" w:sz="8" w:space="0" w:color="000000"/>
            </w:tcBorders>
          </w:tcPr>
          <w:p w:rsidR="00E95F8B" w:rsidRDefault="00E95F8B">
            <w:pPr>
              <w:pStyle w:val="TableParagraph"/>
              <w:rPr>
                <w:rFonts w:ascii="Times New Roman"/>
                <w:sz w:val="14"/>
              </w:rPr>
            </w:pPr>
          </w:p>
        </w:tc>
      </w:tr>
      <w:tr w:rsidR="00E95F8B">
        <w:trPr>
          <w:trHeight w:val="1877"/>
        </w:trPr>
        <w:tc>
          <w:tcPr>
            <w:tcW w:w="3562" w:type="dxa"/>
            <w:tcBorders>
              <w:bottom w:val="single" w:sz="8" w:space="0" w:color="000000"/>
            </w:tcBorders>
          </w:tcPr>
          <w:p w:rsidR="00E95F8B" w:rsidRDefault="003F3D50">
            <w:pPr>
              <w:pStyle w:val="TableParagraph"/>
              <w:spacing w:before="81" w:line="324" w:lineRule="auto"/>
              <w:ind w:left="47" w:right="1156" w:firstLine="2"/>
              <w:rPr>
                <w:sz w:val="14"/>
              </w:rPr>
            </w:pPr>
            <w:r>
              <w:rPr>
                <w:b/>
                <w:w w:val="105"/>
                <w:sz w:val="14"/>
              </w:rPr>
              <w:t xml:space="preserve">Contractual Financial Assets </w:t>
            </w:r>
            <w:r>
              <w:rPr>
                <w:w w:val="105"/>
                <w:sz w:val="14"/>
              </w:rPr>
              <w:t>Cash and Cash Equivalents Receivables</w:t>
            </w:r>
          </w:p>
          <w:p w:rsidR="00E95F8B" w:rsidRDefault="003F3D50">
            <w:pPr>
              <w:pStyle w:val="TableParagraph"/>
              <w:numPr>
                <w:ilvl w:val="0"/>
                <w:numId w:val="8"/>
              </w:numPr>
              <w:tabs>
                <w:tab w:val="left" w:pos="215"/>
              </w:tabs>
              <w:spacing w:line="170" w:lineRule="exact"/>
              <w:ind w:firstLine="51"/>
              <w:rPr>
                <w:sz w:val="14"/>
              </w:rPr>
            </w:pPr>
            <w:r>
              <w:rPr>
                <w:w w:val="105"/>
                <w:sz w:val="14"/>
              </w:rPr>
              <w:t>Trade</w:t>
            </w:r>
            <w:r>
              <w:rPr>
                <w:spacing w:val="-3"/>
                <w:w w:val="105"/>
                <w:sz w:val="14"/>
              </w:rPr>
              <w:t xml:space="preserve"> </w:t>
            </w:r>
            <w:r>
              <w:rPr>
                <w:w w:val="105"/>
                <w:sz w:val="14"/>
              </w:rPr>
              <w:t>Debtors</w:t>
            </w:r>
          </w:p>
          <w:p w:rsidR="00E95F8B" w:rsidRDefault="003F3D50">
            <w:pPr>
              <w:pStyle w:val="TableParagraph"/>
              <w:numPr>
                <w:ilvl w:val="0"/>
                <w:numId w:val="8"/>
              </w:numPr>
              <w:tabs>
                <w:tab w:val="left" w:pos="215"/>
              </w:tabs>
              <w:spacing w:before="59" w:line="324" w:lineRule="auto"/>
              <w:ind w:right="1908" w:firstLine="50"/>
              <w:rPr>
                <w:sz w:val="14"/>
              </w:rPr>
            </w:pPr>
            <w:r>
              <w:rPr>
                <w:w w:val="105"/>
                <w:sz w:val="14"/>
              </w:rPr>
              <w:t>Other Receivables Other Financial</w:t>
            </w:r>
            <w:r>
              <w:rPr>
                <w:spacing w:val="-40"/>
                <w:w w:val="105"/>
                <w:sz w:val="14"/>
              </w:rPr>
              <w:t xml:space="preserve"> </w:t>
            </w:r>
            <w:r>
              <w:rPr>
                <w:w w:val="105"/>
                <w:sz w:val="14"/>
              </w:rPr>
              <w:t>Assets</w:t>
            </w:r>
          </w:p>
          <w:p w:rsidR="00E95F8B" w:rsidRDefault="003F3D50">
            <w:pPr>
              <w:pStyle w:val="TableParagraph"/>
              <w:numPr>
                <w:ilvl w:val="0"/>
                <w:numId w:val="8"/>
              </w:numPr>
              <w:tabs>
                <w:tab w:val="left" w:pos="214"/>
              </w:tabs>
              <w:spacing w:line="170" w:lineRule="exact"/>
              <w:ind w:left="213" w:hanging="116"/>
              <w:rPr>
                <w:sz w:val="14"/>
              </w:rPr>
            </w:pPr>
            <w:r>
              <w:rPr>
                <w:w w:val="105"/>
                <w:sz w:val="14"/>
              </w:rPr>
              <w:t>Term</w:t>
            </w:r>
            <w:r>
              <w:rPr>
                <w:spacing w:val="-3"/>
                <w:w w:val="105"/>
                <w:sz w:val="14"/>
              </w:rPr>
              <w:t xml:space="preserve"> </w:t>
            </w:r>
            <w:r>
              <w:rPr>
                <w:w w:val="105"/>
                <w:sz w:val="14"/>
              </w:rPr>
              <w:t>Deposit</w:t>
            </w:r>
          </w:p>
          <w:p w:rsidR="00E95F8B" w:rsidRDefault="003F3D50">
            <w:pPr>
              <w:pStyle w:val="TableParagraph"/>
              <w:numPr>
                <w:ilvl w:val="0"/>
                <w:numId w:val="8"/>
              </w:numPr>
              <w:tabs>
                <w:tab w:val="left" w:pos="214"/>
              </w:tabs>
              <w:spacing w:before="59" w:line="170" w:lineRule="exact"/>
              <w:ind w:left="213" w:hanging="116"/>
              <w:rPr>
                <w:sz w:val="14"/>
              </w:rPr>
            </w:pPr>
            <w:r>
              <w:rPr>
                <w:w w:val="105"/>
                <w:sz w:val="14"/>
              </w:rPr>
              <w:t>Managed Investment</w:t>
            </w:r>
            <w:r>
              <w:rPr>
                <w:spacing w:val="-8"/>
                <w:w w:val="105"/>
                <w:sz w:val="14"/>
              </w:rPr>
              <w:t xml:space="preserve"> </w:t>
            </w:r>
            <w:r>
              <w:rPr>
                <w:w w:val="105"/>
                <w:sz w:val="14"/>
              </w:rPr>
              <w:t>Schemes</w:t>
            </w:r>
          </w:p>
        </w:tc>
        <w:tc>
          <w:tcPr>
            <w:tcW w:w="1378" w:type="dxa"/>
            <w:tcBorders>
              <w:bottom w:val="single" w:sz="8" w:space="0" w:color="000000"/>
            </w:tcBorders>
            <w:shd w:val="clear" w:color="auto" w:fill="C0C0C0"/>
          </w:tcPr>
          <w:p w:rsidR="00E95F8B" w:rsidRDefault="00E95F8B">
            <w:pPr>
              <w:pStyle w:val="TableParagraph"/>
              <w:rPr>
                <w:b/>
                <w:sz w:val="16"/>
              </w:rPr>
            </w:pPr>
          </w:p>
          <w:p w:rsidR="00E95F8B" w:rsidRDefault="003F3D50">
            <w:pPr>
              <w:pStyle w:val="TableParagraph"/>
              <w:spacing w:before="116"/>
              <w:ind w:left="806" w:right="16"/>
              <w:jc w:val="center"/>
              <w:rPr>
                <w:sz w:val="14"/>
              </w:rPr>
            </w:pPr>
            <w:r>
              <w:rPr>
                <w:w w:val="105"/>
                <w:sz w:val="14"/>
              </w:rPr>
              <w:t>5,373</w:t>
            </w:r>
          </w:p>
          <w:p w:rsidR="00E95F8B" w:rsidRDefault="00E95F8B">
            <w:pPr>
              <w:pStyle w:val="TableParagraph"/>
              <w:spacing w:before="9"/>
              <w:rPr>
                <w:b/>
                <w:sz w:val="23"/>
              </w:rPr>
            </w:pPr>
          </w:p>
          <w:p w:rsidR="00E95F8B" w:rsidRDefault="003F3D50">
            <w:pPr>
              <w:pStyle w:val="TableParagraph"/>
              <w:ind w:left="806" w:right="16"/>
              <w:jc w:val="center"/>
              <w:rPr>
                <w:sz w:val="14"/>
              </w:rPr>
            </w:pPr>
            <w:r>
              <w:rPr>
                <w:w w:val="105"/>
                <w:sz w:val="14"/>
              </w:rPr>
              <w:t>2,526</w:t>
            </w:r>
          </w:p>
          <w:p w:rsidR="00E95F8B" w:rsidRDefault="003F3D50">
            <w:pPr>
              <w:pStyle w:val="TableParagraph"/>
              <w:spacing w:before="59"/>
              <w:ind w:right="84"/>
              <w:jc w:val="right"/>
              <w:rPr>
                <w:sz w:val="14"/>
              </w:rPr>
            </w:pPr>
            <w:r>
              <w:rPr>
                <w:sz w:val="14"/>
              </w:rPr>
              <w:t>774</w:t>
            </w:r>
          </w:p>
          <w:p w:rsidR="00E95F8B" w:rsidRDefault="00E95F8B">
            <w:pPr>
              <w:pStyle w:val="TableParagraph"/>
              <w:spacing w:before="10"/>
              <w:rPr>
                <w:b/>
                <w:sz w:val="23"/>
              </w:rPr>
            </w:pPr>
          </w:p>
          <w:p w:rsidR="00E95F8B" w:rsidRDefault="003F3D50">
            <w:pPr>
              <w:pStyle w:val="TableParagraph"/>
              <w:ind w:left="715" w:right="16"/>
              <w:jc w:val="center"/>
              <w:rPr>
                <w:sz w:val="14"/>
              </w:rPr>
            </w:pPr>
            <w:r>
              <w:rPr>
                <w:w w:val="105"/>
                <w:sz w:val="14"/>
              </w:rPr>
              <w:t>35,000</w:t>
            </w:r>
          </w:p>
          <w:p w:rsidR="00E95F8B" w:rsidRDefault="003F3D50">
            <w:pPr>
              <w:pStyle w:val="TableParagraph"/>
              <w:spacing w:before="59" w:line="170" w:lineRule="exact"/>
              <w:ind w:right="265"/>
              <w:jc w:val="right"/>
              <w:rPr>
                <w:sz w:val="14"/>
              </w:rPr>
            </w:pPr>
            <w:r>
              <w:rPr>
                <w:w w:val="102"/>
                <w:sz w:val="14"/>
              </w:rPr>
              <w:t>-</w:t>
            </w:r>
          </w:p>
        </w:tc>
        <w:tc>
          <w:tcPr>
            <w:tcW w:w="1374" w:type="dxa"/>
            <w:tcBorders>
              <w:bottom w:val="single" w:sz="8" w:space="0" w:color="000000"/>
            </w:tcBorders>
          </w:tcPr>
          <w:p w:rsidR="00E95F8B" w:rsidRDefault="00E95F8B">
            <w:pPr>
              <w:pStyle w:val="TableParagraph"/>
              <w:rPr>
                <w:b/>
                <w:sz w:val="16"/>
              </w:rPr>
            </w:pPr>
          </w:p>
          <w:p w:rsidR="00E95F8B" w:rsidRDefault="003F3D50">
            <w:pPr>
              <w:pStyle w:val="TableParagraph"/>
              <w:spacing w:before="116"/>
              <w:ind w:left="1043"/>
              <w:rPr>
                <w:sz w:val="14"/>
              </w:rPr>
            </w:pPr>
            <w:r>
              <w:rPr>
                <w:w w:val="102"/>
                <w:sz w:val="14"/>
              </w:rPr>
              <w:t>-</w:t>
            </w:r>
          </w:p>
          <w:p w:rsidR="00E95F8B" w:rsidRDefault="00E95F8B">
            <w:pPr>
              <w:pStyle w:val="TableParagraph"/>
              <w:spacing w:before="9"/>
              <w:rPr>
                <w:b/>
                <w:sz w:val="23"/>
              </w:rPr>
            </w:pPr>
          </w:p>
          <w:p w:rsidR="00E95F8B" w:rsidRDefault="003F3D50">
            <w:pPr>
              <w:pStyle w:val="TableParagraph"/>
              <w:ind w:left="1043"/>
              <w:rPr>
                <w:sz w:val="14"/>
              </w:rPr>
            </w:pPr>
            <w:r>
              <w:rPr>
                <w:w w:val="102"/>
                <w:sz w:val="14"/>
              </w:rPr>
              <w:t>-</w:t>
            </w:r>
          </w:p>
          <w:p w:rsidR="00E95F8B" w:rsidRDefault="003F3D50">
            <w:pPr>
              <w:pStyle w:val="TableParagraph"/>
              <w:spacing w:before="59"/>
              <w:ind w:left="1043"/>
              <w:rPr>
                <w:sz w:val="14"/>
              </w:rPr>
            </w:pPr>
            <w:r>
              <w:rPr>
                <w:w w:val="102"/>
                <w:sz w:val="14"/>
              </w:rPr>
              <w:t>-</w:t>
            </w:r>
          </w:p>
          <w:p w:rsidR="00E95F8B" w:rsidRDefault="00E95F8B">
            <w:pPr>
              <w:pStyle w:val="TableParagraph"/>
              <w:spacing w:before="11"/>
              <w:rPr>
                <w:b/>
                <w:sz w:val="18"/>
              </w:rPr>
            </w:pPr>
          </w:p>
          <w:p w:rsidR="00E95F8B" w:rsidRDefault="003F3D50">
            <w:pPr>
              <w:pStyle w:val="TableParagraph"/>
              <w:spacing w:line="230" w:lineRule="atLeast"/>
              <w:ind w:left="783" w:right="75" w:firstLine="259"/>
              <w:rPr>
                <w:sz w:val="14"/>
              </w:rPr>
            </w:pPr>
            <w:r>
              <w:rPr>
                <w:w w:val="105"/>
                <w:sz w:val="14"/>
              </w:rPr>
              <w:t xml:space="preserve">- </w:t>
            </w:r>
            <w:r>
              <w:rPr>
                <w:sz w:val="14"/>
              </w:rPr>
              <w:t>45,520</w:t>
            </w:r>
          </w:p>
        </w:tc>
        <w:tc>
          <w:tcPr>
            <w:tcW w:w="1378" w:type="dxa"/>
            <w:tcBorders>
              <w:bottom w:val="single" w:sz="8" w:space="0" w:color="000000"/>
            </w:tcBorders>
            <w:shd w:val="clear" w:color="auto" w:fill="C0C0C0"/>
          </w:tcPr>
          <w:p w:rsidR="00E95F8B" w:rsidRDefault="00E95F8B">
            <w:pPr>
              <w:pStyle w:val="TableParagraph"/>
              <w:rPr>
                <w:b/>
                <w:sz w:val="16"/>
              </w:rPr>
            </w:pPr>
          </w:p>
          <w:p w:rsidR="00E95F8B" w:rsidRDefault="003F3D50">
            <w:pPr>
              <w:pStyle w:val="TableParagraph"/>
              <w:spacing w:before="116"/>
              <w:ind w:right="266"/>
              <w:jc w:val="right"/>
              <w:rPr>
                <w:sz w:val="14"/>
              </w:rPr>
            </w:pPr>
            <w:r>
              <w:rPr>
                <w:w w:val="102"/>
                <w:sz w:val="14"/>
              </w:rPr>
              <w:t>-</w:t>
            </w:r>
          </w:p>
          <w:p w:rsidR="00E95F8B" w:rsidRDefault="00E95F8B">
            <w:pPr>
              <w:pStyle w:val="TableParagraph"/>
              <w:spacing w:before="9"/>
              <w:rPr>
                <w:b/>
                <w:sz w:val="23"/>
              </w:rPr>
            </w:pPr>
          </w:p>
          <w:p w:rsidR="00E95F8B" w:rsidRDefault="003F3D50">
            <w:pPr>
              <w:pStyle w:val="TableParagraph"/>
              <w:ind w:right="266"/>
              <w:jc w:val="right"/>
              <w:rPr>
                <w:sz w:val="14"/>
              </w:rPr>
            </w:pPr>
            <w:r>
              <w:rPr>
                <w:w w:val="102"/>
                <w:sz w:val="14"/>
              </w:rPr>
              <w:t>-</w:t>
            </w:r>
          </w:p>
          <w:p w:rsidR="00E95F8B" w:rsidRDefault="003F3D50">
            <w:pPr>
              <w:pStyle w:val="TableParagraph"/>
              <w:spacing w:before="59"/>
              <w:ind w:right="266"/>
              <w:jc w:val="right"/>
              <w:rPr>
                <w:sz w:val="14"/>
              </w:rPr>
            </w:pPr>
            <w:r>
              <w:rPr>
                <w:w w:val="102"/>
                <w:sz w:val="14"/>
              </w:rPr>
              <w:t>-</w:t>
            </w:r>
          </w:p>
          <w:p w:rsidR="00E95F8B" w:rsidRDefault="00E95F8B">
            <w:pPr>
              <w:pStyle w:val="TableParagraph"/>
              <w:spacing w:before="10"/>
              <w:rPr>
                <w:b/>
                <w:sz w:val="23"/>
              </w:rPr>
            </w:pPr>
          </w:p>
          <w:p w:rsidR="00E95F8B" w:rsidRDefault="003F3D50">
            <w:pPr>
              <w:pStyle w:val="TableParagraph"/>
              <w:ind w:right="267"/>
              <w:jc w:val="right"/>
              <w:rPr>
                <w:sz w:val="14"/>
              </w:rPr>
            </w:pPr>
            <w:r>
              <w:rPr>
                <w:w w:val="102"/>
                <w:sz w:val="14"/>
              </w:rPr>
              <w:t>-</w:t>
            </w:r>
          </w:p>
          <w:p w:rsidR="00E95F8B" w:rsidRDefault="003F3D50">
            <w:pPr>
              <w:pStyle w:val="TableParagraph"/>
              <w:spacing w:before="59" w:line="170" w:lineRule="exact"/>
              <w:ind w:right="266"/>
              <w:jc w:val="right"/>
              <w:rPr>
                <w:sz w:val="14"/>
              </w:rPr>
            </w:pPr>
            <w:r>
              <w:rPr>
                <w:w w:val="102"/>
                <w:sz w:val="14"/>
              </w:rPr>
              <w:t>-</w:t>
            </w:r>
          </w:p>
        </w:tc>
        <w:tc>
          <w:tcPr>
            <w:tcW w:w="1376" w:type="dxa"/>
            <w:tcBorders>
              <w:bottom w:val="single" w:sz="8" w:space="0" w:color="000000"/>
            </w:tcBorders>
          </w:tcPr>
          <w:p w:rsidR="00E95F8B" w:rsidRDefault="00E95F8B">
            <w:pPr>
              <w:pStyle w:val="TableParagraph"/>
              <w:rPr>
                <w:b/>
                <w:sz w:val="16"/>
              </w:rPr>
            </w:pPr>
          </w:p>
          <w:p w:rsidR="00E95F8B" w:rsidRDefault="003F3D50">
            <w:pPr>
              <w:pStyle w:val="TableParagraph"/>
              <w:spacing w:before="116"/>
              <w:ind w:left="845" w:right="62"/>
              <w:jc w:val="center"/>
              <w:rPr>
                <w:sz w:val="14"/>
              </w:rPr>
            </w:pPr>
            <w:r>
              <w:rPr>
                <w:w w:val="105"/>
                <w:sz w:val="14"/>
              </w:rPr>
              <w:t>5,373</w:t>
            </w:r>
          </w:p>
          <w:p w:rsidR="00E95F8B" w:rsidRDefault="00E95F8B">
            <w:pPr>
              <w:pStyle w:val="TableParagraph"/>
              <w:spacing w:before="9"/>
              <w:rPr>
                <w:b/>
                <w:sz w:val="23"/>
              </w:rPr>
            </w:pPr>
          </w:p>
          <w:p w:rsidR="00E95F8B" w:rsidRDefault="003F3D50">
            <w:pPr>
              <w:pStyle w:val="TableParagraph"/>
              <w:ind w:left="845" w:right="62"/>
              <w:jc w:val="center"/>
              <w:rPr>
                <w:sz w:val="14"/>
              </w:rPr>
            </w:pPr>
            <w:r>
              <w:rPr>
                <w:w w:val="105"/>
                <w:sz w:val="14"/>
              </w:rPr>
              <w:t>2,526</w:t>
            </w:r>
          </w:p>
          <w:p w:rsidR="00E95F8B" w:rsidRDefault="003F3D50">
            <w:pPr>
              <w:pStyle w:val="TableParagraph"/>
              <w:spacing w:before="59"/>
              <w:ind w:right="86"/>
              <w:jc w:val="right"/>
              <w:rPr>
                <w:sz w:val="14"/>
              </w:rPr>
            </w:pPr>
            <w:r>
              <w:rPr>
                <w:sz w:val="14"/>
              </w:rPr>
              <w:t>774</w:t>
            </w:r>
          </w:p>
          <w:p w:rsidR="00E95F8B" w:rsidRDefault="00E95F8B">
            <w:pPr>
              <w:pStyle w:val="TableParagraph"/>
              <w:spacing w:before="10"/>
              <w:rPr>
                <w:b/>
                <w:sz w:val="23"/>
              </w:rPr>
            </w:pPr>
          </w:p>
          <w:p w:rsidR="00E95F8B" w:rsidRDefault="003F3D50">
            <w:pPr>
              <w:pStyle w:val="TableParagraph"/>
              <w:ind w:left="781"/>
              <w:rPr>
                <w:sz w:val="14"/>
              </w:rPr>
            </w:pPr>
            <w:r>
              <w:rPr>
                <w:w w:val="105"/>
                <w:sz w:val="14"/>
              </w:rPr>
              <w:t>35,000</w:t>
            </w:r>
          </w:p>
          <w:p w:rsidR="00E95F8B" w:rsidRDefault="003F3D50">
            <w:pPr>
              <w:pStyle w:val="TableParagraph"/>
              <w:spacing w:before="59" w:line="170" w:lineRule="exact"/>
              <w:ind w:left="781"/>
              <w:rPr>
                <w:sz w:val="14"/>
              </w:rPr>
            </w:pPr>
            <w:r>
              <w:rPr>
                <w:w w:val="105"/>
                <w:sz w:val="14"/>
              </w:rPr>
              <w:t>45,520</w:t>
            </w:r>
          </w:p>
        </w:tc>
      </w:tr>
      <w:tr w:rsidR="00E95F8B">
        <w:trPr>
          <w:trHeight w:val="288"/>
        </w:trPr>
        <w:tc>
          <w:tcPr>
            <w:tcW w:w="3562" w:type="dxa"/>
            <w:tcBorders>
              <w:top w:val="single" w:sz="8" w:space="0" w:color="000000"/>
              <w:bottom w:val="single" w:sz="8" w:space="0" w:color="000000"/>
            </w:tcBorders>
          </w:tcPr>
          <w:p w:rsidR="00E95F8B" w:rsidRDefault="003F3D50">
            <w:pPr>
              <w:pStyle w:val="TableParagraph"/>
              <w:spacing w:before="71"/>
              <w:ind w:left="49"/>
              <w:rPr>
                <w:b/>
                <w:sz w:val="14"/>
              </w:rPr>
            </w:pPr>
            <w:r>
              <w:rPr>
                <w:b/>
                <w:sz w:val="14"/>
              </w:rPr>
              <w:t xml:space="preserve">Total Contractual Financial Assets </w:t>
            </w:r>
            <w:r>
              <w:rPr>
                <w:b/>
                <w:sz w:val="14"/>
                <w:vertAlign w:val="superscript"/>
              </w:rPr>
              <w:t>(</w:t>
            </w:r>
            <w:proofErr w:type="spellStart"/>
            <w:r>
              <w:rPr>
                <w:b/>
                <w:sz w:val="14"/>
                <w:vertAlign w:val="superscript"/>
              </w:rPr>
              <w:t>i</w:t>
            </w:r>
            <w:proofErr w:type="spellEnd"/>
            <w:r>
              <w:rPr>
                <w:b/>
                <w:sz w:val="14"/>
                <w:vertAlign w:val="superscript"/>
              </w:rPr>
              <w:t>)</w:t>
            </w:r>
          </w:p>
        </w:tc>
        <w:tc>
          <w:tcPr>
            <w:tcW w:w="1378" w:type="dxa"/>
            <w:tcBorders>
              <w:top w:val="single" w:sz="8" w:space="0" w:color="000000"/>
              <w:bottom w:val="single" w:sz="8" w:space="0" w:color="000000"/>
            </w:tcBorders>
            <w:shd w:val="clear" w:color="auto" w:fill="C0C0C0"/>
          </w:tcPr>
          <w:p w:rsidR="00E95F8B" w:rsidRDefault="003F3D50">
            <w:pPr>
              <w:pStyle w:val="TableParagraph"/>
              <w:spacing w:before="59"/>
              <w:ind w:left="647" w:right="16"/>
              <w:jc w:val="center"/>
              <w:rPr>
                <w:b/>
                <w:sz w:val="14"/>
              </w:rPr>
            </w:pPr>
            <w:r>
              <w:rPr>
                <w:b/>
                <w:w w:val="105"/>
                <w:sz w:val="14"/>
              </w:rPr>
              <w:t>43,673</w:t>
            </w:r>
          </w:p>
        </w:tc>
        <w:tc>
          <w:tcPr>
            <w:tcW w:w="1374" w:type="dxa"/>
            <w:tcBorders>
              <w:top w:val="single" w:sz="8" w:space="0" w:color="000000"/>
              <w:bottom w:val="single" w:sz="8" w:space="0" w:color="000000"/>
            </w:tcBorders>
          </w:tcPr>
          <w:p w:rsidR="00E95F8B" w:rsidRDefault="003F3D50">
            <w:pPr>
              <w:pStyle w:val="TableParagraph"/>
              <w:spacing w:before="59"/>
              <w:ind w:left="721"/>
              <w:rPr>
                <w:b/>
                <w:sz w:val="14"/>
              </w:rPr>
            </w:pPr>
            <w:r>
              <w:rPr>
                <w:b/>
                <w:w w:val="105"/>
                <w:sz w:val="14"/>
              </w:rPr>
              <w:t>45,520</w:t>
            </w:r>
          </w:p>
        </w:tc>
        <w:tc>
          <w:tcPr>
            <w:tcW w:w="1378" w:type="dxa"/>
            <w:tcBorders>
              <w:top w:val="single" w:sz="8" w:space="0" w:color="000000"/>
              <w:bottom w:val="single" w:sz="8" w:space="0" w:color="000000"/>
            </w:tcBorders>
            <w:shd w:val="clear" w:color="auto" w:fill="C0C0C0"/>
          </w:tcPr>
          <w:p w:rsidR="00E95F8B" w:rsidRDefault="003F3D50">
            <w:pPr>
              <w:pStyle w:val="TableParagraph"/>
              <w:spacing w:before="59"/>
              <w:ind w:right="297"/>
              <w:jc w:val="right"/>
              <w:rPr>
                <w:b/>
                <w:sz w:val="14"/>
              </w:rPr>
            </w:pPr>
            <w:r>
              <w:rPr>
                <w:b/>
                <w:w w:val="102"/>
                <w:sz w:val="14"/>
              </w:rPr>
              <w:t>-</w:t>
            </w:r>
          </w:p>
        </w:tc>
        <w:tc>
          <w:tcPr>
            <w:tcW w:w="1376" w:type="dxa"/>
            <w:tcBorders>
              <w:top w:val="single" w:sz="8" w:space="0" w:color="000000"/>
              <w:bottom w:val="single" w:sz="8" w:space="0" w:color="000000"/>
            </w:tcBorders>
          </w:tcPr>
          <w:p w:rsidR="00E95F8B" w:rsidRDefault="003F3D50">
            <w:pPr>
              <w:pStyle w:val="TableParagraph"/>
              <w:spacing w:before="59"/>
              <w:ind w:right="92"/>
              <w:jc w:val="right"/>
              <w:rPr>
                <w:b/>
                <w:sz w:val="14"/>
              </w:rPr>
            </w:pPr>
            <w:r>
              <w:rPr>
                <w:b/>
                <w:sz w:val="14"/>
              </w:rPr>
              <w:t>89,193</w:t>
            </w:r>
          </w:p>
        </w:tc>
      </w:tr>
      <w:tr w:rsidR="00E95F8B">
        <w:trPr>
          <w:trHeight w:val="324"/>
        </w:trPr>
        <w:tc>
          <w:tcPr>
            <w:tcW w:w="3562" w:type="dxa"/>
            <w:tcBorders>
              <w:top w:val="single" w:sz="8" w:space="0" w:color="000000"/>
            </w:tcBorders>
          </w:tcPr>
          <w:p w:rsidR="00E95F8B" w:rsidRDefault="003F3D50">
            <w:pPr>
              <w:pStyle w:val="TableParagraph"/>
              <w:spacing w:before="126"/>
              <w:ind w:left="49"/>
              <w:rPr>
                <w:b/>
                <w:sz w:val="14"/>
              </w:rPr>
            </w:pPr>
            <w:r>
              <w:rPr>
                <w:b/>
                <w:w w:val="105"/>
                <w:sz w:val="14"/>
              </w:rPr>
              <w:t>Contractual Financial Liabilities</w:t>
            </w:r>
          </w:p>
        </w:tc>
        <w:tc>
          <w:tcPr>
            <w:tcW w:w="1378" w:type="dxa"/>
            <w:tcBorders>
              <w:top w:val="single" w:sz="8" w:space="0" w:color="000000"/>
            </w:tcBorders>
            <w:shd w:val="clear" w:color="auto" w:fill="C0C0C0"/>
          </w:tcPr>
          <w:p w:rsidR="00E95F8B" w:rsidRDefault="00E95F8B">
            <w:pPr>
              <w:pStyle w:val="TableParagraph"/>
              <w:rPr>
                <w:rFonts w:ascii="Times New Roman"/>
                <w:sz w:val="14"/>
              </w:rPr>
            </w:pPr>
          </w:p>
        </w:tc>
        <w:tc>
          <w:tcPr>
            <w:tcW w:w="1374" w:type="dxa"/>
            <w:tcBorders>
              <w:top w:val="single" w:sz="8" w:space="0" w:color="000000"/>
            </w:tcBorders>
          </w:tcPr>
          <w:p w:rsidR="00E95F8B" w:rsidRDefault="00E95F8B">
            <w:pPr>
              <w:pStyle w:val="TableParagraph"/>
              <w:rPr>
                <w:rFonts w:ascii="Times New Roman"/>
                <w:sz w:val="14"/>
              </w:rPr>
            </w:pPr>
          </w:p>
        </w:tc>
        <w:tc>
          <w:tcPr>
            <w:tcW w:w="1378" w:type="dxa"/>
            <w:tcBorders>
              <w:top w:val="single" w:sz="8" w:space="0" w:color="000000"/>
            </w:tcBorders>
            <w:shd w:val="clear" w:color="auto" w:fill="C0C0C0"/>
          </w:tcPr>
          <w:p w:rsidR="00E95F8B" w:rsidRDefault="00E95F8B">
            <w:pPr>
              <w:pStyle w:val="TableParagraph"/>
              <w:rPr>
                <w:rFonts w:ascii="Times New Roman"/>
                <w:sz w:val="14"/>
              </w:rPr>
            </w:pPr>
          </w:p>
        </w:tc>
        <w:tc>
          <w:tcPr>
            <w:tcW w:w="1376" w:type="dxa"/>
            <w:tcBorders>
              <w:top w:val="single" w:sz="8" w:space="0" w:color="000000"/>
            </w:tcBorders>
          </w:tcPr>
          <w:p w:rsidR="00E95F8B" w:rsidRDefault="00E95F8B">
            <w:pPr>
              <w:pStyle w:val="TableParagraph"/>
              <w:rPr>
                <w:rFonts w:ascii="Times New Roman"/>
                <w:sz w:val="14"/>
              </w:rPr>
            </w:pPr>
          </w:p>
        </w:tc>
      </w:tr>
      <w:tr w:rsidR="00E95F8B">
        <w:trPr>
          <w:trHeight w:val="229"/>
        </w:trPr>
        <w:tc>
          <w:tcPr>
            <w:tcW w:w="3562" w:type="dxa"/>
          </w:tcPr>
          <w:p w:rsidR="00E95F8B" w:rsidRDefault="003F3D50">
            <w:pPr>
              <w:pStyle w:val="TableParagraph"/>
              <w:spacing w:before="31"/>
              <w:ind w:left="47"/>
              <w:rPr>
                <w:sz w:val="14"/>
              </w:rPr>
            </w:pPr>
            <w:r>
              <w:rPr>
                <w:w w:val="105"/>
                <w:sz w:val="14"/>
              </w:rPr>
              <w:t>Payables</w:t>
            </w:r>
          </w:p>
        </w:tc>
        <w:tc>
          <w:tcPr>
            <w:tcW w:w="1378" w:type="dxa"/>
            <w:shd w:val="clear" w:color="auto" w:fill="C0C0C0"/>
          </w:tcPr>
          <w:p w:rsidR="00E95F8B" w:rsidRDefault="003F3D50">
            <w:pPr>
              <w:pStyle w:val="TableParagraph"/>
              <w:spacing w:before="31"/>
              <w:ind w:left="779"/>
              <w:jc w:val="center"/>
              <w:rPr>
                <w:sz w:val="14"/>
              </w:rPr>
            </w:pPr>
            <w:r>
              <w:rPr>
                <w:w w:val="102"/>
                <w:sz w:val="14"/>
              </w:rPr>
              <w:t>-</w:t>
            </w:r>
          </w:p>
        </w:tc>
        <w:tc>
          <w:tcPr>
            <w:tcW w:w="1374" w:type="dxa"/>
          </w:tcPr>
          <w:p w:rsidR="00E95F8B" w:rsidRDefault="003F3D50">
            <w:pPr>
              <w:pStyle w:val="TableParagraph"/>
              <w:spacing w:before="31"/>
              <w:ind w:right="263"/>
              <w:jc w:val="right"/>
              <w:rPr>
                <w:sz w:val="14"/>
              </w:rPr>
            </w:pPr>
            <w:r>
              <w:rPr>
                <w:w w:val="102"/>
                <w:sz w:val="14"/>
              </w:rPr>
              <w:t>-</w:t>
            </w:r>
          </w:p>
        </w:tc>
        <w:tc>
          <w:tcPr>
            <w:tcW w:w="1378" w:type="dxa"/>
            <w:shd w:val="clear" w:color="auto" w:fill="C0C0C0"/>
          </w:tcPr>
          <w:p w:rsidR="00E95F8B" w:rsidRDefault="003F3D50">
            <w:pPr>
              <w:pStyle w:val="TableParagraph"/>
              <w:spacing w:before="31"/>
              <w:ind w:right="86"/>
              <w:jc w:val="right"/>
              <w:rPr>
                <w:sz w:val="14"/>
              </w:rPr>
            </w:pPr>
            <w:r>
              <w:rPr>
                <w:sz w:val="14"/>
              </w:rPr>
              <w:t>6,207</w:t>
            </w:r>
          </w:p>
        </w:tc>
        <w:tc>
          <w:tcPr>
            <w:tcW w:w="1376" w:type="dxa"/>
          </w:tcPr>
          <w:p w:rsidR="00E95F8B" w:rsidRDefault="003F3D50">
            <w:pPr>
              <w:pStyle w:val="TableParagraph"/>
              <w:spacing w:before="31"/>
              <w:ind w:right="86"/>
              <w:jc w:val="right"/>
              <w:rPr>
                <w:sz w:val="14"/>
              </w:rPr>
            </w:pPr>
            <w:r>
              <w:rPr>
                <w:sz w:val="14"/>
              </w:rPr>
              <w:t>6,207</w:t>
            </w:r>
          </w:p>
        </w:tc>
      </w:tr>
      <w:tr w:rsidR="00E95F8B">
        <w:trPr>
          <w:trHeight w:val="229"/>
        </w:trPr>
        <w:tc>
          <w:tcPr>
            <w:tcW w:w="3562" w:type="dxa"/>
          </w:tcPr>
          <w:p w:rsidR="00E95F8B" w:rsidRDefault="003F3D50">
            <w:pPr>
              <w:pStyle w:val="TableParagraph"/>
              <w:spacing w:before="31"/>
              <w:ind w:left="47"/>
              <w:rPr>
                <w:sz w:val="14"/>
              </w:rPr>
            </w:pPr>
            <w:r>
              <w:rPr>
                <w:w w:val="105"/>
                <w:sz w:val="14"/>
              </w:rPr>
              <w:t>Borrowings</w:t>
            </w:r>
          </w:p>
        </w:tc>
        <w:tc>
          <w:tcPr>
            <w:tcW w:w="1378" w:type="dxa"/>
            <w:shd w:val="clear" w:color="auto" w:fill="C0C0C0"/>
          </w:tcPr>
          <w:p w:rsidR="00E95F8B" w:rsidRDefault="003F3D50">
            <w:pPr>
              <w:pStyle w:val="TableParagraph"/>
              <w:spacing w:before="31"/>
              <w:ind w:left="779"/>
              <w:jc w:val="center"/>
              <w:rPr>
                <w:sz w:val="14"/>
              </w:rPr>
            </w:pPr>
            <w:r>
              <w:rPr>
                <w:w w:val="102"/>
                <w:sz w:val="14"/>
              </w:rPr>
              <w:t>-</w:t>
            </w:r>
          </w:p>
        </w:tc>
        <w:tc>
          <w:tcPr>
            <w:tcW w:w="1374" w:type="dxa"/>
          </w:tcPr>
          <w:p w:rsidR="00E95F8B" w:rsidRDefault="003F3D50">
            <w:pPr>
              <w:pStyle w:val="TableParagraph"/>
              <w:spacing w:before="31"/>
              <w:ind w:right="263"/>
              <w:jc w:val="right"/>
              <w:rPr>
                <w:sz w:val="14"/>
              </w:rPr>
            </w:pPr>
            <w:r>
              <w:rPr>
                <w:w w:val="102"/>
                <w:sz w:val="14"/>
              </w:rPr>
              <w:t>-</w:t>
            </w:r>
          </w:p>
        </w:tc>
        <w:tc>
          <w:tcPr>
            <w:tcW w:w="1378" w:type="dxa"/>
            <w:shd w:val="clear" w:color="auto" w:fill="C0C0C0"/>
          </w:tcPr>
          <w:p w:rsidR="00E95F8B" w:rsidRDefault="003F3D50">
            <w:pPr>
              <w:pStyle w:val="TableParagraph"/>
              <w:spacing w:before="31"/>
              <w:ind w:right="86"/>
              <w:jc w:val="right"/>
              <w:rPr>
                <w:sz w:val="14"/>
              </w:rPr>
            </w:pPr>
            <w:r>
              <w:rPr>
                <w:sz w:val="14"/>
              </w:rPr>
              <w:t>7,788</w:t>
            </w:r>
          </w:p>
        </w:tc>
        <w:tc>
          <w:tcPr>
            <w:tcW w:w="1376" w:type="dxa"/>
          </w:tcPr>
          <w:p w:rsidR="00E95F8B" w:rsidRDefault="003F3D50">
            <w:pPr>
              <w:pStyle w:val="TableParagraph"/>
              <w:spacing w:before="31"/>
              <w:ind w:right="86"/>
              <w:jc w:val="right"/>
              <w:rPr>
                <w:sz w:val="14"/>
              </w:rPr>
            </w:pPr>
            <w:r>
              <w:rPr>
                <w:sz w:val="14"/>
              </w:rPr>
              <w:t>7,788</w:t>
            </w:r>
          </w:p>
        </w:tc>
      </w:tr>
      <w:tr w:rsidR="00E95F8B">
        <w:trPr>
          <w:trHeight w:val="327"/>
        </w:trPr>
        <w:tc>
          <w:tcPr>
            <w:tcW w:w="3562" w:type="dxa"/>
            <w:tcBorders>
              <w:bottom w:val="single" w:sz="8" w:space="0" w:color="000000"/>
            </w:tcBorders>
          </w:tcPr>
          <w:p w:rsidR="00E95F8B" w:rsidRDefault="003F3D50">
            <w:pPr>
              <w:pStyle w:val="TableParagraph"/>
              <w:spacing w:before="31"/>
              <w:ind w:left="47"/>
              <w:rPr>
                <w:sz w:val="14"/>
              </w:rPr>
            </w:pPr>
            <w:r>
              <w:rPr>
                <w:w w:val="105"/>
                <w:sz w:val="14"/>
              </w:rPr>
              <w:t>Other Financial Liabilities</w:t>
            </w:r>
          </w:p>
        </w:tc>
        <w:tc>
          <w:tcPr>
            <w:tcW w:w="1378" w:type="dxa"/>
            <w:tcBorders>
              <w:bottom w:val="single" w:sz="8" w:space="0" w:color="000000"/>
            </w:tcBorders>
            <w:shd w:val="clear" w:color="auto" w:fill="C0C0C0"/>
          </w:tcPr>
          <w:p w:rsidR="00E95F8B" w:rsidRDefault="003F3D50">
            <w:pPr>
              <w:pStyle w:val="TableParagraph"/>
              <w:spacing w:before="31"/>
              <w:ind w:left="779"/>
              <w:jc w:val="center"/>
              <w:rPr>
                <w:sz w:val="14"/>
              </w:rPr>
            </w:pPr>
            <w:r>
              <w:rPr>
                <w:w w:val="102"/>
                <w:sz w:val="14"/>
              </w:rPr>
              <w:t>-</w:t>
            </w:r>
          </w:p>
        </w:tc>
        <w:tc>
          <w:tcPr>
            <w:tcW w:w="1374" w:type="dxa"/>
            <w:tcBorders>
              <w:bottom w:val="single" w:sz="8" w:space="0" w:color="000000"/>
            </w:tcBorders>
          </w:tcPr>
          <w:p w:rsidR="00E95F8B" w:rsidRDefault="003F3D50">
            <w:pPr>
              <w:pStyle w:val="TableParagraph"/>
              <w:spacing w:before="31"/>
              <w:ind w:right="263"/>
              <w:jc w:val="right"/>
              <w:rPr>
                <w:sz w:val="14"/>
              </w:rPr>
            </w:pPr>
            <w:r>
              <w:rPr>
                <w:w w:val="102"/>
                <w:sz w:val="14"/>
              </w:rPr>
              <w:t>-</w:t>
            </w:r>
          </w:p>
        </w:tc>
        <w:tc>
          <w:tcPr>
            <w:tcW w:w="1378" w:type="dxa"/>
            <w:tcBorders>
              <w:bottom w:val="single" w:sz="8" w:space="0" w:color="000000"/>
            </w:tcBorders>
            <w:shd w:val="clear" w:color="auto" w:fill="C0C0C0"/>
          </w:tcPr>
          <w:p w:rsidR="00E95F8B" w:rsidRDefault="003F3D50">
            <w:pPr>
              <w:pStyle w:val="TableParagraph"/>
              <w:spacing w:before="31"/>
              <w:ind w:right="86"/>
              <w:jc w:val="right"/>
              <w:rPr>
                <w:sz w:val="14"/>
              </w:rPr>
            </w:pPr>
            <w:r>
              <w:rPr>
                <w:sz w:val="14"/>
              </w:rPr>
              <w:t>51</w:t>
            </w:r>
          </w:p>
        </w:tc>
        <w:tc>
          <w:tcPr>
            <w:tcW w:w="1376" w:type="dxa"/>
            <w:tcBorders>
              <w:bottom w:val="single" w:sz="8" w:space="0" w:color="000000"/>
            </w:tcBorders>
          </w:tcPr>
          <w:p w:rsidR="00E95F8B" w:rsidRDefault="003F3D50">
            <w:pPr>
              <w:pStyle w:val="TableParagraph"/>
              <w:spacing w:before="31"/>
              <w:ind w:right="86"/>
              <w:jc w:val="right"/>
              <w:rPr>
                <w:sz w:val="14"/>
              </w:rPr>
            </w:pPr>
            <w:r>
              <w:rPr>
                <w:sz w:val="14"/>
              </w:rPr>
              <w:t>51</w:t>
            </w:r>
          </w:p>
        </w:tc>
      </w:tr>
      <w:tr w:rsidR="00E95F8B">
        <w:trPr>
          <w:trHeight w:val="288"/>
        </w:trPr>
        <w:tc>
          <w:tcPr>
            <w:tcW w:w="3562" w:type="dxa"/>
            <w:tcBorders>
              <w:top w:val="single" w:sz="8" w:space="0" w:color="000000"/>
              <w:bottom w:val="single" w:sz="8" w:space="0" w:color="000000"/>
            </w:tcBorders>
          </w:tcPr>
          <w:p w:rsidR="00E95F8B" w:rsidRDefault="003F3D50">
            <w:pPr>
              <w:pStyle w:val="TableParagraph"/>
              <w:spacing w:before="70"/>
              <w:ind w:left="49"/>
              <w:rPr>
                <w:b/>
                <w:sz w:val="14"/>
              </w:rPr>
            </w:pPr>
            <w:r>
              <w:rPr>
                <w:b/>
                <w:sz w:val="14"/>
              </w:rPr>
              <w:t xml:space="preserve">Total Contractual Financial Liabilities </w:t>
            </w:r>
            <w:r>
              <w:rPr>
                <w:b/>
                <w:sz w:val="14"/>
                <w:vertAlign w:val="superscript"/>
              </w:rPr>
              <w:t>(</w:t>
            </w:r>
            <w:proofErr w:type="spellStart"/>
            <w:r>
              <w:rPr>
                <w:b/>
                <w:sz w:val="14"/>
                <w:vertAlign w:val="superscript"/>
              </w:rPr>
              <w:t>i</w:t>
            </w:r>
            <w:proofErr w:type="spellEnd"/>
            <w:r>
              <w:rPr>
                <w:b/>
                <w:sz w:val="14"/>
                <w:vertAlign w:val="superscript"/>
              </w:rPr>
              <w:t>)</w:t>
            </w:r>
          </w:p>
        </w:tc>
        <w:tc>
          <w:tcPr>
            <w:tcW w:w="1378" w:type="dxa"/>
            <w:tcBorders>
              <w:top w:val="single" w:sz="8" w:space="0" w:color="000000"/>
              <w:bottom w:val="single" w:sz="8" w:space="0" w:color="000000"/>
            </w:tcBorders>
            <w:shd w:val="clear" w:color="auto" w:fill="BEBEBE"/>
          </w:tcPr>
          <w:p w:rsidR="00E95F8B" w:rsidRDefault="003F3D50">
            <w:pPr>
              <w:pStyle w:val="TableParagraph"/>
              <w:spacing w:before="59"/>
              <w:ind w:left="714"/>
              <w:jc w:val="center"/>
              <w:rPr>
                <w:b/>
                <w:sz w:val="14"/>
              </w:rPr>
            </w:pPr>
            <w:r>
              <w:rPr>
                <w:b/>
                <w:w w:val="102"/>
                <w:sz w:val="14"/>
              </w:rPr>
              <w:t>-</w:t>
            </w:r>
          </w:p>
        </w:tc>
        <w:tc>
          <w:tcPr>
            <w:tcW w:w="1374" w:type="dxa"/>
            <w:tcBorders>
              <w:top w:val="single" w:sz="8" w:space="0" w:color="000000"/>
              <w:bottom w:val="single" w:sz="8" w:space="0" w:color="000000"/>
            </w:tcBorders>
          </w:tcPr>
          <w:p w:rsidR="00E95F8B" w:rsidRDefault="003F3D50">
            <w:pPr>
              <w:pStyle w:val="TableParagraph"/>
              <w:spacing w:before="59"/>
              <w:ind w:right="294"/>
              <w:jc w:val="right"/>
              <w:rPr>
                <w:b/>
                <w:sz w:val="14"/>
              </w:rPr>
            </w:pPr>
            <w:r>
              <w:rPr>
                <w:b/>
                <w:w w:val="102"/>
                <w:sz w:val="14"/>
              </w:rPr>
              <w:t>-</w:t>
            </w:r>
          </w:p>
        </w:tc>
        <w:tc>
          <w:tcPr>
            <w:tcW w:w="1378" w:type="dxa"/>
            <w:tcBorders>
              <w:top w:val="single" w:sz="8" w:space="0" w:color="000000"/>
              <w:bottom w:val="single" w:sz="8" w:space="0" w:color="000000"/>
            </w:tcBorders>
            <w:shd w:val="clear" w:color="auto" w:fill="BEBEBE"/>
          </w:tcPr>
          <w:p w:rsidR="00E95F8B" w:rsidRDefault="003F3D50">
            <w:pPr>
              <w:pStyle w:val="TableParagraph"/>
              <w:spacing w:before="59"/>
              <w:ind w:right="92"/>
              <w:jc w:val="right"/>
              <w:rPr>
                <w:b/>
                <w:sz w:val="14"/>
              </w:rPr>
            </w:pPr>
            <w:r>
              <w:rPr>
                <w:b/>
                <w:sz w:val="14"/>
              </w:rPr>
              <w:t>14,046</w:t>
            </w:r>
          </w:p>
        </w:tc>
        <w:tc>
          <w:tcPr>
            <w:tcW w:w="1376" w:type="dxa"/>
            <w:tcBorders>
              <w:top w:val="single" w:sz="8" w:space="0" w:color="000000"/>
              <w:bottom w:val="single" w:sz="8" w:space="0" w:color="000000"/>
            </w:tcBorders>
          </w:tcPr>
          <w:p w:rsidR="00E95F8B" w:rsidRDefault="003F3D50">
            <w:pPr>
              <w:pStyle w:val="TableParagraph"/>
              <w:spacing w:before="59"/>
              <w:ind w:right="93"/>
              <w:jc w:val="right"/>
              <w:rPr>
                <w:b/>
                <w:sz w:val="14"/>
              </w:rPr>
            </w:pPr>
            <w:r>
              <w:rPr>
                <w:b/>
                <w:sz w:val="14"/>
              </w:rPr>
              <w:t>14,046</w:t>
            </w:r>
          </w:p>
        </w:tc>
      </w:tr>
    </w:tbl>
    <w:p w:rsidR="00E95F8B" w:rsidRDefault="003F3D50">
      <w:pPr>
        <w:spacing w:before="110" w:line="268" w:lineRule="auto"/>
        <w:ind w:left="1166" w:right="1667" w:hanging="1"/>
        <w:rPr>
          <w:sz w:val="14"/>
        </w:rPr>
      </w:pPr>
      <w:r>
        <w:rPr>
          <w:w w:val="105"/>
          <w:position w:val="7"/>
          <w:sz w:val="9"/>
        </w:rPr>
        <w:t>(</w:t>
      </w:r>
      <w:proofErr w:type="spellStart"/>
      <w:r>
        <w:rPr>
          <w:w w:val="105"/>
          <w:position w:val="7"/>
          <w:sz w:val="9"/>
        </w:rPr>
        <w:t>i</w:t>
      </w:r>
      <w:proofErr w:type="spellEnd"/>
      <w:r>
        <w:rPr>
          <w:w w:val="105"/>
          <w:position w:val="7"/>
          <w:sz w:val="9"/>
        </w:rPr>
        <w:t>)</w:t>
      </w:r>
      <w:r>
        <w:rPr>
          <w:spacing w:val="-8"/>
          <w:w w:val="105"/>
          <w:position w:val="7"/>
          <w:sz w:val="9"/>
        </w:rPr>
        <w:t xml:space="preserve"> </w:t>
      </w:r>
      <w:r>
        <w:rPr>
          <w:w w:val="105"/>
          <w:sz w:val="14"/>
        </w:rPr>
        <w:t>The</w:t>
      </w:r>
      <w:r>
        <w:rPr>
          <w:spacing w:val="-14"/>
          <w:w w:val="105"/>
          <w:sz w:val="14"/>
        </w:rPr>
        <w:t xml:space="preserve"> </w:t>
      </w:r>
      <w:r>
        <w:rPr>
          <w:w w:val="105"/>
          <w:sz w:val="14"/>
        </w:rPr>
        <w:t>carrying</w:t>
      </w:r>
      <w:r>
        <w:rPr>
          <w:spacing w:val="-13"/>
          <w:w w:val="105"/>
          <w:sz w:val="14"/>
        </w:rPr>
        <w:t xml:space="preserve"> </w:t>
      </w:r>
      <w:r>
        <w:rPr>
          <w:w w:val="105"/>
          <w:sz w:val="14"/>
        </w:rPr>
        <w:t>amount</w:t>
      </w:r>
      <w:r>
        <w:rPr>
          <w:spacing w:val="-15"/>
          <w:w w:val="105"/>
          <w:sz w:val="14"/>
        </w:rPr>
        <w:t xml:space="preserve"> </w:t>
      </w:r>
      <w:r>
        <w:rPr>
          <w:w w:val="105"/>
          <w:sz w:val="14"/>
        </w:rPr>
        <w:t>excludes</w:t>
      </w:r>
      <w:r>
        <w:rPr>
          <w:spacing w:val="-15"/>
          <w:w w:val="105"/>
          <w:sz w:val="14"/>
        </w:rPr>
        <w:t xml:space="preserve"> </w:t>
      </w:r>
      <w:r>
        <w:rPr>
          <w:w w:val="105"/>
          <w:sz w:val="14"/>
        </w:rPr>
        <w:t>statutory</w:t>
      </w:r>
      <w:r>
        <w:rPr>
          <w:spacing w:val="-14"/>
          <w:w w:val="105"/>
          <w:sz w:val="14"/>
        </w:rPr>
        <w:t xml:space="preserve"> </w:t>
      </w:r>
      <w:r>
        <w:rPr>
          <w:w w:val="105"/>
          <w:sz w:val="14"/>
        </w:rPr>
        <w:t>receivables</w:t>
      </w:r>
      <w:r>
        <w:rPr>
          <w:spacing w:val="-15"/>
          <w:w w:val="105"/>
          <w:sz w:val="14"/>
        </w:rPr>
        <w:t xml:space="preserve"> </w:t>
      </w:r>
      <w:r>
        <w:rPr>
          <w:w w:val="105"/>
          <w:sz w:val="14"/>
        </w:rPr>
        <w:t>(</w:t>
      </w:r>
      <w:proofErr w:type="spellStart"/>
      <w:r>
        <w:rPr>
          <w:w w:val="105"/>
          <w:sz w:val="14"/>
        </w:rPr>
        <w:t>ie</w:t>
      </w:r>
      <w:proofErr w:type="spellEnd"/>
      <w:r>
        <w:rPr>
          <w:w w:val="105"/>
          <w:sz w:val="14"/>
        </w:rPr>
        <w:t>.</w:t>
      </w:r>
      <w:r>
        <w:rPr>
          <w:spacing w:val="-13"/>
          <w:w w:val="105"/>
          <w:sz w:val="14"/>
        </w:rPr>
        <w:t xml:space="preserve"> </w:t>
      </w:r>
      <w:proofErr w:type="gramStart"/>
      <w:r>
        <w:rPr>
          <w:w w:val="105"/>
          <w:sz w:val="14"/>
        </w:rPr>
        <w:t>GST</w:t>
      </w:r>
      <w:r>
        <w:rPr>
          <w:spacing w:val="-15"/>
          <w:w w:val="105"/>
          <w:sz w:val="14"/>
        </w:rPr>
        <w:t xml:space="preserve"> </w:t>
      </w:r>
      <w:r>
        <w:rPr>
          <w:w w:val="105"/>
          <w:sz w:val="14"/>
        </w:rPr>
        <w:t>receivable</w:t>
      </w:r>
      <w:r>
        <w:rPr>
          <w:spacing w:val="-14"/>
          <w:w w:val="105"/>
          <w:sz w:val="14"/>
        </w:rPr>
        <w:t xml:space="preserve"> </w:t>
      </w:r>
      <w:r>
        <w:rPr>
          <w:w w:val="105"/>
          <w:sz w:val="14"/>
        </w:rPr>
        <w:t>and</w:t>
      </w:r>
      <w:r>
        <w:rPr>
          <w:spacing w:val="-13"/>
          <w:w w:val="105"/>
          <w:sz w:val="14"/>
        </w:rPr>
        <w:t xml:space="preserve"> </w:t>
      </w:r>
      <w:r>
        <w:rPr>
          <w:w w:val="105"/>
          <w:sz w:val="14"/>
        </w:rPr>
        <w:t>Department</w:t>
      </w:r>
      <w:r>
        <w:rPr>
          <w:spacing w:val="-15"/>
          <w:w w:val="105"/>
          <w:sz w:val="14"/>
        </w:rPr>
        <w:t xml:space="preserve"> </w:t>
      </w:r>
      <w:r>
        <w:rPr>
          <w:w w:val="105"/>
          <w:sz w:val="14"/>
        </w:rPr>
        <w:t>of</w:t>
      </w:r>
      <w:r>
        <w:rPr>
          <w:spacing w:val="-13"/>
          <w:w w:val="105"/>
          <w:sz w:val="14"/>
        </w:rPr>
        <w:t xml:space="preserve"> </w:t>
      </w:r>
      <w:r>
        <w:rPr>
          <w:w w:val="105"/>
          <w:sz w:val="14"/>
        </w:rPr>
        <w:t>Health</w:t>
      </w:r>
      <w:r>
        <w:rPr>
          <w:spacing w:val="-15"/>
          <w:w w:val="105"/>
          <w:sz w:val="14"/>
        </w:rPr>
        <w:t xml:space="preserve"> </w:t>
      </w:r>
      <w:r>
        <w:rPr>
          <w:w w:val="105"/>
          <w:sz w:val="14"/>
        </w:rPr>
        <w:t>and</w:t>
      </w:r>
      <w:r>
        <w:rPr>
          <w:spacing w:val="-13"/>
          <w:w w:val="105"/>
          <w:sz w:val="14"/>
        </w:rPr>
        <w:t xml:space="preserve"> </w:t>
      </w:r>
      <w:r>
        <w:rPr>
          <w:w w:val="105"/>
          <w:sz w:val="14"/>
        </w:rPr>
        <w:t>Human</w:t>
      </w:r>
      <w:r>
        <w:rPr>
          <w:spacing w:val="-15"/>
          <w:w w:val="105"/>
          <w:sz w:val="14"/>
        </w:rPr>
        <w:t xml:space="preserve"> </w:t>
      </w:r>
      <w:r>
        <w:rPr>
          <w:w w:val="105"/>
          <w:sz w:val="14"/>
        </w:rPr>
        <w:t>Services receivable)</w:t>
      </w:r>
      <w:r>
        <w:rPr>
          <w:spacing w:val="-8"/>
          <w:w w:val="105"/>
          <w:sz w:val="14"/>
        </w:rPr>
        <w:t xml:space="preserve"> </w:t>
      </w:r>
      <w:r>
        <w:rPr>
          <w:w w:val="105"/>
          <w:sz w:val="14"/>
        </w:rPr>
        <w:t>and</w:t>
      </w:r>
      <w:r>
        <w:rPr>
          <w:spacing w:val="-7"/>
          <w:w w:val="105"/>
          <w:sz w:val="14"/>
        </w:rPr>
        <w:t xml:space="preserve"> </w:t>
      </w:r>
      <w:r>
        <w:rPr>
          <w:w w:val="105"/>
          <w:sz w:val="14"/>
        </w:rPr>
        <w:t>statutory</w:t>
      </w:r>
      <w:r>
        <w:rPr>
          <w:spacing w:val="-8"/>
          <w:w w:val="105"/>
          <w:sz w:val="14"/>
        </w:rPr>
        <w:t xml:space="preserve"> </w:t>
      </w:r>
      <w:r>
        <w:rPr>
          <w:w w:val="105"/>
          <w:sz w:val="14"/>
        </w:rPr>
        <w:t>payables</w:t>
      </w:r>
      <w:r>
        <w:rPr>
          <w:spacing w:val="-9"/>
          <w:w w:val="105"/>
          <w:sz w:val="14"/>
        </w:rPr>
        <w:t xml:space="preserve"> </w:t>
      </w:r>
      <w:r>
        <w:rPr>
          <w:w w:val="105"/>
          <w:sz w:val="14"/>
        </w:rPr>
        <w:t>(</w:t>
      </w:r>
      <w:proofErr w:type="spellStart"/>
      <w:r>
        <w:rPr>
          <w:w w:val="105"/>
          <w:sz w:val="14"/>
        </w:rPr>
        <w:t>ie</w:t>
      </w:r>
      <w:proofErr w:type="spellEnd"/>
      <w:r>
        <w:rPr>
          <w:w w:val="105"/>
          <w:sz w:val="14"/>
        </w:rPr>
        <w:t>.</w:t>
      </w:r>
      <w:proofErr w:type="gramEnd"/>
      <w:r>
        <w:rPr>
          <w:spacing w:val="-7"/>
          <w:w w:val="105"/>
          <w:sz w:val="14"/>
        </w:rPr>
        <w:t xml:space="preserve"> </w:t>
      </w:r>
      <w:proofErr w:type="gramStart"/>
      <w:r>
        <w:rPr>
          <w:w w:val="105"/>
          <w:sz w:val="14"/>
        </w:rPr>
        <w:t>Department</w:t>
      </w:r>
      <w:r>
        <w:rPr>
          <w:spacing w:val="-9"/>
          <w:w w:val="105"/>
          <w:sz w:val="14"/>
        </w:rPr>
        <w:t xml:space="preserve"> </w:t>
      </w:r>
      <w:r>
        <w:rPr>
          <w:w w:val="105"/>
          <w:sz w:val="14"/>
        </w:rPr>
        <w:t>of</w:t>
      </w:r>
      <w:r>
        <w:rPr>
          <w:spacing w:val="-7"/>
          <w:w w:val="105"/>
          <w:sz w:val="14"/>
        </w:rPr>
        <w:t xml:space="preserve"> </w:t>
      </w:r>
      <w:r>
        <w:rPr>
          <w:w w:val="105"/>
          <w:sz w:val="14"/>
        </w:rPr>
        <w:t>Health</w:t>
      </w:r>
      <w:r>
        <w:rPr>
          <w:spacing w:val="-9"/>
          <w:w w:val="105"/>
          <w:sz w:val="14"/>
        </w:rPr>
        <w:t xml:space="preserve"> </w:t>
      </w:r>
      <w:r>
        <w:rPr>
          <w:w w:val="105"/>
          <w:sz w:val="14"/>
        </w:rPr>
        <w:t>and</w:t>
      </w:r>
      <w:r>
        <w:rPr>
          <w:spacing w:val="-7"/>
          <w:w w:val="105"/>
          <w:sz w:val="14"/>
        </w:rPr>
        <w:t xml:space="preserve"> </w:t>
      </w:r>
      <w:r>
        <w:rPr>
          <w:w w:val="105"/>
          <w:sz w:val="14"/>
        </w:rPr>
        <w:t>Human</w:t>
      </w:r>
      <w:r>
        <w:rPr>
          <w:spacing w:val="-9"/>
          <w:w w:val="105"/>
          <w:sz w:val="14"/>
        </w:rPr>
        <w:t xml:space="preserve"> </w:t>
      </w:r>
      <w:r>
        <w:rPr>
          <w:w w:val="105"/>
          <w:sz w:val="14"/>
        </w:rPr>
        <w:t>Services</w:t>
      </w:r>
      <w:r>
        <w:rPr>
          <w:spacing w:val="-9"/>
          <w:w w:val="105"/>
          <w:sz w:val="14"/>
        </w:rPr>
        <w:t xml:space="preserve"> </w:t>
      </w:r>
      <w:r>
        <w:rPr>
          <w:w w:val="105"/>
          <w:sz w:val="14"/>
        </w:rPr>
        <w:t>payable</w:t>
      </w:r>
      <w:r>
        <w:rPr>
          <w:spacing w:val="-8"/>
          <w:w w:val="105"/>
          <w:sz w:val="14"/>
        </w:rPr>
        <w:t xml:space="preserve"> </w:t>
      </w:r>
      <w:r>
        <w:rPr>
          <w:w w:val="105"/>
          <w:sz w:val="14"/>
        </w:rPr>
        <w:t>and</w:t>
      </w:r>
      <w:r>
        <w:rPr>
          <w:spacing w:val="-7"/>
          <w:w w:val="105"/>
          <w:sz w:val="14"/>
        </w:rPr>
        <w:t xml:space="preserve"> </w:t>
      </w:r>
      <w:r>
        <w:rPr>
          <w:w w:val="105"/>
          <w:sz w:val="14"/>
        </w:rPr>
        <w:t>FBT</w:t>
      </w:r>
      <w:r>
        <w:rPr>
          <w:spacing w:val="-9"/>
          <w:w w:val="105"/>
          <w:sz w:val="14"/>
        </w:rPr>
        <w:t xml:space="preserve"> </w:t>
      </w:r>
      <w:r>
        <w:rPr>
          <w:w w:val="105"/>
          <w:sz w:val="14"/>
        </w:rPr>
        <w:t>payable).</w:t>
      </w:r>
      <w:proofErr w:type="gramEnd"/>
    </w:p>
    <w:p w:rsidR="00E95F8B" w:rsidRDefault="00E95F8B">
      <w:pPr>
        <w:spacing w:line="268" w:lineRule="auto"/>
        <w:rPr>
          <w:sz w:val="14"/>
        </w:rPr>
        <w:sectPr w:rsidR="00E95F8B">
          <w:pgSz w:w="11910" w:h="16840"/>
          <w:pgMar w:top="1580" w:right="0" w:bottom="0" w:left="0" w:header="720" w:footer="720" w:gutter="0"/>
          <w:cols w:space="720"/>
        </w:sectPr>
      </w:pPr>
    </w:p>
    <w:p w:rsidR="00E95F8B" w:rsidRDefault="003F3D50">
      <w:pPr>
        <w:spacing w:before="79"/>
        <w:ind w:left="1742"/>
        <w:rPr>
          <w:b/>
          <w:sz w:val="18"/>
        </w:rPr>
      </w:pPr>
      <w:r>
        <w:rPr>
          <w:b/>
          <w:sz w:val="18"/>
        </w:rPr>
        <w:t>Note 7.1: Financial Instruments (Continued)</w:t>
      </w:r>
    </w:p>
    <w:p w:rsidR="00E95F8B" w:rsidRDefault="00E95F8B">
      <w:pPr>
        <w:spacing w:before="8"/>
        <w:rPr>
          <w:b/>
          <w:sz w:val="20"/>
        </w:rPr>
      </w:pPr>
    </w:p>
    <w:p w:rsidR="00E95F8B" w:rsidRDefault="003F3D50">
      <w:pPr>
        <w:pStyle w:val="ListParagraph"/>
        <w:numPr>
          <w:ilvl w:val="1"/>
          <w:numId w:val="9"/>
        </w:numPr>
        <w:tabs>
          <w:tab w:val="left" w:pos="2051"/>
        </w:tabs>
        <w:spacing w:before="0"/>
        <w:ind w:hanging="314"/>
        <w:rPr>
          <w:b/>
          <w:sz w:val="15"/>
        </w:rPr>
      </w:pPr>
      <w:r>
        <w:pict>
          <v:group id="_x0000_s1170" style="position:absolute;left:0;text-align:left;margin-left:566.95pt;margin-top:6pt;width:28.35pt;height:28.35pt;z-index:251731968;mso-position-horizontal-relative:page" coordorigin="11339,120" coordsize="567,567">
            <v:rect id="_x0000_s1172" style="position:absolute;left:11338;top:120;width:567;height:567" fillcolor="#007dc5" stroked="f"/>
            <v:shape id="_x0000_s1171" type="#_x0000_t202" style="position:absolute;left:11338;top:120;width:567;height:567" filled="f" stroked="f">
              <v:textbox inset="0,0,0,0">
                <w:txbxContent>
                  <w:p w:rsidR="00E95F8B" w:rsidRDefault="003F3D50">
                    <w:pPr>
                      <w:spacing w:before="139"/>
                      <w:ind w:left="56"/>
                      <w:rPr>
                        <w:rFonts w:ascii="Tahoma"/>
                        <w:sz w:val="24"/>
                      </w:rPr>
                    </w:pPr>
                    <w:r>
                      <w:rPr>
                        <w:rFonts w:ascii="Tahoma"/>
                        <w:color w:val="FFFFFF"/>
                        <w:w w:val="105"/>
                        <w:sz w:val="24"/>
                      </w:rPr>
                      <w:t>63</w:t>
                    </w:r>
                  </w:p>
                </w:txbxContent>
              </v:textbox>
            </v:shape>
            <w10:wrap anchorx="page"/>
          </v:group>
        </w:pict>
      </w:r>
      <w:r>
        <w:pict>
          <v:shape id="_x0000_s1169" type="#_x0000_t202" style="position:absolute;left:0;text-align:left;margin-left:564.35pt;margin-top:47.55pt;width:18.45pt;height:141.75pt;z-index:251732992;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b/>
          <w:sz w:val="15"/>
        </w:rPr>
        <w:t>Financial risk management objectives and policies</w:t>
      </w:r>
      <w:r>
        <w:rPr>
          <w:b/>
          <w:spacing w:val="-8"/>
          <w:sz w:val="15"/>
        </w:rPr>
        <w:t xml:space="preserve"> </w:t>
      </w:r>
      <w:r>
        <w:rPr>
          <w:b/>
          <w:sz w:val="15"/>
        </w:rPr>
        <w:t>(continued)</w:t>
      </w:r>
    </w:p>
    <w:p w:rsidR="00E95F8B" w:rsidRDefault="00E95F8B">
      <w:pPr>
        <w:spacing w:before="11"/>
        <w:rPr>
          <w:b/>
          <w:sz w:val="8"/>
        </w:rPr>
      </w:pPr>
    </w:p>
    <w:tbl>
      <w:tblPr>
        <w:tblW w:w="0" w:type="auto"/>
        <w:tblInd w:w="1686" w:type="dxa"/>
        <w:tblLayout w:type="fixed"/>
        <w:tblCellMar>
          <w:left w:w="0" w:type="dxa"/>
          <w:right w:w="0" w:type="dxa"/>
        </w:tblCellMar>
        <w:tblLook w:val="01E0" w:firstRow="1" w:lastRow="1" w:firstColumn="1" w:lastColumn="1" w:noHBand="0" w:noVBand="0"/>
      </w:tblPr>
      <w:tblGrid>
        <w:gridCol w:w="3814"/>
        <w:gridCol w:w="1314"/>
        <w:gridCol w:w="1309"/>
        <w:gridCol w:w="1314"/>
        <w:gridCol w:w="1311"/>
      </w:tblGrid>
      <w:tr w:rsidR="00E95F8B">
        <w:trPr>
          <w:trHeight w:val="1194"/>
        </w:trPr>
        <w:tc>
          <w:tcPr>
            <w:tcW w:w="3814" w:type="dxa"/>
            <w:tcBorders>
              <w:top w:val="single" w:sz="12" w:space="0" w:color="000000"/>
              <w:bottom w:val="single" w:sz="8" w:space="0" w:color="000000"/>
            </w:tcBorders>
          </w:tcPr>
          <w:p w:rsidR="00E95F8B" w:rsidRDefault="00E95F8B">
            <w:pPr>
              <w:pStyle w:val="TableParagraph"/>
              <w:rPr>
                <w:rFonts w:ascii="Times New Roman"/>
                <w:sz w:val="14"/>
              </w:rPr>
            </w:pPr>
          </w:p>
        </w:tc>
        <w:tc>
          <w:tcPr>
            <w:tcW w:w="1314" w:type="dxa"/>
            <w:tcBorders>
              <w:top w:val="single" w:sz="12" w:space="0" w:color="000000"/>
              <w:bottom w:val="single" w:sz="8" w:space="0" w:color="000000"/>
            </w:tcBorders>
            <w:shd w:val="clear" w:color="auto" w:fill="C0C0C0"/>
          </w:tcPr>
          <w:p w:rsidR="00E95F8B" w:rsidRDefault="003F3D50">
            <w:pPr>
              <w:pStyle w:val="TableParagraph"/>
              <w:spacing w:line="259" w:lineRule="auto"/>
              <w:ind w:left="63" w:right="30"/>
              <w:jc w:val="center"/>
              <w:rPr>
                <w:b/>
                <w:sz w:val="15"/>
              </w:rPr>
            </w:pPr>
            <w:r>
              <w:rPr>
                <w:b/>
                <w:sz w:val="15"/>
              </w:rPr>
              <w:t>Contractual Financial Assets - Loans and   Receivables</w:t>
            </w:r>
          </w:p>
          <w:p w:rsidR="00E95F8B" w:rsidRDefault="003F3D50">
            <w:pPr>
              <w:pStyle w:val="TableParagraph"/>
              <w:spacing w:before="19" w:line="171" w:lineRule="exact"/>
              <w:ind w:left="61" w:right="30"/>
              <w:jc w:val="center"/>
              <w:rPr>
                <w:b/>
                <w:sz w:val="15"/>
              </w:rPr>
            </w:pPr>
            <w:r>
              <w:rPr>
                <w:b/>
                <w:sz w:val="15"/>
              </w:rPr>
              <w:t>$'000</w:t>
            </w:r>
          </w:p>
        </w:tc>
        <w:tc>
          <w:tcPr>
            <w:tcW w:w="1309" w:type="dxa"/>
            <w:tcBorders>
              <w:top w:val="single" w:sz="12" w:space="0" w:color="000000"/>
              <w:bottom w:val="single" w:sz="8" w:space="0" w:color="000000"/>
            </w:tcBorders>
          </w:tcPr>
          <w:p w:rsidR="00E95F8B" w:rsidRDefault="003F3D50">
            <w:pPr>
              <w:pStyle w:val="TableParagraph"/>
              <w:spacing w:line="259" w:lineRule="auto"/>
              <w:ind w:left="136" w:right="105" w:firstLine="3"/>
              <w:jc w:val="center"/>
              <w:rPr>
                <w:b/>
                <w:sz w:val="15"/>
              </w:rPr>
            </w:pPr>
            <w:r>
              <w:rPr>
                <w:b/>
                <w:sz w:val="15"/>
              </w:rPr>
              <w:t>Contractual Financial Assets - Available for Sale</w:t>
            </w:r>
          </w:p>
          <w:p w:rsidR="00E95F8B" w:rsidRDefault="003F3D50">
            <w:pPr>
              <w:pStyle w:val="TableParagraph"/>
              <w:spacing w:before="19" w:line="171" w:lineRule="exact"/>
              <w:ind w:left="412" w:right="380"/>
              <w:jc w:val="center"/>
              <w:rPr>
                <w:b/>
                <w:sz w:val="15"/>
              </w:rPr>
            </w:pPr>
            <w:r>
              <w:rPr>
                <w:b/>
                <w:sz w:val="15"/>
              </w:rPr>
              <w:t>$'000</w:t>
            </w:r>
          </w:p>
        </w:tc>
        <w:tc>
          <w:tcPr>
            <w:tcW w:w="1314" w:type="dxa"/>
            <w:tcBorders>
              <w:top w:val="single" w:sz="12" w:space="0" w:color="000000"/>
              <w:bottom w:val="single" w:sz="8" w:space="0" w:color="000000"/>
            </w:tcBorders>
            <w:shd w:val="clear" w:color="auto" w:fill="C0C0C0"/>
          </w:tcPr>
          <w:p w:rsidR="00E95F8B" w:rsidRDefault="003F3D50">
            <w:pPr>
              <w:pStyle w:val="TableParagraph"/>
              <w:spacing w:line="259" w:lineRule="auto"/>
              <w:ind w:left="157" w:right="124" w:firstLine="3"/>
              <w:jc w:val="center"/>
              <w:rPr>
                <w:b/>
                <w:sz w:val="15"/>
              </w:rPr>
            </w:pPr>
            <w:r>
              <w:rPr>
                <w:b/>
                <w:sz w:val="15"/>
              </w:rPr>
              <w:t>Contractual Financial Liabilities</w:t>
            </w:r>
            <w:r>
              <w:rPr>
                <w:b/>
                <w:spacing w:val="-7"/>
                <w:sz w:val="15"/>
              </w:rPr>
              <w:t xml:space="preserve"> </w:t>
            </w:r>
            <w:r>
              <w:rPr>
                <w:b/>
                <w:sz w:val="15"/>
              </w:rPr>
              <w:t xml:space="preserve">at </w:t>
            </w:r>
            <w:proofErr w:type="spellStart"/>
            <w:r>
              <w:rPr>
                <w:b/>
                <w:sz w:val="15"/>
              </w:rPr>
              <w:t>Amortised</w:t>
            </w:r>
            <w:proofErr w:type="spellEnd"/>
            <w:r>
              <w:rPr>
                <w:b/>
                <w:sz w:val="15"/>
              </w:rPr>
              <w:t xml:space="preserve"> Cost</w:t>
            </w:r>
          </w:p>
          <w:p w:rsidR="00E95F8B" w:rsidRDefault="003F3D50">
            <w:pPr>
              <w:pStyle w:val="TableParagraph"/>
              <w:spacing w:before="19" w:line="171" w:lineRule="exact"/>
              <w:ind w:left="63" w:right="30"/>
              <w:jc w:val="center"/>
              <w:rPr>
                <w:b/>
                <w:sz w:val="15"/>
              </w:rPr>
            </w:pPr>
            <w:r>
              <w:rPr>
                <w:b/>
                <w:sz w:val="15"/>
              </w:rPr>
              <w:t>$'000</w:t>
            </w:r>
          </w:p>
        </w:tc>
        <w:tc>
          <w:tcPr>
            <w:tcW w:w="1311" w:type="dxa"/>
            <w:tcBorders>
              <w:top w:val="single" w:sz="12" w:space="0" w:color="000000"/>
              <w:bottom w:val="single" w:sz="8" w:space="0" w:color="000000"/>
            </w:tcBorders>
          </w:tcPr>
          <w:p w:rsidR="00E95F8B" w:rsidRDefault="003F3D50">
            <w:pPr>
              <w:pStyle w:val="TableParagraph"/>
              <w:spacing w:line="175" w:lineRule="exact"/>
              <w:ind w:left="458"/>
              <w:rPr>
                <w:b/>
                <w:sz w:val="15"/>
              </w:rPr>
            </w:pPr>
            <w:r>
              <w:rPr>
                <w:b/>
                <w:sz w:val="15"/>
              </w:rPr>
              <w:t>Total</w:t>
            </w:r>
          </w:p>
          <w:p w:rsidR="00E95F8B" w:rsidRDefault="00E95F8B">
            <w:pPr>
              <w:pStyle w:val="TableParagraph"/>
              <w:rPr>
                <w:b/>
                <w:sz w:val="18"/>
              </w:rPr>
            </w:pPr>
          </w:p>
          <w:p w:rsidR="00E95F8B" w:rsidRDefault="00E95F8B">
            <w:pPr>
              <w:pStyle w:val="TableParagraph"/>
              <w:rPr>
                <w:b/>
                <w:sz w:val="18"/>
              </w:rPr>
            </w:pPr>
          </w:p>
          <w:p w:rsidR="00E95F8B" w:rsidRDefault="00E95F8B">
            <w:pPr>
              <w:pStyle w:val="TableParagraph"/>
              <w:rPr>
                <w:b/>
                <w:sz w:val="18"/>
              </w:rPr>
            </w:pPr>
          </w:p>
          <w:p w:rsidR="00E95F8B" w:rsidRDefault="00E95F8B">
            <w:pPr>
              <w:pStyle w:val="TableParagraph"/>
              <w:spacing w:before="2"/>
              <w:rPr>
                <w:b/>
                <w:sz w:val="14"/>
              </w:rPr>
            </w:pPr>
          </w:p>
          <w:p w:rsidR="00E95F8B" w:rsidRDefault="003F3D50">
            <w:pPr>
              <w:pStyle w:val="TableParagraph"/>
              <w:spacing w:line="171" w:lineRule="exact"/>
              <w:ind w:left="434"/>
              <w:rPr>
                <w:b/>
                <w:sz w:val="15"/>
              </w:rPr>
            </w:pPr>
            <w:r>
              <w:rPr>
                <w:b/>
                <w:sz w:val="15"/>
              </w:rPr>
              <w:t>$'000</w:t>
            </w:r>
          </w:p>
        </w:tc>
      </w:tr>
      <w:tr w:rsidR="00E95F8B">
        <w:trPr>
          <w:trHeight w:val="262"/>
        </w:trPr>
        <w:tc>
          <w:tcPr>
            <w:tcW w:w="3814" w:type="dxa"/>
            <w:tcBorders>
              <w:top w:val="single" w:sz="8" w:space="0" w:color="000000"/>
            </w:tcBorders>
          </w:tcPr>
          <w:p w:rsidR="00E95F8B" w:rsidRDefault="003F3D50">
            <w:pPr>
              <w:pStyle w:val="TableParagraph"/>
              <w:spacing w:before="6"/>
              <w:ind w:left="49"/>
              <w:rPr>
                <w:b/>
                <w:sz w:val="15"/>
              </w:rPr>
            </w:pPr>
            <w:r>
              <w:rPr>
                <w:b/>
                <w:sz w:val="15"/>
              </w:rPr>
              <w:t>2017</w:t>
            </w:r>
          </w:p>
        </w:tc>
        <w:tc>
          <w:tcPr>
            <w:tcW w:w="1314" w:type="dxa"/>
            <w:tcBorders>
              <w:top w:val="single" w:sz="8" w:space="0" w:color="000000"/>
            </w:tcBorders>
            <w:shd w:val="clear" w:color="auto" w:fill="C0C0C0"/>
          </w:tcPr>
          <w:p w:rsidR="00E95F8B" w:rsidRDefault="00E95F8B">
            <w:pPr>
              <w:pStyle w:val="TableParagraph"/>
              <w:rPr>
                <w:rFonts w:ascii="Times New Roman"/>
                <w:sz w:val="14"/>
              </w:rPr>
            </w:pPr>
          </w:p>
        </w:tc>
        <w:tc>
          <w:tcPr>
            <w:tcW w:w="1309" w:type="dxa"/>
            <w:tcBorders>
              <w:top w:val="single" w:sz="8" w:space="0" w:color="000000"/>
            </w:tcBorders>
          </w:tcPr>
          <w:p w:rsidR="00E95F8B" w:rsidRDefault="00E95F8B">
            <w:pPr>
              <w:pStyle w:val="TableParagraph"/>
              <w:rPr>
                <w:rFonts w:ascii="Times New Roman"/>
                <w:sz w:val="14"/>
              </w:rPr>
            </w:pPr>
          </w:p>
        </w:tc>
        <w:tc>
          <w:tcPr>
            <w:tcW w:w="1314" w:type="dxa"/>
            <w:tcBorders>
              <w:top w:val="single" w:sz="8" w:space="0" w:color="000000"/>
            </w:tcBorders>
            <w:shd w:val="clear" w:color="auto" w:fill="C0C0C0"/>
          </w:tcPr>
          <w:p w:rsidR="00E95F8B" w:rsidRDefault="00E95F8B">
            <w:pPr>
              <w:pStyle w:val="TableParagraph"/>
              <w:rPr>
                <w:rFonts w:ascii="Times New Roman"/>
                <w:sz w:val="14"/>
              </w:rPr>
            </w:pPr>
          </w:p>
        </w:tc>
        <w:tc>
          <w:tcPr>
            <w:tcW w:w="1311" w:type="dxa"/>
            <w:tcBorders>
              <w:top w:val="single" w:sz="8" w:space="0" w:color="000000"/>
            </w:tcBorders>
          </w:tcPr>
          <w:p w:rsidR="00E95F8B" w:rsidRDefault="00E95F8B">
            <w:pPr>
              <w:pStyle w:val="TableParagraph"/>
              <w:rPr>
                <w:rFonts w:ascii="Times New Roman"/>
                <w:sz w:val="14"/>
              </w:rPr>
            </w:pPr>
          </w:p>
        </w:tc>
      </w:tr>
      <w:tr w:rsidR="00E95F8B">
        <w:trPr>
          <w:trHeight w:val="1893"/>
        </w:trPr>
        <w:tc>
          <w:tcPr>
            <w:tcW w:w="3814" w:type="dxa"/>
            <w:tcBorders>
              <w:bottom w:val="single" w:sz="8" w:space="0" w:color="000000"/>
            </w:tcBorders>
          </w:tcPr>
          <w:p w:rsidR="00E95F8B" w:rsidRDefault="003F3D50">
            <w:pPr>
              <w:pStyle w:val="TableParagraph"/>
              <w:spacing w:before="80" w:line="333" w:lineRule="auto"/>
              <w:ind w:left="45" w:right="1577" w:firstLine="2"/>
              <w:rPr>
                <w:sz w:val="13"/>
              </w:rPr>
            </w:pPr>
            <w:r>
              <w:rPr>
                <w:b/>
                <w:w w:val="105"/>
                <w:sz w:val="13"/>
              </w:rPr>
              <w:t xml:space="preserve">Contractual Financial Assets </w:t>
            </w:r>
            <w:r>
              <w:rPr>
                <w:w w:val="105"/>
                <w:sz w:val="13"/>
              </w:rPr>
              <w:t>Cash and Cash Equivalents Receivables</w:t>
            </w:r>
          </w:p>
          <w:p w:rsidR="00E95F8B" w:rsidRDefault="003F3D50">
            <w:pPr>
              <w:pStyle w:val="TableParagraph"/>
              <w:numPr>
                <w:ilvl w:val="0"/>
                <w:numId w:val="7"/>
              </w:numPr>
              <w:tabs>
                <w:tab w:val="left" w:pos="205"/>
              </w:tabs>
              <w:spacing w:line="156" w:lineRule="exact"/>
              <w:ind w:firstLine="48"/>
              <w:rPr>
                <w:sz w:val="13"/>
              </w:rPr>
            </w:pPr>
            <w:r>
              <w:rPr>
                <w:w w:val="105"/>
                <w:sz w:val="13"/>
              </w:rPr>
              <w:t>Trade Debtors</w:t>
            </w:r>
          </w:p>
          <w:p w:rsidR="00E95F8B" w:rsidRDefault="003F3D50">
            <w:pPr>
              <w:pStyle w:val="TableParagraph"/>
              <w:numPr>
                <w:ilvl w:val="0"/>
                <w:numId w:val="7"/>
              </w:numPr>
              <w:tabs>
                <w:tab w:val="left" w:pos="205"/>
              </w:tabs>
              <w:spacing w:before="61" w:line="333" w:lineRule="auto"/>
              <w:ind w:right="2236" w:firstLine="48"/>
              <w:rPr>
                <w:sz w:val="13"/>
              </w:rPr>
            </w:pPr>
            <w:r>
              <w:rPr>
                <w:w w:val="105"/>
                <w:sz w:val="13"/>
              </w:rPr>
              <w:t>Other Receivables Other Financial Assets</w:t>
            </w:r>
          </w:p>
          <w:p w:rsidR="00E95F8B" w:rsidRDefault="003F3D50">
            <w:pPr>
              <w:pStyle w:val="TableParagraph"/>
              <w:numPr>
                <w:ilvl w:val="0"/>
                <w:numId w:val="7"/>
              </w:numPr>
              <w:tabs>
                <w:tab w:val="left" w:pos="205"/>
              </w:tabs>
              <w:spacing w:line="157" w:lineRule="exact"/>
              <w:ind w:left="204"/>
              <w:rPr>
                <w:sz w:val="13"/>
              </w:rPr>
            </w:pPr>
            <w:r>
              <w:rPr>
                <w:w w:val="105"/>
                <w:sz w:val="13"/>
              </w:rPr>
              <w:t>Term</w:t>
            </w:r>
            <w:r>
              <w:rPr>
                <w:spacing w:val="-2"/>
                <w:w w:val="105"/>
                <w:sz w:val="13"/>
              </w:rPr>
              <w:t xml:space="preserve"> </w:t>
            </w:r>
            <w:r>
              <w:rPr>
                <w:w w:val="105"/>
                <w:sz w:val="13"/>
              </w:rPr>
              <w:t>Deposit</w:t>
            </w:r>
          </w:p>
          <w:p w:rsidR="00E95F8B" w:rsidRDefault="003F3D50">
            <w:pPr>
              <w:pStyle w:val="TableParagraph"/>
              <w:numPr>
                <w:ilvl w:val="0"/>
                <w:numId w:val="7"/>
              </w:numPr>
              <w:tabs>
                <w:tab w:val="left" w:pos="205"/>
              </w:tabs>
              <w:spacing w:before="61"/>
              <w:ind w:left="204"/>
              <w:rPr>
                <w:sz w:val="13"/>
              </w:rPr>
            </w:pPr>
            <w:r>
              <w:rPr>
                <w:w w:val="105"/>
                <w:sz w:val="13"/>
              </w:rPr>
              <w:t>Managed Investment</w:t>
            </w:r>
            <w:r>
              <w:rPr>
                <w:spacing w:val="-1"/>
                <w:w w:val="105"/>
                <w:sz w:val="13"/>
              </w:rPr>
              <w:t xml:space="preserve"> </w:t>
            </w:r>
            <w:r>
              <w:rPr>
                <w:w w:val="105"/>
                <w:sz w:val="13"/>
              </w:rPr>
              <w:t>Schemes</w:t>
            </w:r>
          </w:p>
        </w:tc>
        <w:tc>
          <w:tcPr>
            <w:tcW w:w="1314" w:type="dxa"/>
            <w:tcBorders>
              <w:bottom w:val="single" w:sz="8" w:space="0" w:color="000000"/>
            </w:tcBorders>
            <w:shd w:val="clear" w:color="auto" w:fill="C0C0C0"/>
          </w:tcPr>
          <w:p w:rsidR="00E95F8B" w:rsidRDefault="00E95F8B">
            <w:pPr>
              <w:pStyle w:val="TableParagraph"/>
              <w:rPr>
                <w:b/>
                <w:sz w:val="16"/>
              </w:rPr>
            </w:pPr>
          </w:p>
          <w:p w:rsidR="00E95F8B" w:rsidRDefault="003F3D50">
            <w:pPr>
              <w:pStyle w:val="TableParagraph"/>
              <w:spacing w:before="105"/>
              <w:ind w:left="786" w:right="30"/>
              <w:jc w:val="center"/>
              <w:rPr>
                <w:sz w:val="13"/>
              </w:rPr>
            </w:pPr>
            <w:r>
              <w:rPr>
                <w:w w:val="105"/>
                <w:sz w:val="13"/>
              </w:rPr>
              <w:t>6,676</w:t>
            </w:r>
          </w:p>
          <w:p w:rsidR="00E95F8B" w:rsidRDefault="00E95F8B">
            <w:pPr>
              <w:pStyle w:val="TableParagraph"/>
              <w:rPr>
                <w:b/>
                <w:sz w:val="23"/>
              </w:rPr>
            </w:pPr>
          </w:p>
          <w:p w:rsidR="00E95F8B" w:rsidRDefault="003F3D50">
            <w:pPr>
              <w:pStyle w:val="TableParagraph"/>
              <w:ind w:right="78"/>
              <w:jc w:val="right"/>
              <w:rPr>
                <w:sz w:val="13"/>
              </w:rPr>
            </w:pPr>
            <w:r>
              <w:rPr>
                <w:w w:val="105"/>
                <w:sz w:val="13"/>
              </w:rPr>
              <w:t>987</w:t>
            </w:r>
          </w:p>
          <w:p w:rsidR="00E95F8B" w:rsidRDefault="003F3D50">
            <w:pPr>
              <w:pStyle w:val="TableParagraph"/>
              <w:spacing w:before="61"/>
              <w:ind w:left="786" w:right="30"/>
              <w:jc w:val="center"/>
              <w:rPr>
                <w:sz w:val="13"/>
              </w:rPr>
            </w:pPr>
            <w:r>
              <w:rPr>
                <w:w w:val="105"/>
                <w:sz w:val="13"/>
              </w:rPr>
              <w:t>1,064</w:t>
            </w:r>
          </w:p>
          <w:p w:rsidR="00E95F8B" w:rsidRDefault="00E95F8B">
            <w:pPr>
              <w:pStyle w:val="TableParagraph"/>
              <w:spacing w:before="1"/>
              <w:rPr>
                <w:b/>
                <w:sz w:val="23"/>
              </w:rPr>
            </w:pPr>
          </w:p>
          <w:p w:rsidR="00E95F8B" w:rsidRDefault="003F3D50">
            <w:pPr>
              <w:pStyle w:val="TableParagraph"/>
              <w:ind w:left="671" w:right="2"/>
              <w:jc w:val="center"/>
              <w:rPr>
                <w:sz w:val="13"/>
              </w:rPr>
            </w:pPr>
            <w:r>
              <w:rPr>
                <w:w w:val="105"/>
                <w:sz w:val="13"/>
              </w:rPr>
              <w:t>21,000</w:t>
            </w:r>
          </w:p>
          <w:p w:rsidR="00E95F8B" w:rsidRDefault="003F3D50">
            <w:pPr>
              <w:pStyle w:val="TableParagraph"/>
              <w:spacing w:before="62"/>
              <w:ind w:right="251"/>
              <w:jc w:val="right"/>
              <w:rPr>
                <w:sz w:val="13"/>
              </w:rPr>
            </w:pPr>
            <w:r>
              <w:rPr>
                <w:w w:val="105"/>
                <w:sz w:val="13"/>
              </w:rPr>
              <w:t>-</w:t>
            </w:r>
          </w:p>
        </w:tc>
        <w:tc>
          <w:tcPr>
            <w:tcW w:w="1309" w:type="dxa"/>
            <w:tcBorders>
              <w:bottom w:val="single" w:sz="8" w:space="0" w:color="000000"/>
            </w:tcBorders>
          </w:tcPr>
          <w:p w:rsidR="00E95F8B" w:rsidRDefault="00E95F8B">
            <w:pPr>
              <w:pStyle w:val="TableParagraph"/>
              <w:rPr>
                <w:b/>
                <w:sz w:val="16"/>
              </w:rPr>
            </w:pPr>
          </w:p>
          <w:p w:rsidR="00E95F8B" w:rsidRDefault="003F3D50">
            <w:pPr>
              <w:pStyle w:val="TableParagraph"/>
              <w:spacing w:before="105"/>
              <w:ind w:left="996"/>
              <w:rPr>
                <w:sz w:val="13"/>
              </w:rPr>
            </w:pPr>
            <w:r>
              <w:rPr>
                <w:w w:val="105"/>
                <w:sz w:val="13"/>
              </w:rPr>
              <w:t>-</w:t>
            </w:r>
          </w:p>
          <w:p w:rsidR="00E95F8B" w:rsidRDefault="00E95F8B">
            <w:pPr>
              <w:pStyle w:val="TableParagraph"/>
              <w:rPr>
                <w:b/>
                <w:sz w:val="23"/>
              </w:rPr>
            </w:pPr>
          </w:p>
          <w:p w:rsidR="00E95F8B" w:rsidRDefault="003F3D50">
            <w:pPr>
              <w:pStyle w:val="TableParagraph"/>
              <w:ind w:left="996"/>
              <w:rPr>
                <w:sz w:val="13"/>
              </w:rPr>
            </w:pPr>
            <w:r>
              <w:rPr>
                <w:w w:val="105"/>
                <w:sz w:val="13"/>
              </w:rPr>
              <w:t>-</w:t>
            </w:r>
          </w:p>
          <w:p w:rsidR="00E95F8B" w:rsidRDefault="003F3D50">
            <w:pPr>
              <w:pStyle w:val="TableParagraph"/>
              <w:spacing w:before="61"/>
              <w:ind w:left="996"/>
              <w:rPr>
                <w:sz w:val="13"/>
              </w:rPr>
            </w:pPr>
            <w:r>
              <w:rPr>
                <w:w w:val="105"/>
                <w:sz w:val="13"/>
              </w:rPr>
              <w:t>-</w:t>
            </w:r>
          </w:p>
          <w:p w:rsidR="00E95F8B" w:rsidRDefault="00E95F8B">
            <w:pPr>
              <w:pStyle w:val="TableParagraph"/>
              <w:spacing w:before="1"/>
              <w:rPr>
                <w:b/>
                <w:sz w:val="23"/>
              </w:rPr>
            </w:pPr>
          </w:p>
          <w:p w:rsidR="00E95F8B" w:rsidRDefault="003F3D50">
            <w:pPr>
              <w:pStyle w:val="TableParagraph"/>
              <w:spacing w:line="333" w:lineRule="auto"/>
              <w:ind w:left="748" w:right="57" w:firstLine="247"/>
              <w:rPr>
                <w:sz w:val="13"/>
              </w:rPr>
            </w:pPr>
            <w:r>
              <w:rPr>
                <w:w w:val="105"/>
                <w:sz w:val="13"/>
              </w:rPr>
              <w:t>- 43,754</w:t>
            </w:r>
          </w:p>
        </w:tc>
        <w:tc>
          <w:tcPr>
            <w:tcW w:w="1314" w:type="dxa"/>
            <w:tcBorders>
              <w:bottom w:val="single" w:sz="8" w:space="0" w:color="000000"/>
            </w:tcBorders>
            <w:shd w:val="clear" w:color="auto" w:fill="C0C0C0"/>
          </w:tcPr>
          <w:p w:rsidR="00E95F8B" w:rsidRDefault="00E95F8B">
            <w:pPr>
              <w:pStyle w:val="TableParagraph"/>
              <w:rPr>
                <w:b/>
                <w:sz w:val="16"/>
              </w:rPr>
            </w:pPr>
          </w:p>
          <w:p w:rsidR="00E95F8B" w:rsidRDefault="003F3D50">
            <w:pPr>
              <w:pStyle w:val="TableParagraph"/>
              <w:spacing w:before="105"/>
              <w:ind w:right="249"/>
              <w:jc w:val="right"/>
              <w:rPr>
                <w:sz w:val="13"/>
              </w:rPr>
            </w:pPr>
            <w:r>
              <w:rPr>
                <w:w w:val="105"/>
                <w:sz w:val="13"/>
              </w:rPr>
              <w:t>-</w:t>
            </w:r>
          </w:p>
          <w:p w:rsidR="00E95F8B" w:rsidRDefault="00E95F8B">
            <w:pPr>
              <w:pStyle w:val="TableParagraph"/>
              <w:rPr>
                <w:b/>
                <w:sz w:val="23"/>
              </w:rPr>
            </w:pPr>
          </w:p>
          <w:p w:rsidR="00E95F8B" w:rsidRDefault="003F3D50">
            <w:pPr>
              <w:pStyle w:val="TableParagraph"/>
              <w:ind w:right="249"/>
              <w:jc w:val="right"/>
              <w:rPr>
                <w:sz w:val="13"/>
              </w:rPr>
            </w:pPr>
            <w:r>
              <w:rPr>
                <w:w w:val="105"/>
                <w:sz w:val="13"/>
              </w:rPr>
              <w:t>-</w:t>
            </w:r>
          </w:p>
          <w:p w:rsidR="00E95F8B" w:rsidRDefault="003F3D50">
            <w:pPr>
              <w:pStyle w:val="TableParagraph"/>
              <w:spacing w:before="61"/>
              <w:ind w:right="250"/>
              <w:jc w:val="right"/>
              <w:rPr>
                <w:sz w:val="13"/>
              </w:rPr>
            </w:pPr>
            <w:r>
              <w:rPr>
                <w:w w:val="105"/>
                <w:sz w:val="13"/>
              </w:rPr>
              <w:t>-</w:t>
            </w:r>
          </w:p>
          <w:p w:rsidR="00E95F8B" w:rsidRDefault="00E95F8B">
            <w:pPr>
              <w:pStyle w:val="TableParagraph"/>
              <w:spacing w:before="1"/>
              <w:rPr>
                <w:b/>
                <w:sz w:val="23"/>
              </w:rPr>
            </w:pPr>
          </w:p>
          <w:p w:rsidR="00E95F8B" w:rsidRDefault="003F3D50">
            <w:pPr>
              <w:pStyle w:val="TableParagraph"/>
              <w:ind w:right="250"/>
              <w:jc w:val="right"/>
              <w:rPr>
                <w:sz w:val="13"/>
              </w:rPr>
            </w:pPr>
            <w:r>
              <w:rPr>
                <w:w w:val="105"/>
                <w:sz w:val="13"/>
              </w:rPr>
              <w:t>-</w:t>
            </w:r>
          </w:p>
          <w:p w:rsidR="00E95F8B" w:rsidRDefault="003F3D50">
            <w:pPr>
              <w:pStyle w:val="TableParagraph"/>
              <w:spacing w:before="62"/>
              <w:ind w:right="250"/>
              <w:jc w:val="right"/>
              <w:rPr>
                <w:sz w:val="13"/>
              </w:rPr>
            </w:pPr>
            <w:r>
              <w:rPr>
                <w:w w:val="105"/>
                <w:sz w:val="13"/>
              </w:rPr>
              <w:t>-</w:t>
            </w:r>
          </w:p>
        </w:tc>
        <w:tc>
          <w:tcPr>
            <w:tcW w:w="1311" w:type="dxa"/>
            <w:tcBorders>
              <w:bottom w:val="single" w:sz="8" w:space="0" w:color="000000"/>
            </w:tcBorders>
          </w:tcPr>
          <w:p w:rsidR="00E95F8B" w:rsidRDefault="00E95F8B">
            <w:pPr>
              <w:pStyle w:val="TableParagraph"/>
              <w:rPr>
                <w:b/>
                <w:sz w:val="16"/>
              </w:rPr>
            </w:pPr>
          </w:p>
          <w:p w:rsidR="00E95F8B" w:rsidRDefault="003F3D50">
            <w:pPr>
              <w:pStyle w:val="TableParagraph"/>
              <w:spacing w:before="105"/>
              <w:ind w:left="815" w:right="57"/>
              <w:jc w:val="center"/>
              <w:rPr>
                <w:sz w:val="13"/>
              </w:rPr>
            </w:pPr>
            <w:r>
              <w:rPr>
                <w:w w:val="105"/>
                <w:sz w:val="13"/>
              </w:rPr>
              <w:t>6,676</w:t>
            </w:r>
          </w:p>
          <w:p w:rsidR="00E95F8B" w:rsidRDefault="00E95F8B">
            <w:pPr>
              <w:pStyle w:val="TableParagraph"/>
              <w:rPr>
                <w:b/>
                <w:sz w:val="23"/>
              </w:rPr>
            </w:pPr>
          </w:p>
          <w:p w:rsidR="00E95F8B" w:rsidRDefault="003F3D50">
            <w:pPr>
              <w:pStyle w:val="TableParagraph"/>
              <w:ind w:right="76"/>
              <w:jc w:val="right"/>
              <w:rPr>
                <w:sz w:val="13"/>
              </w:rPr>
            </w:pPr>
            <w:r>
              <w:rPr>
                <w:w w:val="105"/>
                <w:sz w:val="13"/>
              </w:rPr>
              <w:t>987</w:t>
            </w:r>
          </w:p>
          <w:p w:rsidR="00E95F8B" w:rsidRDefault="003F3D50">
            <w:pPr>
              <w:pStyle w:val="TableParagraph"/>
              <w:spacing w:before="61"/>
              <w:ind w:left="815" w:right="58"/>
              <w:jc w:val="center"/>
              <w:rPr>
                <w:sz w:val="13"/>
              </w:rPr>
            </w:pPr>
            <w:r>
              <w:rPr>
                <w:w w:val="105"/>
                <w:sz w:val="13"/>
              </w:rPr>
              <w:t>1,064</w:t>
            </w:r>
          </w:p>
          <w:p w:rsidR="00E95F8B" w:rsidRDefault="00E95F8B">
            <w:pPr>
              <w:pStyle w:val="TableParagraph"/>
              <w:spacing w:before="1"/>
              <w:rPr>
                <w:b/>
                <w:sz w:val="23"/>
              </w:rPr>
            </w:pPr>
          </w:p>
          <w:p w:rsidR="00E95F8B" w:rsidRDefault="003F3D50">
            <w:pPr>
              <w:pStyle w:val="TableParagraph"/>
              <w:ind w:left="750"/>
              <w:rPr>
                <w:sz w:val="13"/>
              </w:rPr>
            </w:pPr>
            <w:r>
              <w:rPr>
                <w:w w:val="105"/>
                <w:sz w:val="13"/>
              </w:rPr>
              <w:t>21,000</w:t>
            </w:r>
          </w:p>
          <w:p w:rsidR="00E95F8B" w:rsidRDefault="003F3D50">
            <w:pPr>
              <w:pStyle w:val="TableParagraph"/>
              <w:spacing w:before="62"/>
              <w:ind w:left="750"/>
              <w:rPr>
                <w:sz w:val="13"/>
              </w:rPr>
            </w:pPr>
            <w:r>
              <w:rPr>
                <w:w w:val="105"/>
                <w:sz w:val="13"/>
              </w:rPr>
              <w:t>43,754</w:t>
            </w:r>
          </w:p>
        </w:tc>
      </w:tr>
      <w:tr w:rsidR="00E95F8B">
        <w:trPr>
          <w:trHeight w:val="274"/>
        </w:trPr>
        <w:tc>
          <w:tcPr>
            <w:tcW w:w="3814" w:type="dxa"/>
            <w:tcBorders>
              <w:top w:val="single" w:sz="8" w:space="0" w:color="000000"/>
              <w:bottom w:val="single" w:sz="8" w:space="0" w:color="000000"/>
            </w:tcBorders>
          </w:tcPr>
          <w:p w:rsidR="00E95F8B" w:rsidRDefault="003F3D50">
            <w:pPr>
              <w:pStyle w:val="TableParagraph"/>
              <w:spacing w:before="70"/>
              <w:ind w:left="47"/>
              <w:rPr>
                <w:b/>
                <w:sz w:val="13"/>
              </w:rPr>
            </w:pPr>
            <w:r>
              <w:rPr>
                <w:b/>
                <w:w w:val="105"/>
                <w:sz w:val="13"/>
              </w:rPr>
              <w:t xml:space="preserve">Total Contractual Financial Assets </w:t>
            </w:r>
            <w:r>
              <w:rPr>
                <w:b/>
                <w:w w:val="105"/>
                <w:sz w:val="13"/>
                <w:vertAlign w:val="superscript"/>
              </w:rPr>
              <w:t>(</w:t>
            </w:r>
            <w:proofErr w:type="spellStart"/>
            <w:r>
              <w:rPr>
                <w:b/>
                <w:w w:val="105"/>
                <w:sz w:val="13"/>
                <w:vertAlign w:val="superscript"/>
              </w:rPr>
              <w:t>i</w:t>
            </w:r>
            <w:proofErr w:type="spellEnd"/>
            <w:r>
              <w:rPr>
                <w:b/>
                <w:w w:val="105"/>
                <w:sz w:val="13"/>
                <w:vertAlign w:val="superscript"/>
              </w:rPr>
              <w:t>)</w:t>
            </w:r>
          </w:p>
        </w:tc>
        <w:tc>
          <w:tcPr>
            <w:tcW w:w="1314" w:type="dxa"/>
            <w:tcBorders>
              <w:top w:val="single" w:sz="8" w:space="0" w:color="000000"/>
              <w:bottom w:val="single" w:sz="8" w:space="0" w:color="000000"/>
            </w:tcBorders>
            <w:shd w:val="clear" w:color="auto" w:fill="C0C0C0"/>
          </w:tcPr>
          <w:p w:rsidR="00E95F8B" w:rsidRDefault="003F3D50">
            <w:pPr>
              <w:pStyle w:val="TableParagraph"/>
              <w:spacing w:before="59"/>
              <w:ind w:left="634" w:right="30"/>
              <w:jc w:val="center"/>
              <w:rPr>
                <w:b/>
                <w:sz w:val="13"/>
              </w:rPr>
            </w:pPr>
            <w:r>
              <w:rPr>
                <w:b/>
                <w:w w:val="105"/>
                <w:sz w:val="13"/>
              </w:rPr>
              <w:t>29,727</w:t>
            </w:r>
          </w:p>
        </w:tc>
        <w:tc>
          <w:tcPr>
            <w:tcW w:w="1309" w:type="dxa"/>
            <w:tcBorders>
              <w:top w:val="single" w:sz="8" w:space="0" w:color="000000"/>
              <w:bottom w:val="single" w:sz="8" w:space="0" w:color="000000"/>
            </w:tcBorders>
          </w:tcPr>
          <w:p w:rsidR="00E95F8B" w:rsidRDefault="003F3D50">
            <w:pPr>
              <w:pStyle w:val="TableParagraph"/>
              <w:spacing w:before="59"/>
              <w:ind w:left="689"/>
              <w:rPr>
                <w:b/>
                <w:sz w:val="13"/>
              </w:rPr>
            </w:pPr>
            <w:r>
              <w:rPr>
                <w:b/>
                <w:w w:val="105"/>
                <w:sz w:val="13"/>
              </w:rPr>
              <w:t>43,754</w:t>
            </w:r>
          </w:p>
        </w:tc>
        <w:tc>
          <w:tcPr>
            <w:tcW w:w="1314" w:type="dxa"/>
            <w:tcBorders>
              <w:top w:val="single" w:sz="8" w:space="0" w:color="000000"/>
              <w:bottom w:val="single" w:sz="8" w:space="0" w:color="000000"/>
            </w:tcBorders>
            <w:shd w:val="clear" w:color="auto" w:fill="C0C0C0"/>
          </w:tcPr>
          <w:p w:rsidR="00E95F8B" w:rsidRDefault="003F3D50">
            <w:pPr>
              <w:pStyle w:val="TableParagraph"/>
              <w:spacing w:before="59"/>
              <w:ind w:right="279"/>
              <w:jc w:val="right"/>
              <w:rPr>
                <w:b/>
                <w:sz w:val="13"/>
              </w:rPr>
            </w:pPr>
            <w:r>
              <w:rPr>
                <w:b/>
                <w:w w:val="105"/>
                <w:sz w:val="13"/>
              </w:rPr>
              <w:t>-</w:t>
            </w:r>
          </w:p>
        </w:tc>
        <w:tc>
          <w:tcPr>
            <w:tcW w:w="1311" w:type="dxa"/>
            <w:tcBorders>
              <w:top w:val="single" w:sz="8" w:space="0" w:color="000000"/>
              <w:bottom w:val="single" w:sz="8" w:space="0" w:color="000000"/>
            </w:tcBorders>
          </w:tcPr>
          <w:p w:rsidR="00E95F8B" w:rsidRDefault="003F3D50">
            <w:pPr>
              <w:pStyle w:val="TableParagraph"/>
              <w:spacing w:before="59"/>
              <w:ind w:right="82"/>
              <w:jc w:val="right"/>
              <w:rPr>
                <w:b/>
                <w:sz w:val="13"/>
              </w:rPr>
            </w:pPr>
            <w:r>
              <w:rPr>
                <w:b/>
                <w:w w:val="105"/>
                <w:sz w:val="13"/>
              </w:rPr>
              <w:t>73,481</w:t>
            </w:r>
          </w:p>
        </w:tc>
      </w:tr>
      <w:tr w:rsidR="00E95F8B">
        <w:trPr>
          <w:trHeight w:val="309"/>
        </w:trPr>
        <w:tc>
          <w:tcPr>
            <w:tcW w:w="3814" w:type="dxa"/>
            <w:tcBorders>
              <w:top w:val="single" w:sz="8" w:space="0" w:color="000000"/>
            </w:tcBorders>
          </w:tcPr>
          <w:p w:rsidR="00E95F8B" w:rsidRDefault="003F3D50">
            <w:pPr>
              <w:pStyle w:val="TableParagraph"/>
              <w:spacing w:before="123"/>
              <w:ind w:left="47"/>
              <w:rPr>
                <w:b/>
                <w:sz w:val="13"/>
              </w:rPr>
            </w:pPr>
            <w:r>
              <w:rPr>
                <w:b/>
                <w:w w:val="105"/>
                <w:sz w:val="13"/>
              </w:rPr>
              <w:t>Contractual Financial Liabilities</w:t>
            </w:r>
          </w:p>
        </w:tc>
        <w:tc>
          <w:tcPr>
            <w:tcW w:w="1314" w:type="dxa"/>
            <w:tcBorders>
              <w:top w:val="single" w:sz="8" w:space="0" w:color="000000"/>
            </w:tcBorders>
            <w:shd w:val="clear" w:color="auto" w:fill="C0C0C0"/>
          </w:tcPr>
          <w:p w:rsidR="00E95F8B" w:rsidRDefault="00E95F8B">
            <w:pPr>
              <w:pStyle w:val="TableParagraph"/>
              <w:rPr>
                <w:rFonts w:ascii="Times New Roman"/>
                <w:sz w:val="14"/>
              </w:rPr>
            </w:pPr>
          </w:p>
        </w:tc>
        <w:tc>
          <w:tcPr>
            <w:tcW w:w="1309" w:type="dxa"/>
            <w:tcBorders>
              <w:top w:val="single" w:sz="8" w:space="0" w:color="000000"/>
            </w:tcBorders>
          </w:tcPr>
          <w:p w:rsidR="00E95F8B" w:rsidRDefault="00E95F8B">
            <w:pPr>
              <w:pStyle w:val="TableParagraph"/>
              <w:rPr>
                <w:rFonts w:ascii="Times New Roman"/>
                <w:sz w:val="14"/>
              </w:rPr>
            </w:pPr>
          </w:p>
        </w:tc>
        <w:tc>
          <w:tcPr>
            <w:tcW w:w="1314" w:type="dxa"/>
            <w:tcBorders>
              <w:top w:val="single" w:sz="8" w:space="0" w:color="000000"/>
            </w:tcBorders>
            <w:shd w:val="clear" w:color="auto" w:fill="C0C0C0"/>
          </w:tcPr>
          <w:p w:rsidR="00E95F8B" w:rsidRDefault="00E95F8B">
            <w:pPr>
              <w:pStyle w:val="TableParagraph"/>
              <w:rPr>
                <w:rFonts w:ascii="Times New Roman"/>
                <w:sz w:val="14"/>
              </w:rPr>
            </w:pPr>
          </w:p>
        </w:tc>
        <w:tc>
          <w:tcPr>
            <w:tcW w:w="1311" w:type="dxa"/>
            <w:tcBorders>
              <w:top w:val="single" w:sz="8" w:space="0" w:color="000000"/>
            </w:tcBorders>
          </w:tcPr>
          <w:p w:rsidR="00E95F8B" w:rsidRDefault="00E95F8B">
            <w:pPr>
              <w:pStyle w:val="TableParagraph"/>
              <w:rPr>
                <w:rFonts w:ascii="Times New Roman"/>
                <w:sz w:val="14"/>
              </w:rPr>
            </w:pPr>
          </w:p>
        </w:tc>
      </w:tr>
      <w:tr w:rsidR="00E95F8B">
        <w:trPr>
          <w:trHeight w:val="218"/>
        </w:trPr>
        <w:tc>
          <w:tcPr>
            <w:tcW w:w="3814" w:type="dxa"/>
          </w:tcPr>
          <w:p w:rsidR="00E95F8B" w:rsidRDefault="003F3D50">
            <w:pPr>
              <w:pStyle w:val="TableParagraph"/>
              <w:spacing w:before="33"/>
              <w:ind w:left="45"/>
              <w:rPr>
                <w:sz w:val="13"/>
              </w:rPr>
            </w:pPr>
            <w:r>
              <w:rPr>
                <w:w w:val="105"/>
                <w:sz w:val="13"/>
              </w:rPr>
              <w:t>Payables</w:t>
            </w:r>
          </w:p>
        </w:tc>
        <w:tc>
          <w:tcPr>
            <w:tcW w:w="1314" w:type="dxa"/>
            <w:shd w:val="clear" w:color="auto" w:fill="C0C0C0"/>
          </w:tcPr>
          <w:p w:rsidR="00E95F8B" w:rsidRDefault="003F3D50">
            <w:pPr>
              <w:pStyle w:val="TableParagraph"/>
              <w:spacing w:before="33"/>
              <w:ind w:left="746"/>
              <w:jc w:val="center"/>
              <w:rPr>
                <w:sz w:val="13"/>
              </w:rPr>
            </w:pPr>
            <w:r>
              <w:rPr>
                <w:w w:val="105"/>
                <w:sz w:val="13"/>
              </w:rPr>
              <w:t>-</w:t>
            </w:r>
          </w:p>
        </w:tc>
        <w:tc>
          <w:tcPr>
            <w:tcW w:w="1309" w:type="dxa"/>
          </w:tcPr>
          <w:p w:rsidR="00E95F8B" w:rsidRDefault="003F3D50">
            <w:pPr>
              <w:pStyle w:val="TableParagraph"/>
              <w:spacing w:before="33"/>
              <w:ind w:right="247"/>
              <w:jc w:val="right"/>
              <w:rPr>
                <w:sz w:val="13"/>
              </w:rPr>
            </w:pPr>
            <w:r>
              <w:rPr>
                <w:w w:val="105"/>
                <w:sz w:val="13"/>
              </w:rPr>
              <w:t>-</w:t>
            </w:r>
          </w:p>
        </w:tc>
        <w:tc>
          <w:tcPr>
            <w:tcW w:w="1314" w:type="dxa"/>
            <w:shd w:val="clear" w:color="auto" w:fill="C0C0C0"/>
          </w:tcPr>
          <w:p w:rsidR="00E95F8B" w:rsidRDefault="003F3D50">
            <w:pPr>
              <w:pStyle w:val="TableParagraph"/>
              <w:spacing w:before="33"/>
              <w:ind w:right="77"/>
              <w:jc w:val="right"/>
              <w:rPr>
                <w:sz w:val="13"/>
              </w:rPr>
            </w:pPr>
            <w:r>
              <w:rPr>
                <w:w w:val="105"/>
                <w:sz w:val="13"/>
              </w:rPr>
              <w:t>4,912</w:t>
            </w:r>
          </w:p>
        </w:tc>
        <w:tc>
          <w:tcPr>
            <w:tcW w:w="1311" w:type="dxa"/>
          </w:tcPr>
          <w:p w:rsidR="00E95F8B" w:rsidRDefault="003F3D50">
            <w:pPr>
              <w:pStyle w:val="TableParagraph"/>
              <w:spacing w:before="33"/>
              <w:ind w:right="76"/>
              <w:jc w:val="right"/>
              <w:rPr>
                <w:sz w:val="13"/>
              </w:rPr>
            </w:pPr>
            <w:r>
              <w:rPr>
                <w:w w:val="105"/>
                <w:sz w:val="13"/>
              </w:rPr>
              <w:t>4,912</w:t>
            </w:r>
          </w:p>
        </w:tc>
      </w:tr>
      <w:tr w:rsidR="00E95F8B">
        <w:trPr>
          <w:trHeight w:val="312"/>
        </w:trPr>
        <w:tc>
          <w:tcPr>
            <w:tcW w:w="3814" w:type="dxa"/>
            <w:tcBorders>
              <w:bottom w:val="single" w:sz="8" w:space="0" w:color="000000"/>
            </w:tcBorders>
          </w:tcPr>
          <w:p w:rsidR="00E95F8B" w:rsidRDefault="003F3D50">
            <w:pPr>
              <w:pStyle w:val="TableParagraph"/>
              <w:spacing w:before="33"/>
              <w:ind w:left="45"/>
              <w:rPr>
                <w:sz w:val="13"/>
              </w:rPr>
            </w:pPr>
            <w:r>
              <w:rPr>
                <w:w w:val="105"/>
                <w:sz w:val="13"/>
              </w:rPr>
              <w:t>Other Financial Liabilities</w:t>
            </w:r>
          </w:p>
        </w:tc>
        <w:tc>
          <w:tcPr>
            <w:tcW w:w="1314" w:type="dxa"/>
            <w:tcBorders>
              <w:bottom w:val="single" w:sz="8" w:space="0" w:color="000000"/>
            </w:tcBorders>
            <w:shd w:val="clear" w:color="auto" w:fill="C0C0C0"/>
          </w:tcPr>
          <w:p w:rsidR="00E95F8B" w:rsidRDefault="003F3D50">
            <w:pPr>
              <w:pStyle w:val="TableParagraph"/>
              <w:spacing w:before="33"/>
              <w:ind w:left="746"/>
              <w:jc w:val="center"/>
              <w:rPr>
                <w:sz w:val="13"/>
              </w:rPr>
            </w:pPr>
            <w:r>
              <w:rPr>
                <w:w w:val="105"/>
                <w:sz w:val="13"/>
              </w:rPr>
              <w:t>-</w:t>
            </w:r>
          </w:p>
        </w:tc>
        <w:tc>
          <w:tcPr>
            <w:tcW w:w="1309" w:type="dxa"/>
            <w:tcBorders>
              <w:bottom w:val="single" w:sz="8" w:space="0" w:color="000000"/>
            </w:tcBorders>
          </w:tcPr>
          <w:p w:rsidR="00E95F8B" w:rsidRDefault="003F3D50">
            <w:pPr>
              <w:pStyle w:val="TableParagraph"/>
              <w:spacing w:before="33"/>
              <w:ind w:right="247"/>
              <w:jc w:val="right"/>
              <w:rPr>
                <w:sz w:val="13"/>
              </w:rPr>
            </w:pPr>
            <w:r>
              <w:rPr>
                <w:w w:val="105"/>
                <w:sz w:val="13"/>
              </w:rPr>
              <w:t>-</w:t>
            </w:r>
          </w:p>
        </w:tc>
        <w:tc>
          <w:tcPr>
            <w:tcW w:w="1314" w:type="dxa"/>
            <w:tcBorders>
              <w:bottom w:val="single" w:sz="8" w:space="0" w:color="000000"/>
            </w:tcBorders>
            <w:shd w:val="clear" w:color="auto" w:fill="C0C0C0"/>
          </w:tcPr>
          <w:p w:rsidR="00E95F8B" w:rsidRDefault="003F3D50">
            <w:pPr>
              <w:pStyle w:val="TableParagraph"/>
              <w:spacing w:before="33"/>
              <w:ind w:right="77"/>
              <w:jc w:val="right"/>
              <w:rPr>
                <w:sz w:val="13"/>
              </w:rPr>
            </w:pPr>
            <w:r>
              <w:rPr>
                <w:w w:val="105"/>
                <w:sz w:val="13"/>
              </w:rPr>
              <w:t>49</w:t>
            </w:r>
          </w:p>
        </w:tc>
        <w:tc>
          <w:tcPr>
            <w:tcW w:w="1311" w:type="dxa"/>
            <w:tcBorders>
              <w:bottom w:val="single" w:sz="8" w:space="0" w:color="000000"/>
            </w:tcBorders>
          </w:tcPr>
          <w:p w:rsidR="00E95F8B" w:rsidRDefault="003F3D50">
            <w:pPr>
              <w:pStyle w:val="TableParagraph"/>
              <w:spacing w:before="33"/>
              <w:ind w:right="76"/>
              <w:jc w:val="right"/>
              <w:rPr>
                <w:sz w:val="13"/>
              </w:rPr>
            </w:pPr>
            <w:r>
              <w:rPr>
                <w:w w:val="105"/>
                <w:sz w:val="13"/>
              </w:rPr>
              <w:t>49</w:t>
            </w:r>
          </w:p>
        </w:tc>
      </w:tr>
      <w:tr w:rsidR="00E95F8B">
        <w:trPr>
          <w:trHeight w:val="274"/>
        </w:trPr>
        <w:tc>
          <w:tcPr>
            <w:tcW w:w="3814" w:type="dxa"/>
            <w:tcBorders>
              <w:top w:val="single" w:sz="8" w:space="0" w:color="000000"/>
              <w:bottom w:val="single" w:sz="8" w:space="0" w:color="000000"/>
            </w:tcBorders>
          </w:tcPr>
          <w:p w:rsidR="00E95F8B" w:rsidRDefault="003F3D50">
            <w:pPr>
              <w:pStyle w:val="TableParagraph"/>
              <w:spacing w:before="70"/>
              <w:ind w:left="47"/>
              <w:rPr>
                <w:b/>
                <w:sz w:val="13"/>
              </w:rPr>
            </w:pPr>
            <w:r>
              <w:rPr>
                <w:b/>
                <w:w w:val="105"/>
                <w:sz w:val="13"/>
              </w:rPr>
              <w:t xml:space="preserve">Total Contractual Financial Liabilities </w:t>
            </w:r>
            <w:r>
              <w:rPr>
                <w:b/>
                <w:w w:val="105"/>
                <w:sz w:val="13"/>
                <w:vertAlign w:val="superscript"/>
              </w:rPr>
              <w:t>(</w:t>
            </w:r>
            <w:proofErr w:type="spellStart"/>
            <w:r>
              <w:rPr>
                <w:b/>
                <w:w w:val="105"/>
                <w:sz w:val="13"/>
                <w:vertAlign w:val="superscript"/>
              </w:rPr>
              <w:t>i</w:t>
            </w:r>
            <w:proofErr w:type="spellEnd"/>
            <w:r>
              <w:rPr>
                <w:b/>
                <w:w w:val="105"/>
                <w:sz w:val="13"/>
                <w:vertAlign w:val="superscript"/>
              </w:rPr>
              <w:t>)</w:t>
            </w:r>
          </w:p>
        </w:tc>
        <w:tc>
          <w:tcPr>
            <w:tcW w:w="1314" w:type="dxa"/>
            <w:tcBorders>
              <w:top w:val="single" w:sz="8" w:space="0" w:color="000000"/>
              <w:bottom w:val="single" w:sz="8" w:space="0" w:color="000000"/>
            </w:tcBorders>
            <w:shd w:val="clear" w:color="auto" w:fill="BEBEBE"/>
          </w:tcPr>
          <w:p w:rsidR="00E95F8B" w:rsidRDefault="003F3D50">
            <w:pPr>
              <w:pStyle w:val="TableParagraph"/>
              <w:spacing w:before="59"/>
              <w:ind w:left="683"/>
              <w:jc w:val="center"/>
              <w:rPr>
                <w:b/>
                <w:sz w:val="13"/>
              </w:rPr>
            </w:pPr>
            <w:r>
              <w:rPr>
                <w:b/>
                <w:w w:val="105"/>
                <w:sz w:val="13"/>
              </w:rPr>
              <w:t>-</w:t>
            </w:r>
          </w:p>
        </w:tc>
        <w:tc>
          <w:tcPr>
            <w:tcW w:w="1309" w:type="dxa"/>
            <w:tcBorders>
              <w:top w:val="single" w:sz="8" w:space="0" w:color="000000"/>
              <w:bottom w:val="single" w:sz="8" w:space="0" w:color="000000"/>
            </w:tcBorders>
          </w:tcPr>
          <w:p w:rsidR="00E95F8B" w:rsidRDefault="003F3D50">
            <w:pPr>
              <w:pStyle w:val="TableParagraph"/>
              <w:spacing w:before="59"/>
              <w:ind w:right="277"/>
              <w:jc w:val="right"/>
              <w:rPr>
                <w:b/>
                <w:sz w:val="13"/>
              </w:rPr>
            </w:pPr>
            <w:r>
              <w:rPr>
                <w:b/>
                <w:w w:val="105"/>
                <w:sz w:val="13"/>
              </w:rPr>
              <w:t>-</w:t>
            </w:r>
          </w:p>
        </w:tc>
        <w:tc>
          <w:tcPr>
            <w:tcW w:w="1314" w:type="dxa"/>
            <w:tcBorders>
              <w:top w:val="single" w:sz="8" w:space="0" w:color="000000"/>
              <w:bottom w:val="single" w:sz="8" w:space="0" w:color="000000"/>
            </w:tcBorders>
            <w:shd w:val="clear" w:color="auto" w:fill="C0C0C0"/>
          </w:tcPr>
          <w:p w:rsidR="00E95F8B" w:rsidRDefault="003F3D50">
            <w:pPr>
              <w:pStyle w:val="TableParagraph"/>
              <w:spacing w:before="59"/>
              <w:ind w:right="83"/>
              <w:jc w:val="right"/>
              <w:rPr>
                <w:b/>
                <w:sz w:val="13"/>
              </w:rPr>
            </w:pPr>
            <w:r>
              <w:rPr>
                <w:b/>
                <w:w w:val="105"/>
                <w:sz w:val="13"/>
              </w:rPr>
              <w:t>4,961</w:t>
            </w:r>
          </w:p>
        </w:tc>
        <w:tc>
          <w:tcPr>
            <w:tcW w:w="1311" w:type="dxa"/>
            <w:tcBorders>
              <w:top w:val="single" w:sz="8" w:space="0" w:color="000000"/>
              <w:bottom w:val="single" w:sz="8" w:space="0" w:color="000000"/>
            </w:tcBorders>
          </w:tcPr>
          <w:p w:rsidR="00E95F8B" w:rsidRDefault="003F3D50">
            <w:pPr>
              <w:pStyle w:val="TableParagraph"/>
              <w:spacing w:before="59"/>
              <w:ind w:right="82"/>
              <w:jc w:val="right"/>
              <w:rPr>
                <w:b/>
                <w:sz w:val="13"/>
              </w:rPr>
            </w:pPr>
            <w:r>
              <w:rPr>
                <w:b/>
                <w:w w:val="105"/>
                <w:sz w:val="13"/>
              </w:rPr>
              <w:t>4,961</w:t>
            </w:r>
          </w:p>
        </w:tc>
      </w:tr>
    </w:tbl>
    <w:p w:rsidR="00E95F8B" w:rsidRDefault="003F3D50">
      <w:pPr>
        <w:spacing w:before="98" w:line="276" w:lineRule="auto"/>
        <w:ind w:left="1731" w:right="1667" w:hanging="1"/>
        <w:rPr>
          <w:sz w:val="13"/>
        </w:rPr>
      </w:pPr>
      <w:r>
        <w:rPr>
          <w:w w:val="105"/>
          <w:position w:val="7"/>
          <w:sz w:val="9"/>
        </w:rPr>
        <w:t>(</w:t>
      </w:r>
      <w:proofErr w:type="spellStart"/>
      <w:r>
        <w:rPr>
          <w:w w:val="105"/>
          <w:position w:val="7"/>
          <w:sz w:val="9"/>
        </w:rPr>
        <w:t>i</w:t>
      </w:r>
      <w:proofErr w:type="spellEnd"/>
      <w:r>
        <w:rPr>
          <w:w w:val="105"/>
          <w:position w:val="7"/>
          <w:sz w:val="9"/>
        </w:rPr>
        <w:t xml:space="preserve">) </w:t>
      </w:r>
      <w:r>
        <w:rPr>
          <w:w w:val="105"/>
          <w:sz w:val="13"/>
        </w:rPr>
        <w:t>The carrying amount excludes statutory receivables (</w:t>
      </w:r>
      <w:proofErr w:type="spellStart"/>
      <w:r>
        <w:rPr>
          <w:w w:val="105"/>
          <w:sz w:val="13"/>
        </w:rPr>
        <w:t>ie</w:t>
      </w:r>
      <w:proofErr w:type="spellEnd"/>
      <w:r>
        <w:rPr>
          <w:w w:val="105"/>
          <w:sz w:val="13"/>
        </w:rPr>
        <w:t xml:space="preserve">. </w:t>
      </w:r>
      <w:proofErr w:type="gramStart"/>
      <w:r>
        <w:rPr>
          <w:w w:val="105"/>
          <w:sz w:val="13"/>
        </w:rPr>
        <w:t>GST receivable and Department of Health and Human Services receivable) and statutory payables (</w:t>
      </w:r>
      <w:proofErr w:type="spellStart"/>
      <w:r>
        <w:rPr>
          <w:w w:val="105"/>
          <w:sz w:val="13"/>
        </w:rPr>
        <w:t>ie</w:t>
      </w:r>
      <w:proofErr w:type="spellEnd"/>
      <w:r>
        <w:rPr>
          <w:w w:val="105"/>
          <w:sz w:val="13"/>
        </w:rPr>
        <w:t>.</w:t>
      </w:r>
      <w:proofErr w:type="gramEnd"/>
      <w:r>
        <w:rPr>
          <w:w w:val="105"/>
          <w:sz w:val="13"/>
        </w:rPr>
        <w:t xml:space="preserve"> </w:t>
      </w:r>
      <w:proofErr w:type="gramStart"/>
      <w:r>
        <w:rPr>
          <w:w w:val="105"/>
          <w:sz w:val="13"/>
        </w:rPr>
        <w:t>Department of Health and Human Services payable).</w:t>
      </w:r>
      <w:proofErr w:type="gramEnd"/>
    </w:p>
    <w:p w:rsidR="00E95F8B" w:rsidRDefault="00E95F8B">
      <w:pPr>
        <w:rPr>
          <w:sz w:val="20"/>
        </w:rPr>
      </w:pPr>
    </w:p>
    <w:p w:rsidR="00E95F8B" w:rsidRDefault="00E95F8B">
      <w:pPr>
        <w:spacing w:before="10"/>
        <w:rPr>
          <w:sz w:val="19"/>
        </w:rPr>
      </w:pPr>
    </w:p>
    <w:p w:rsidR="00E95F8B" w:rsidRDefault="003F3D50">
      <w:pPr>
        <w:pStyle w:val="ListParagraph"/>
        <w:numPr>
          <w:ilvl w:val="1"/>
          <w:numId w:val="9"/>
        </w:numPr>
        <w:tabs>
          <w:tab w:val="left" w:pos="2058"/>
        </w:tabs>
        <w:spacing w:before="0"/>
        <w:ind w:left="2057" w:hanging="321"/>
        <w:rPr>
          <w:b/>
          <w:sz w:val="15"/>
        </w:rPr>
      </w:pPr>
      <w:r>
        <w:rPr>
          <w:b/>
          <w:sz w:val="15"/>
        </w:rPr>
        <w:t>Net holding gain/(loss) on financial instruments by</w:t>
      </w:r>
      <w:r>
        <w:rPr>
          <w:b/>
          <w:spacing w:val="-10"/>
          <w:sz w:val="15"/>
        </w:rPr>
        <w:t xml:space="preserve"> </w:t>
      </w:r>
      <w:r>
        <w:rPr>
          <w:b/>
          <w:sz w:val="15"/>
        </w:rPr>
        <w:t>category</w:t>
      </w:r>
    </w:p>
    <w:p w:rsidR="00E95F8B" w:rsidRDefault="00E95F8B">
      <w:pPr>
        <w:spacing w:before="2"/>
        <w:rPr>
          <w:b/>
          <w:sz w:val="8"/>
        </w:rPr>
      </w:pPr>
    </w:p>
    <w:tbl>
      <w:tblPr>
        <w:tblW w:w="0" w:type="auto"/>
        <w:tblInd w:w="1686" w:type="dxa"/>
        <w:tblLayout w:type="fixed"/>
        <w:tblCellMar>
          <w:left w:w="0" w:type="dxa"/>
          <w:right w:w="0" w:type="dxa"/>
        </w:tblCellMar>
        <w:tblLook w:val="01E0" w:firstRow="1" w:lastRow="1" w:firstColumn="1" w:lastColumn="1" w:noHBand="0" w:noVBand="0"/>
      </w:tblPr>
      <w:tblGrid>
        <w:gridCol w:w="3814"/>
        <w:gridCol w:w="1314"/>
        <w:gridCol w:w="1309"/>
        <w:gridCol w:w="1314"/>
      </w:tblGrid>
      <w:tr w:rsidR="00E95F8B">
        <w:trPr>
          <w:trHeight w:val="171"/>
        </w:trPr>
        <w:tc>
          <w:tcPr>
            <w:tcW w:w="3814" w:type="dxa"/>
            <w:vMerge w:val="restart"/>
            <w:tcBorders>
              <w:top w:val="single" w:sz="12" w:space="0" w:color="000000"/>
              <w:bottom w:val="single" w:sz="8" w:space="0" w:color="000000"/>
            </w:tcBorders>
          </w:tcPr>
          <w:p w:rsidR="00E95F8B" w:rsidRDefault="00E95F8B">
            <w:pPr>
              <w:pStyle w:val="TableParagraph"/>
              <w:rPr>
                <w:rFonts w:ascii="Times New Roman"/>
                <w:sz w:val="14"/>
              </w:rPr>
            </w:pPr>
          </w:p>
        </w:tc>
        <w:tc>
          <w:tcPr>
            <w:tcW w:w="1314" w:type="dxa"/>
            <w:tcBorders>
              <w:top w:val="single" w:sz="12" w:space="0" w:color="000000"/>
            </w:tcBorders>
            <w:shd w:val="clear" w:color="auto" w:fill="BEBEBE"/>
          </w:tcPr>
          <w:p w:rsidR="00E95F8B" w:rsidRDefault="003F3D50">
            <w:pPr>
              <w:pStyle w:val="TableParagraph"/>
              <w:spacing w:line="152" w:lineRule="exact"/>
              <w:ind w:right="142"/>
              <w:jc w:val="right"/>
              <w:rPr>
                <w:b/>
                <w:sz w:val="15"/>
              </w:rPr>
            </w:pPr>
            <w:r>
              <w:rPr>
                <w:b/>
                <w:sz w:val="15"/>
              </w:rPr>
              <w:t>Net Holding</w:t>
            </w:r>
          </w:p>
        </w:tc>
        <w:tc>
          <w:tcPr>
            <w:tcW w:w="1309" w:type="dxa"/>
            <w:tcBorders>
              <w:top w:val="single" w:sz="12" w:space="0" w:color="000000"/>
            </w:tcBorders>
          </w:tcPr>
          <w:p w:rsidR="00E95F8B" w:rsidRDefault="003F3D50">
            <w:pPr>
              <w:pStyle w:val="TableParagraph"/>
              <w:spacing w:line="152" w:lineRule="exact"/>
              <w:ind w:right="55"/>
              <w:jc w:val="right"/>
              <w:rPr>
                <w:b/>
                <w:sz w:val="15"/>
              </w:rPr>
            </w:pPr>
            <w:r>
              <w:rPr>
                <w:b/>
                <w:sz w:val="15"/>
              </w:rPr>
              <w:t>Total Interest</w:t>
            </w:r>
          </w:p>
        </w:tc>
        <w:tc>
          <w:tcPr>
            <w:tcW w:w="1314" w:type="dxa"/>
            <w:tcBorders>
              <w:top w:val="single" w:sz="12" w:space="0" w:color="000000"/>
            </w:tcBorders>
            <w:shd w:val="clear" w:color="auto" w:fill="BEBEBE"/>
          </w:tcPr>
          <w:p w:rsidR="00E95F8B" w:rsidRDefault="003F3D50">
            <w:pPr>
              <w:pStyle w:val="TableParagraph"/>
              <w:spacing w:line="152" w:lineRule="exact"/>
              <w:ind w:left="460"/>
              <w:rPr>
                <w:b/>
                <w:sz w:val="15"/>
              </w:rPr>
            </w:pPr>
            <w:r>
              <w:rPr>
                <w:b/>
                <w:sz w:val="15"/>
              </w:rPr>
              <w:t>Total</w:t>
            </w:r>
          </w:p>
        </w:tc>
      </w:tr>
      <w:tr w:rsidR="00E95F8B">
        <w:trPr>
          <w:trHeight w:val="176"/>
        </w:trPr>
        <w:tc>
          <w:tcPr>
            <w:tcW w:w="3814" w:type="dxa"/>
            <w:vMerge/>
            <w:tcBorders>
              <w:top w:val="nil"/>
              <w:bottom w:val="single" w:sz="8" w:space="0" w:color="000000"/>
            </w:tcBorders>
          </w:tcPr>
          <w:p w:rsidR="00E95F8B" w:rsidRDefault="00E95F8B">
            <w:pPr>
              <w:rPr>
                <w:sz w:val="2"/>
                <w:szCs w:val="2"/>
              </w:rPr>
            </w:pPr>
          </w:p>
        </w:tc>
        <w:tc>
          <w:tcPr>
            <w:tcW w:w="1314" w:type="dxa"/>
            <w:shd w:val="clear" w:color="auto" w:fill="BEBEBE"/>
          </w:tcPr>
          <w:p w:rsidR="00E95F8B" w:rsidRDefault="003F3D50">
            <w:pPr>
              <w:pStyle w:val="TableParagraph"/>
              <w:spacing w:line="157" w:lineRule="exact"/>
              <w:ind w:right="130"/>
              <w:jc w:val="right"/>
              <w:rPr>
                <w:b/>
                <w:sz w:val="15"/>
              </w:rPr>
            </w:pPr>
            <w:r>
              <w:rPr>
                <w:b/>
                <w:sz w:val="15"/>
              </w:rPr>
              <w:t>Gain/(Loss)</w:t>
            </w:r>
          </w:p>
        </w:tc>
        <w:tc>
          <w:tcPr>
            <w:tcW w:w="1309" w:type="dxa"/>
          </w:tcPr>
          <w:p w:rsidR="00E95F8B" w:rsidRDefault="003F3D50">
            <w:pPr>
              <w:pStyle w:val="TableParagraph"/>
              <w:spacing w:line="157" w:lineRule="exact"/>
              <w:ind w:left="209"/>
              <w:rPr>
                <w:b/>
                <w:sz w:val="15"/>
              </w:rPr>
            </w:pPr>
            <w:r>
              <w:rPr>
                <w:b/>
                <w:sz w:val="15"/>
              </w:rPr>
              <w:t>&amp; Dividend</w:t>
            </w:r>
          </w:p>
        </w:tc>
        <w:tc>
          <w:tcPr>
            <w:tcW w:w="1314" w:type="dxa"/>
            <w:shd w:val="clear" w:color="auto" w:fill="BEBEBE"/>
          </w:tcPr>
          <w:p w:rsidR="00E95F8B" w:rsidRDefault="00E95F8B">
            <w:pPr>
              <w:pStyle w:val="TableParagraph"/>
              <w:rPr>
                <w:rFonts w:ascii="Times New Roman"/>
                <w:sz w:val="10"/>
              </w:rPr>
            </w:pPr>
          </w:p>
        </w:tc>
      </w:tr>
      <w:tr w:rsidR="00E95F8B">
        <w:trPr>
          <w:trHeight w:val="183"/>
        </w:trPr>
        <w:tc>
          <w:tcPr>
            <w:tcW w:w="3814" w:type="dxa"/>
            <w:vMerge/>
            <w:tcBorders>
              <w:top w:val="nil"/>
              <w:bottom w:val="single" w:sz="8" w:space="0" w:color="000000"/>
            </w:tcBorders>
          </w:tcPr>
          <w:p w:rsidR="00E95F8B" w:rsidRDefault="00E95F8B">
            <w:pPr>
              <w:rPr>
                <w:sz w:val="2"/>
                <w:szCs w:val="2"/>
              </w:rPr>
            </w:pPr>
          </w:p>
        </w:tc>
        <w:tc>
          <w:tcPr>
            <w:tcW w:w="1314" w:type="dxa"/>
            <w:shd w:val="clear" w:color="auto" w:fill="BEBEBE"/>
          </w:tcPr>
          <w:p w:rsidR="00E95F8B" w:rsidRDefault="00E95F8B">
            <w:pPr>
              <w:pStyle w:val="TableParagraph"/>
              <w:rPr>
                <w:rFonts w:ascii="Times New Roman"/>
                <w:sz w:val="12"/>
              </w:rPr>
            </w:pPr>
          </w:p>
        </w:tc>
        <w:tc>
          <w:tcPr>
            <w:tcW w:w="1309" w:type="dxa"/>
          </w:tcPr>
          <w:p w:rsidR="00E95F8B" w:rsidRDefault="003F3D50">
            <w:pPr>
              <w:pStyle w:val="TableParagraph"/>
              <w:spacing w:line="164" w:lineRule="exact"/>
              <w:ind w:left="351"/>
              <w:rPr>
                <w:b/>
                <w:sz w:val="15"/>
              </w:rPr>
            </w:pPr>
            <w:r>
              <w:rPr>
                <w:b/>
                <w:sz w:val="15"/>
              </w:rPr>
              <w:t>Income</w:t>
            </w:r>
          </w:p>
        </w:tc>
        <w:tc>
          <w:tcPr>
            <w:tcW w:w="1314" w:type="dxa"/>
            <w:shd w:val="clear" w:color="auto" w:fill="BEBEBE"/>
          </w:tcPr>
          <w:p w:rsidR="00E95F8B" w:rsidRDefault="00E95F8B">
            <w:pPr>
              <w:pStyle w:val="TableParagraph"/>
              <w:rPr>
                <w:rFonts w:ascii="Times New Roman"/>
                <w:sz w:val="12"/>
              </w:rPr>
            </w:pPr>
          </w:p>
        </w:tc>
      </w:tr>
      <w:tr w:rsidR="00E95F8B">
        <w:trPr>
          <w:trHeight w:val="194"/>
        </w:trPr>
        <w:tc>
          <w:tcPr>
            <w:tcW w:w="3814" w:type="dxa"/>
            <w:vMerge/>
            <w:tcBorders>
              <w:top w:val="nil"/>
              <w:bottom w:val="single" w:sz="8" w:space="0" w:color="000000"/>
            </w:tcBorders>
          </w:tcPr>
          <w:p w:rsidR="00E95F8B" w:rsidRDefault="00E95F8B">
            <w:pPr>
              <w:rPr>
                <w:sz w:val="2"/>
                <w:szCs w:val="2"/>
              </w:rPr>
            </w:pPr>
          </w:p>
        </w:tc>
        <w:tc>
          <w:tcPr>
            <w:tcW w:w="1314" w:type="dxa"/>
            <w:tcBorders>
              <w:bottom w:val="single" w:sz="8" w:space="0" w:color="000000"/>
            </w:tcBorders>
            <w:shd w:val="clear" w:color="auto" w:fill="BEBEBE"/>
          </w:tcPr>
          <w:p w:rsidR="00E95F8B" w:rsidRDefault="003F3D50">
            <w:pPr>
              <w:pStyle w:val="TableParagraph"/>
              <w:spacing w:before="4" w:line="171" w:lineRule="exact"/>
              <w:ind w:left="434"/>
              <w:rPr>
                <w:b/>
                <w:sz w:val="15"/>
              </w:rPr>
            </w:pPr>
            <w:r>
              <w:rPr>
                <w:b/>
                <w:sz w:val="15"/>
              </w:rPr>
              <w:t>$'000</w:t>
            </w:r>
          </w:p>
        </w:tc>
        <w:tc>
          <w:tcPr>
            <w:tcW w:w="1309" w:type="dxa"/>
            <w:tcBorders>
              <w:bottom w:val="single" w:sz="8" w:space="0" w:color="000000"/>
            </w:tcBorders>
          </w:tcPr>
          <w:p w:rsidR="00E95F8B" w:rsidRDefault="003F3D50">
            <w:pPr>
              <w:pStyle w:val="TableParagraph"/>
              <w:spacing w:before="4" w:line="171" w:lineRule="exact"/>
              <w:ind w:left="432"/>
              <w:rPr>
                <w:b/>
                <w:sz w:val="15"/>
              </w:rPr>
            </w:pPr>
            <w:r>
              <w:rPr>
                <w:b/>
                <w:sz w:val="15"/>
              </w:rPr>
              <w:t>$'000</w:t>
            </w:r>
          </w:p>
        </w:tc>
        <w:tc>
          <w:tcPr>
            <w:tcW w:w="1314" w:type="dxa"/>
            <w:tcBorders>
              <w:bottom w:val="single" w:sz="8" w:space="0" w:color="000000"/>
            </w:tcBorders>
            <w:shd w:val="clear" w:color="auto" w:fill="BEBEBE"/>
          </w:tcPr>
          <w:p w:rsidR="00E95F8B" w:rsidRDefault="003F3D50">
            <w:pPr>
              <w:pStyle w:val="TableParagraph"/>
              <w:spacing w:before="4" w:line="171" w:lineRule="exact"/>
              <w:ind w:left="435"/>
              <w:rPr>
                <w:b/>
                <w:sz w:val="15"/>
              </w:rPr>
            </w:pPr>
            <w:r>
              <w:rPr>
                <w:b/>
                <w:sz w:val="15"/>
              </w:rPr>
              <w:t>$'000</w:t>
            </w:r>
          </w:p>
        </w:tc>
      </w:tr>
      <w:tr w:rsidR="00E95F8B">
        <w:trPr>
          <w:trHeight w:val="360"/>
        </w:trPr>
        <w:tc>
          <w:tcPr>
            <w:tcW w:w="3814" w:type="dxa"/>
            <w:tcBorders>
              <w:top w:val="single" w:sz="8" w:space="0" w:color="000000"/>
            </w:tcBorders>
          </w:tcPr>
          <w:p w:rsidR="00E95F8B" w:rsidRDefault="003F3D50">
            <w:pPr>
              <w:pStyle w:val="TableParagraph"/>
              <w:spacing w:before="123"/>
              <w:ind w:left="47"/>
              <w:rPr>
                <w:b/>
                <w:sz w:val="13"/>
              </w:rPr>
            </w:pPr>
            <w:r>
              <w:rPr>
                <w:b/>
                <w:w w:val="105"/>
                <w:sz w:val="13"/>
              </w:rPr>
              <w:t>2018</w:t>
            </w:r>
          </w:p>
        </w:tc>
        <w:tc>
          <w:tcPr>
            <w:tcW w:w="1314" w:type="dxa"/>
            <w:tcBorders>
              <w:top w:val="single" w:sz="8" w:space="0" w:color="000000"/>
            </w:tcBorders>
            <w:shd w:val="clear" w:color="auto" w:fill="BEBEBE"/>
          </w:tcPr>
          <w:p w:rsidR="00E95F8B" w:rsidRDefault="00E95F8B">
            <w:pPr>
              <w:pStyle w:val="TableParagraph"/>
              <w:rPr>
                <w:rFonts w:ascii="Times New Roman"/>
                <w:sz w:val="14"/>
              </w:rPr>
            </w:pPr>
          </w:p>
        </w:tc>
        <w:tc>
          <w:tcPr>
            <w:tcW w:w="1309" w:type="dxa"/>
            <w:tcBorders>
              <w:top w:val="single" w:sz="8" w:space="0" w:color="000000"/>
            </w:tcBorders>
          </w:tcPr>
          <w:p w:rsidR="00E95F8B" w:rsidRDefault="00E95F8B">
            <w:pPr>
              <w:pStyle w:val="TableParagraph"/>
              <w:rPr>
                <w:rFonts w:ascii="Times New Roman"/>
                <w:sz w:val="14"/>
              </w:rPr>
            </w:pPr>
          </w:p>
        </w:tc>
        <w:tc>
          <w:tcPr>
            <w:tcW w:w="1314" w:type="dxa"/>
            <w:tcBorders>
              <w:top w:val="single" w:sz="8" w:space="0" w:color="000000"/>
            </w:tcBorders>
            <w:shd w:val="clear" w:color="auto" w:fill="BEBEBE"/>
          </w:tcPr>
          <w:p w:rsidR="00E95F8B" w:rsidRDefault="00E95F8B">
            <w:pPr>
              <w:pStyle w:val="TableParagraph"/>
              <w:rPr>
                <w:rFonts w:ascii="Times New Roman"/>
                <w:sz w:val="14"/>
              </w:rPr>
            </w:pPr>
          </w:p>
        </w:tc>
      </w:tr>
      <w:tr w:rsidR="00E95F8B">
        <w:trPr>
          <w:trHeight w:val="1020"/>
        </w:trPr>
        <w:tc>
          <w:tcPr>
            <w:tcW w:w="3814" w:type="dxa"/>
            <w:tcBorders>
              <w:bottom w:val="single" w:sz="8" w:space="0" w:color="000000"/>
            </w:tcBorders>
          </w:tcPr>
          <w:p w:rsidR="00E95F8B" w:rsidRDefault="003F3D50">
            <w:pPr>
              <w:pStyle w:val="TableParagraph"/>
              <w:spacing w:before="84"/>
              <w:ind w:left="47"/>
              <w:rPr>
                <w:b/>
                <w:sz w:val="13"/>
              </w:rPr>
            </w:pPr>
            <w:r>
              <w:rPr>
                <w:b/>
                <w:w w:val="105"/>
                <w:sz w:val="13"/>
              </w:rPr>
              <w:t>Financial Assets</w:t>
            </w:r>
          </w:p>
          <w:p w:rsidR="00E95F8B" w:rsidRDefault="003F3D50">
            <w:pPr>
              <w:pStyle w:val="TableParagraph"/>
              <w:spacing w:before="72"/>
              <w:ind w:left="45"/>
              <w:rPr>
                <w:sz w:val="13"/>
              </w:rPr>
            </w:pPr>
            <w:r>
              <w:rPr>
                <w:w w:val="105"/>
                <w:sz w:val="13"/>
              </w:rPr>
              <w:t xml:space="preserve">Cash and Cash Equivalents </w:t>
            </w:r>
            <w:r>
              <w:rPr>
                <w:w w:val="105"/>
                <w:sz w:val="13"/>
                <w:vertAlign w:val="superscript"/>
              </w:rPr>
              <w:t>(</w:t>
            </w:r>
            <w:proofErr w:type="spellStart"/>
            <w:r>
              <w:rPr>
                <w:w w:val="105"/>
                <w:sz w:val="13"/>
                <w:vertAlign w:val="superscript"/>
              </w:rPr>
              <w:t>i</w:t>
            </w:r>
            <w:proofErr w:type="spellEnd"/>
            <w:r>
              <w:rPr>
                <w:w w:val="105"/>
                <w:sz w:val="13"/>
                <w:vertAlign w:val="superscript"/>
              </w:rPr>
              <w:t>)</w:t>
            </w:r>
          </w:p>
          <w:p w:rsidR="00E95F8B" w:rsidRDefault="003F3D50">
            <w:pPr>
              <w:pStyle w:val="TableParagraph"/>
              <w:spacing w:before="61"/>
              <w:ind w:left="45"/>
              <w:rPr>
                <w:sz w:val="13"/>
              </w:rPr>
            </w:pPr>
            <w:r>
              <w:rPr>
                <w:sz w:val="13"/>
              </w:rPr>
              <w:t xml:space="preserve">Receivables </w:t>
            </w:r>
            <w:r>
              <w:rPr>
                <w:sz w:val="13"/>
                <w:vertAlign w:val="superscript"/>
              </w:rPr>
              <w:t>(</w:t>
            </w:r>
            <w:proofErr w:type="spellStart"/>
            <w:r>
              <w:rPr>
                <w:sz w:val="13"/>
                <w:vertAlign w:val="superscript"/>
              </w:rPr>
              <w:t>i</w:t>
            </w:r>
            <w:proofErr w:type="spellEnd"/>
            <w:r>
              <w:rPr>
                <w:sz w:val="13"/>
                <w:vertAlign w:val="superscript"/>
              </w:rPr>
              <w:t>)</w:t>
            </w:r>
          </w:p>
          <w:p w:rsidR="00E95F8B" w:rsidRDefault="003F3D50">
            <w:pPr>
              <w:pStyle w:val="TableParagraph"/>
              <w:spacing w:before="62"/>
              <w:ind w:left="45"/>
              <w:rPr>
                <w:sz w:val="13"/>
              </w:rPr>
            </w:pPr>
            <w:r>
              <w:rPr>
                <w:sz w:val="13"/>
              </w:rPr>
              <w:t xml:space="preserve">Available-for-Sale </w:t>
            </w:r>
            <w:r>
              <w:rPr>
                <w:sz w:val="13"/>
                <w:vertAlign w:val="superscript"/>
              </w:rPr>
              <w:t>(</w:t>
            </w:r>
            <w:proofErr w:type="spellStart"/>
            <w:r>
              <w:rPr>
                <w:sz w:val="13"/>
                <w:vertAlign w:val="superscript"/>
              </w:rPr>
              <w:t>i</w:t>
            </w:r>
            <w:proofErr w:type="spellEnd"/>
            <w:r>
              <w:rPr>
                <w:sz w:val="13"/>
                <w:vertAlign w:val="superscript"/>
              </w:rPr>
              <w:t>)</w:t>
            </w:r>
          </w:p>
        </w:tc>
        <w:tc>
          <w:tcPr>
            <w:tcW w:w="1314" w:type="dxa"/>
            <w:tcBorders>
              <w:bottom w:val="single" w:sz="8" w:space="0" w:color="000000"/>
            </w:tcBorders>
            <w:shd w:val="clear" w:color="auto" w:fill="BEBEBE"/>
          </w:tcPr>
          <w:p w:rsidR="00E95F8B" w:rsidRDefault="00E95F8B">
            <w:pPr>
              <w:pStyle w:val="TableParagraph"/>
              <w:rPr>
                <w:b/>
                <w:sz w:val="16"/>
              </w:rPr>
            </w:pPr>
          </w:p>
          <w:p w:rsidR="00E95F8B" w:rsidRDefault="003F3D50">
            <w:pPr>
              <w:pStyle w:val="TableParagraph"/>
              <w:spacing w:before="108"/>
              <w:ind w:left="1171"/>
              <w:rPr>
                <w:sz w:val="13"/>
              </w:rPr>
            </w:pPr>
            <w:r>
              <w:rPr>
                <w:w w:val="105"/>
                <w:sz w:val="13"/>
              </w:rPr>
              <w:t>-</w:t>
            </w:r>
          </w:p>
          <w:p w:rsidR="00E95F8B" w:rsidRDefault="003F3D50">
            <w:pPr>
              <w:pStyle w:val="TableParagraph"/>
              <w:spacing w:before="61" w:line="333" w:lineRule="auto"/>
              <w:ind w:left="837" w:right="60" w:firstLine="334"/>
              <w:rPr>
                <w:sz w:val="13"/>
              </w:rPr>
            </w:pPr>
            <w:r>
              <w:rPr>
                <w:w w:val="105"/>
                <w:sz w:val="13"/>
              </w:rPr>
              <w:t>- 1,766</w:t>
            </w:r>
          </w:p>
        </w:tc>
        <w:tc>
          <w:tcPr>
            <w:tcW w:w="1309" w:type="dxa"/>
            <w:tcBorders>
              <w:bottom w:val="single" w:sz="8" w:space="0" w:color="000000"/>
            </w:tcBorders>
          </w:tcPr>
          <w:p w:rsidR="00E95F8B" w:rsidRDefault="00E95F8B">
            <w:pPr>
              <w:pStyle w:val="TableParagraph"/>
              <w:rPr>
                <w:b/>
                <w:sz w:val="16"/>
              </w:rPr>
            </w:pPr>
          </w:p>
          <w:p w:rsidR="00E95F8B" w:rsidRDefault="003F3D50">
            <w:pPr>
              <w:pStyle w:val="TableParagraph"/>
              <w:spacing w:before="108"/>
              <w:ind w:right="75"/>
              <w:jc w:val="right"/>
              <w:rPr>
                <w:sz w:val="13"/>
              </w:rPr>
            </w:pPr>
            <w:r>
              <w:rPr>
                <w:w w:val="105"/>
                <w:sz w:val="13"/>
              </w:rPr>
              <w:t>80</w:t>
            </w:r>
          </w:p>
          <w:p w:rsidR="00E95F8B" w:rsidRDefault="003F3D50">
            <w:pPr>
              <w:pStyle w:val="TableParagraph"/>
              <w:spacing w:before="61"/>
              <w:ind w:right="75"/>
              <w:jc w:val="right"/>
              <w:rPr>
                <w:sz w:val="13"/>
              </w:rPr>
            </w:pPr>
            <w:r>
              <w:rPr>
                <w:w w:val="105"/>
                <w:sz w:val="13"/>
              </w:rPr>
              <w:t>596</w:t>
            </w:r>
          </w:p>
          <w:p w:rsidR="00E95F8B" w:rsidRDefault="003F3D50">
            <w:pPr>
              <w:pStyle w:val="TableParagraph"/>
              <w:spacing w:before="62"/>
              <w:ind w:right="75"/>
              <w:jc w:val="right"/>
              <w:rPr>
                <w:sz w:val="13"/>
              </w:rPr>
            </w:pPr>
            <w:r>
              <w:rPr>
                <w:w w:val="105"/>
                <w:sz w:val="13"/>
              </w:rPr>
              <w:t>1,914</w:t>
            </w:r>
          </w:p>
        </w:tc>
        <w:tc>
          <w:tcPr>
            <w:tcW w:w="1314" w:type="dxa"/>
            <w:tcBorders>
              <w:bottom w:val="single" w:sz="8" w:space="0" w:color="000000"/>
            </w:tcBorders>
            <w:shd w:val="clear" w:color="auto" w:fill="BEBEBE"/>
          </w:tcPr>
          <w:p w:rsidR="00E95F8B" w:rsidRDefault="00E95F8B">
            <w:pPr>
              <w:pStyle w:val="TableParagraph"/>
              <w:rPr>
                <w:b/>
                <w:sz w:val="16"/>
              </w:rPr>
            </w:pPr>
          </w:p>
          <w:p w:rsidR="00E95F8B" w:rsidRDefault="003F3D50">
            <w:pPr>
              <w:pStyle w:val="TableParagraph"/>
              <w:spacing w:before="108"/>
              <w:ind w:right="77"/>
              <w:jc w:val="right"/>
              <w:rPr>
                <w:sz w:val="13"/>
              </w:rPr>
            </w:pPr>
            <w:r>
              <w:rPr>
                <w:w w:val="105"/>
                <w:sz w:val="13"/>
              </w:rPr>
              <w:t>80</w:t>
            </w:r>
          </w:p>
          <w:p w:rsidR="00E95F8B" w:rsidRDefault="003F3D50">
            <w:pPr>
              <w:pStyle w:val="TableParagraph"/>
              <w:spacing w:before="61"/>
              <w:ind w:right="77"/>
              <w:jc w:val="right"/>
              <w:rPr>
                <w:sz w:val="13"/>
              </w:rPr>
            </w:pPr>
            <w:r>
              <w:rPr>
                <w:w w:val="105"/>
                <w:sz w:val="13"/>
              </w:rPr>
              <w:t>596</w:t>
            </w:r>
          </w:p>
          <w:p w:rsidR="00E95F8B" w:rsidRDefault="003F3D50">
            <w:pPr>
              <w:pStyle w:val="TableParagraph"/>
              <w:spacing w:before="62"/>
              <w:ind w:right="77"/>
              <w:jc w:val="right"/>
              <w:rPr>
                <w:sz w:val="13"/>
              </w:rPr>
            </w:pPr>
            <w:r>
              <w:rPr>
                <w:w w:val="105"/>
                <w:sz w:val="13"/>
              </w:rPr>
              <w:t>3,680</w:t>
            </w:r>
          </w:p>
        </w:tc>
      </w:tr>
      <w:tr w:rsidR="00E95F8B">
        <w:trPr>
          <w:trHeight w:val="274"/>
        </w:trPr>
        <w:tc>
          <w:tcPr>
            <w:tcW w:w="3814" w:type="dxa"/>
            <w:tcBorders>
              <w:top w:val="single" w:sz="8" w:space="0" w:color="000000"/>
              <w:bottom w:val="single" w:sz="8" w:space="0" w:color="000000"/>
            </w:tcBorders>
          </w:tcPr>
          <w:p w:rsidR="00E95F8B" w:rsidRDefault="003F3D50">
            <w:pPr>
              <w:pStyle w:val="TableParagraph"/>
              <w:spacing w:before="59"/>
              <w:ind w:left="47"/>
              <w:rPr>
                <w:b/>
                <w:sz w:val="13"/>
              </w:rPr>
            </w:pPr>
            <w:r>
              <w:rPr>
                <w:b/>
                <w:w w:val="105"/>
                <w:sz w:val="13"/>
              </w:rPr>
              <w:t>Total Financial Assets</w:t>
            </w:r>
          </w:p>
        </w:tc>
        <w:tc>
          <w:tcPr>
            <w:tcW w:w="1314" w:type="dxa"/>
            <w:tcBorders>
              <w:top w:val="single" w:sz="8" w:space="0" w:color="000000"/>
              <w:bottom w:val="single" w:sz="8" w:space="0" w:color="000000"/>
            </w:tcBorders>
            <w:shd w:val="clear" w:color="auto" w:fill="BEBEBE"/>
          </w:tcPr>
          <w:p w:rsidR="00E95F8B" w:rsidRDefault="003F3D50">
            <w:pPr>
              <w:pStyle w:val="TableParagraph"/>
              <w:spacing w:before="59"/>
              <w:ind w:right="93"/>
              <w:jc w:val="right"/>
              <w:rPr>
                <w:b/>
                <w:sz w:val="13"/>
              </w:rPr>
            </w:pPr>
            <w:r>
              <w:rPr>
                <w:b/>
                <w:w w:val="105"/>
                <w:sz w:val="13"/>
              </w:rPr>
              <w:t>1,766</w:t>
            </w:r>
          </w:p>
        </w:tc>
        <w:tc>
          <w:tcPr>
            <w:tcW w:w="1309" w:type="dxa"/>
            <w:tcBorders>
              <w:top w:val="single" w:sz="8" w:space="0" w:color="000000"/>
              <w:bottom w:val="single" w:sz="8" w:space="0" w:color="000000"/>
            </w:tcBorders>
          </w:tcPr>
          <w:p w:rsidR="00E95F8B" w:rsidRDefault="003F3D50">
            <w:pPr>
              <w:pStyle w:val="TableParagraph"/>
              <w:spacing w:before="59"/>
              <w:ind w:right="90"/>
              <w:jc w:val="right"/>
              <w:rPr>
                <w:b/>
                <w:sz w:val="13"/>
              </w:rPr>
            </w:pPr>
            <w:r>
              <w:rPr>
                <w:b/>
                <w:w w:val="105"/>
                <w:sz w:val="13"/>
              </w:rPr>
              <w:t>2,590</w:t>
            </w:r>
          </w:p>
        </w:tc>
        <w:tc>
          <w:tcPr>
            <w:tcW w:w="1314" w:type="dxa"/>
            <w:tcBorders>
              <w:top w:val="single" w:sz="8" w:space="0" w:color="000000"/>
              <w:bottom w:val="single" w:sz="8" w:space="0" w:color="000000"/>
            </w:tcBorders>
            <w:shd w:val="clear" w:color="auto" w:fill="BEBEBE"/>
          </w:tcPr>
          <w:p w:rsidR="00E95F8B" w:rsidRDefault="003F3D50">
            <w:pPr>
              <w:pStyle w:val="TableParagraph"/>
              <w:spacing w:before="59"/>
              <w:ind w:right="92"/>
              <w:jc w:val="right"/>
              <w:rPr>
                <w:b/>
                <w:sz w:val="13"/>
              </w:rPr>
            </w:pPr>
            <w:r>
              <w:rPr>
                <w:b/>
                <w:w w:val="105"/>
                <w:sz w:val="13"/>
              </w:rPr>
              <w:t>4,356</w:t>
            </w:r>
          </w:p>
        </w:tc>
      </w:tr>
      <w:tr w:rsidR="00E95F8B">
        <w:trPr>
          <w:trHeight w:val="360"/>
        </w:trPr>
        <w:tc>
          <w:tcPr>
            <w:tcW w:w="3814" w:type="dxa"/>
            <w:tcBorders>
              <w:top w:val="single" w:sz="8" w:space="0" w:color="000000"/>
            </w:tcBorders>
          </w:tcPr>
          <w:p w:rsidR="00E95F8B" w:rsidRDefault="003F3D50">
            <w:pPr>
              <w:pStyle w:val="TableParagraph"/>
              <w:spacing w:before="123"/>
              <w:ind w:left="47"/>
              <w:rPr>
                <w:b/>
                <w:sz w:val="13"/>
              </w:rPr>
            </w:pPr>
            <w:r>
              <w:rPr>
                <w:b/>
                <w:w w:val="105"/>
                <w:sz w:val="13"/>
              </w:rPr>
              <w:t>2017</w:t>
            </w:r>
          </w:p>
        </w:tc>
        <w:tc>
          <w:tcPr>
            <w:tcW w:w="1314" w:type="dxa"/>
            <w:tcBorders>
              <w:top w:val="single" w:sz="8" w:space="0" w:color="000000"/>
            </w:tcBorders>
            <w:shd w:val="clear" w:color="auto" w:fill="BEBEBE"/>
          </w:tcPr>
          <w:p w:rsidR="00E95F8B" w:rsidRDefault="00E95F8B">
            <w:pPr>
              <w:pStyle w:val="TableParagraph"/>
              <w:rPr>
                <w:rFonts w:ascii="Times New Roman"/>
                <w:sz w:val="14"/>
              </w:rPr>
            </w:pPr>
          </w:p>
        </w:tc>
        <w:tc>
          <w:tcPr>
            <w:tcW w:w="1309" w:type="dxa"/>
            <w:tcBorders>
              <w:top w:val="single" w:sz="8" w:space="0" w:color="000000"/>
            </w:tcBorders>
          </w:tcPr>
          <w:p w:rsidR="00E95F8B" w:rsidRDefault="00E95F8B">
            <w:pPr>
              <w:pStyle w:val="TableParagraph"/>
              <w:rPr>
                <w:rFonts w:ascii="Times New Roman"/>
                <w:sz w:val="14"/>
              </w:rPr>
            </w:pPr>
          </w:p>
        </w:tc>
        <w:tc>
          <w:tcPr>
            <w:tcW w:w="1314" w:type="dxa"/>
            <w:tcBorders>
              <w:top w:val="single" w:sz="8" w:space="0" w:color="000000"/>
            </w:tcBorders>
            <w:shd w:val="clear" w:color="auto" w:fill="BEBEBE"/>
          </w:tcPr>
          <w:p w:rsidR="00E95F8B" w:rsidRDefault="00E95F8B">
            <w:pPr>
              <w:pStyle w:val="TableParagraph"/>
              <w:rPr>
                <w:rFonts w:ascii="Times New Roman"/>
                <w:sz w:val="14"/>
              </w:rPr>
            </w:pPr>
          </w:p>
        </w:tc>
      </w:tr>
      <w:tr w:rsidR="00E95F8B">
        <w:trPr>
          <w:trHeight w:val="315"/>
        </w:trPr>
        <w:tc>
          <w:tcPr>
            <w:tcW w:w="3814" w:type="dxa"/>
          </w:tcPr>
          <w:p w:rsidR="00E95F8B" w:rsidRDefault="003F3D50">
            <w:pPr>
              <w:pStyle w:val="TableParagraph"/>
              <w:spacing w:before="84"/>
              <w:ind w:left="47"/>
              <w:rPr>
                <w:b/>
                <w:sz w:val="13"/>
              </w:rPr>
            </w:pPr>
            <w:r>
              <w:rPr>
                <w:b/>
                <w:w w:val="105"/>
                <w:sz w:val="13"/>
              </w:rPr>
              <w:t>Financial Assets</w:t>
            </w:r>
          </w:p>
        </w:tc>
        <w:tc>
          <w:tcPr>
            <w:tcW w:w="1314" w:type="dxa"/>
            <w:shd w:val="clear" w:color="auto" w:fill="BEBEBE"/>
          </w:tcPr>
          <w:p w:rsidR="00E95F8B" w:rsidRDefault="00E95F8B">
            <w:pPr>
              <w:pStyle w:val="TableParagraph"/>
              <w:rPr>
                <w:rFonts w:ascii="Times New Roman"/>
                <w:sz w:val="14"/>
              </w:rPr>
            </w:pPr>
          </w:p>
        </w:tc>
        <w:tc>
          <w:tcPr>
            <w:tcW w:w="1309" w:type="dxa"/>
          </w:tcPr>
          <w:p w:rsidR="00E95F8B" w:rsidRDefault="00E95F8B">
            <w:pPr>
              <w:pStyle w:val="TableParagraph"/>
              <w:rPr>
                <w:rFonts w:ascii="Times New Roman"/>
                <w:sz w:val="14"/>
              </w:rPr>
            </w:pPr>
          </w:p>
        </w:tc>
        <w:tc>
          <w:tcPr>
            <w:tcW w:w="1314" w:type="dxa"/>
            <w:shd w:val="clear" w:color="auto" w:fill="BEBEBE"/>
          </w:tcPr>
          <w:p w:rsidR="00E95F8B" w:rsidRDefault="00E95F8B">
            <w:pPr>
              <w:pStyle w:val="TableParagraph"/>
              <w:rPr>
                <w:rFonts w:ascii="Times New Roman"/>
                <w:sz w:val="14"/>
              </w:rPr>
            </w:pPr>
          </w:p>
        </w:tc>
      </w:tr>
      <w:tr w:rsidR="00E95F8B">
        <w:trPr>
          <w:trHeight w:val="806"/>
        </w:trPr>
        <w:tc>
          <w:tcPr>
            <w:tcW w:w="3814" w:type="dxa"/>
            <w:tcBorders>
              <w:bottom w:val="single" w:sz="8" w:space="0" w:color="000000"/>
            </w:tcBorders>
          </w:tcPr>
          <w:p w:rsidR="00E95F8B" w:rsidRDefault="003F3D50">
            <w:pPr>
              <w:pStyle w:val="TableParagraph"/>
              <w:spacing w:before="100"/>
              <w:ind w:left="45"/>
              <w:rPr>
                <w:sz w:val="13"/>
              </w:rPr>
            </w:pPr>
            <w:r>
              <w:rPr>
                <w:w w:val="105"/>
                <w:sz w:val="13"/>
              </w:rPr>
              <w:t xml:space="preserve">Cash and Cash Equivalents </w:t>
            </w:r>
            <w:r>
              <w:rPr>
                <w:w w:val="105"/>
                <w:sz w:val="13"/>
                <w:vertAlign w:val="superscript"/>
              </w:rPr>
              <w:t>(</w:t>
            </w:r>
            <w:proofErr w:type="spellStart"/>
            <w:r>
              <w:rPr>
                <w:w w:val="105"/>
                <w:sz w:val="13"/>
                <w:vertAlign w:val="superscript"/>
              </w:rPr>
              <w:t>i</w:t>
            </w:r>
            <w:proofErr w:type="spellEnd"/>
            <w:r>
              <w:rPr>
                <w:w w:val="105"/>
                <w:sz w:val="13"/>
                <w:vertAlign w:val="superscript"/>
              </w:rPr>
              <w:t>)</w:t>
            </w:r>
          </w:p>
          <w:p w:rsidR="00E95F8B" w:rsidRDefault="003F3D50">
            <w:pPr>
              <w:pStyle w:val="TableParagraph"/>
              <w:spacing w:before="61"/>
              <w:ind w:left="45"/>
              <w:rPr>
                <w:sz w:val="13"/>
              </w:rPr>
            </w:pPr>
            <w:r>
              <w:rPr>
                <w:sz w:val="13"/>
              </w:rPr>
              <w:t xml:space="preserve">Receivables </w:t>
            </w:r>
            <w:r>
              <w:rPr>
                <w:sz w:val="13"/>
                <w:vertAlign w:val="superscript"/>
              </w:rPr>
              <w:t>(</w:t>
            </w:r>
            <w:proofErr w:type="spellStart"/>
            <w:r>
              <w:rPr>
                <w:sz w:val="13"/>
                <w:vertAlign w:val="superscript"/>
              </w:rPr>
              <w:t>i</w:t>
            </w:r>
            <w:proofErr w:type="spellEnd"/>
            <w:r>
              <w:rPr>
                <w:sz w:val="13"/>
                <w:vertAlign w:val="superscript"/>
              </w:rPr>
              <w:t>)</w:t>
            </w:r>
          </w:p>
          <w:p w:rsidR="00E95F8B" w:rsidRDefault="003F3D50">
            <w:pPr>
              <w:pStyle w:val="TableParagraph"/>
              <w:spacing w:before="61"/>
              <w:ind w:left="45"/>
              <w:rPr>
                <w:sz w:val="13"/>
              </w:rPr>
            </w:pPr>
            <w:r>
              <w:rPr>
                <w:sz w:val="13"/>
              </w:rPr>
              <w:t xml:space="preserve">Available-for-Sale </w:t>
            </w:r>
            <w:r>
              <w:rPr>
                <w:sz w:val="13"/>
                <w:vertAlign w:val="superscript"/>
              </w:rPr>
              <w:t>(</w:t>
            </w:r>
            <w:proofErr w:type="spellStart"/>
            <w:r>
              <w:rPr>
                <w:sz w:val="13"/>
                <w:vertAlign w:val="superscript"/>
              </w:rPr>
              <w:t>i</w:t>
            </w:r>
            <w:proofErr w:type="spellEnd"/>
            <w:r>
              <w:rPr>
                <w:sz w:val="13"/>
                <w:vertAlign w:val="superscript"/>
              </w:rPr>
              <w:t>)</w:t>
            </w:r>
          </w:p>
        </w:tc>
        <w:tc>
          <w:tcPr>
            <w:tcW w:w="1314" w:type="dxa"/>
            <w:tcBorders>
              <w:bottom w:val="single" w:sz="8" w:space="0" w:color="000000"/>
            </w:tcBorders>
            <w:shd w:val="clear" w:color="auto" w:fill="BEBEBE"/>
          </w:tcPr>
          <w:p w:rsidR="00E95F8B" w:rsidRDefault="003F3D50">
            <w:pPr>
              <w:pStyle w:val="TableParagraph"/>
              <w:spacing w:before="89"/>
              <w:ind w:left="1171"/>
              <w:rPr>
                <w:sz w:val="13"/>
              </w:rPr>
            </w:pPr>
            <w:r>
              <w:rPr>
                <w:w w:val="105"/>
                <w:sz w:val="13"/>
              </w:rPr>
              <w:t>-</w:t>
            </w:r>
          </w:p>
          <w:p w:rsidR="00E95F8B" w:rsidRDefault="003F3D50">
            <w:pPr>
              <w:pStyle w:val="TableParagraph"/>
              <w:spacing w:before="61" w:line="333" w:lineRule="auto"/>
              <w:ind w:left="837" w:right="60" w:firstLine="334"/>
              <w:rPr>
                <w:sz w:val="13"/>
              </w:rPr>
            </w:pPr>
            <w:r>
              <w:rPr>
                <w:w w:val="105"/>
                <w:sz w:val="13"/>
              </w:rPr>
              <w:t>- 2,106</w:t>
            </w:r>
          </w:p>
        </w:tc>
        <w:tc>
          <w:tcPr>
            <w:tcW w:w="1309" w:type="dxa"/>
            <w:tcBorders>
              <w:bottom w:val="single" w:sz="8" w:space="0" w:color="000000"/>
            </w:tcBorders>
          </w:tcPr>
          <w:p w:rsidR="00E95F8B" w:rsidRDefault="003F3D50">
            <w:pPr>
              <w:pStyle w:val="TableParagraph"/>
              <w:spacing w:before="89"/>
              <w:ind w:right="75"/>
              <w:jc w:val="right"/>
              <w:rPr>
                <w:sz w:val="13"/>
              </w:rPr>
            </w:pPr>
            <w:r>
              <w:rPr>
                <w:w w:val="105"/>
                <w:sz w:val="13"/>
              </w:rPr>
              <w:t>90</w:t>
            </w:r>
          </w:p>
          <w:p w:rsidR="00E95F8B" w:rsidRDefault="003F3D50">
            <w:pPr>
              <w:pStyle w:val="TableParagraph"/>
              <w:spacing w:before="61"/>
              <w:ind w:right="75"/>
              <w:jc w:val="right"/>
              <w:rPr>
                <w:sz w:val="13"/>
              </w:rPr>
            </w:pPr>
            <w:r>
              <w:rPr>
                <w:w w:val="105"/>
                <w:sz w:val="13"/>
              </w:rPr>
              <w:t>567</w:t>
            </w:r>
          </w:p>
          <w:p w:rsidR="00E95F8B" w:rsidRDefault="003F3D50">
            <w:pPr>
              <w:pStyle w:val="TableParagraph"/>
              <w:spacing w:before="61"/>
              <w:ind w:right="75"/>
              <w:jc w:val="right"/>
              <w:rPr>
                <w:sz w:val="13"/>
              </w:rPr>
            </w:pPr>
            <w:r>
              <w:rPr>
                <w:w w:val="105"/>
                <w:sz w:val="13"/>
              </w:rPr>
              <w:t>1,851</w:t>
            </w:r>
          </w:p>
        </w:tc>
        <w:tc>
          <w:tcPr>
            <w:tcW w:w="1314" w:type="dxa"/>
            <w:tcBorders>
              <w:bottom w:val="single" w:sz="8" w:space="0" w:color="000000"/>
            </w:tcBorders>
            <w:shd w:val="clear" w:color="auto" w:fill="BEBEBE"/>
          </w:tcPr>
          <w:p w:rsidR="00E95F8B" w:rsidRDefault="003F3D50">
            <w:pPr>
              <w:pStyle w:val="TableParagraph"/>
              <w:spacing w:before="89"/>
              <w:ind w:right="77"/>
              <w:jc w:val="right"/>
              <w:rPr>
                <w:sz w:val="13"/>
              </w:rPr>
            </w:pPr>
            <w:r>
              <w:rPr>
                <w:w w:val="105"/>
                <w:sz w:val="13"/>
              </w:rPr>
              <w:t>90</w:t>
            </w:r>
          </w:p>
          <w:p w:rsidR="00E95F8B" w:rsidRDefault="003F3D50">
            <w:pPr>
              <w:pStyle w:val="TableParagraph"/>
              <w:spacing w:before="61"/>
              <w:ind w:right="77"/>
              <w:jc w:val="right"/>
              <w:rPr>
                <w:sz w:val="13"/>
              </w:rPr>
            </w:pPr>
            <w:r>
              <w:rPr>
                <w:w w:val="105"/>
                <w:sz w:val="13"/>
              </w:rPr>
              <w:t>567</w:t>
            </w:r>
          </w:p>
          <w:p w:rsidR="00E95F8B" w:rsidRDefault="003F3D50">
            <w:pPr>
              <w:pStyle w:val="TableParagraph"/>
              <w:spacing w:before="61"/>
              <w:ind w:right="77"/>
              <w:jc w:val="right"/>
              <w:rPr>
                <w:sz w:val="13"/>
              </w:rPr>
            </w:pPr>
            <w:r>
              <w:rPr>
                <w:w w:val="105"/>
                <w:sz w:val="13"/>
              </w:rPr>
              <w:t>3,957</w:t>
            </w:r>
          </w:p>
        </w:tc>
      </w:tr>
      <w:tr w:rsidR="00E95F8B">
        <w:trPr>
          <w:trHeight w:val="274"/>
        </w:trPr>
        <w:tc>
          <w:tcPr>
            <w:tcW w:w="3814" w:type="dxa"/>
            <w:tcBorders>
              <w:top w:val="single" w:sz="8" w:space="0" w:color="000000"/>
              <w:bottom w:val="single" w:sz="8" w:space="0" w:color="000000"/>
            </w:tcBorders>
          </w:tcPr>
          <w:p w:rsidR="00E95F8B" w:rsidRDefault="003F3D50">
            <w:pPr>
              <w:pStyle w:val="TableParagraph"/>
              <w:spacing w:before="59"/>
              <w:ind w:left="47"/>
              <w:rPr>
                <w:b/>
                <w:sz w:val="13"/>
              </w:rPr>
            </w:pPr>
            <w:r>
              <w:rPr>
                <w:b/>
                <w:w w:val="105"/>
                <w:sz w:val="13"/>
              </w:rPr>
              <w:t>Total Financial Assets</w:t>
            </w:r>
          </w:p>
        </w:tc>
        <w:tc>
          <w:tcPr>
            <w:tcW w:w="1314" w:type="dxa"/>
            <w:tcBorders>
              <w:top w:val="single" w:sz="8" w:space="0" w:color="000000"/>
              <w:bottom w:val="single" w:sz="8" w:space="0" w:color="000000"/>
            </w:tcBorders>
            <w:shd w:val="clear" w:color="auto" w:fill="BEBEBE"/>
          </w:tcPr>
          <w:p w:rsidR="00E95F8B" w:rsidRDefault="003F3D50">
            <w:pPr>
              <w:pStyle w:val="TableParagraph"/>
              <w:spacing w:before="59"/>
              <w:ind w:right="93"/>
              <w:jc w:val="right"/>
              <w:rPr>
                <w:b/>
                <w:sz w:val="13"/>
              </w:rPr>
            </w:pPr>
            <w:r>
              <w:rPr>
                <w:b/>
                <w:w w:val="105"/>
                <w:sz w:val="13"/>
              </w:rPr>
              <w:t>2,106</w:t>
            </w:r>
          </w:p>
        </w:tc>
        <w:tc>
          <w:tcPr>
            <w:tcW w:w="1309" w:type="dxa"/>
            <w:tcBorders>
              <w:top w:val="single" w:sz="8" w:space="0" w:color="000000"/>
              <w:bottom w:val="single" w:sz="8" w:space="0" w:color="000000"/>
            </w:tcBorders>
          </w:tcPr>
          <w:p w:rsidR="00E95F8B" w:rsidRDefault="003F3D50">
            <w:pPr>
              <w:pStyle w:val="TableParagraph"/>
              <w:spacing w:before="59"/>
              <w:ind w:right="90"/>
              <w:jc w:val="right"/>
              <w:rPr>
                <w:b/>
                <w:sz w:val="13"/>
              </w:rPr>
            </w:pPr>
            <w:r>
              <w:rPr>
                <w:b/>
                <w:w w:val="105"/>
                <w:sz w:val="13"/>
              </w:rPr>
              <w:t>2,508</w:t>
            </w:r>
          </w:p>
        </w:tc>
        <w:tc>
          <w:tcPr>
            <w:tcW w:w="1314" w:type="dxa"/>
            <w:tcBorders>
              <w:top w:val="single" w:sz="8" w:space="0" w:color="000000"/>
              <w:bottom w:val="single" w:sz="8" w:space="0" w:color="000000"/>
            </w:tcBorders>
            <w:shd w:val="clear" w:color="auto" w:fill="BEBEBE"/>
          </w:tcPr>
          <w:p w:rsidR="00E95F8B" w:rsidRDefault="003F3D50">
            <w:pPr>
              <w:pStyle w:val="TableParagraph"/>
              <w:spacing w:before="59"/>
              <w:ind w:right="92"/>
              <w:jc w:val="right"/>
              <w:rPr>
                <w:b/>
                <w:sz w:val="13"/>
              </w:rPr>
            </w:pPr>
            <w:r>
              <w:rPr>
                <w:b/>
                <w:w w:val="105"/>
                <w:sz w:val="13"/>
              </w:rPr>
              <w:t>4,614</w:t>
            </w:r>
          </w:p>
        </w:tc>
      </w:tr>
    </w:tbl>
    <w:p w:rsidR="00E95F8B" w:rsidRDefault="003F3D50">
      <w:pPr>
        <w:spacing w:before="99" w:line="276" w:lineRule="auto"/>
        <w:ind w:left="1731" w:right="1268" w:hanging="1"/>
        <w:rPr>
          <w:sz w:val="13"/>
        </w:rPr>
      </w:pPr>
      <w:r>
        <w:rPr>
          <w:w w:val="105"/>
          <w:position w:val="7"/>
          <w:sz w:val="9"/>
        </w:rPr>
        <w:t>(</w:t>
      </w:r>
      <w:proofErr w:type="spellStart"/>
      <w:r>
        <w:rPr>
          <w:w w:val="105"/>
          <w:position w:val="7"/>
          <w:sz w:val="9"/>
        </w:rPr>
        <w:t>i</w:t>
      </w:r>
      <w:proofErr w:type="spellEnd"/>
      <w:r>
        <w:rPr>
          <w:w w:val="105"/>
          <w:position w:val="7"/>
          <w:sz w:val="9"/>
        </w:rPr>
        <w:t xml:space="preserve">) </w:t>
      </w:r>
      <w:r>
        <w:rPr>
          <w:w w:val="105"/>
          <w:sz w:val="13"/>
        </w:rPr>
        <w:t>For cash and cash equivalents, receivables and available-for-sale financial assets, the net gain or loss is calculated by taking the movement in the fair value of the asset, interest revenue, plus or minus foreign exchange gains or losses arising from</w:t>
      </w:r>
      <w:r>
        <w:rPr>
          <w:w w:val="105"/>
          <w:sz w:val="13"/>
        </w:rPr>
        <w:t xml:space="preserve"> revaluation of the financial assets, and minus any impairment recognised in the net result.</w:t>
      </w:r>
    </w:p>
    <w:p w:rsidR="00E95F8B" w:rsidRDefault="00E95F8B">
      <w:pPr>
        <w:spacing w:line="276" w:lineRule="auto"/>
        <w:rPr>
          <w:sz w:val="13"/>
        </w:rPr>
        <w:sectPr w:rsidR="00E95F8B">
          <w:pgSz w:w="11910" w:h="16840"/>
          <w:pgMar w:top="1580" w:right="0" w:bottom="280" w:left="0" w:header="720" w:footer="720" w:gutter="0"/>
          <w:cols w:space="720"/>
        </w:sectPr>
      </w:pPr>
    </w:p>
    <w:p w:rsidR="00E95F8B" w:rsidRDefault="003F3D50">
      <w:pPr>
        <w:spacing w:before="77"/>
        <w:ind w:left="1169"/>
        <w:rPr>
          <w:b/>
          <w:sz w:val="19"/>
        </w:rPr>
      </w:pPr>
      <w:r>
        <w:rPr>
          <w:b/>
          <w:sz w:val="19"/>
        </w:rPr>
        <w:t>Note 7.1: Financial Instruments (continued)</w:t>
      </w:r>
    </w:p>
    <w:p w:rsidR="00E95F8B" w:rsidRDefault="00E95F8B">
      <w:pPr>
        <w:spacing w:before="6"/>
        <w:rPr>
          <w:b/>
          <w:sz w:val="13"/>
        </w:rPr>
      </w:pPr>
    </w:p>
    <w:p w:rsidR="00E95F8B" w:rsidRDefault="003F3D50">
      <w:pPr>
        <w:spacing w:before="103"/>
        <w:ind w:left="1160"/>
        <w:rPr>
          <w:b/>
          <w:sz w:val="14"/>
        </w:rPr>
      </w:pPr>
      <w:r>
        <w:pict>
          <v:group id="_x0000_s1166" style="position:absolute;left:0;text-align:left;margin-left:0;margin-top:9.85pt;width:28.35pt;height:28.35pt;z-index:251734016;mso-position-horizontal-relative:page" coordorigin=",197" coordsize="567,567">
            <v:rect id="_x0000_s1168" style="position:absolute;top:197;width:567;height:567" fillcolor="#007dc5" stroked="f"/>
            <v:shape id="_x0000_s1167" type="#_x0000_t202" style="position:absolute;top:197;width:567;height:567" filled="f" stroked="f">
              <v:textbox inset="0,0,0,0">
                <w:txbxContent>
                  <w:p w:rsidR="00E95F8B" w:rsidRDefault="003F3D50">
                    <w:pPr>
                      <w:spacing w:before="139"/>
                      <w:ind w:left="241"/>
                      <w:rPr>
                        <w:rFonts w:ascii="Tahoma"/>
                        <w:sz w:val="24"/>
                      </w:rPr>
                    </w:pPr>
                    <w:r>
                      <w:rPr>
                        <w:rFonts w:ascii="Tahoma"/>
                        <w:color w:val="FFFFFF"/>
                        <w:w w:val="105"/>
                        <w:sz w:val="24"/>
                      </w:rPr>
                      <w:t>64</w:t>
                    </w:r>
                  </w:p>
                </w:txbxContent>
              </v:textbox>
            </v:shape>
            <w10:wrap anchorx="page"/>
          </v:group>
        </w:pict>
      </w:r>
      <w:r>
        <w:rPr>
          <w:b/>
          <w:sz w:val="14"/>
        </w:rPr>
        <w:t>Categories of Financial Instruments:</w:t>
      </w:r>
    </w:p>
    <w:p w:rsidR="00E95F8B" w:rsidRDefault="00E95F8B">
      <w:pPr>
        <w:spacing w:before="9"/>
        <w:rPr>
          <w:b/>
          <w:sz w:val="12"/>
        </w:rPr>
      </w:pPr>
    </w:p>
    <w:p w:rsidR="00E95F8B" w:rsidRDefault="003F3D50">
      <w:pPr>
        <w:spacing w:line="268" w:lineRule="auto"/>
        <w:ind w:left="1158" w:right="2001"/>
        <w:rPr>
          <w:sz w:val="14"/>
        </w:rPr>
      </w:pPr>
      <w:r>
        <w:pict>
          <v:shape id="_x0000_s1165" type="#_x0000_t202" style="position:absolute;left:0;text-align:left;margin-left:12.05pt;margin-top:30pt;width:18.45pt;height:141.75pt;z-index:251735040;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b/>
          <w:sz w:val="14"/>
        </w:rPr>
        <w:t xml:space="preserve">Receivables and Cash Assets: </w:t>
      </w:r>
      <w:r>
        <w:rPr>
          <w:sz w:val="14"/>
        </w:rPr>
        <w:t>are financial instrument assets with fixed and determinable payments that are not quoted   in an active market. These assets and liabilities are initially recognised at fair value plus any directly attributable     tran</w:t>
      </w:r>
      <w:r>
        <w:rPr>
          <w:sz w:val="14"/>
        </w:rPr>
        <w:t xml:space="preserve">saction costs. Subsequent to initial measurement, loans and receivables are measured at </w:t>
      </w:r>
      <w:proofErr w:type="spellStart"/>
      <w:r>
        <w:rPr>
          <w:sz w:val="14"/>
        </w:rPr>
        <w:t>amortised</w:t>
      </w:r>
      <w:proofErr w:type="spellEnd"/>
      <w:r>
        <w:rPr>
          <w:sz w:val="14"/>
        </w:rPr>
        <w:t xml:space="preserve"> cost using the effective interest method (and for assets, less any impairment). The hospital recognises the following assets in this   category:</w:t>
      </w:r>
    </w:p>
    <w:p w:rsidR="00E95F8B" w:rsidRDefault="003F3D50">
      <w:pPr>
        <w:pStyle w:val="ListParagraph"/>
        <w:numPr>
          <w:ilvl w:val="0"/>
          <w:numId w:val="17"/>
        </w:numPr>
        <w:tabs>
          <w:tab w:val="left" w:pos="1286"/>
        </w:tabs>
        <w:spacing w:before="0" w:line="166" w:lineRule="exact"/>
        <w:ind w:left="1285" w:hanging="127"/>
        <w:rPr>
          <w:sz w:val="14"/>
        </w:rPr>
      </w:pPr>
      <w:r>
        <w:rPr>
          <w:sz w:val="14"/>
        </w:rPr>
        <w:t>Cash and</w:t>
      </w:r>
      <w:r>
        <w:rPr>
          <w:spacing w:val="1"/>
          <w:sz w:val="14"/>
        </w:rPr>
        <w:t xml:space="preserve"> </w:t>
      </w:r>
      <w:r>
        <w:rPr>
          <w:sz w:val="14"/>
        </w:rPr>
        <w:t>deposits;</w:t>
      </w:r>
    </w:p>
    <w:p w:rsidR="00E95F8B" w:rsidRDefault="003F3D50">
      <w:pPr>
        <w:pStyle w:val="ListParagraph"/>
        <w:numPr>
          <w:ilvl w:val="0"/>
          <w:numId w:val="17"/>
        </w:numPr>
        <w:tabs>
          <w:tab w:val="left" w:pos="1286"/>
        </w:tabs>
        <w:spacing w:before="20"/>
        <w:ind w:left="1285" w:hanging="127"/>
        <w:rPr>
          <w:sz w:val="14"/>
        </w:rPr>
      </w:pPr>
      <w:r>
        <w:rPr>
          <w:sz w:val="14"/>
        </w:rPr>
        <w:t>Receivables (excluding statutory receivables);</w:t>
      </w:r>
      <w:r>
        <w:rPr>
          <w:spacing w:val="6"/>
          <w:sz w:val="14"/>
        </w:rPr>
        <w:t xml:space="preserve"> </w:t>
      </w:r>
      <w:r>
        <w:rPr>
          <w:sz w:val="14"/>
        </w:rPr>
        <w:t>and</w:t>
      </w:r>
    </w:p>
    <w:p w:rsidR="00E95F8B" w:rsidRDefault="003F3D50">
      <w:pPr>
        <w:pStyle w:val="ListParagraph"/>
        <w:numPr>
          <w:ilvl w:val="0"/>
          <w:numId w:val="17"/>
        </w:numPr>
        <w:tabs>
          <w:tab w:val="left" w:pos="1286"/>
        </w:tabs>
        <w:spacing w:before="19"/>
        <w:ind w:left="1285" w:hanging="127"/>
        <w:rPr>
          <w:sz w:val="14"/>
        </w:rPr>
      </w:pPr>
      <w:r>
        <w:rPr>
          <w:sz w:val="14"/>
        </w:rPr>
        <w:t>Term deposits.</w:t>
      </w:r>
    </w:p>
    <w:p w:rsidR="00E95F8B" w:rsidRDefault="003F3D50">
      <w:pPr>
        <w:spacing w:before="124" w:line="268" w:lineRule="auto"/>
        <w:ind w:left="1158" w:right="1939"/>
        <w:rPr>
          <w:sz w:val="14"/>
        </w:rPr>
      </w:pPr>
      <w:r>
        <w:rPr>
          <w:b/>
          <w:sz w:val="14"/>
        </w:rPr>
        <w:t xml:space="preserve">Available-for-Sale Financial Instrument Assets: </w:t>
      </w:r>
      <w:r>
        <w:rPr>
          <w:sz w:val="14"/>
        </w:rPr>
        <w:t>are those designated as available-for-sale or not classified in any other category of financial instrument asset. Such assets are in</w:t>
      </w:r>
      <w:r>
        <w:rPr>
          <w:sz w:val="14"/>
        </w:rPr>
        <w:t>itially recognised at fair value. Subsequent to initial recognition,   they are measured at fair value with gains and losses arising from changes in fair value, recognised in ‘Other     Comprehensive Income’ until the investment is disposed. Movements resu</w:t>
      </w:r>
      <w:r>
        <w:rPr>
          <w:sz w:val="14"/>
        </w:rPr>
        <w:t>lting from impairment and foreign currency   changes are recognised in the net result as other economic flows. On disposal, the cumulative gain or loss previously recognised in ‘Other Comprehensive Income’ is transferred to other economic flows in the net</w:t>
      </w:r>
      <w:r>
        <w:rPr>
          <w:spacing w:val="7"/>
          <w:sz w:val="14"/>
        </w:rPr>
        <w:t xml:space="preserve"> </w:t>
      </w:r>
      <w:r>
        <w:rPr>
          <w:sz w:val="14"/>
        </w:rPr>
        <w:t>result.</w:t>
      </w:r>
    </w:p>
    <w:p w:rsidR="00E95F8B" w:rsidRDefault="003F3D50">
      <w:pPr>
        <w:spacing w:before="99" w:line="268" w:lineRule="auto"/>
        <w:ind w:left="1158" w:right="1950"/>
        <w:rPr>
          <w:sz w:val="14"/>
        </w:rPr>
      </w:pPr>
      <w:proofErr w:type="gramStart"/>
      <w:r>
        <w:rPr>
          <w:b/>
          <w:sz w:val="14"/>
        </w:rPr>
        <w:t xml:space="preserve">Held to Maturity Financial Assets: </w:t>
      </w:r>
      <w:r>
        <w:rPr>
          <w:sz w:val="14"/>
        </w:rPr>
        <w:t>if the hospital has the positive intent and ability to hold nominated investments to maturity, then such financial assets may be classified as held to maturity.</w:t>
      </w:r>
      <w:proofErr w:type="gramEnd"/>
      <w:r>
        <w:rPr>
          <w:sz w:val="14"/>
        </w:rPr>
        <w:t xml:space="preserve"> These are recognised initially at fair value plus   </w:t>
      </w:r>
      <w:r>
        <w:rPr>
          <w:sz w:val="14"/>
        </w:rPr>
        <w:t xml:space="preserve">any directly attributable transaction costs. Subsequent to initial recognition, held to maturity financial assets are measured   at </w:t>
      </w:r>
      <w:proofErr w:type="spellStart"/>
      <w:r>
        <w:rPr>
          <w:sz w:val="14"/>
        </w:rPr>
        <w:t>amortised</w:t>
      </w:r>
      <w:proofErr w:type="spellEnd"/>
      <w:r>
        <w:rPr>
          <w:sz w:val="14"/>
        </w:rPr>
        <w:t xml:space="preserve"> cost using the effective interest method, less any impairment</w:t>
      </w:r>
      <w:r>
        <w:rPr>
          <w:spacing w:val="31"/>
          <w:sz w:val="14"/>
        </w:rPr>
        <w:t xml:space="preserve"> </w:t>
      </w:r>
      <w:r>
        <w:rPr>
          <w:sz w:val="14"/>
        </w:rPr>
        <w:t>losses.</w:t>
      </w:r>
    </w:p>
    <w:p w:rsidR="00E95F8B" w:rsidRDefault="003F3D50">
      <w:pPr>
        <w:spacing w:before="94" w:line="268" w:lineRule="auto"/>
        <w:ind w:left="1158" w:right="1805"/>
        <w:rPr>
          <w:sz w:val="14"/>
        </w:rPr>
      </w:pPr>
      <w:r>
        <w:rPr>
          <w:sz w:val="14"/>
        </w:rPr>
        <w:t>The hospital makes limited use of this class</w:t>
      </w:r>
      <w:r>
        <w:rPr>
          <w:sz w:val="14"/>
        </w:rPr>
        <w:t>ification because any sale or reclassification of more than an insignificant    amount of held to maturity investments not close to their maturity, would result in the whole category being reclassified as available-for-sale. The held to maturity category i</w:t>
      </w:r>
      <w:r>
        <w:rPr>
          <w:sz w:val="14"/>
        </w:rPr>
        <w:t>ncludes certain term deposits and debt securities for which the hospital intends to hold to</w:t>
      </w:r>
      <w:r>
        <w:rPr>
          <w:spacing w:val="3"/>
          <w:sz w:val="14"/>
        </w:rPr>
        <w:t xml:space="preserve"> </w:t>
      </w:r>
      <w:r>
        <w:rPr>
          <w:sz w:val="14"/>
        </w:rPr>
        <w:t>maturity.</w:t>
      </w:r>
    </w:p>
    <w:p w:rsidR="00E95F8B" w:rsidRDefault="003F3D50">
      <w:pPr>
        <w:spacing w:before="102" w:line="268" w:lineRule="auto"/>
        <w:ind w:left="1158" w:right="1913"/>
        <w:rPr>
          <w:sz w:val="14"/>
        </w:rPr>
      </w:pPr>
      <w:r>
        <w:rPr>
          <w:b/>
          <w:sz w:val="14"/>
        </w:rPr>
        <w:t xml:space="preserve">Financial Liabilities at </w:t>
      </w:r>
      <w:proofErr w:type="spellStart"/>
      <w:r>
        <w:rPr>
          <w:b/>
          <w:sz w:val="14"/>
        </w:rPr>
        <w:t>Amortised</w:t>
      </w:r>
      <w:proofErr w:type="spellEnd"/>
      <w:r>
        <w:rPr>
          <w:b/>
          <w:sz w:val="14"/>
        </w:rPr>
        <w:t xml:space="preserve"> Cost: </w:t>
      </w:r>
      <w:r>
        <w:rPr>
          <w:sz w:val="14"/>
        </w:rPr>
        <w:t xml:space="preserve">are initially recognised on the date they are originated. They are </w:t>
      </w:r>
      <w:proofErr w:type="gramStart"/>
      <w:r>
        <w:rPr>
          <w:sz w:val="14"/>
        </w:rPr>
        <w:t>initially  measured</w:t>
      </w:r>
      <w:proofErr w:type="gramEnd"/>
      <w:r>
        <w:rPr>
          <w:sz w:val="14"/>
        </w:rPr>
        <w:t xml:space="preserve"> at fair value plus any dir</w:t>
      </w:r>
      <w:r>
        <w:rPr>
          <w:sz w:val="14"/>
        </w:rPr>
        <w:t xml:space="preserve">ectly attributable transaction costs. Subsequent to initial recognition, these financial instruments are measured at </w:t>
      </w:r>
      <w:proofErr w:type="spellStart"/>
      <w:r>
        <w:rPr>
          <w:sz w:val="14"/>
        </w:rPr>
        <w:t>amortised</w:t>
      </w:r>
      <w:proofErr w:type="spellEnd"/>
      <w:r>
        <w:rPr>
          <w:sz w:val="14"/>
        </w:rPr>
        <w:t xml:space="preserve"> cost with any difference between the initial recognised amount and the redemption value being recognised in profit and loss over </w:t>
      </w:r>
      <w:r>
        <w:rPr>
          <w:sz w:val="14"/>
        </w:rPr>
        <w:t>the period of the interest bearing liability, using the effective interest rate method. The hospital recognises the following liabilities in this</w:t>
      </w:r>
      <w:r>
        <w:rPr>
          <w:spacing w:val="20"/>
          <w:sz w:val="14"/>
        </w:rPr>
        <w:t xml:space="preserve"> </w:t>
      </w:r>
      <w:r>
        <w:rPr>
          <w:sz w:val="14"/>
        </w:rPr>
        <w:t>category:</w:t>
      </w:r>
    </w:p>
    <w:p w:rsidR="00E95F8B" w:rsidRDefault="003F3D50">
      <w:pPr>
        <w:pStyle w:val="ListParagraph"/>
        <w:numPr>
          <w:ilvl w:val="0"/>
          <w:numId w:val="17"/>
        </w:numPr>
        <w:tabs>
          <w:tab w:val="left" w:pos="1286"/>
        </w:tabs>
        <w:spacing w:before="0" w:line="166" w:lineRule="exact"/>
        <w:ind w:left="1285" w:hanging="127"/>
        <w:rPr>
          <w:sz w:val="14"/>
        </w:rPr>
      </w:pPr>
      <w:r>
        <w:rPr>
          <w:sz w:val="14"/>
        </w:rPr>
        <w:t>Payables (excluding statutory payables);</w:t>
      </w:r>
      <w:r>
        <w:rPr>
          <w:spacing w:val="5"/>
          <w:sz w:val="14"/>
        </w:rPr>
        <w:t xml:space="preserve"> </w:t>
      </w:r>
      <w:r>
        <w:rPr>
          <w:sz w:val="14"/>
        </w:rPr>
        <w:t>and</w:t>
      </w:r>
    </w:p>
    <w:p w:rsidR="00E95F8B" w:rsidRDefault="003F3D50">
      <w:pPr>
        <w:pStyle w:val="ListParagraph"/>
        <w:numPr>
          <w:ilvl w:val="0"/>
          <w:numId w:val="17"/>
        </w:numPr>
        <w:tabs>
          <w:tab w:val="left" w:pos="1286"/>
        </w:tabs>
        <w:spacing w:before="20"/>
        <w:ind w:left="1285" w:hanging="127"/>
        <w:rPr>
          <w:sz w:val="14"/>
        </w:rPr>
      </w:pPr>
      <w:r>
        <w:rPr>
          <w:sz w:val="14"/>
        </w:rPr>
        <w:t>Borrowings.</w:t>
      </w:r>
    </w:p>
    <w:p w:rsidR="00E95F8B" w:rsidRDefault="003F3D50">
      <w:pPr>
        <w:spacing w:before="118" w:line="268" w:lineRule="auto"/>
        <w:ind w:left="1158" w:right="1950"/>
        <w:rPr>
          <w:sz w:val="14"/>
        </w:rPr>
      </w:pPr>
      <w:r>
        <w:rPr>
          <w:b/>
          <w:sz w:val="14"/>
        </w:rPr>
        <w:t xml:space="preserve">Offsetting Financial Instruments: </w:t>
      </w:r>
      <w:r>
        <w:rPr>
          <w:sz w:val="14"/>
        </w:rPr>
        <w:t xml:space="preserve">financial instrument assets and liabilities are offset and the net amount presented </w:t>
      </w:r>
      <w:proofErr w:type="gramStart"/>
      <w:r>
        <w:rPr>
          <w:sz w:val="14"/>
        </w:rPr>
        <w:t>in  the</w:t>
      </w:r>
      <w:proofErr w:type="gramEnd"/>
      <w:r>
        <w:rPr>
          <w:sz w:val="14"/>
        </w:rPr>
        <w:t xml:space="preserve"> consolidated balance sheet when, and only when, the hospital has a legal right to offset the amounts and intend either   to settle on a net basis or to </w:t>
      </w:r>
      <w:proofErr w:type="spellStart"/>
      <w:r>
        <w:rPr>
          <w:sz w:val="14"/>
        </w:rPr>
        <w:t>realise</w:t>
      </w:r>
      <w:proofErr w:type="spellEnd"/>
      <w:r>
        <w:rPr>
          <w:sz w:val="14"/>
        </w:rPr>
        <w:t xml:space="preserve"> the </w:t>
      </w:r>
      <w:r>
        <w:rPr>
          <w:sz w:val="14"/>
        </w:rPr>
        <w:t>asset and settle the liability</w:t>
      </w:r>
      <w:r>
        <w:rPr>
          <w:spacing w:val="38"/>
          <w:sz w:val="14"/>
        </w:rPr>
        <w:t xml:space="preserve"> </w:t>
      </w:r>
      <w:r>
        <w:rPr>
          <w:sz w:val="14"/>
        </w:rPr>
        <w:t>simultaneously.</w:t>
      </w:r>
    </w:p>
    <w:p w:rsidR="00E95F8B" w:rsidRDefault="003F3D50">
      <w:pPr>
        <w:spacing w:before="95" w:line="268" w:lineRule="auto"/>
        <w:ind w:left="1158" w:right="2019"/>
        <w:rPr>
          <w:sz w:val="14"/>
        </w:rPr>
      </w:pPr>
      <w:r>
        <w:rPr>
          <w:sz w:val="14"/>
        </w:rPr>
        <w:t>Some master netting arrangements do not result in an offset of balance sheet assets and liabilities. Where the hospital does not have a legally enforceable right to offset recognised amounts, because the right</w:t>
      </w:r>
      <w:r>
        <w:rPr>
          <w:sz w:val="14"/>
        </w:rPr>
        <w:t xml:space="preserve"> to offset is enforceable only on the</w:t>
      </w:r>
      <w:r>
        <w:rPr>
          <w:spacing w:val="5"/>
          <w:sz w:val="14"/>
        </w:rPr>
        <w:t xml:space="preserve"> </w:t>
      </w:r>
      <w:r>
        <w:rPr>
          <w:sz w:val="14"/>
        </w:rPr>
        <w:t>occurrence</w:t>
      </w:r>
      <w:r>
        <w:rPr>
          <w:spacing w:val="5"/>
          <w:sz w:val="14"/>
        </w:rPr>
        <w:t xml:space="preserve"> </w:t>
      </w:r>
      <w:r>
        <w:rPr>
          <w:sz w:val="14"/>
        </w:rPr>
        <w:t>of</w:t>
      </w:r>
      <w:r>
        <w:rPr>
          <w:spacing w:val="5"/>
          <w:sz w:val="14"/>
        </w:rPr>
        <w:t xml:space="preserve"> </w:t>
      </w:r>
      <w:r>
        <w:rPr>
          <w:sz w:val="14"/>
        </w:rPr>
        <w:t>future</w:t>
      </w:r>
      <w:r>
        <w:rPr>
          <w:spacing w:val="5"/>
          <w:sz w:val="14"/>
        </w:rPr>
        <w:t xml:space="preserve"> </w:t>
      </w:r>
      <w:r>
        <w:rPr>
          <w:sz w:val="14"/>
        </w:rPr>
        <w:t>events</w:t>
      </w:r>
      <w:r>
        <w:rPr>
          <w:spacing w:val="5"/>
          <w:sz w:val="14"/>
        </w:rPr>
        <w:t xml:space="preserve"> </w:t>
      </w:r>
      <w:r>
        <w:rPr>
          <w:sz w:val="14"/>
        </w:rPr>
        <w:t>such</w:t>
      </w:r>
      <w:r>
        <w:rPr>
          <w:spacing w:val="5"/>
          <w:sz w:val="14"/>
        </w:rPr>
        <w:t xml:space="preserve"> </w:t>
      </w:r>
      <w:r>
        <w:rPr>
          <w:sz w:val="14"/>
        </w:rPr>
        <w:t>as</w:t>
      </w:r>
      <w:r>
        <w:rPr>
          <w:spacing w:val="5"/>
          <w:sz w:val="14"/>
        </w:rPr>
        <w:t xml:space="preserve"> </w:t>
      </w:r>
      <w:r>
        <w:rPr>
          <w:sz w:val="14"/>
        </w:rPr>
        <w:t>default,</w:t>
      </w:r>
      <w:r>
        <w:rPr>
          <w:spacing w:val="5"/>
          <w:sz w:val="14"/>
        </w:rPr>
        <w:t xml:space="preserve"> </w:t>
      </w:r>
      <w:r>
        <w:rPr>
          <w:sz w:val="14"/>
        </w:rPr>
        <w:t>insolvency</w:t>
      </w:r>
      <w:r>
        <w:rPr>
          <w:spacing w:val="3"/>
          <w:sz w:val="14"/>
        </w:rPr>
        <w:t xml:space="preserve"> </w:t>
      </w:r>
      <w:r>
        <w:rPr>
          <w:sz w:val="14"/>
        </w:rPr>
        <w:t>or</w:t>
      </w:r>
      <w:r>
        <w:rPr>
          <w:spacing w:val="5"/>
          <w:sz w:val="14"/>
        </w:rPr>
        <w:t xml:space="preserve"> </w:t>
      </w:r>
      <w:r>
        <w:rPr>
          <w:sz w:val="14"/>
        </w:rPr>
        <w:t>bankruptcy,</w:t>
      </w:r>
      <w:r>
        <w:rPr>
          <w:spacing w:val="5"/>
          <w:sz w:val="14"/>
        </w:rPr>
        <w:t xml:space="preserve"> </w:t>
      </w:r>
      <w:r>
        <w:rPr>
          <w:sz w:val="14"/>
        </w:rPr>
        <w:t>they</w:t>
      </w:r>
      <w:r>
        <w:rPr>
          <w:spacing w:val="3"/>
          <w:sz w:val="14"/>
        </w:rPr>
        <w:t xml:space="preserve"> </w:t>
      </w:r>
      <w:r>
        <w:rPr>
          <w:sz w:val="14"/>
        </w:rPr>
        <w:t>are</w:t>
      </w:r>
      <w:r>
        <w:rPr>
          <w:spacing w:val="5"/>
          <w:sz w:val="14"/>
        </w:rPr>
        <w:t xml:space="preserve"> </w:t>
      </w:r>
      <w:r>
        <w:rPr>
          <w:sz w:val="14"/>
        </w:rPr>
        <w:t>reported</w:t>
      </w:r>
      <w:r>
        <w:rPr>
          <w:spacing w:val="5"/>
          <w:sz w:val="14"/>
        </w:rPr>
        <w:t xml:space="preserve"> </w:t>
      </w:r>
      <w:r>
        <w:rPr>
          <w:sz w:val="14"/>
        </w:rPr>
        <w:t>on</w:t>
      </w:r>
      <w:r>
        <w:rPr>
          <w:spacing w:val="5"/>
          <w:sz w:val="14"/>
        </w:rPr>
        <w:t xml:space="preserve"> </w:t>
      </w:r>
      <w:r>
        <w:rPr>
          <w:sz w:val="14"/>
        </w:rPr>
        <w:t>a</w:t>
      </w:r>
      <w:r>
        <w:rPr>
          <w:spacing w:val="5"/>
          <w:sz w:val="14"/>
        </w:rPr>
        <w:t xml:space="preserve"> </w:t>
      </w:r>
      <w:r>
        <w:rPr>
          <w:sz w:val="14"/>
        </w:rPr>
        <w:t>gross</w:t>
      </w:r>
      <w:r>
        <w:rPr>
          <w:spacing w:val="5"/>
          <w:sz w:val="14"/>
        </w:rPr>
        <w:t xml:space="preserve"> </w:t>
      </w:r>
      <w:r>
        <w:rPr>
          <w:sz w:val="14"/>
        </w:rPr>
        <w:t>basis.</w:t>
      </w:r>
    </w:p>
    <w:p w:rsidR="00E95F8B" w:rsidRDefault="003F3D50">
      <w:pPr>
        <w:spacing w:before="117" w:line="268" w:lineRule="auto"/>
        <w:ind w:left="1158" w:right="1667"/>
        <w:rPr>
          <w:sz w:val="14"/>
        </w:rPr>
      </w:pPr>
      <w:proofErr w:type="spellStart"/>
      <w:r>
        <w:rPr>
          <w:b/>
          <w:sz w:val="14"/>
        </w:rPr>
        <w:t>Derecognition</w:t>
      </w:r>
      <w:proofErr w:type="spellEnd"/>
      <w:r>
        <w:rPr>
          <w:b/>
          <w:sz w:val="14"/>
        </w:rPr>
        <w:t xml:space="preserve"> of Financial Assets: </w:t>
      </w:r>
      <w:r>
        <w:rPr>
          <w:sz w:val="14"/>
        </w:rPr>
        <w:t>a financial asset (or, where applicable, a part of a financial asset or part</w:t>
      </w:r>
      <w:r>
        <w:rPr>
          <w:sz w:val="14"/>
        </w:rPr>
        <w:t xml:space="preserve"> of a group of similar financial assets) is </w:t>
      </w:r>
      <w:proofErr w:type="spellStart"/>
      <w:r>
        <w:rPr>
          <w:sz w:val="14"/>
        </w:rPr>
        <w:t>derecognised</w:t>
      </w:r>
      <w:proofErr w:type="spellEnd"/>
      <w:r>
        <w:rPr>
          <w:sz w:val="14"/>
        </w:rPr>
        <w:t xml:space="preserve"> when:</w:t>
      </w:r>
    </w:p>
    <w:p w:rsidR="00E95F8B" w:rsidRDefault="003F3D50">
      <w:pPr>
        <w:pStyle w:val="ListParagraph"/>
        <w:numPr>
          <w:ilvl w:val="0"/>
          <w:numId w:val="17"/>
        </w:numPr>
        <w:tabs>
          <w:tab w:val="left" w:pos="1286"/>
        </w:tabs>
        <w:spacing w:before="0" w:line="168" w:lineRule="exact"/>
        <w:ind w:left="1285" w:hanging="127"/>
        <w:rPr>
          <w:sz w:val="14"/>
        </w:rPr>
      </w:pPr>
      <w:r>
        <w:rPr>
          <w:sz w:val="14"/>
        </w:rPr>
        <w:t>The rights to receive cash flows from the asset have expired;</w:t>
      </w:r>
      <w:r>
        <w:rPr>
          <w:spacing w:val="16"/>
          <w:sz w:val="14"/>
        </w:rPr>
        <w:t xml:space="preserve"> </w:t>
      </w:r>
      <w:r>
        <w:rPr>
          <w:sz w:val="14"/>
        </w:rPr>
        <w:t>or</w:t>
      </w:r>
    </w:p>
    <w:p w:rsidR="00E95F8B" w:rsidRDefault="003F3D50">
      <w:pPr>
        <w:pStyle w:val="ListParagraph"/>
        <w:numPr>
          <w:ilvl w:val="0"/>
          <w:numId w:val="17"/>
        </w:numPr>
        <w:tabs>
          <w:tab w:val="left" w:pos="1286"/>
        </w:tabs>
        <w:spacing w:before="20" w:line="268" w:lineRule="auto"/>
        <w:ind w:left="1158" w:right="2155" w:firstLine="0"/>
        <w:rPr>
          <w:sz w:val="14"/>
        </w:rPr>
      </w:pPr>
      <w:r>
        <w:rPr>
          <w:sz w:val="14"/>
        </w:rPr>
        <w:t>The hospital retains the right to receive cash flows from the asset, but has assumed an obligation to pay them in full without material delay to a third party under a ‘pass through’ arrangement;</w:t>
      </w:r>
      <w:r>
        <w:rPr>
          <w:spacing w:val="27"/>
          <w:sz w:val="14"/>
        </w:rPr>
        <w:t xml:space="preserve"> </w:t>
      </w:r>
      <w:r>
        <w:rPr>
          <w:sz w:val="14"/>
        </w:rPr>
        <w:t>or</w:t>
      </w:r>
    </w:p>
    <w:p w:rsidR="00E95F8B" w:rsidRDefault="003F3D50">
      <w:pPr>
        <w:pStyle w:val="ListParagraph"/>
        <w:numPr>
          <w:ilvl w:val="0"/>
          <w:numId w:val="17"/>
        </w:numPr>
        <w:tabs>
          <w:tab w:val="left" w:pos="1286"/>
        </w:tabs>
        <w:spacing w:before="0" w:line="168" w:lineRule="exact"/>
        <w:ind w:left="1285" w:hanging="127"/>
        <w:rPr>
          <w:sz w:val="14"/>
        </w:rPr>
      </w:pPr>
      <w:r>
        <w:rPr>
          <w:sz w:val="14"/>
        </w:rPr>
        <w:t>The hospital has transferred its rights to receive cash fl</w:t>
      </w:r>
      <w:r>
        <w:rPr>
          <w:sz w:val="14"/>
        </w:rPr>
        <w:t>ows from the asset and</w:t>
      </w:r>
      <w:r>
        <w:rPr>
          <w:spacing w:val="30"/>
          <w:sz w:val="14"/>
        </w:rPr>
        <w:t xml:space="preserve"> </w:t>
      </w:r>
      <w:r>
        <w:rPr>
          <w:sz w:val="14"/>
        </w:rPr>
        <w:t>either:</w:t>
      </w:r>
    </w:p>
    <w:p w:rsidR="00E95F8B" w:rsidRDefault="003F3D50">
      <w:pPr>
        <w:pStyle w:val="ListParagraph"/>
        <w:numPr>
          <w:ilvl w:val="1"/>
          <w:numId w:val="17"/>
        </w:numPr>
        <w:tabs>
          <w:tab w:val="left" w:pos="1452"/>
        </w:tabs>
        <w:spacing w:before="19"/>
        <w:ind w:firstLine="151"/>
        <w:rPr>
          <w:sz w:val="14"/>
        </w:rPr>
      </w:pPr>
      <w:r>
        <w:rPr>
          <w:sz w:val="14"/>
        </w:rPr>
        <w:t>has transferred substantially all the risks and rewards of the asset;</w:t>
      </w:r>
      <w:r>
        <w:rPr>
          <w:spacing w:val="21"/>
          <w:sz w:val="14"/>
        </w:rPr>
        <w:t xml:space="preserve"> </w:t>
      </w:r>
      <w:r>
        <w:rPr>
          <w:sz w:val="14"/>
        </w:rPr>
        <w:t>or</w:t>
      </w:r>
    </w:p>
    <w:p w:rsidR="00E95F8B" w:rsidRDefault="003F3D50">
      <w:pPr>
        <w:pStyle w:val="ListParagraph"/>
        <w:numPr>
          <w:ilvl w:val="1"/>
          <w:numId w:val="17"/>
        </w:numPr>
        <w:tabs>
          <w:tab w:val="left" w:pos="1452"/>
        </w:tabs>
        <w:spacing w:before="20" w:line="268" w:lineRule="auto"/>
        <w:ind w:right="1914" w:firstLine="151"/>
        <w:rPr>
          <w:sz w:val="14"/>
        </w:rPr>
      </w:pPr>
      <w:proofErr w:type="gramStart"/>
      <w:r>
        <w:rPr>
          <w:sz w:val="14"/>
        </w:rPr>
        <w:t>has</w:t>
      </w:r>
      <w:proofErr w:type="gramEnd"/>
      <w:r>
        <w:rPr>
          <w:sz w:val="14"/>
        </w:rPr>
        <w:t xml:space="preserve"> neither transferred nor retained substantially all the risks and rewards of the asset, but has transferred control of the</w:t>
      </w:r>
      <w:r>
        <w:rPr>
          <w:sz w:val="14"/>
        </w:rPr>
        <w:t xml:space="preserve"> </w:t>
      </w:r>
      <w:r>
        <w:rPr>
          <w:sz w:val="14"/>
        </w:rPr>
        <w:t>asset.</w:t>
      </w:r>
    </w:p>
    <w:p w:rsidR="00E95F8B" w:rsidRDefault="003F3D50">
      <w:pPr>
        <w:spacing w:before="84" w:line="268" w:lineRule="auto"/>
        <w:ind w:left="1158" w:right="1913"/>
        <w:rPr>
          <w:sz w:val="14"/>
        </w:rPr>
      </w:pPr>
      <w:r>
        <w:rPr>
          <w:sz w:val="14"/>
        </w:rPr>
        <w:t xml:space="preserve">Where the hospital </w:t>
      </w:r>
      <w:r>
        <w:rPr>
          <w:sz w:val="14"/>
        </w:rPr>
        <w:t>has neither transferred nor retained substantially all the risks and rewards or transferred control, the asset is recognised to the extent of the hospital’s continuing involvement in the asset.</w:t>
      </w:r>
    </w:p>
    <w:p w:rsidR="00E95F8B" w:rsidRDefault="003F3D50">
      <w:pPr>
        <w:spacing w:before="107" w:line="268" w:lineRule="auto"/>
        <w:ind w:left="1158" w:right="1950"/>
        <w:rPr>
          <w:sz w:val="14"/>
        </w:rPr>
      </w:pPr>
      <w:r>
        <w:rPr>
          <w:b/>
          <w:sz w:val="14"/>
        </w:rPr>
        <w:t xml:space="preserve">Impairment of Financial Assets: </w:t>
      </w:r>
      <w:r>
        <w:rPr>
          <w:sz w:val="14"/>
        </w:rPr>
        <w:t>at the end of each reporting p</w:t>
      </w:r>
      <w:r>
        <w:rPr>
          <w:sz w:val="14"/>
        </w:rPr>
        <w:t xml:space="preserve">eriod, the hospital assesses whether there is objective evidence that a financial asset or group of financial assets is impaired. All financial instrument assets, except those measured at fair value through profit or loss, are subject to annual review for </w:t>
      </w:r>
      <w:r>
        <w:rPr>
          <w:sz w:val="14"/>
        </w:rPr>
        <w:t>impairment.</w:t>
      </w:r>
    </w:p>
    <w:p w:rsidR="00E95F8B" w:rsidRDefault="003F3D50">
      <w:pPr>
        <w:spacing w:before="110" w:line="268" w:lineRule="auto"/>
        <w:ind w:left="1158" w:right="2206"/>
        <w:rPr>
          <w:sz w:val="14"/>
        </w:rPr>
      </w:pPr>
      <w:r>
        <w:rPr>
          <w:sz w:val="14"/>
        </w:rPr>
        <w:t>The allowance is the difference between the financial asset’s carrying amount and the present value of estimated future cash flows, discounted at the effective interest rate. In assessing impairment of statutory (non-contractual) financial assets, which ar</w:t>
      </w:r>
      <w:r>
        <w:rPr>
          <w:sz w:val="14"/>
        </w:rPr>
        <w:t xml:space="preserve">e not financial instruments, professional </w:t>
      </w:r>
      <w:proofErr w:type="spellStart"/>
      <w:r>
        <w:rPr>
          <w:sz w:val="14"/>
        </w:rPr>
        <w:t>judgement</w:t>
      </w:r>
      <w:proofErr w:type="spellEnd"/>
      <w:r>
        <w:rPr>
          <w:sz w:val="14"/>
        </w:rPr>
        <w:t xml:space="preserve"> is applied in assessing materiality using estimates, averages and other computational methods in accordance with AASB 136 </w:t>
      </w:r>
      <w:r>
        <w:rPr>
          <w:i/>
          <w:sz w:val="14"/>
        </w:rPr>
        <w:t xml:space="preserve">Impairment of </w:t>
      </w:r>
      <w:proofErr w:type="gramStart"/>
      <w:r>
        <w:rPr>
          <w:i/>
          <w:sz w:val="14"/>
        </w:rPr>
        <w:t xml:space="preserve">Assets </w:t>
      </w:r>
      <w:r>
        <w:rPr>
          <w:sz w:val="14"/>
        </w:rPr>
        <w:t>.</w:t>
      </w:r>
      <w:proofErr w:type="gramEnd"/>
    </w:p>
    <w:p w:rsidR="00E95F8B" w:rsidRDefault="00E95F8B">
      <w:pPr>
        <w:spacing w:before="2"/>
        <w:rPr>
          <w:sz w:val="13"/>
        </w:rPr>
      </w:pPr>
    </w:p>
    <w:p w:rsidR="00E95F8B" w:rsidRDefault="003F3D50">
      <w:pPr>
        <w:spacing w:line="268" w:lineRule="auto"/>
        <w:ind w:left="1158" w:right="1913"/>
        <w:rPr>
          <w:sz w:val="14"/>
        </w:rPr>
      </w:pPr>
      <w:r>
        <w:rPr>
          <w:b/>
          <w:sz w:val="14"/>
        </w:rPr>
        <w:t xml:space="preserve">Reclassification of Financial Instruments: </w:t>
      </w:r>
      <w:r>
        <w:rPr>
          <w:sz w:val="14"/>
        </w:rPr>
        <w:t>subsequent to i</w:t>
      </w:r>
      <w:r>
        <w:rPr>
          <w:sz w:val="14"/>
        </w:rPr>
        <w:t>nitial recognition and under rare circumstances, non</w:t>
      </w:r>
      <w:proofErr w:type="gramStart"/>
      <w:r>
        <w:rPr>
          <w:sz w:val="14"/>
        </w:rPr>
        <w:t>-  derivative</w:t>
      </w:r>
      <w:proofErr w:type="gramEnd"/>
      <w:r>
        <w:rPr>
          <w:sz w:val="14"/>
        </w:rPr>
        <w:t xml:space="preserve"> financial instruments assets that have not been designated at fair value through profit or loss upon recognition, may be reclassified out of the fair value through profit or loss category, i</w:t>
      </w:r>
      <w:r>
        <w:rPr>
          <w:sz w:val="14"/>
        </w:rPr>
        <w:t>f they are no longer held for the purpose of selling  or repurchasing in the near</w:t>
      </w:r>
      <w:r>
        <w:rPr>
          <w:spacing w:val="6"/>
          <w:sz w:val="14"/>
        </w:rPr>
        <w:t xml:space="preserve"> </w:t>
      </w:r>
      <w:r>
        <w:rPr>
          <w:sz w:val="14"/>
        </w:rPr>
        <w:t>term.</w:t>
      </w:r>
    </w:p>
    <w:p w:rsidR="00E95F8B" w:rsidRDefault="00E95F8B">
      <w:pPr>
        <w:spacing w:line="268" w:lineRule="auto"/>
        <w:rPr>
          <w:sz w:val="14"/>
        </w:rPr>
        <w:sectPr w:rsidR="00E95F8B">
          <w:pgSz w:w="11910" w:h="16840"/>
          <w:pgMar w:top="1580" w:right="0" w:bottom="0" w:left="0" w:header="720" w:footer="720" w:gutter="0"/>
          <w:cols w:space="720"/>
        </w:sectPr>
      </w:pPr>
    </w:p>
    <w:p w:rsidR="00E95F8B" w:rsidRDefault="003F3D50">
      <w:pPr>
        <w:spacing w:before="105" w:line="268" w:lineRule="auto"/>
        <w:ind w:left="1725" w:right="1178"/>
        <w:rPr>
          <w:sz w:val="14"/>
        </w:rPr>
      </w:pPr>
      <w:r>
        <w:pict>
          <v:group id="_x0000_s1162" style="position:absolute;left:0;text-align:left;margin-left:566.95pt;margin-top:33.45pt;width:28.35pt;height:28.35pt;z-index:251736064;mso-position-horizontal-relative:page" coordorigin="11339,669" coordsize="567,567">
            <v:rect id="_x0000_s1164" style="position:absolute;left:11338;top:669;width:567;height:567" fillcolor="#007dc5" stroked="f"/>
            <v:shape id="_x0000_s1163" type="#_x0000_t202" style="position:absolute;left:11338;top:669;width:567;height:567" filled="f" stroked="f">
              <v:textbox inset="0,0,0,0">
                <w:txbxContent>
                  <w:p w:rsidR="00E95F8B" w:rsidRDefault="003F3D50">
                    <w:pPr>
                      <w:spacing w:before="139"/>
                      <w:ind w:left="56"/>
                      <w:rPr>
                        <w:rFonts w:ascii="Tahoma"/>
                        <w:sz w:val="24"/>
                      </w:rPr>
                    </w:pPr>
                    <w:r>
                      <w:rPr>
                        <w:rFonts w:ascii="Tahoma"/>
                        <w:color w:val="FFFFFF"/>
                        <w:w w:val="105"/>
                        <w:sz w:val="24"/>
                      </w:rPr>
                      <w:t>65</w:t>
                    </w:r>
                  </w:p>
                </w:txbxContent>
              </v:textbox>
            </v:shape>
            <w10:wrap anchorx="page"/>
          </v:group>
        </w:pict>
      </w:r>
      <w:r>
        <w:rPr>
          <w:sz w:val="14"/>
        </w:rPr>
        <w:t>Financial instrument assets that meet the definition of loans and receivables may be reclassified out of the fair value     through profit and los</w:t>
      </w:r>
      <w:r>
        <w:rPr>
          <w:sz w:val="14"/>
        </w:rPr>
        <w:t>s category into the loans and receivables category, where they would have met the definition of loans and receivables had they not been required to be classified as fair value through profit and loss. In these cases, the      financial instrument assets ma</w:t>
      </w:r>
      <w:r>
        <w:rPr>
          <w:sz w:val="14"/>
        </w:rPr>
        <w:t>y be reclassified out of the fair value through profit and loss category, if there is the intention and ability to hold them for the foreseeable future or until</w:t>
      </w:r>
      <w:r>
        <w:rPr>
          <w:spacing w:val="21"/>
          <w:sz w:val="14"/>
        </w:rPr>
        <w:t xml:space="preserve"> </w:t>
      </w:r>
      <w:r>
        <w:rPr>
          <w:sz w:val="14"/>
        </w:rPr>
        <w:t>maturity.</w:t>
      </w:r>
    </w:p>
    <w:p w:rsidR="00E95F8B" w:rsidRDefault="003F3D50">
      <w:pPr>
        <w:spacing w:before="96" w:line="266" w:lineRule="auto"/>
        <w:ind w:left="1725" w:right="1236"/>
        <w:rPr>
          <w:sz w:val="14"/>
        </w:rPr>
      </w:pPr>
      <w:r>
        <w:pict>
          <v:shape id="_x0000_s1161" type="#_x0000_t202" style="position:absolute;left:0;text-align:left;margin-left:564.35pt;margin-top:22.15pt;width:18.45pt;height:141.75pt;z-index:251737088;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sz w:val="14"/>
        </w:rPr>
        <w:t>Available-for-sale financial instrument assets that meet the definition of loans and receivables may be reclassified into the loans and receivables category if there is the intention and ability to hold them for the foreseeable future or until maturity.</w:t>
      </w:r>
    </w:p>
    <w:p w:rsidR="00E95F8B" w:rsidRDefault="003F3D50">
      <w:pPr>
        <w:spacing w:before="109" w:line="266" w:lineRule="auto"/>
        <w:ind w:left="1725" w:right="1667"/>
        <w:rPr>
          <w:sz w:val="14"/>
        </w:rPr>
      </w:pPr>
      <w:proofErr w:type="spellStart"/>
      <w:r>
        <w:rPr>
          <w:b/>
          <w:sz w:val="14"/>
        </w:rPr>
        <w:t>De</w:t>
      </w:r>
      <w:r>
        <w:rPr>
          <w:b/>
          <w:sz w:val="14"/>
        </w:rPr>
        <w:t>recognition</w:t>
      </w:r>
      <w:proofErr w:type="spellEnd"/>
      <w:r>
        <w:rPr>
          <w:b/>
          <w:sz w:val="14"/>
        </w:rPr>
        <w:t xml:space="preserve"> of Financial Liabilities: </w:t>
      </w:r>
      <w:r>
        <w:rPr>
          <w:sz w:val="14"/>
        </w:rPr>
        <w:t xml:space="preserve">a financial liability is </w:t>
      </w:r>
      <w:proofErr w:type="spellStart"/>
      <w:r>
        <w:rPr>
          <w:sz w:val="14"/>
        </w:rPr>
        <w:t>derecognised</w:t>
      </w:r>
      <w:proofErr w:type="spellEnd"/>
      <w:r>
        <w:rPr>
          <w:sz w:val="14"/>
        </w:rPr>
        <w:t xml:space="preserve"> when the obligation under the liability is discharged, cancelled or expires.</w:t>
      </w:r>
    </w:p>
    <w:p w:rsidR="00E95F8B" w:rsidRDefault="003F3D50">
      <w:pPr>
        <w:spacing w:before="110" w:line="266" w:lineRule="auto"/>
        <w:ind w:left="1725" w:right="1401"/>
        <w:rPr>
          <w:sz w:val="14"/>
        </w:rPr>
      </w:pPr>
      <w:r>
        <w:rPr>
          <w:sz w:val="14"/>
        </w:rPr>
        <w:t>When an existing financial liability is replaced by another from the same lender on substantially diffe</w:t>
      </w:r>
      <w:r>
        <w:rPr>
          <w:sz w:val="14"/>
        </w:rPr>
        <w:t xml:space="preserve">rent terms, or the     terms of an existing liability are substantially modified, such an exchange or modification is treated as a </w:t>
      </w:r>
      <w:proofErr w:type="spellStart"/>
      <w:r>
        <w:rPr>
          <w:sz w:val="14"/>
        </w:rPr>
        <w:t>derecognition</w:t>
      </w:r>
      <w:proofErr w:type="spellEnd"/>
      <w:r>
        <w:rPr>
          <w:sz w:val="14"/>
        </w:rPr>
        <w:t xml:space="preserve"> of     the original liability and the recognition of a new liability. The difference in the respective carrying</w:t>
      </w:r>
      <w:r>
        <w:rPr>
          <w:sz w:val="14"/>
        </w:rPr>
        <w:t xml:space="preserve"> amounts is recognised </w:t>
      </w:r>
      <w:proofErr w:type="gramStart"/>
      <w:r>
        <w:rPr>
          <w:sz w:val="14"/>
        </w:rPr>
        <w:t>as  an</w:t>
      </w:r>
      <w:proofErr w:type="gramEnd"/>
      <w:r>
        <w:rPr>
          <w:sz w:val="14"/>
        </w:rPr>
        <w:t xml:space="preserve"> ‘other economic flow’ in the comprehensive operating</w:t>
      </w:r>
      <w:r>
        <w:rPr>
          <w:spacing w:val="12"/>
          <w:sz w:val="14"/>
        </w:rPr>
        <w:t xml:space="preserve"> </w:t>
      </w:r>
      <w:r>
        <w:rPr>
          <w:sz w:val="14"/>
        </w:rPr>
        <w:t>statement.</w:t>
      </w:r>
    </w:p>
    <w:p w:rsidR="00E95F8B" w:rsidRDefault="00E95F8B">
      <w:pPr>
        <w:spacing w:before="7"/>
      </w:pPr>
    </w:p>
    <w:p w:rsidR="00E95F8B" w:rsidRDefault="003F3D50">
      <w:pPr>
        <w:spacing w:before="100"/>
        <w:ind w:left="1736"/>
        <w:rPr>
          <w:b/>
          <w:sz w:val="19"/>
        </w:rPr>
      </w:pPr>
      <w:r>
        <w:rPr>
          <w:b/>
          <w:sz w:val="19"/>
        </w:rPr>
        <w:t>Note 7.2: Contingent Assets and Contingent Liabilities</w:t>
      </w:r>
    </w:p>
    <w:p w:rsidR="00E95F8B" w:rsidRDefault="003F3D50">
      <w:pPr>
        <w:spacing w:before="133" w:line="266" w:lineRule="auto"/>
        <w:ind w:left="1725" w:right="1236"/>
        <w:rPr>
          <w:sz w:val="14"/>
        </w:rPr>
      </w:pPr>
      <w:r>
        <w:rPr>
          <w:sz w:val="14"/>
        </w:rPr>
        <w:t>Contingent assets and contingent liabilities are not recognised in the balance sheet, but are disclosed by way of note and, if quantifiable, are measured at nominal value. Contingent assets and contingent liabilities are presented inclusive of GST receivab</w:t>
      </w:r>
      <w:r>
        <w:rPr>
          <w:sz w:val="14"/>
        </w:rPr>
        <w:t>le or payable respectively.</w:t>
      </w:r>
    </w:p>
    <w:p w:rsidR="00E95F8B" w:rsidRDefault="00E95F8B">
      <w:pPr>
        <w:spacing w:before="4"/>
        <w:rPr>
          <w:sz w:val="12"/>
        </w:rPr>
      </w:pPr>
    </w:p>
    <w:p w:rsidR="00E95F8B" w:rsidRDefault="003F3D50">
      <w:pPr>
        <w:spacing w:line="266" w:lineRule="auto"/>
        <w:ind w:left="1725" w:right="1236"/>
        <w:rPr>
          <w:sz w:val="14"/>
        </w:rPr>
      </w:pPr>
      <w:r>
        <w:rPr>
          <w:sz w:val="14"/>
        </w:rPr>
        <w:t xml:space="preserve">The Royal Victorian Eye and Ear Hospital has </w:t>
      </w:r>
      <w:proofErr w:type="gramStart"/>
      <w:r>
        <w:rPr>
          <w:sz w:val="14"/>
        </w:rPr>
        <w:t>Nil</w:t>
      </w:r>
      <w:proofErr w:type="gramEnd"/>
      <w:r>
        <w:rPr>
          <w:sz w:val="14"/>
        </w:rPr>
        <w:t xml:space="preserve"> contingent assets or contingent liabilities at 30 June 2018. (30 June 2017: Nil.)</w:t>
      </w:r>
    </w:p>
    <w:p w:rsidR="00E95F8B" w:rsidRDefault="00E95F8B">
      <w:pPr>
        <w:spacing w:line="266" w:lineRule="auto"/>
        <w:rPr>
          <w:sz w:val="14"/>
        </w:rPr>
        <w:sectPr w:rsidR="00E95F8B">
          <w:pgSz w:w="11910" w:h="16840"/>
          <w:pgMar w:top="1580" w:right="0" w:bottom="280" w:left="0" w:header="720" w:footer="720" w:gutter="0"/>
          <w:cols w:space="720"/>
        </w:sectPr>
      </w:pPr>
    </w:p>
    <w:p w:rsidR="00E95F8B" w:rsidRDefault="003F3D50">
      <w:pPr>
        <w:pStyle w:val="Heading7"/>
      </w:pPr>
      <w:r>
        <w:t>Note 8: Other Disclosures</w:t>
      </w:r>
    </w:p>
    <w:p w:rsidR="00E95F8B" w:rsidRDefault="00E95F8B">
      <w:pPr>
        <w:spacing w:before="2"/>
        <w:rPr>
          <w:b/>
          <w:sz w:val="12"/>
        </w:rPr>
      </w:pPr>
    </w:p>
    <w:p w:rsidR="00E95F8B" w:rsidRDefault="003F3D50">
      <w:pPr>
        <w:spacing w:before="108" w:line="276" w:lineRule="auto"/>
        <w:ind w:left="1164" w:right="1667"/>
        <w:rPr>
          <w:sz w:val="13"/>
        </w:rPr>
      </w:pPr>
      <w:r>
        <w:pict>
          <v:group id="_x0000_s1158" style="position:absolute;left:0;text-align:left;margin-left:0;margin-top:7.7pt;width:28.35pt;height:28.35pt;z-index:251738112;mso-position-horizontal-relative:page" coordorigin=",154" coordsize="567,567">
            <v:rect id="_x0000_s1160" style="position:absolute;top:153;width:567;height:567" fillcolor="#007dc5" stroked="f"/>
            <v:shape id="_x0000_s1159" type="#_x0000_t202" style="position:absolute;top:153;width:567;height:567" filled="f" stroked="f">
              <v:textbox inset="0,0,0,0">
                <w:txbxContent>
                  <w:p w:rsidR="00E95F8B" w:rsidRDefault="003F3D50">
                    <w:pPr>
                      <w:spacing w:before="139"/>
                      <w:ind w:left="241"/>
                      <w:rPr>
                        <w:rFonts w:ascii="Tahoma"/>
                        <w:sz w:val="24"/>
                      </w:rPr>
                    </w:pPr>
                    <w:r>
                      <w:rPr>
                        <w:rFonts w:ascii="Tahoma"/>
                        <w:color w:val="FFFFFF"/>
                        <w:w w:val="105"/>
                        <w:sz w:val="24"/>
                      </w:rPr>
                      <w:t>66</w:t>
                    </w:r>
                  </w:p>
                </w:txbxContent>
              </v:textbox>
            </v:shape>
            <w10:wrap anchorx="page"/>
          </v:group>
        </w:pict>
      </w:r>
      <w:r>
        <w:rPr>
          <w:w w:val="105"/>
          <w:sz w:val="13"/>
        </w:rPr>
        <w:t>This section includes additional material disclosures required by accounting standards or otherwise, for the understanding of this financial report.</w:t>
      </w:r>
    </w:p>
    <w:p w:rsidR="00E95F8B" w:rsidRDefault="003F3D50">
      <w:pPr>
        <w:spacing w:before="135"/>
        <w:ind w:left="1164"/>
        <w:rPr>
          <w:sz w:val="13"/>
        </w:rPr>
      </w:pPr>
      <w:r>
        <w:rPr>
          <w:w w:val="105"/>
          <w:sz w:val="13"/>
          <w:u w:val="single"/>
        </w:rPr>
        <w:t>Structure:</w:t>
      </w:r>
    </w:p>
    <w:p w:rsidR="00E95F8B" w:rsidRDefault="003F3D50">
      <w:pPr>
        <w:pStyle w:val="ListParagraph"/>
        <w:numPr>
          <w:ilvl w:val="1"/>
          <w:numId w:val="6"/>
        </w:numPr>
        <w:tabs>
          <w:tab w:val="left" w:pos="1438"/>
        </w:tabs>
        <w:spacing w:before="62"/>
        <w:rPr>
          <w:sz w:val="13"/>
        </w:rPr>
      </w:pPr>
      <w:r>
        <w:pict>
          <v:shape id="_x0000_s1157" type="#_x0000_t202" style="position:absolute;left:0;text-align:left;margin-left:12.05pt;margin-top:11pt;width:18.45pt;height:141.75pt;z-index:251739136;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w w:val="105"/>
          <w:sz w:val="13"/>
        </w:rPr>
        <w:t>Equity</w:t>
      </w:r>
    </w:p>
    <w:p w:rsidR="00E95F8B" w:rsidRDefault="003F3D50">
      <w:pPr>
        <w:pStyle w:val="ListParagraph"/>
        <w:numPr>
          <w:ilvl w:val="1"/>
          <w:numId w:val="6"/>
        </w:numPr>
        <w:tabs>
          <w:tab w:val="left" w:pos="1437"/>
        </w:tabs>
        <w:ind w:left="1436" w:hanging="272"/>
        <w:rPr>
          <w:sz w:val="13"/>
        </w:rPr>
      </w:pPr>
      <w:r>
        <w:rPr>
          <w:w w:val="105"/>
          <w:sz w:val="13"/>
        </w:rPr>
        <w:t>Reconciliation of Net Result for the Year to Net Cash Inflow/(Outflow) from Operating</w:t>
      </w:r>
      <w:r>
        <w:rPr>
          <w:spacing w:val="-2"/>
          <w:w w:val="105"/>
          <w:sz w:val="13"/>
        </w:rPr>
        <w:t xml:space="preserve"> </w:t>
      </w:r>
      <w:r>
        <w:rPr>
          <w:w w:val="105"/>
          <w:sz w:val="13"/>
        </w:rPr>
        <w:t>Activities</w:t>
      </w:r>
    </w:p>
    <w:p w:rsidR="00E95F8B" w:rsidRDefault="003F3D50">
      <w:pPr>
        <w:pStyle w:val="ListParagraph"/>
        <w:numPr>
          <w:ilvl w:val="1"/>
          <w:numId w:val="6"/>
        </w:numPr>
        <w:tabs>
          <w:tab w:val="left" w:pos="1437"/>
        </w:tabs>
        <w:spacing w:before="62"/>
        <w:ind w:left="1436" w:hanging="272"/>
        <w:rPr>
          <w:sz w:val="13"/>
        </w:rPr>
      </w:pPr>
      <w:r>
        <w:rPr>
          <w:w w:val="105"/>
          <w:sz w:val="13"/>
        </w:rPr>
        <w:t>Responsible Persons</w:t>
      </w:r>
    </w:p>
    <w:p w:rsidR="00E95F8B" w:rsidRDefault="003F3D50">
      <w:pPr>
        <w:pStyle w:val="ListParagraph"/>
        <w:numPr>
          <w:ilvl w:val="1"/>
          <w:numId w:val="6"/>
        </w:numPr>
        <w:tabs>
          <w:tab w:val="left" w:pos="1437"/>
        </w:tabs>
        <w:ind w:left="1436" w:hanging="272"/>
        <w:rPr>
          <w:sz w:val="13"/>
        </w:rPr>
      </w:pPr>
      <w:r>
        <w:rPr>
          <w:w w:val="105"/>
          <w:sz w:val="13"/>
        </w:rPr>
        <w:t>Remuneration of Executives</w:t>
      </w:r>
    </w:p>
    <w:p w:rsidR="00E95F8B" w:rsidRDefault="003F3D50">
      <w:pPr>
        <w:pStyle w:val="ListParagraph"/>
        <w:numPr>
          <w:ilvl w:val="1"/>
          <w:numId w:val="6"/>
        </w:numPr>
        <w:tabs>
          <w:tab w:val="left" w:pos="1438"/>
        </w:tabs>
        <w:rPr>
          <w:sz w:val="13"/>
        </w:rPr>
      </w:pPr>
      <w:r>
        <w:rPr>
          <w:w w:val="105"/>
          <w:sz w:val="13"/>
        </w:rPr>
        <w:t>Related Parties</w:t>
      </w:r>
    </w:p>
    <w:p w:rsidR="00E95F8B" w:rsidRDefault="003F3D50">
      <w:pPr>
        <w:pStyle w:val="ListParagraph"/>
        <w:numPr>
          <w:ilvl w:val="1"/>
          <w:numId w:val="6"/>
        </w:numPr>
        <w:tabs>
          <w:tab w:val="left" w:pos="1438"/>
        </w:tabs>
        <w:spacing w:before="62"/>
        <w:rPr>
          <w:sz w:val="13"/>
        </w:rPr>
      </w:pPr>
      <w:r>
        <w:rPr>
          <w:w w:val="105"/>
          <w:sz w:val="13"/>
        </w:rPr>
        <w:t>Remuneration of Auditors</w:t>
      </w:r>
    </w:p>
    <w:p w:rsidR="00E95F8B" w:rsidRDefault="003F3D50">
      <w:pPr>
        <w:pStyle w:val="ListParagraph"/>
        <w:numPr>
          <w:ilvl w:val="1"/>
          <w:numId w:val="6"/>
        </w:numPr>
        <w:tabs>
          <w:tab w:val="left" w:pos="1438"/>
        </w:tabs>
        <w:rPr>
          <w:sz w:val="13"/>
        </w:rPr>
      </w:pPr>
      <w:r>
        <w:rPr>
          <w:w w:val="105"/>
          <w:sz w:val="13"/>
        </w:rPr>
        <w:t>Ex-gratia</w:t>
      </w:r>
      <w:r>
        <w:rPr>
          <w:spacing w:val="-1"/>
          <w:w w:val="105"/>
          <w:sz w:val="13"/>
        </w:rPr>
        <w:t xml:space="preserve"> </w:t>
      </w:r>
      <w:r>
        <w:rPr>
          <w:w w:val="105"/>
          <w:sz w:val="13"/>
        </w:rPr>
        <w:t>payments</w:t>
      </w:r>
    </w:p>
    <w:p w:rsidR="00E95F8B" w:rsidRDefault="003F3D50">
      <w:pPr>
        <w:pStyle w:val="ListParagraph"/>
        <w:numPr>
          <w:ilvl w:val="1"/>
          <w:numId w:val="6"/>
        </w:numPr>
        <w:tabs>
          <w:tab w:val="left" w:pos="1437"/>
        </w:tabs>
        <w:spacing w:before="62"/>
        <w:ind w:left="1436" w:hanging="272"/>
        <w:rPr>
          <w:sz w:val="13"/>
        </w:rPr>
      </w:pPr>
      <w:r>
        <w:rPr>
          <w:w w:val="105"/>
          <w:sz w:val="13"/>
        </w:rPr>
        <w:t>Events Occurring After the Balance Sheet</w:t>
      </w:r>
      <w:r>
        <w:rPr>
          <w:spacing w:val="-2"/>
          <w:w w:val="105"/>
          <w:sz w:val="13"/>
        </w:rPr>
        <w:t xml:space="preserve"> </w:t>
      </w:r>
      <w:r>
        <w:rPr>
          <w:w w:val="105"/>
          <w:sz w:val="13"/>
        </w:rPr>
        <w:t>Date</w:t>
      </w:r>
    </w:p>
    <w:p w:rsidR="00E95F8B" w:rsidRDefault="003F3D50">
      <w:pPr>
        <w:pStyle w:val="ListParagraph"/>
        <w:numPr>
          <w:ilvl w:val="1"/>
          <w:numId w:val="6"/>
        </w:numPr>
        <w:tabs>
          <w:tab w:val="left" w:pos="1437"/>
        </w:tabs>
        <w:ind w:left="1436" w:hanging="272"/>
        <w:rPr>
          <w:sz w:val="13"/>
        </w:rPr>
      </w:pPr>
      <w:r>
        <w:rPr>
          <w:w w:val="105"/>
          <w:sz w:val="13"/>
        </w:rPr>
        <w:t>AASBs Issued that are Not Yet</w:t>
      </w:r>
      <w:r>
        <w:rPr>
          <w:spacing w:val="-4"/>
          <w:w w:val="105"/>
          <w:sz w:val="13"/>
        </w:rPr>
        <w:t xml:space="preserve"> </w:t>
      </w:r>
      <w:r>
        <w:rPr>
          <w:w w:val="105"/>
          <w:sz w:val="13"/>
        </w:rPr>
        <w:t>Effective</w:t>
      </w:r>
    </w:p>
    <w:p w:rsidR="00E95F8B" w:rsidRDefault="003F3D50">
      <w:pPr>
        <w:pStyle w:val="ListParagraph"/>
        <w:numPr>
          <w:ilvl w:val="1"/>
          <w:numId w:val="6"/>
        </w:numPr>
        <w:tabs>
          <w:tab w:val="left" w:pos="1524"/>
        </w:tabs>
        <w:spacing w:before="62"/>
        <w:ind w:left="1523" w:hanging="359"/>
        <w:rPr>
          <w:sz w:val="13"/>
        </w:rPr>
      </w:pPr>
      <w:r>
        <w:rPr>
          <w:w w:val="105"/>
          <w:sz w:val="13"/>
        </w:rPr>
        <w:t>Alternate Presentation of Comprehensive Operating</w:t>
      </w:r>
      <w:r>
        <w:rPr>
          <w:spacing w:val="1"/>
          <w:w w:val="105"/>
          <w:sz w:val="13"/>
        </w:rPr>
        <w:t xml:space="preserve"> </w:t>
      </w:r>
      <w:r>
        <w:rPr>
          <w:w w:val="105"/>
          <w:sz w:val="13"/>
        </w:rPr>
        <w:t>Statement</w:t>
      </w:r>
    </w:p>
    <w:p w:rsidR="00E95F8B" w:rsidRDefault="00E95F8B">
      <w:pPr>
        <w:rPr>
          <w:sz w:val="20"/>
        </w:rPr>
      </w:pPr>
    </w:p>
    <w:p w:rsidR="00E95F8B" w:rsidRDefault="00E95F8B">
      <w:pPr>
        <w:spacing w:before="8"/>
        <w:rPr>
          <w:sz w:val="18"/>
        </w:rPr>
      </w:pPr>
    </w:p>
    <w:p w:rsidR="00E95F8B" w:rsidRDefault="003F3D50">
      <w:pPr>
        <w:ind w:left="1175"/>
        <w:rPr>
          <w:b/>
          <w:sz w:val="18"/>
        </w:rPr>
      </w:pPr>
      <w:r>
        <w:rPr>
          <w:b/>
          <w:sz w:val="18"/>
        </w:rPr>
        <w:t>Note 8.1: Equity</w:t>
      </w:r>
    </w:p>
    <w:p w:rsidR="00E95F8B" w:rsidRDefault="00E95F8B">
      <w:pPr>
        <w:spacing w:before="3"/>
        <w:rPr>
          <w:b/>
          <w:sz w:val="18"/>
        </w:rPr>
      </w:pPr>
    </w:p>
    <w:tbl>
      <w:tblPr>
        <w:tblW w:w="0" w:type="auto"/>
        <w:tblInd w:w="1119" w:type="dxa"/>
        <w:tblLayout w:type="fixed"/>
        <w:tblCellMar>
          <w:left w:w="0" w:type="dxa"/>
          <w:right w:w="0" w:type="dxa"/>
        </w:tblCellMar>
        <w:tblLook w:val="01E0" w:firstRow="1" w:lastRow="1" w:firstColumn="1" w:lastColumn="1" w:noHBand="0" w:noVBand="0"/>
      </w:tblPr>
      <w:tblGrid>
        <w:gridCol w:w="6459"/>
        <w:gridCol w:w="1303"/>
        <w:gridCol w:w="1300"/>
      </w:tblGrid>
      <w:tr w:rsidR="00E95F8B">
        <w:trPr>
          <w:trHeight w:val="413"/>
        </w:trPr>
        <w:tc>
          <w:tcPr>
            <w:tcW w:w="6459" w:type="dxa"/>
            <w:tcBorders>
              <w:top w:val="single" w:sz="12" w:space="0" w:color="000000"/>
              <w:bottom w:val="single" w:sz="8" w:space="0" w:color="000000"/>
            </w:tcBorders>
          </w:tcPr>
          <w:p w:rsidR="00E95F8B" w:rsidRDefault="00E95F8B">
            <w:pPr>
              <w:pStyle w:val="TableParagraph"/>
              <w:rPr>
                <w:rFonts w:ascii="Times New Roman"/>
                <w:sz w:val="12"/>
              </w:rPr>
            </w:pPr>
          </w:p>
        </w:tc>
        <w:tc>
          <w:tcPr>
            <w:tcW w:w="1303" w:type="dxa"/>
            <w:tcBorders>
              <w:top w:val="single" w:sz="12" w:space="0" w:color="000000"/>
              <w:bottom w:val="single" w:sz="8" w:space="0" w:color="000000"/>
            </w:tcBorders>
            <w:shd w:val="clear" w:color="auto" w:fill="BEBEBE"/>
          </w:tcPr>
          <w:p w:rsidR="00E95F8B" w:rsidRDefault="003F3D50">
            <w:pPr>
              <w:pStyle w:val="TableParagraph"/>
              <w:spacing w:before="1"/>
              <w:ind w:left="460"/>
              <w:rPr>
                <w:b/>
                <w:sz w:val="15"/>
              </w:rPr>
            </w:pPr>
            <w:r>
              <w:rPr>
                <w:b/>
                <w:sz w:val="15"/>
              </w:rPr>
              <w:t>2018</w:t>
            </w:r>
          </w:p>
          <w:p w:rsidR="00E95F8B" w:rsidRDefault="003F3D50">
            <w:pPr>
              <w:pStyle w:val="TableParagraph"/>
              <w:spacing w:before="37" w:line="173" w:lineRule="exact"/>
              <w:ind w:left="435"/>
              <w:rPr>
                <w:b/>
                <w:sz w:val="15"/>
              </w:rPr>
            </w:pPr>
            <w:r>
              <w:rPr>
                <w:b/>
                <w:sz w:val="15"/>
              </w:rPr>
              <w:t>$'000</w:t>
            </w:r>
          </w:p>
        </w:tc>
        <w:tc>
          <w:tcPr>
            <w:tcW w:w="1300" w:type="dxa"/>
            <w:tcBorders>
              <w:top w:val="single" w:sz="12" w:space="0" w:color="000000"/>
              <w:bottom w:val="single" w:sz="8" w:space="0" w:color="000000"/>
            </w:tcBorders>
          </w:tcPr>
          <w:p w:rsidR="00E95F8B" w:rsidRDefault="003F3D50">
            <w:pPr>
              <w:pStyle w:val="TableParagraph"/>
              <w:spacing w:before="1"/>
              <w:ind w:left="458"/>
              <w:rPr>
                <w:b/>
                <w:sz w:val="15"/>
              </w:rPr>
            </w:pPr>
            <w:r>
              <w:rPr>
                <w:b/>
                <w:sz w:val="15"/>
              </w:rPr>
              <w:t>2017</w:t>
            </w:r>
          </w:p>
          <w:p w:rsidR="00E95F8B" w:rsidRDefault="003F3D50">
            <w:pPr>
              <w:pStyle w:val="TableParagraph"/>
              <w:spacing w:before="37" w:line="173" w:lineRule="exact"/>
              <w:ind w:left="434"/>
              <w:rPr>
                <w:b/>
                <w:sz w:val="15"/>
              </w:rPr>
            </w:pPr>
            <w:r>
              <w:rPr>
                <w:b/>
                <w:sz w:val="15"/>
              </w:rPr>
              <w:t>$'000</w:t>
            </w:r>
          </w:p>
        </w:tc>
      </w:tr>
      <w:tr w:rsidR="00E95F8B">
        <w:trPr>
          <w:trHeight w:val="1500"/>
        </w:trPr>
        <w:tc>
          <w:tcPr>
            <w:tcW w:w="6459" w:type="dxa"/>
            <w:tcBorders>
              <w:top w:val="single" w:sz="8" w:space="0" w:color="000000"/>
              <w:bottom w:val="single" w:sz="8" w:space="0" w:color="000000"/>
            </w:tcBorders>
          </w:tcPr>
          <w:p w:rsidR="00E95F8B" w:rsidRDefault="003F3D50">
            <w:pPr>
              <w:pStyle w:val="TableParagraph"/>
              <w:spacing w:before="124"/>
              <w:ind w:left="47"/>
              <w:rPr>
                <w:b/>
                <w:sz w:val="13"/>
              </w:rPr>
            </w:pPr>
            <w:r>
              <w:rPr>
                <w:b/>
                <w:w w:val="105"/>
                <w:sz w:val="13"/>
              </w:rPr>
              <w:t>(a) Surpluses</w:t>
            </w:r>
          </w:p>
          <w:p w:rsidR="00E95F8B" w:rsidRDefault="003F3D50">
            <w:pPr>
              <w:pStyle w:val="TableParagraph"/>
              <w:spacing w:before="52" w:line="333" w:lineRule="auto"/>
              <w:ind w:left="45" w:right="2444" w:firstLine="2"/>
              <w:rPr>
                <w:sz w:val="13"/>
              </w:rPr>
            </w:pPr>
            <w:r>
              <w:rPr>
                <w:b/>
                <w:w w:val="105"/>
                <w:sz w:val="13"/>
              </w:rPr>
              <w:t xml:space="preserve">Property, Plant and Equipment Revaluation Surplus </w:t>
            </w:r>
            <w:r>
              <w:rPr>
                <w:w w:val="105"/>
                <w:sz w:val="13"/>
              </w:rPr>
              <w:t>Balance at the beginning of the reporting period Revaluation Increment/(Decrements)</w:t>
            </w:r>
          </w:p>
          <w:p w:rsidR="00E95F8B" w:rsidRDefault="003F3D50">
            <w:pPr>
              <w:pStyle w:val="TableParagraph"/>
              <w:numPr>
                <w:ilvl w:val="0"/>
                <w:numId w:val="5"/>
              </w:numPr>
              <w:tabs>
                <w:tab w:val="left" w:pos="205"/>
              </w:tabs>
              <w:spacing w:line="157" w:lineRule="exact"/>
              <w:ind w:hanging="111"/>
              <w:rPr>
                <w:sz w:val="13"/>
              </w:rPr>
            </w:pPr>
            <w:r>
              <w:rPr>
                <w:w w:val="105"/>
                <w:sz w:val="13"/>
              </w:rPr>
              <w:t>Land</w:t>
            </w:r>
          </w:p>
          <w:p w:rsidR="00E95F8B" w:rsidRDefault="003F3D50">
            <w:pPr>
              <w:pStyle w:val="TableParagraph"/>
              <w:numPr>
                <w:ilvl w:val="0"/>
                <w:numId w:val="5"/>
              </w:numPr>
              <w:tabs>
                <w:tab w:val="left" w:pos="205"/>
              </w:tabs>
              <w:spacing w:before="71"/>
              <w:ind w:hanging="111"/>
              <w:rPr>
                <w:sz w:val="13"/>
              </w:rPr>
            </w:pPr>
            <w:r>
              <w:rPr>
                <w:w w:val="105"/>
                <w:sz w:val="13"/>
              </w:rPr>
              <w:t>Buildings</w:t>
            </w:r>
          </w:p>
        </w:tc>
        <w:tc>
          <w:tcPr>
            <w:tcW w:w="1303" w:type="dxa"/>
            <w:tcBorders>
              <w:top w:val="single" w:sz="8" w:space="0" w:color="000000"/>
              <w:bottom w:val="single" w:sz="8" w:space="0" w:color="000000"/>
            </w:tcBorders>
            <w:shd w:val="clear" w:color="auto" w:fill="BEBEBE"/>
          </w:tcPr>
          <w:p w:rsidR="00E95F8B" w:rsidRDefault="00E95F8B">
            <w:pPr>
              <w:pStyle w:val="TableParagraph"/>
              <w:rPr>
                <w:b/>
                <w:sz w:val="16"/>
              </w:rPr>
            </w:pPr>
          </w:p>
          <w:p w:rsidR="00E95F8B" w:rsidRDefault="00E95F8B">
            <w:pPr>
              <w:pStyle w:val="TableParagraph"/>
              <w:rPr>
                <w:b/>
                <w:sz w:val="16"/>
              </w:rPr>
            </w:pPr>
          </w:p>
          <w:p w:rsidR="00E95F8B" w:rsidRDefault="00E95F8B">
            <w:pPr>
              <w:pStyle w:val="TableParagraph"/>
              <w:spacing w:before="4"/>
              <w:rPr>
                <w:b/>
                <w:sz w:val="14"/>
              </w:rPr>
            </w:pPr>
          </w:p>
          <w:p w:rsidR="00E95F8B" w:rsidRDefault="003F3D50">
            <w:pPr>
              <w:pStyle w:val="TableParagraph"/>
              <w:ind w:right="78"/>
              <w:jc w:val="right"/>
              <w:rPr>
                <w:sz w:val="13"/>
              </w:rPr>
            </w:pPr>
            <w:r>
              <w:rPr>
                <w:w w:val="105"/>
                <w:sz w:val="13"/>
              </w:rPr>
              <w:t>89,773</w:t>
            </w:r>
          </w:p>
          <w:p w:rsidR="00E95F8B" w:rsidRDefault="00E95F8B">
            <w:pPr>
              <w:pStyle w:val="TableParagraph"/>
              <w:spacing w:before="1"/>
              <w:rPr>
                <w:b/>
                <w:sz w:val="23"/>
              </w:rPr>
            </w:pPr>
          </w:p>
          <w:p w:rsidR="00E95F8B" w:rsidRDefault="003F3D50">
            <w:pPr>
              <w:pStyle w:val="TableParagraph"/>
              <w:ind w:right="77"/>
              <w:jc w:val="right"/>
              <w:rPr>
                <w:sz w:val="13"/>
              </w:rPr>
            </w:pPr>
            <w:r>
              <w:rPr>
                <w:w w:val="105"/>
                <w:sz w:val="13"/>
              </w:rPr>
              <w:t>-</w:t>
            </w:r>
          </w:p>
          <w:p w:rsidR="00E95F8B" w:rsidRDefault="003F3D50">
            <w:pPr>
              <w:pStyle w:val="TableParagraph"/>
              <w:spacing w:before="61"/>
              <w:ind w:right="77"/>
              <w:jc w:val="right"/>
              <w:rPr>
                <w:sz w:val="13"/>
              </w:rPr>
            </w:pPr>
            <w:r>
              <w:rPr>
                <w:w w:val="105"/>
                <w:sz w:val="13"/>
              </w:rPr>
              <w:t>-</w:t>
            </w:r>
          </w:p>
        </w:tc>
        <w:tc>
          <w:tcPr>
            <w:tcW w:w="1300" w:type="dxa"/>
            <w:tcBorders>
              <w:top w:val="single" w:sz="8" w:space="0" w:color="000000"/>
              <w:bottom w:val="single" w:sz="8" w:space="0" w:color="000000"/>
            </w:tcBorders>
          </w:tcPr>
          <w:p w:rsidR="00E95F8B" w:rsidRDefault="00E95F8B">
            <w:pPr>
              <w:pStyle w:val="TableParagraph"/>
              <w:rPr>
                <w:b/>
                <w:sz w:val="16"/>
              </w:rPr>
            </w:pPr>
          </w:p>
          <w:p w:rsidR="00E95F8B" w:rsidRDefault="00E95F8B">
            <w:pPr>
              <w:pStyle w:val="TableParagraph"/>
              <w:rPr>
                <w:b/>
                <w:sz w:val="16"/>
              </w:rPr>
            </w:pPr>
          </w:p>
          <w:p w:rsidR="00E95F8B" w:rsidRDefault="00E95F8B">
            <w:pPr>
              <w:pStyle w:val="TableParagraph"/>
              <w:spacing w:before="4"/>
              <w:rPr>
                <w:b/>
                <w:sz w:val="14"/>
              </w:rPr>
            </w:pPr>
          </w:p>
          <w:p w:rsidR="00E95F8B" w:rsidRDefault="003F3D50">
            <w:pPr>
              <w:pStyle w:val="TableParagraph"/>
              <w:ind w:left="738"/>
              <w:rPr>
                <w:sz w:val="13"/>
              </w:rPr>
            </w:pPr>
            <w:r>
              <w:rPr>
                <w:w w:val="105"/>
                <w:sz w:val="13"/>
              </w:rPr>
              <w:t>80,402</w:t>
            </w:r>
          </w:p>
          <w:p w:rsidR="00E95F8B" w:rsidRDefault="00E95F8B">
            <w:pPr>
              <w:pStyle w:val="TableParagraph"/>
              <w:spacing w:before="1"/>
              <w:rPr>
                <w:b/>
                <w:sz w:val="23"/>
              </w:rPr>
            </w:pPr>
          </w:p>
          <w:p w:rsidR="00E95F8B" w:rsidRDefault="003F3D50">
            <w:pPr>
              <w:pStyle w:val="TableParagraph"/>
              <w:ind w:left="824"/>
              <w:rPr>
                <w:sz w:val="13"/>
              </w:rPr>
            </w:pPr>
            <w:r>
              <w:rPr>
                <w:w w:val="105"/>
                <w:sz w:val="13"/>
              </w:rPr>
              <w:t>7,877</w:t>
            </w:r>
          </w:p>
          <w:p w:rsidR="00E95F8B" w:rsidRDefault="003F3D50">
            <w:pPr>
              <w:pStyle w:val="TableParagraph"/>
              <w:spacing w:before="61"/>
              <w:ind w:left="824"/>
              <w:rPr>
                <w:sz w:val="13"/>
              </w:rPr>
            </w:pPr>
            <w:r>
              <w:rPr>
                <w:w w:val="105"/>
                <w:sz w:val="13"/>
              </w:rPr>
              <w:t>1,494</w:t>
            </w:r>
          </w:p>
        </w:tc>
      </w:tr>
      <w:tr w:rsidR="00E95F8B">
        <w:trPr>
          <w:trHeight w:val="274"/>
        </w:trPr>
        <w:tc>
          <w:tcPr>
            <w:tcW w:w="6459" w:type="dxa"/>
            <w:tcBorders>
              <w:top w:val="single" w:sz="8" w:space="0" w:color="000000"/>
              <w:bottom w:val="single" w:sz="8" w:space="0" w:color="000000"/>
            </w:tcBorders>
          </w:tcPr>
          <w:p w:rsidR="00E95F8B" w:rsidRDefault="003F3D50">
            <w:pPr>
              <w:pStyle w:val="TableParagraph"/>
              <w:spacing w:before="51"/>
              <w:ind w:left="47"/>
              <w:rPr>
                <w:b/>
                <w:sz w:val="13"/>
              </w:rPr>
            </w:pPr>
            <w:r>
              <w:rPr>
                <w:b/>
                <w:w w:val="105"/>
                <w:sz w:val="13"/>
              </w:rPr>
              <w:t>Balance at the End of the Reporting Period *</w:t>
            </w:r>
          </w:p>
        </w:tc>
        <w:tc>
          <w:tcPr>
            <w:tcW w:w="1303" w:type="dxa"/>
            <w:tcBorders>
              <w:top w:val="single" w:sz="8" w:space="0" w:color="000000"/>
              <w:bottom w:val="single" w:sz="8" w:space="0" w:color="000000"/>
            </w:tcBorders>
            <w:shd w:val="clear" w:color="auto" w:fill="BEBEBE"/>
          </w:tcPr>
          <w:p w:rsidR="00E95F8B" w:rsidRDefault="003F3D50">
            <w:pPr>
              <w:pStyle w:val="TableParagraph"/>
              <w:spacing w:before="60"/>
              <w:ind w:right="93"/>
              <w:jc w:val="right"/>
              <w:rPr>
                <w:b/>
                <w:sz w:val="13"/>
              </w:rPr>
            </w:pPr>
            <w:r>
              <w:rPr>
                <w:b/>
                <w:w w:val="105"/>
                <w:sz w:val="13"/>
              </w:rPr>
              <w:t>89,773</w:t>
            </w:r>
          </w:p>
        </w:tc>
        <w:tc>
          <w:tcPr>
            <w:tcW w:w="1300" w:type="dxa"/>
            <w:tcBorders>
              <w:top w:val="single" w:sz="8" w:space="0" w:color="000000"/>
              <w:bottom w:val="single" w:sz="8" w:space="0" w:color="000000"/>
            </w:tcBorders>
          </w:tcPr>
          <w:p w:rsidR="00E95F8B" w:rsidRDefault="003F3D50">
            <w:pPr>
              <w:pStyle w:val="TableParagraph"/>
              <w:spacing w:before="60"/>
              <w:ind w:right="91"/>
              <w:jc w:val="right"/>
              <w:rPr>
                <w:b/>
                <w:sz w:val="13"/>
              </w:rPr>
            </w:pPr>
            <w:r>
              <w:rPr>
                <w:b/>
                <w:w w:val="105"/>
                <w:sz w:val="13"/>
              </w:rPr>
              <w:t>89,773</w:t>
            </w:r>
          </w:p>
        </w:tc>
      </w:tr>
      <w:tr w:rsidR="00E95F8B">
        <w:trPr>
          <w:trHeight w:val="842"/>
        </w:trPr>
        <w:tc>
          <w:tcPr>
            <w:tcW w:w="6459" w:type="dxa"/>
            <w:tcBorders>
              <w:top w:val="single" w:sz="8" w:space="0" w:color="000000"/>
              <w:bottom w:val="single" w:sz="8" w:space="0" w:color="000000"/>
            </w:tcBorders>
          </w:tcPr>
          <w:p w:rsidR="00E95F8B" w:rsidRDefault="003F3D50">
            <w:pPr>
              <w:pStyle w:val="TableParagraph"/>
              <w:spacing w:before="115"/>
              <w:ind w:left="45"/>
              <w:rPr>
                <w:sz w:val="13"/>
              </w:rPr>
            </w:pPr>
            <w:r>
              <w:rPr>
                <w:w w:val="105"/>
                <w:sz w:val="13"/>
              </w:rPr>
              <w:t>* Represented by:</w:t>
            </w:r>
          </w:p>
          <w:p w:rsidR="00E95F8B" w:rsidRDefault="003F3D50">
            <w:pPr>
              <w:pStyle w:val="TableParagraph"/>
              <w:numPr>
                <w:ilvl w:val="0"/>
                <w:numId w:val="4"/>
              </w:numPr>
              <w:tabs>
                <w:tab w:val="left" w:pos="205"/>
              </w:tabs>
              <w:spacing w:before="61"/>
              <w:ind w:hanging="111"/>
              <w:rPr>
                <w:sz w:val="13"/>
              </w:rPr>
            </w:pPr>
            <w:r>
              <w:rPr>
                <w:w w:val="105"/>
                <w:sz w:val="13"/>
              </w:rPr>
              <w:t>Land</w:t>
            </w:r>
          </w:p>
          <w:p w:rsidR="00E95F8B" w:rsidRDefault="003F3D50">
            <w:pPr>
              <w:pStyle w:val="TableParagraph"/>
              <w:numPr>
                <w:ilvl w:val="0"/>
                <w:numId w:val="4"/>
              </w:numPr>
              <w:tabs>
                <w:tab w:val="left" w:pos="205"/>
              </w:tabs>
              <w:spacing w:before="62"/>
              <w:ind w:hanging="111"/>
              <w:rPr>
                <w:sz w:val="13"/>
              </w:rPr>
            </w:pPr>
            <w:r>
              <w:rPr>
                <w:w w:val="105"/>
                <w:sz w:val="13"/>
              </w:rPr>
              <w:t>Buildings</w:t>
            </w:r>
          </w:p>
        </w:tc>
        <w:tc>
          <w:tcPr>
            <w:tcW w:w="1303" w:type="dxa"/>
            <w:tcBorders>
              <w:top w:val="single" w:sz="8" w:space="0" w:color="000000"/>
              <w:bottom w:val="single" w:sz="8" w:space="0" w:color="000000"/>
            </w:tcBorders>
            <w:shd w:val="clear" w:color="auto" w:fill="BEBEBE"/>
          </w:tcPr>
          <w:p w:rsidR="00E95F8B" w:rsidRDefault="00E95F8B">
            <w:pPr>
              <w:pStyle w:val="TableParagraph"/>
              <w:rPr>
                <w:b/>
                <w:sz w:val="16"/>
              </w:rPr>
            </w:pPr>
          </w:p>
          <w:p w:rsidR="00E95F8B" w:rsidRDefault="00E95F8B">
            <w:pPr>
              <w:pStyle w:val="TableParagraph"/>
              <w:spacing w:before="3"/>
              <w:rPr>
                <w:b/>
                <w:sz w:val="12"/>
              </w:rPr>
            </w:pPr>
          </w:p>
          <w:p w:rsidR="00E95F8B" w:rsidRDefault="003F3D50">
            <w:pPr>
              <w:pStyle w:val="TableParagraph"/>
              <w:ind w:left="739"/>
              <w:rPr>
                <w:sz w:val="13"/>
              </w:rPr>
            </w:pPr>
            <w:r>
              <w:rPr>
                <w:w w:val="105"/>
                <w:sz w:val="13"/>
              </w:rPr>
              <w:t>45,747</w:t>
            </w:r>
          </w:p>
          <w:p w:rsidR="00E95F8B" w:rsidRDefault="003F3D50">
            <w:pPr>
              <w:pStyle w:val="TableParagraph"/>
              <w:spacing w:before="62"/>
              <w:ind w:left="739"/>
              <w:rPr>
                <w:sz w:val="13"/>
              </w:rPr>
            </w:pPr>
            <w:r>
              <w:rPr>
                <w:w w:val="105"/>
                <w:sz w:val="13"/>
              </w:rPr>
              <w:t>44,026</w:t>
            </w:r>
          </w:p>
        </w:tc>
        <w:tc>
          <w:tcPr>
            <w:tcW w:w="1300" w:type="dxa"/>
            <w:tcBorders>
              <w:top w:val="single" w:sz="8" w:space="0" w:color="000000"/>
              <w:bottom w:val="single" w:sz="8" w:space="0" w:color="000000"/>
            </w:tcBorders>
          </w:tcPr>
          <w:p w:rsidR="00E95F8B" w:rsidRDefault="00E95F8B">
            <w:pPr>
              <w:pStyle w:val="TableParagraph"/>
              <w:rPr>
                <w:b/>
                <w:sz w:val="16"/>
              </w:rPr>
            </w:pPr>
          </w:p>
          <w:p w:rsidR="00E95F8B" w:rsidRDefault="00E95F8B">
            <w:pPr>
              <w:pStyle w:val="TableParagraph"/>
              <w:spacing w:before="3"/>
              <w:rPr>
                <w:b/>
                <w:sz w:val="12"/>
              </w:rPr>
            </w:pPr>
          </w:p>
          <w:p w:rsidR="00E95F8B" w:rsidRDefault="003F3D50">
            <w:pPr>
              <w:pStyle w:val="TableParagraph"/>
              <w:ind w:left="738"/>
              <w:rPr>
                <w:sz w:val="13"/>
              </w:rPr>
            </w:pPr>
            <w:r>
              <w:rPr>
                <w:w w:val="105"/>
                <w:sz w:val="13"/>
              </w:rPr>
              <w:t>45,747</w:t>
            </w:r>
          </w:p>
          <w:p w:rsidR="00E95F8B" w:rsidRDefault="003F3D50">
            <w:pPr>
              <w:pStyle w:val="TableParagraph"/>
              <w:spacing w:before="62"/>
              <w:ind w:left="738"/>
              <w:rPr>
                <w:sz w:val="13"/>
              </w:rPr>
            </w:pPr>
            <w:r>
              <w:rPr>
                <w:w w:val="105"/>
                <w:sz w:val="13"/>
              </w:rPr>
              <w:t>44,026</w:t>
            </w:r>
          </w:p>
        </w:tc>
      </w:tr>
      <w:tr w:rsidR="00E95F8B">
        <w:trPr>
          <w:trHeight w:val="199"/>
        </w:trPr>
        <w:tc>
          <w:tcPr>
            <w:tcW w:w="6459" w:type="dxa"/>
            <w:tcBorders>
              <w:top w:val="single" w:sz="8" w:space="0" w:color="000000"/>
              <w:bottom w:val="single" w:sz="8" w:space="0" w:color="000000"/>
            </w:tcBorders>
          </w:tcPr>
          <w:p w:rsidR="00E95F8B" w:rsidRDefault="00E95F8B">
            <w:pPr>
              <w:pStyle w:val="TableParagraph"/>
              <w:rPr>
                <w:rFonts w:ascii="Times New Roman"/>
                <w:sz w:val="12"/>
              </w:rPr>
            </w:pPr>
          </w:p>
        </w:tc>
        <w:tc>
          <w:tcPr>
            <w:tcW w:w="1303" w:type="dxa"/>
            <w:tcBorders>
              <w:top w:val="single" w:sz="8" w:space="0" w:color="000000"/>
              <w:bottom w:val="single" w:sz="8" w:space="0" w:color="000000"/>
            </w:tcBorders>
            <w:shd w:val="clear" w:color="auto" w:fill="BEBEBE"/>
          </w:tcPr>
          <w:p w:rsidR="00E95F8B" w:rsidRDefault="003F3D50">
            <w:pPr>
              <w:pStyle w:val="TableParagraph"/>
              <w:spacing w:before="22" w:line="157" w:lineRule="exact"/>
              <w:ind w:right="93"/>
              <w:jc w:val="right"/>
              <w:rPr>
                <w:b/>
                <w:sz w:val="13"/>
              </w:rPr>
            </w:pPr>
            <w:r>
              <w:rPr>
                <w:b/>
                <w:w w:val="105"/>
                <w:sz w:val="13"/>
              </w:rPr>
              <w:t>89,773</w:t>
            </w:r>
          </w:p>
        </w:tc>
        <w:tc>
          <w:tcPr>
            <w:tcW w:w="1300" w:type="dxa"/>
            <w:tcBorders>
              <w:top w:val="single" w:sz="8" w:space="0" w:color="000000"/>
              <w:bottom w:val="single" w:sz="8" w:space="0" w:color="000000"/>
            </w:tcBorders>
          </w:tcPr>
          <w:p w:rsidR="00E95F8B" w:rsidRDefault="003F3D50">
            <w:pPr>
              <w:pStyle w:val="TableParagraph"/>
              <w:spacing w:before="22" w:line="157" w:lineRule="exact"/>
              <w:ind w:right="91"/>
              <w:jc w:val="right"/>
              <w:rPr>
                <w:b/>
                <w:sz w:val="13"/>
              </w:rPr>
            </w:pPr>
            <w:r>
              <w:rPr>
                <w:b/>
                <w:w w:val="105"/>
                <w:sz w:val="13"/>
              </w:rPr>
              <w:t>89,773</w:t>
            </w:r>
          </w:p>
        </w:tc>
      </w:tr>
      <w:tr w:rsidR="00E95F8B">
        <w:trPr>
          <w:trHeight w:val="842"/>
        </w:trPr>
        <w:tc>
          <w:tcPr>
            <w:tcW w:w="6459" w:type="dxa"/>
            <w:tcBorders>
              <w:top w:val="single" w:sz="8" w:space="0" w:color="000000"/>
              <w:bottom w:val="single" w:sz="8" w:space="0" w:color="000000"/>
            </w:tcBorders>
          </w:tcPr>
          <w:p w:rsidR="00E95F8B" w:rsidRDefault="003F3D50">
            <w:pPr>
              <w:pStyle w:val="TableParagraph"/>
              <w:spacing w:before="115"/>
              <w:ind w:left="47"/>
              <w:rPr>
                <w:b/>
                <w:sz w:val="13"/>
              </w:rPr>
            </w:pPr>
            <w:r>
              <w:rPr>
                <w:b/>
                <w:w w:val="105"/>
                <w:sz w:val="13"/>
              </w:rPr>
              <w:t>Financial Assets Available-for-Sale Revaluation Surplus</w:t>
            </w:r>
          </w:p>
          <w:p w:rsidR="00E95F8B" w:rsidRDefault="003F3D50">
            <w:pPr>
              <w:pStyle w:val="TableParagraph"/>
              <w:spacing w:before="61" w:line="333" w:lineRule="auto"/>
              <w:ind w:left="45" w:right="2697"/>
              <w:rPr>
                <w:sz w:val="13"/>
              </w:rPr>
            </w:pPr>
            <w:r>
              <w:rPr>
                <w:w w:val="105"/>
                <w:sz w:val="13"/>
              </w:rPr>
              <w:t>Balance at the Beginning of the Reporting Period Valuation Gain / (Loss) Recognised</w:t>
            </w:r>
          </w:p>
        </w:tc>
        <w:tc>
          <w:tcPr>
            <w:tcW w:w="1303" w:type="dxa"/>
            <w:tcBorders>
              <w:top w:val="single" w:sz="8" w:space="0" w:color="000000"/>
              <w:bottom w:val="single" w:sz="8" w:space="0" w:color="000000"/>
            </w:tcBorders>
            <w:shd w:val="clear" w:color="auto" w:fill="BEBEBE"/>
          </w:tcPr>
          <w:p w:rsidR="00E95F8B" w:rsidRDefault="00E95F8B">
            <w:pPr>
              <w:pStyle w:val="TableParagraph"/>
              <w:rPr>
                <w:b/>
                <w:sz w:val="16"/>
              </w:rPr>
            </w:pPr>
          </w:p>
          <w:p w:rsidR="00E95F8B" w:rsidRDefault="00E95F8B">
            <w:pPr>
              <w:pStyle w:val="TableParagraph"/>
              <w:spacing w:before="3"/>
              <w:rPr>
                <w:b/>
                <w:sz w:val="12"/>
              </w:rPr>
            </w:pPr>
          </w:p>
          <w:p w:rsidR="00E95F8B" w:rsidRDefault="003F3D50">
            <w:pPr>
              <w:pStyle w:val="TableParagraph"/>
              <w:ind w:left="826"/>
              <w:rPr>
                <w:sz w:val="13"/>
              </w:rPr>
            </w:pPr>
            <w:r>
              <w:rPr>
                <w:w w:val="105"/>
                <w:sz w:val="13"/>
              </w:rPr>
              <w:t>2,106</w:t>
            </w:r>
          </w:p>
          <w:p w:rsidR="00E95F8B" w:rsidRDefault="003F3D50">
            <w:pPr>
              <w:pStyle w:val="TableParagraph"/>
              <w:spacing w:before="62"/>
              <w:ind w:left="826"/>
              <w:rPr>
                <w:sz w:val="13"/>
              </w:rPr>
            </w:pPr>
            <w:r>
              <w:rPr>
                <w:w w:val="105"/>
                <w:sz w:val="13"/>
              </w:rPr>
              <w:t>1,766</w:t>
            </w:r>
          </w:p>
        </w:tc>
        <w:tc>
          <w:tcPr>
            <w:tcW w:w="1300" w:type="dxa"/>
            <w:tcBorders>
              <w:top w:val="single" w:sz="8" w:space="0" w:color="000000"/>
              <w:bottom w:val="single" w:sz="8" w:space="0" w:color="000000"/>
            </w:tcBorders>
          </w:tcPr>
          <w:p w:rsidR="00E95F8B" w:rsidRDefault="00E95F8B">
            <w:pPr>
              <w:pStyle w:val="TableParagraph"/>
              <w:rPr>
                <w:b/>
                <w:sz w:val="16"/>
              </w:rPr>
            </w:pPr>
          </w:p>
          <w:p w:rsidR="00E95F8B" w:rsidRDefault="00E95F8B">
            <w:pPr>
              <w:pStyle w:val="TableParagraph"/>
              <w:spacing w:before="3"/>
              <w:rPr>
                <w:b/>
                <w:sz w:val="12"/>
              </w:rPr>
            </w:pPr>
          </w:p>
          <w:p w:rsidR="00E95F8B" w:rsidRDefault="003F3D50">
            <w:pPr>
              <w:pStyle w:val="TableParagraph"/>
              <w:spacing w:line="333" w:lineRule="auto"/>
              <w:ind w:left="824" w:right="59" w:firstLine="334"/>
              <w:rPr>
                <w:sz w:val="13"/>
              </w:rPr>
            </w:pPr>
            <w:r>
              <w:rPr>
                <w:w w:val="105"/>
                <w:sz w:val="13"/>
              </w:rPr>
              <w:t>- 2,106</w:t>
            </w:r>
          </w:p>
        </w:tc>
      </w:tr>
      <w:tr w:rsidR="00E95F8B">
        <w:trPr>
          <w:trHeight w:val="275"/>
        </w:trPr>
        <w:tc>
          <w:tcPr>
            <w:tcW w:w="6459" w:type="dxa"/>
            <w:tcBorders>
              <w:top w:val="single" w:sz="8" w:space="0" w:color="000000"/>
              <w:bottom w:val="single" w:sz="8" w:space="0" w:color="000000"/>
            </w:tcBorders>
          </w:tcPr>
          <w:p w:rsidR="00E95F8B" w:rsidRDefault="003F3D50">
            <w:pPr>
              <w:pStyle w:val="TableParagraph"/>
              <w:spacing w:before="51"/>
              <w:ind w:left="47"/>
              <w:rPr>
                <w:b/>
                <w:sz w:val="13"/>
              </w:rPr>
            </w:pPr>
            <w:r>
              <w:rPr>
                <w:b/>
                <w:w w:val="105"/>
                <w:sz w:val="13"/>
              </w:rPr>
              <w:t>Balance at the End of the Reporting Period</w:t>
            </w:r>
          </w:p>
        </w:tc>
        <w:tc>
          <w:tcPr>
            <w:tcW w:w="1303" w:type="dxa"/>
            <w:tcBorders>
              <w:top w:val="single" w:sz="8" w:space="0" w:color="000000"/>
              <w:bottom w:val="single" w:sz="8" w:space="0" w:color="000000"/>
            </w:tcBorders>
            <w:shd w:val="clear" w:color="auto" w:fill="BEBEBE"/>
          </w:tcPr>
          <w:p w:rsidR="00E95F8B" w:rsidRDefault="003F3D50">
            <w:pPr>
              <w:pStyle w:val="TableParagraph"/>
              <w:spacing w:before="60"/>
              <w:ind w:right="92"/>
              <w:jc w:val="right"/>
              <w:rPr>
                <w:b/>
                <w:sz w:val="13"/>
              </w:rPr>
            </w:pPr>
            <w:r>
              <w:rPr>
                <w:b/>
                <w:w w:val="105"/>
                <w:sz w:val="13"/>
              </w:rPr>
              <w:t>3,872</w:t>
            </w:r>
          </w:p>
        </w:tc>
        <w:tc>
          <w:tcPr>
            <w:tcW w:w="1300" w:type="dxa"/>
            <w:tcBorders>
              <w:top w:val="single" w:sz="8" w:space="0" w:color="000000"/>
              <w:bottom w:val="single" w:sz="8" w:space="0" w:color="000000"/>
            </w:tcBorders>
          </w:tcPr>
          <w:p w:rsidR="00E95F8B" w:rsidRDefault="003F3D50">
            <w:pPr>
              <w:pStyle w:val="TableParagraph"/>
              <w:spacing w:before="60"/>
              <w:ind w:right="91"/>
              <w:jc w:val="right"/>
              <w:rPr>
                <w:b/>
                <w:sz w:val="13"/>
              </w:rPr>
            </w:pPr>
            <w:r>
              <w:rPr>
                <w:b/>
                <w:w w:val="105"/>
                <w:sz w:val="13"/>
              </w:rPr>
              <w:t>2,106</w:t>
            </w:r>
          </w:p>
        </w:tc>
      </w:tr>
      <w:tr w:rsidR="00E95F8B">
        <w:trPr>
          <w:trHeight w:val="1061"/>
        </w:trPr>
        <w:tc>
          <w:tcPr>
            <w:tcW w:w="6459" w:type="dxa"/>
            <w:tcBorders>
              <w:top w:val="single" w:sz="8" w:space="0" w:color="000000"/>
              <w:bottom w:val="single" w:sz="8" w:space="0" w:color="000000"/>
            </w:tcBorders>
          </w:tcPr>
          <w:p w:rsidR="00E95F8B" w:rsidRDefault="003F3D50">
            <w:pPr>
              <w:pStyle w:val="TableParagraph"/>
              <w:spacing w:before="116"/>
              <w:ind w:left="47"/>
              <w:rPr>
                <w:b/>
                <w:sz w:val="13"/>
              </w:rPr>
            </w:pPr>
            <w:r>
              <w:rPr>
                <w:b/>
                <w:w w:val="105"/>
                <w:sz w:val="13"/>
              </w:rPr>
              <w:t>General Purpose Surplus</w:t>
            </w:r>
          </w:p>
          <w:p w:rsidR="00E95F8B" w:rsidRDefault="003F3D50">
            <w:pPr>
              <w:pStyle w:val="TableParagraph"/>
              <w:spacing w:before="61" w:line="333" w:lineRule="auto"/>
              <w:ind w:left="45" w:right="2697"/>
              <w:rPr>
                <w:sz w:val="13"/>
              </w:rPr>
            </w:pPr>
            <w:r>
              <w:rPr>
                <w:w w:val="105"/>
                <w:sz w:val="13"/>
              </w:rPr>
              <w:t>Balance at the Beginning of the Reporting Period Transfer (To) and From:</w:t>
            </w:r>
          </w:p>
          <w:p w:rsidR="00E95F8B" w:rsidRDefault="003F3D50">
            <w:pPr>
              <w:pStyle w:val="TableParagraph"/>
              <w:spacing w:line="158" w:lineRule="exact"/>
              <w:ind w:left="93"/>
              <w:rPr>
                <w:sz w:val="13"/>
              </w:rPr>
            </w:pPr>
            <w:r>
              <w:rPr>
                <w:w w:val="105"/>
                <w:sz w:val="13"/>
              </w:rPr>
              <w:t>- Accumulated Surpluses / (Deficits)</w:t>
            </w:r>
          </w:p>
        </w:tc>
        <w:tc>
          <w:tcPr>
            <w:tcW w:w="1303" w:type="dxa"/>
            <w:tcBorders>
              <w:top w:val="single" w:sz="8" w:space="0" w:color="000000"/>
              <w:bottom w:val="single" w:sz="8" w:space="0" w:color="000000"/>
            </w:tcBorders>
            <w:shd w:val="clear" w:color="auto" w:fill="BEBEBE"/>
          </w:tcPr>
          <w:p w:rsidR="00E95F8B" w:rsidRDefault="00E95F8B">
            <w:pPr>
              <w:pStyle w:val="TableParagraph"/>
              <w:rPr>
                <w:b/>
                <w:sz w:val="16"/>
              </w:rPr>
            </w:pPr>
          </w:p>
          <w:p w:rsidR="00E95F8B" w:rsidRDefault="00E95F8B">
            <w:pPr>
              <w:pStyle w:val="TableParagraph"/>
              <w:spacing w:before="3"/>
              <w:rPr>
                <w:b/>
                <w:sz w:val="12"/>
              </w:rPr>
            </w:pPr>
          </w:p>
          <w:p w:rsidR="00E95F8B" w:rsidRDefault="003F3D50">
            <w:pPr>
              <w:pStyle w:val="TableParagraph"/>
              <w:ind w:left="825"/>
              <w:rPr>
                <w:sz w:val="13"/>
              </w:rPr>
            </w:pPr>
            <w:r>
              <w:rPr>
                <w:w w:val="105"/>
                <w:sz w:val="13"/>
              </w:rPr>
              <w:t>3,678</w:t>
            </w:r>
          </w:p>
          <w:p w:rsidR="00E95F8B" w:rsidRDefault="00E95F8B">
            <w:pPr>
              <w:pStyle w:val="TableParagraph"/>
              <w:spacing w:before="1"/>
              <w:rPr>
                <w:b/>
                <w:sz w:val="23"/>
              </w:rPr>
            </w:pPr>
          </w:p>
          <w:p w:rsidR="00E95F8B" w:rsidRDefault="003F3D50">
            <w:pPr>
              <w:pStyle w:val="TableParagraph"/>
              <w:spacing w:before="1"/>
              <w:ind w:left="763"/>
              <w:rPr>
                <w:sz w:val="13"/>
              </w:rPr>
            </w:pPr>
            <w:r>
              <w:rPr>
                <w:w w:val="105"/>
                <w:sz w:val="13"/>
              </w:rPr>
              <w:t>(3,496)</w:t>
            </w:r>
          </w:p>
        </w:tc>
        <w:tc>
          <w:tcPr>
            <w:tcW w:w="1300" w:type="dxa"/>
            <w:tcBorders>
              <w:top w:val="single" w:sz="8" w:space="0" w:color="000000"/>
              <w:bottom w:val="single" w:sz="8" w:space="0" w:color="000000"/>
            </w:tcBorders>
          </w:tcPr>
          <w:p w:rsidR="00E95F8B" w:rsidRDefault="00E95F8B">
            <w:pPr>
              <w:pStyle w:val="TableParagraph"/>
              <w:rPr>
                <w:b/>
                <w:sz w:val="16"/>
              </w:rPr>
            </w:pPr>
          </w:p>
          <w:p w:rsidR="00E95F8B" w:rsidRDefault="00E95F8B">
            <w:pPr>
              <w:pStyle w:val="TableParagraph"/>
              <w:spacing w:before="3"/>
              <w:rPr>
                <w:b/>
                <w:sz w:val="12"/>
              </w:rPr>
            </w:pPr>
          </w:p>
          <w:p w:rsidR="00E95F8B" w:rsidRDefault="003F3D50">
            <w:pPr>
              <w:pStyle w:val="TableParagraph"/>
              <w:ind w:left="824"/>
              <w:rPr>
                <w:sz w:val="13"/>
              </w:rPr>
            </w:pPr>
            <w:r>
              <w:rPr>
                <w:w w:val="105"/>
                <w:sz w:val="13"/>
              </w:rPr>
              <w:t>1,734</w:t>
            </w:r>
          </w:p>
          <w:p w:rsidR="00E95F8B" w:rsidRDefault="00E95F8B">
            <w:pPr>
              <w:pStyle w:val="TableParagraph"/>
              <w:spacing w:before="1"/>
              <w:rPr>
                <w:b/>
                <w:sz w:val="23"/>
              </w:rPr>
            </w:pPr>
          </w:p>
          <w:p w:rsidR="00E95F8B" w:rsidRDefault="003F3D50">
            <w:pPr>
              <w:pStyle w:val="TableParagraph"/>
              <w:spacing w:before="1"/>
              <w:ind w:left="824"/>
              <w:rPr>
                <w:sz w:val="13"/>
              </w:rPr>
            </w:pPr>
            <w:r>
              <w:rPr>
                <w:w w:val="105"/>
                <w:sz w:val="13"/>
              </w:rPr>
              <w:t>1,944</w:t>
            </w:r>
          </w:p>
        </w:tc>
      </w:tr>
      <w:tr w:rsidR="00E95F8B">
        <w:trPr>
          <w:trHeight w:val="274"/>
        </w:trPr>
        <w:tc>
          <w:tcPr>
            <w:tcW w:w="6459" w:type="dxa"/>
            <w:tcBorders>
              <w:top w:val="single" w:sz="8" w:space="0" w:color="000000"/>
              <w:bottom w:val="single" w:sz="8" w:space="0" w:color="000000"/>
            </w:tcBorders>
          </w:tcPr>
          <w:p w:rsidR="00E95F8B" w:rsidRDefault="003F3D50">
            <w:pPr>
              <w:pStyle w:val="TableParagraph"/>
              <w:spacing w:before="51"/>
              <w:ind w:left="47"/>
              <w:rPr>
                <w:b/>
                <w:sz w:val="13"/>
              </w:rPr>
            </w:pPr>
            <w:r>
              <w:rPr>
                <w:b/>
                <w:w w:val="105"/>
                <w:sz w:val="13"/>
              </w:rPr>
              <w:t>Balance at the End of the Reporting Period</w:t>
            </w:r>
          </w:p>
        </w:tc>
        <w:tc>
          <w:tcPr>
            <w:tcW w:w="1303" w:type="dxa"/>
            <w:tcBorders>
              <w:top w:val="single" w:sz="8" w:space="0" w:color="000000"/>
              <w:bottom w:val="single" w:sz="8" w:space="0" w:color="000000"/>
            </w:tcBorders>
            <w:shd w:val="clear" w:color="auto" w:fill="BEBEBE"/>
          </w:tcPr>
          <w:p w:rsidR="00E95F8B" w:rsidRDefault="003F3D50">
            <w:pPr>
              <w:pStyle w:val="TableParagraph"/>
              <w:spacing w:before="60"/>
              <w:ind w:right="93"/>
              <w:jc w:val="right"/>
              <w:rPr>
                <w:b/>
                <w:sz w:val="13"/>
              </w:rPr>
            </w:pPr>
            <w:r>
              <w:rPr>
                <w:b/>
                <w:w w:val="105"/>
                <w:sz w:val="13"/>
              </w:rPr>
              <w:t>182</w:t>
            </w:r>
          </w:p>
        </w:tc>
        <w:tc>
          <w:tcPr>
            <w:tcW w:w="1300" w:type="dxa"/>
            <w:tcBorders>
              <w:top w:val="single" w:sz="8" w:space="0" w:color="000000"/>
              <w:bottom w:val="single" w:sz="8" w:space="0" w:color="000000"/>
            </w:tcBorders>
          </w:tcPr>
          <w:p w:rsidR="00E95F8B" w:rsidRDefault="003F3D50">
            <w:pPr>
              <w:pStyle w:val="TableParagraph"/>
              <w:spacing w:before="60"/>
              <w:ind w:right="91"/>
              <w:jc w:val="right"/>
              <w:rPr>
                <w:b/>
                <w:sz w:val="13"/>
              </w:rPr>
            </w:pPr>
            <w:r>
              <w:rPr>
                <w:b/>
                <w:w w:val="105"/>
                <w:sz w:val="13"/>
              </w:rPr>
              <w:t>3,678</w:t>
            </w:r>
          </w:p>
        </w:tc>
      </w:tr>
      <w:tr w:rsidR="00E95F8B">
        <w:trPr>
          <w:trHeight w:val="1061"/>
        </w:trPr>
        <w:tc>
          <w:tcPr>
            <w:tcW w:w="6459" w:type="dxa"/>
            <w:tcBorders>
              <w:top w:val="single" w:sz="8" w:space="0" w:color="000000"/>
              <w:bottom w:val="single" w:sz="8" w:space="0" w:color="000000"/>
            </w:tcBorders>
          </w:tcPr>
          <w:p w:rsidR="00E95F8B" w:rsidRDefault="003F3D50">
            <w:pPr>
              <w:pStyle w:val="TableParagraph"/>
              <w:spacing w:before="115"/>
              <w:ind w:left="47"/>
              <w:rPr>
                <w:b/>
                <w:sz w:val="13"/>
              </w:rPr>
            </w:pPr>
            <w:r>
              <w:rPr>
                <w:b/>
                <w:w w:val="105"/>
                <w:sz w:val="13"/>
              </w:rPr>
              <w:t>Restricted Specific Purpose Surplus</w:t>
            </w:r>
          </w:p>
          <w:p w:rsidR="00E95F8B" w:rsidRDefault="003F3D50">
            <w:pPr>
              <w:pStyle w:val="TableParagraph"/>
              <w:spacing w:before="62" w:line="333" w:lineRule="auto"/>
              <w:ind w:left="45" w:right="2697"/>
              <w:rPr>
                <w:sz w:val="13"/>
              </w:rPr>
            </w:pPr>
            <w:r>
              <w:rPr>
                <w:w w:val="105"/>
                <w:sz w:val="13"/>
              </w:rPr>
              <w:t>Balance at the Beginning of the Reporting Period Transfer (To) and From:</w:t>
            </w:r>
          </w:p>
          <w:p w:rsidR="00E95F8B" w:rsidRDefault="003F3D50">
            <w:pPr>
              <w:pStyle w:val="TableParagraph"/>
              <w:spacing w:line="158" w:lineRule="exact"/>
              <w:ind w:left="93"/>
              <w:rPr>
                <w:sz w:val="13"/>
              </w:rPr>
            </w:pPr>
            <w:r>
              <w:rPr>
                <w:w w:val="105"/>
                <w:sz w:val="13"/>
              </w:rPr>
              <w:t>- Accumulated Surpluses / (Deficits)</w:t>
            </w:r>
          </w:p>
        </w:tc>
        <w:tc>
          <w:tcPr>
            <w:tcW w:w="1303" w:type="dxa"/>
            <w:tcBorders>
              <w:top w:val="single" w:sz="8" w:space="0" w:color="000000"/>
              <w:bottom w:val="single" w:sz="8" w:space="0" w:color="000000"/>
            </w:tcBorders>
            <w:shd w:val="clear" w:color="auto" w:fill="BEBEBE"/>
          </w:tcPr>
          <w:p w:rsidR="00E95F8B" w:rsidRDefault="00E95F8B">
            <w:pPr>
              <w:pStyle w:val="TableParagraph"/>
              <w:rPr>
                <w:b/>
                <w:sz w:val="16"/>
              </w:rPr>
            </w:pPr>
          </w:p>
          <w:p w:rsidR="00E95F8B" w:rsidRDefault="00E95F8B">
            <w:pPr>
              <w:pStyle w:val="TableParagraph"/>
              <w:spacing w:before="3"/>
              <w:rPr>
                <w:b/>
                <w:sz w:val="12"/>
              </w:rPr>
            </w:pPr>
          </w:p>
          <w:p w:rsidR="00E95F8B" w:rsidRDefault="003F3D50">
            <w:pPr>
              <w:pStyle w:val="TableParagraph"/>
              <w:ind w:left="739"/>
              <w:rPr>
                <w:sz w:val="13"/>
              </w:rPr>
            </w:pPr>
            <w:r>
              <w:rPr>
                <w:w w:val="105"/>
                <w:sz w:val="13"/>
              </w:rPr>
              <w:t>30,257</w:t>
            </w:r>
          </w:p>
          <w:p w:rsidR="00E95F8B" w:rsidRDefault="00E95F8B">
            <w:pPr>
              <w:pStyle w:val="TableParagraph"/>
              <w:spacing w:before="1"/>
              <w:rPr>
                <w:b/>
                <w:sz w:val="23"/>
              </w:rPr>
            </w:pPr>
          </w:p>
          <w:p w:rsidR="00E95F8B" w:rsidRDefault="003F3D50">
            <w:pPr>
              <w:pStyle w:val="TableParagraph"/>
              <w:spacing w:before="1"/>
              <w:ind w:left="739"/>
              <w:rPr>
                <w:sz w:val="13"/>
              </w:rPr>
            </w:pPr>
            <w:r>
              <w:rPr>
                <w:w w:val="105"/>
                <w:sz w:val="13"/>
              </w:rPr>
              <w:t>35,937</w:t>
            </w:r>
          </w:p>
        </w:tc>
        <w:tc>
          <w:tcPr>
            <w:tcW w:w="1300" w:type="dxa"/>
            <w:tcBorders>
              <w:top w:val="single" w:sz="8" w:space="0" w:color="000000"/>
              <w:bottom w:val="single" w:sz="8" w:space="0" w:color="000000"/>
            </w:tcBorders>
          </w:tcPr>
          <w:p w:rsidR="00E95F8B" w:rsidRDefault="00E95F8B">
            <w:pPr>
              <w:pStyle w:val="TableParagraph"/>
              <w:rPr>
                <w:b/>
                <w:sz w:val="16"/>
              </w:rPr>
            </w:pPr>
          </w:p>
          <w:p w:rsidR="00E95F8B" w:rsidRDefault="00E95F8B">
            <w:pPr>
              <w:pStyle w:val="TableParagraph"/>
              <w:spacing w:before="3"/>
              <w:rPr>
                <w:b/>
                <w:sz w:val="12"/>
              </w:rPr>
            </w:pPr>
          </w:p>
          <w:p w:rsidR="00E95F8B" w:rsidRDefault="003F3D50">
            <w:pPr>
              <w:pStyle w:val="TableParagraph"/>
              <w:ind w:left="737"/>
              <w:rPr>
                <w:sz w:val="13"/>
              </w:rPr>
            </w:pPr>
            <w:r>
              <w:rPr>
                <w:w w:val="105"/>
                <w:sz w:val="13"/>
              </w:rPr>
              <w:t>27,908</w:t>
            </w:r>
          </w:p>
          <w:p w:rsidR="00E95F8B" w:rsidRDefault="00E95F8B">
            <w:pPr>
              <w:pStyle w:val="TableParagraph"/>
              <w:spacing w:before="1"/>
              <w:rPr>
                <w:b/>
                <w:sz w:val="23"/>
              </w:rPr>
            </w:pPr>
          </w:p>
          <w:p w:rsidR="00E95F8B" w:rsidRDefault="003F3D50">
            <w:pPr>
              <w:pStyle w:val="TableParagraph"/>
              <w:spacing w:before="1"/>
              <w:ind w:left="824"/>
              <w:rPr>
                <w:sz w:val="13"/>
              </w:rPr>
            </w:pPr>
            <w:r>
              <w:rPr>
                <w:w w:val="105"/>
                <w:sz w:val="13"/>
              </w:rPr>
              <w:t>2,349</w:t>
            </w:r>
          </w:p>
        </w:tc>
      </w:tr>
      <w:tr w:rsidR="00E95F8B">
        <w:trPr>
          <w:trHeight w:val="275"/>
        </w:trPr>
        <w:tc>
          <w:tcPr>
            <w:tcW w:w="6459" w:type="dxa"/>
            <w:tcBorders>
              <w:top w:val="single" w:sz="8" w:space="0" w:color="000000"/>
              <w:bottom w:val="single" w:sz="8" w:space="0" w:color="000000"/>
            </w:tcBorders>
          </w:tcPr>
          <w:p w:rsidR="00E95F8B" w:rsidRDefault="003F3D50">
            <w:pPr>
              <w:pStyle w:val="TableParagraph"/>
              <w:spacing w:before="52"/>
              <w:ind w:left="47"/>
              <w:rPr>
                <w:b/>
                <w:sz w:val="13"/>
              </w:rPr>
            </w:pPr>
            <w:r>
              <w:rPr>
                <w:b/>
                <w:w w:val="105"/>
                <w:sz w:val="13"/>
              </w:rPr>
              <w:t>Balance at the End of the Reporting Period</w:t>
            </w:r>
          </w:p>
        </w:tc>
        <w:tc>
          <w:tcPr>
            <w:tcW w:w="1303" w:type="dxa"/>
            <w:tcBorders>
              <w:top w:val="single" w:sz="8" w:space="0" w:color="000000"/>
              <w:bottom w:val="single" w:sz="8" w:space="0" w:color="000000"/>
            </w:tcBorders>
            <w:shd w:val="clear" w:color="auto" w:fill="BEBEBE"/>
          </w:tcPr>
          <w:p w:rsidR="00E95F8B" w:rsidRDefault="003F3D50">
            <w:pPr>
              <w:pStyle w:val="TableParagraph"/>
              <w:spacing w:before="60"/>
              <w:ind w:right="93"/>
              <w:jc w:val="right"/>
              <w:rPr>
                <w:b/>
                <w:sz w:val="13"/>
              </w:rPr>
            </w:pPr>
            <w:r>
              <w:rPr>
                <w:b/>
                <w:w w:val="105"/>
                <w:sz w:val="13"/>
              </w:rPr>
              <w:t>66,194</w:t>
            </w:r>
          </w:p>
        </w:tc>
        <w:tc>
          <w:tcPr>
            <w:tcW w:w="1300" w:type="dxa"/>
            <w:tcBorders>
              <w:top w:val="single" w:sz="8" w:space="0" w:color="000000"/>
              <w:bottom w:val="single" w:sz="8" w:space="0" w:color="000000"/>
            </w:tcBorders>
          </w:tcPr>
          <w:p w:rsidR="00E95F8B" w:rsidRDefault="003F3D50">
            <w:pPr>
              <w:pStyle w:val="TableParagraph"/>
              <w:spacing w:before="60"/>
              <w:ind w:right="91"/>
              <w:jc w:val="right"/>
              <w:rPr>
                <w:b/>
                <w:sz w:val="13"/>
              </w:rPr>
            </w:pPr>
            <w:r>
              <w:rPr>
                <w:b/>
                <w:w w:val="105"/>
                <w:sz w:val="13"/>
              </w:rPr>
              <w:t>30,257</w:t>
            </w:r>
          </w:p>
        </w:tc>
      </w:tr>
      <w:tr w:rsidR="00E95F8B">
        <w:trPr>
          <w:trHeight w:val="199"/>
        </w:trPr>
        <w:tc>
          <w:tcPr>
            <w:tcW w:w="6459" w:type="dxa"/>
            <w:tcBorders>
              <w:top w:val="single" w:sz="8" w:space="0" w:color="000000"/>
              <w:bottom w:val="single" w:sz="8" w:space="0" w:color="000000"/>
            </w:tcBorders>
          </w:tcPr>
          <w:p w:rsidR="00E95F8B" w:rsidRDefault="00E95F8B">
            <w:pPr>
              <w:pStyle w:val="TableParagraph"/>
              <w:rPr>
                <w:rFonts w:ascii="Times New Roman"/>
                <w:sz w:val="12"/>
              </w:rPr>
            </w:pPr>
          </w:p>
        </w:tc>
        <w:tc>
          <w:tcPr>
            <w:tcW w:w="1303" w:type="dxa"/>
            <w:tcBorders>
              <w:top w:val="single" w:sz="8" w:space="0" w:color="000000"/>
              <w:bottom w:val="single" w:sz="8" w:space="0" w:color="000000"/>
            </w:tcBorders>
            <w:shd w:val="clear" w:color="auto" w:fill="BEBEBE"/>
          </w:tcPr>
          <w:p w:rsidR="00E95F8B" w:rsidRDefault="00E95F8B">
            <w:pPr>
              <w:pStyle w:val="TableParagraph"/>
              <w:rPr>
                <w:rFonts w:ascii="Times New Roman"/>
                <w:sz w:val="12"/>
              </w:rPr>
            </w:pPr>
          </w:p>
        </w:tc>
        <w:tc>
          <w:tcPr>
            <w:tcW w:w="1300" w:type="dxa"/>
            <w:tcBorders>
              <w:top w:val="single" w:sz="8" w:space="0" w:color="000000"/>
              <w:bottom w:val="single" w:sz="8" w:space="0" w:color="000000"/>
            </w:tcBorders>
          </w:tcPr>
          <w:p w:rsidR="00E95F8B" w:rsidRDefault="00E95F8B">
            <w:pPr>
              <w:pStyle w:val="TableParagraph"/>
              <w:rPr>
                <w:rFonts w:ascii="Times New Roman"/>
                <w:sz w:val="12"/>
              </w:rPr>
            </w:pPr>
          </w:p>
        </w:tc>
      </w:tr>
      <w:tr w:rsidR="00E95F8B">
        <w:trPr>
          <w:trHeight w:val="253"/>
        </w:trPr>
        <w:tc>
          <w:tcPr>
            <w:tcW w:w="6459" w:type="dxa"/>
            <w:tcBorders>
              <w:top w:val="single" w:sz="8" w:space="0" w:color="000000"/>
              <w:bottom w:val="double" w:sz="3" w:space="0" w:color="000000"/>
            </w:tcBorders>
          </w:tcPr>
          <w:p w:rsidR="00E95F8B" w:rsidRDefault="003F3D50">
            <w:pPr>
              <w:pStyle w:val="TableParagraph"/>
              <w:spacing w:before="51"/>
              <w:ind w:left="47"/>
              <w:rPr>
                <w:b/>
                <w:sz w:val="13"/>
              </w:rPr>
            </w:pPr>
            <w:r>
              <w:rPr>
                <w:b/>
                <w:w w:val="105"/>
                <w:sz w:val="13"/>
              </w:rPr>
              <w:t>Total Surpluses</w:t>
            </w:r>
          </w:p>
        </w:tc>
        <w:tc>
          <w:tcPr>
            <w:tcW w:w="1303" w:type="dxa"/>
            <w:tcBorders>
              <w:top w:val="single" w:sz="8" w:space="0" w:color="000000"/>
              <w:bottom w:val="double" w:sz="3" w:space="0" w:color="000000"/>
            </w:tcBorders>
            <w:shd w:val="clear" w:color="auto" w:fill="BEBEBE"/>
          </w:tcPr>
          <w:p w:rsidR="00E95F8B" w:rsidRDefault="003F3D50">
            <w:pPr>
              <w:pStyle w:val="TableParagraph"/>
              <w:spacing w:before="60"/>
              <w:ind w:right="93"/>
              <w:jc w:val="right"/>
              <w:rPr>
                <w:b/>
                <w:sz w:val="13"/>
              </w:rPr>
            </w:pPr>
            <w:r>
              <w:rPr>
                <w:b/>
                <w:w w:val="105"/>
                <w:sz w:val="13"/>
              </w:rPr>
              <w:t>160,021</w:t>
            </w:r>
          </w:p>
        </w:tc>
        <w:tc>
          <w:tcPr>
            <w:tcW w:w="1300" w:type="dxa"/>
            <w:tcBorders>
              <w:top w:val="single" w:sz="8" w:space="0" w:color="000000"/>
              <w:bottom w:val="double" w:sz="3" w:space="0" w:color="000000"/>
            </w:tcBorders>
          </w:tcPr>
          <w:p w:rsidR="00E95F8B" w:rsidRDefault="003F3D50">
            <w:pPr>
              <w:pStyle w:val="TableParagraph"/>
              <w:spacing w:before="60"/>
              <w:ind w:right="91"/>
              <w:jc w:val="right"/>
              <w:rPr>
                <w:b/>
                <w:sz w:val="13"/>
              </w:rPr>
            </w:pPr>
            <w:r>
              <w:rPr>
                <w:b/>
                <w:w w:val="105"/>
                <w:sz w:val="13"/>
              </w:rPr>
              <w:t>125,814</w:t>
            </w:r>
          </w:p>
        </w:tc>
      </w:tr>
    </w:tbl>
    <w:p w:rsidR="00E95F8B" w:rsidRDefault="00E95F8B">
      <w:pPr>
        <w:jc w:val="right"/>
        <w:rPr>
          <w:sz w:val="13"/>
        </w:rPr>
        <w:sectPr w:rsidR="00E95F8B">
          <w:pgSz w:w="11910" w:h="16840"/>
          <w:pgMar w:top="1580" w:right="0" w:bottom="0" w:left="0" w:header="720" w:footer="720" w:gutter="0"/>
          <w:cols w:space="720"/>
        </w:sectPr>
      </w:pPr>
    </w:p>
    <w:p w:rsidR="00E95F8B" w:rsidRDefault="003F3D50">
      <w:pPr>
        <w:spacing w:before="5" w:after="1"/>
        <w:rPr>
          <w:b/>
          <w:sz w:val="8"/>
        </w:rPr>
      </w:pPr>
      <w:r>
        <w:pict>
          <v:group id="_x0000_s1154" style="position:absolute;margin-left:566.95pt;margin-top:113.4pt;width:28.35pt;height:28.35pt;z-index:251740160;mso-position-horizontal-relative:page;mso-position-vertical-relative:page" coordorigin="11339,2268" coordsize="567,567">
            <v:rect id="_x0000_s1156" style="position:absolute;left:11338;top:2267;width:567;height:567" fillcolor="#007dc5" stroked="f"/>
            <v:shape id="_x0000_s1155" type="#_x0000_t202" style="position:absolute;left:11338;top:2267;width:567;height:567" filled="f" stroked="f">
              <v:textbox inset="0,0,0,0">
                <w:txbxContent>
                  <w:p w:rsidR="00E95F8B" w:rsidRDefault="003F3D50">
                    <w:pPr>
                      <w:spacing w:before="139"/>
                      <w:ind w:left="56"/>
                      <w:rPr>
                        <w:rFonts w:ascii="Tahoma"/>
                        <w:sz w:val="24"/>
                      </w:rPr>
                    </w:pPr>
                    <w:r>
                      <w:rPr>
                        <w:rFonts w:ascii="Tahoma"/>
                        <w:color w:val="FFFFFF"/>
                        <w:w w:val="105"/>
                        <w:sz w:val="24"/>
                      </w:rPr>
                      <w:t>67</w:t>
                    </w:r>
                  </w:p>
                </w:txbxContent>
              </v:textbox>
            </v:shape>
            <w10:wrap anchorx="page" anchory="page"/>
          </v:group>
        </w:pict>
      </w:r>
    </w:p>
    <w:tbl>
      <w:tblPr>
        <w:tblW w:w="0" w:type="auto"/>
        <w:tblInd w:w="1693" w:type="dxa"/>
        <w:tblLayout w:type="fixed"/>
        <w:tblCellMar>
          <w:left w:w="0" w:type="dxa"/>
          <w:right w:w="0" w:type="dxa"/>
        </w:tblCellMar>
        <w:tblLook w:val="01E0" w:firstRow="1" w:lastRow="1" w:firstColumn="1" w:lastColumn="1" w:noHBand="0" w:noVBand="0"/>
      </w:tblPr>
      <w:tblGrid>
        <w:gridCol w:w="6459"/>
        <w:gridCol w:w="1303"/>
        <w:gridCol w:w="1300"/>
      </w:tblGrid>
      <w:tr w:rsidR="00E95F8B">
        <w:trPr>
          <w:trHeight w:val="622"/>
        </w:trPr>
        <w:tc>
          <w:tcPr>
            <w:tcW w:w="6459" w:type="dxa"/>
            <w:tcBorders>
              <w:top w:val="single" w:sz="8" w:space="0" w:color="000000"/>
              <w:bottom w:val="single" w:sz="8" w:space="0" w:color="000000"/>
            </w:tcBorders>
          </w:tcPr>
          <w:p w:rsidR="00E95F8B" w:rsidRDefault="003F3D50">
            <w:pPr>
              <w:pStyle w:val="TableParagraph"/>
              <w:spacing w:before="115"/>
              <w:ind w:left="41"/>
              <w:rPr>
                <w:b/>
                <w:sz w:val="13"/>
              </w:rPr>
            </w:pPr>
            <w:r>
              <w:rPr>
                <w:b/>
                <w:w w:val="105"/>
                <w:sz w:val="13"/>
              </w:rPr>
              <w:t>(b) Contributed Capital</w:t>
            </w:r>
          </w:p>
          <w:p w:rsidR="00E95F8B" w:rsidRDefault="003F3D50">
            <w:pPr>
              <w:pStyle w:val="TableParagraph"/>
              <w:spacing w:before="61"/>
              <w:ind w:left="38"/>
              <w:rPr>
                <w:sz w:val="13"/>
              </w:rPr>
            </w:pPr>
            <w:r>
              <w:rPr>
                <w:w w:val="105"/>
                <w:sz w:val="13"/>
              </w:rPr>
              <w:t>Balance at the Beginning of the Reporting Period</w:t>
            </w:r>
          </w:p>
        </w:tc>
        <w:tc>
          <w:tcPr>
            <w:tcW w:w="1303" w:type="dxa"/>
            <w:tcBorders>
              <w:top w:val="single" w:sz="8" w:space="0" w:color="000000"/>
              <w:bottom w:val="single" w:sz="8" w:space="0" w:color="000000"/>
            </w:tcBorders>
            <w:shd w:val="clear" w:color="auto" w:fill="BEBEBE"/>
          </w:tcPr>
          <w:p w:rsidR="00E95F8B" w:rsidRDefault="00E95F8B">
            <w:pPr>
              <w:pStyle w:val="TableParagraph"/>
              <w:rPr>
                <w:b/>
                <w:sz w:val="16"/>
              </w:rPr>
            </w:pPr>
          </w:p>
          <w:p w:rsidR="00E95F8B" w:rsidRDefault="00E95F8B">
            <w:pPr>
              <w:pStyle w:val="TableParagraph"/>
              <w:spacing w:before="3"/>
              <w:rPr>
                <w:b/>
                <w:sz w:val="12"/>
              </w:rPr>
            </w:pPr>
          </w:p>
          <w:p w:rsidR="00E95F8B" w:rsidRDefault="003F3D50">
            <w:pPr>
              <w:pStyle w:val="TableParagraph"/>
              <w:ind w:right="84"/>
              <w:jc w:val="right"/>
              <w:rPr>
                <w:sz w:val="13"/>
              </w:rPr>
            </w:pPr>
            <w:r>
              <w:rPr>
                <w:w w:val="105"/>
                <w:sz w:val="13"/>
              </w:rPr>
              <w:t>51,568</w:t>
            </w:r>
          </w:p>
        </w:tc>
        <w:tc>
          <w:tcPr>
            <w:tcW w:w="1300" w:type="dxa"/>
            <w:tcBorders>
              <w:top w:val="single" w:sz="8" w:space="0" w:color="000000"/>
              <w:bottom w:val="single" w:sz="8" w:space="0" w:color="000000"/>
            </w:tcBorders>
          </w:tcPr>
          <w:p w:rsidR="00E95F8B" w:rsidRDefault="00E95F8B">
            <w:pPr>
              <w:pStyle w:val="TableParagraph"/>
              <w:rPr>
                <w:b/>
                <w:sz w:val="16"/>
              </w:rPr>
            </w:pPr>
          </w:p>
          <w:p w:rsidR="00E95F8B" w:rsidRDefault="00E95F8B">
            <w:pPr>
              <w:pStyle w:val="TableParagraph"/>
              <w:spacing w:before="3"/>
              <w:rPr>
                <w:b/>
                <w:sz w:val="12"/>
              </w:rPr>
            </w:pPr>
          </w:p>
          <w:p w:rsidR="00E95F8B" w:rsidRDefault="003F3D50">
            <w:pPr>
              <w:pStyle w:val="TableParagraph"/>
              <w:ind w:right="83"/>
              <w:jc w:val="right"/>
              <w:rPr>
                <w:sz w:val="13"/>
              </w:rPr>
            </w:pPr>
            <w:r>
              <w:rPr>
                <w:w w:val="105"/>
                <w:sz w:val="13"/>
              </w:rPr>
              <w:t>51,568</w:t>
            </w:r>
          </w:p>
        </w:tc>
      </w:tr>
      <w:tr w:rsidR="00E95F8B">
        <w:trPr>
          <w:trHeight w:val="254"/>
        </w:trPr>
        <w:tc>
          <w:tcPr>
            <w:tcW w:w="6459" w:type="dxa"/>
            <w:tcBorders>
              <w:top w:val="single" w:sz="8" w:space="0" w:color="000000"/>
              <w:bottom w:val="double" w:sz="3" w:space="0" w:color="000000"/>
            </w:tcBorders>
          </w:tcPr>
          <w:p w:rsidR="00E95F8B" w:rsidRDefault="003F3D50">
            <w:pPr>
              <w:pStyle w:val="TableParagraph"/>
              <w:spacing w:before="51"/>
              <w:ind w:left="40"/>
              <w:rPr>
                <w:b/>
                <w:sz w:val="13"/>
              </w:rPr>
            </w:pPr>
            <w:r>
              <w:rPr>
                <w:b/>
                <w:w w:val="105"/>
                <w:sz w:val="13"/>
              </w:rPr>
              <w:t>Balance at the End of the Reporting Period</w:t>
            </w:r>
          </w:p>
        </w:tc>
        <w:tc>
          <w:tcPr>
            <w:tcW w:w="1303" w:type="dxa"/>
            <w:tcBorders>
              <w:top w:val="single" w:sz="8" w:space="0" w:color="000000"/>
              <w:bottom w:val="double" w:sz="3" w:space="0" w:color="000000"/>
            </w:tcBorders>
            <w:shd w:val="clear" w:color="auto" w:fill="BEBEBE"/>
          </w:tcPr>
          <w:p w:rsidR="00E95F8B" w:rsidRDefault="003F3D50">
            <w:pPr>
              <w:pStyle w:val="TableParagraph"/>
              <w:spacing w:before="60"/>
              <w:ind w:right="99"/>
              <w:jc w:val="right"/>
              <w:rPr>
                <w:b/>
                <w:sz w:val="13"/>
              </w:rPr>
            </w:pPr>
            <w:r>
              <w:rPr>
                <w:b/>
                <w:w w:val="105"/>
                <w:sz w:val="13"/>
              </w:rPr>
              <w:t>51,568</w:t>
            </w:r>
          </w:p>
        </w:tc>
        <w:tc>
          <w:tcPr>
            <w:tcW w:w="1300" w:type="dxa"/>
            <w:tcBorders>
              <w:top w:val="single" w:sz="8" w:space="0" w:color="000000"/>
              <w:bottom w:val="double" w:sz="3" w:space="0" w:color="000000"/>
            </w:tcBorders>
          </w:tcPr>
          <w:p w:rsidR="00E95F8B" w:rsidRDefault="003F3D50">
            <w:pPr>
              <w:pStyle w:val="TableParagraph"/>
              <w:spacing w:before="60"/>
              <w:ind w:right="98"/>
              <w:jc w:val="right"/>
              <w:rPr>
                <w:b/>
                <w:sz w:val="13"/>
              </w:rPr>
            </w:pPr>
            <w:r>
              <w:rPr>
                <w:b/>
                <w:w w:val="105"/>
                <w:sz w:val="13"/>
              </w:rPr>
              <w:t>51,568</w:t>
            </w:r>
          </w:p>
        </w:tc>
      </w:tr>
      <w:tr w:rsidR="00E95F8B">
        <w:trPr>
          <w:trHeight w:val="399"/>
        </w:trPr>
        <w:tc>
          <w:tcPr>
            <w:tcW w:w="6459" w:type="dxa"/>
            <w:tcBorders>
              <w:top w:val="double" w:sz="3" w:space="0" w:color="000000"/>
            </w:tcBorders>
          </w:tcPr>
          <w:p w:rsidR="00E95F8B" w:rsidRDefault="00E95F8B">
            <w:pPr>
              <w:pStyle w:val="TableParagraph"/>
              <w:spacing w:before="7"/>
              <w:rPr>
                <w:b/>
                <w:sz w:val="17"/>
              </w:rPr>
            </w:pPr>
          </w:p>
          <w:p w:rsidR="00E95F8B" w:rsidRDefault="003F3D50">
            <w:pPr>
              <w:pStyle w:val="TableParagraph"/>
              <w:ind w:left="41"/>
              <w:rPr>
                <w:b/>
                <w:sz w:val="13"/>
              </w:rPr>
            </w:pPr>
            <w:r>
              <w:rPr>
                <w:b/>
                <w:w w:val="105"/>
                <w:sz w:val="13"/>
              </w:rPr>
              <w:t>(c) Accumulated Surpluses/(Deficits)</w:t>
            </w:r>
          </w:p>
        </w:tc>
        <w:tc>
          <w:tcPr>
            <w:tcW w:w="1303" w:type="dxa"/>
            <w:tcBorders>
              <w:top w:val="double" w:sz="3" w:space="0" w:color="000000"/>
            </w:tcBorders>
            <w:shd w:val="clear" w:color="auto" w:fill="BEBEBE"/>
          </w:tcPr>
          <w:p w:rsidR="00E95F8B" w:rsidRDefault="00E95F8B">
            <w:pPr>
              <w:pStyle w:val="TableParagraph"/>
              <w:rPr>
                <w:rFonts w:ascii="Times New Roman"/>
                <w:sz w:val="12"/>
              </w:rPr>
            </w:pPr>
          </w:p>
        </w:tc>
        <w:tc>
          <w:tcPr>
            <w:tcW w:w="1300" w:type="dxa"/>
            <w:tcBorders>
              <w:top w:val="double" w:sz="3" w:space="0" w:color="000000"/>
            </w:tcBorders>
          </w:tcPr>
          <w:p w:rsidR="00E95F8B" w:rsidRDefault="00E95F8B">
            <w:pPr>
              <w:pStyle w:val="TableParagraph"/>
              <w:rPr>
                <w:rFonts w:ascii="Times New Roman"/>
                <w:sz w:val="12"/>
              </w:rPr>
            </w:pPr>
          </w:p>
        </w:tc>
      </w:tr>
      <w:tr w:rsidR="00E95F8B">
        <w:trPr>
          <w:trHeight w:val="223"/>
        </w:trPr>
        <w:tc>
          <w:tcPr>
            <w:tcW w:w="6459" w:type="dxa"/>
          </w:tcPr>
          <w:p w:rsidR="00E95F8B" w:rsidRDefault="003F3D50">
            <w:pPr>
              <w:pStyle w:val="TableParagraph"/>
              <w:spacing w:before="33"/>
              <w:ind w:left="38"/>
              <w:rPr>
                <w:sz w:val="13"/>
              </w:rPr>
            </w:pPr>
            <w:r>
              <w:rPr>
                <w:w w:val="105"/>
                <w:sz w:val="13"/>
              </w:rPr>
              <w:t>Balance at the Beginning of the Reporting Period</w:t>
            </w:r>
          </w:p>
        </w:tc>
        <w:tc>
          <w:tcPr>
            <w:tcW w:w="1303" w:type="dxa"/>
            <w:shd w:val="clear" w:color="auto" w:fill="BEBEBE"/>
          </w:tcPr>
          <w:p w:rsidR="00E95F8B" w:rsidRDefault="003F3D50">
            <w:pPr>
              <w:pStyle w:val="TableParagraph"/>
              <w:spacing w:before="42"/>
              <w:ind w:right="84"/>
              <w:jc w:val="right"/>
              <w:rPr>
                <w:sz w:val="13"/>
              </w:rPr>
            </w:pPr>
            <w:r>
              <w:rPr>
                <w:w w:val="105"/>
                <w:sz w:val="13"/>
              </w:rPr>
              <w:t>82,376</w:t>
            </w:r>
          </w:p>
        </w:tc>
        <w:tc>
          <w:tcPr>
            <w:tcW w:w="1300" w:type="dxa"/>
          </w:tcPr>
          <w:p w:rsidR="00E95F8B" w:rsidRDefault="003F3D50">
            <w:pPr>
              <w:pStyle w:val="TableParagraph"/>
              <w:spacing w:before="42"/>
              <w:ind w:right="83"/>
              <w:jc w:val="right"/>
              <w:rPr>
                <w:sz w:val="13"/>
              </w:rPr>
            </w:pPr>
            <w:r>
              <w:rPr>
                <w:w w:val="105"/>
                <w:sz w:val="13"/>
              </w:rPr>
              <w:t>68,017</w:t>
            </w:r>
          </w:p>
        </w:tc>
      </w:tr>
      <w:tr w:rsidR="00E95F8B">
        <w:trPr>
          <w:trHeight w:val="219"/>
        </w:trPr>
        <w:tc>
          <w:tcPr>
            <w:tcW w:w="6459" w:type="dxa"/>
          </w:tcPr>
          <w:p w:rsidR="00E95F8B" w:rsidRDefault="003F3D50">
            <w:pPr>
              <w:pStyle w:val="TableParagraph"/>
              <w:spacing w:before="29"/>
              <w:ind w:left="38"/>
              <w:rPr>
                <w:sz w:val="13"/>
              </w:rPr>
            </w:pPr>
            <w:r>
              <w:rPr>
                <w:w w:val="105"/>
                <w:sz w:val="13"/>
              </w:rPr>
              <w:t>Net Result for the Year</w:t>
            </w:r>
          </w:p>
        </w:tc>
        <w:tc>
          <w:tcPr>
            <w:tcW w:w="1303" w:type="dxa"/>
            <w:shd w:val="clear" w:color="auto" w:fill="BEBEBE"/>
          </w:tcPr>
          <w:p w:rsidR="00E95F8B" w:rsidRDefault="003F3D50">
            <w:pPr>
              <w:pStyle w:val="TableParagraph"/>
              <w:spacing w:before="38"/>
              <w:ind w:right="84"/>
              <w:jc w:val="right"/>
              <w:rPr>
                <w:sz w:val="13"/>
              </w:rPr>
            </w:pPr>
            <w:r>
              <w:rPr>
                <w:w w:val="105"/>
                <w:sz w:val="13"/>
              </w:rPr>
              <w:t>36,448</w:t>
            </w:r>
          </w:p>
        </w:tc>
        <w:tc>
          <w:tcPr>
            <w:tcW w:w="1300" w:type="dxa"/>
          </w:tcPr>
          <w:p w:rsidR="00E95F8B" w:rsidRDefault="003F3D50">
            <w:pPr>
              <w:pStyle w:val="TableParagraph"/>
              <w:spacing w:before="38"/>
              <w:ind w:right="83"/>
              <w:jc w:val="right"/>
              <w:rPr>
                <w:sz w:val="13"/>
              </w:rPr>
            </w:pPr>
            <w:r>
              <w:rPr>
                <w:w w:val="105"/>
                <w:sz w:val="13"/>
              </w:rPr>
              <w:t>18,652</w:t>
            </w:r>
          </w:p>
        </w:tc>
      </w:tr>
      <w:tr w:rsidR="00E95F8B">
        <w:trPr>
          <w:trHeight w:val="214"/>
        </w:trPr>
        <w:tc>
          <w:tcPr>
            <w:tcW w:w="6459" w:type="dxa"/>
          </w:tcPr>
          <w:p w:rsidR="00E95F8B" w:rsidRDefault="003F3D50">
            <w:pPr>
              <w:pStyle w:val="TableParagraph"/>
              <w:spacing w:before="29"/>
              <w:ind w:left="38"/>
              <w:rPr>
                <w:sz w:val="13"/>
              </w:rPr>
            </w:pPr>
            <w:r>
              <w:rPr>
                <w:w w:val="105"/>
                <w:sz w:val="13"/>
              </w:rPr>
              <w:t>Transfers (To) and From:</w:t>
            </w:r>
          </w:p>
        </w:tc>
        <w:tc>
          <w:tcPr>
            <w:tcW w:w="1303" w:type="dxa"/>
            <w:shd w:val="clear" w:color="auto" w:fill="BEBEBE"/>
          </w:tcPr>
          <w:p w:rsidR="00E95F8B" w:rsidRDefault="00E95F8B">
            <w:pPr>
              <w:pStyle w:val="TableParagraph"/>
              <w:rPr>
                <w:rFonts w:ascii="Times New Roman"/>
                <w:sz w:val="12"/>
              </w:rPr>
            </w:pPr>
          </w:p>
        </w:tc>
        <w:tc>
          <w:tcPr>
            <w:tcW w:w="1300" w:type="dxa"/>
          </w:tcPr>
          <w:p w:rsidR="00E95F8B" w:rsidRDefault="00E95F8B">
            <w:pPr>
              <w:pStyle w:val="TableParagraph"/>
              <w:rPr>
                <w:rFonts w:ascii="Times New Roman"/>
                <w:sz w:val="12"/>
              </w:rPr>
            </w:pPr>
          </w:p>
        </w:tc>
      </w:tr>
      <w:tr w:rsidR="00E95F8B">
        <w:trPr>
          <w:trHeight w:val="223"/>
        </w:trPr>
        <w:tc>
          <w:tcPr>
            <w:tcW w:w="6459" w:type="dxa"/>
          </w:tcPr>
          <w:p w:rsidR="00E95F8B" w:rsidRDefault="003F3D50">
            <w:pPr>
              <w:pStyle w:val="TableParagraph"/>
              <w:spacing w:before="33"/>
              <w:ind w:left="87"/>
              <w:rPr>
                <w:sz w:val="13"/>
              </w:rPr>
            </w:pPr>
            <w:r>
              <w:rPr>
                <w:w w:val="105"/>
                <w:sz w:val="13"/>
              </w:rPr>
              <w:t>- General Purpose Surplus Reserve</w:t>
            </w:r>
          </w:p>
        </w:tc>
        <w:tc>
          <w:tcPr>
            <w:tcW w:w="1303" w:type="dxa"/>
            <w:shd w:val="clear" w:color="auto" w:fill="BEBEBE"/>
          </w:tcPr>
          <w:p w:rsidR="00E95F8B" w:rsidRDefault="003F3D50">
            <w:pPr>
              <w:pStyle w:val="TableParagraph"/>
              <w:spacing w:before="42"/>
              <w:ind w:right="84"/>
              <w:jc w:val="right"/>
              <w:rPr>
                <w:sz w:val="13"/>
              </w:rPr>
            </w:pPr>
            <w:r>
              <w:rPr>
                <w:w w:val="105"/>
                <w:sz w:val="13"/>
              </w:rPr>
              <w:t>3,496</w:t>
            </w:r>
          </w:p>
        </w:tc>
        <w:tc>
          <w:tcPr>
            <w:tcW w:w="1300" w:type="dxa"/>
          </w:tcPr>
          <w:p w:rsidR="00E95F8B" w:rsidRDefault="003F3D50">
            <w:pPr>
              <w:pStyle w:val="TableParagraph"/>
              <w:spacing w:before="42"/>
              <w:ind w:right="21"/>
              <w:jc w:val="right"/>
              <w:rPr>
                <w:sz w:val="13"/>
              </w:rPr>
            </w:pPr>
            <w:r>
              <w:rPr>
                <w:w w:val="105"/>
                <w:sz w:val="13"/>
              </w:rPr>
              <w:t>(1,944)</w:t>
            </w:r>
          </w:p>
        </w:tc>
      </w:tr>
      <w:tr w:rsidR="00E95F8B">
        <w:trPr>
          <w:trHeight w:val="317"/>
        </w:trPr>
        <w:tc>
          <w:tcPr>
            <w:tcW w:w="6459" w:type="dxa"/>
            <w:tcBorders>
              <w:bottom w:val="single" w:sz="8" w:space="0" w:color="000000"/>
            </w:tcBorders>
          </w:tcPr>
          <w:p w:rsidR="00E95F8B" w:rsidRDefault="003F3D50">
            <w:pPr>
              <w:pStyle w:val="TableParagraph"/>
              <w:spacing w:before="29"/>
              <w:ind w:left="87"/>
              <w:rPr>
                <w:sz w:val="13"/>
              </w:rPr>
            </w:pPr>
            <w:r>
              <w:rPr>
                <w:w w:val="105"/>
                <w:sz w:val="13"/>
              </w:rPr>
              <w:t>- Restricted Specific Purpose Surplus Reserve</w:t>
            </w:r>
          </w:p>
        </w:tc>
        <w:tc>
          <w:tcPr>
            <w:tcW w:w="1303" w:type="dxa"/>
            <w:tcBorders>
              <w:bottom w:val="single" w:sz="8" w:space="0" w:color="000000"/>
            </w:tcBorders>
            <w:shd w:val="clear" w:color="auto" w:fill="BEBEBE"/>
          </w:tcPr>
          <w:p w:rsidR="00E95F8B" w:rsidRDefault="003F3D50">
            <w:pPr>
              <w:pStyle w:val="TableParagraph"/>
              <w:spacing w:before="38"/>
              <w:ind w:right="23"/>
              <w:jc w:val="right"/>
              <w:rPr>
                <w:sz w:val="13"/>
              </w:rPr>
            </w:pPr>
            <w:r>
              <w:rPr>
                <w:w w:val="105"/>
                <w:sz w:val="13"/>
              </w:rPr>
              <w:t>(35,937)</w:t>
            </w:r>
          </w:p>
        </w:tc>
        <w:tc>
          <w:tcPr>
            <w:tcW w:w="1300" w:type="dxa"/>
            <w:tcBorders>
              <w:bottom w:val="single" w:sz="8" w:space="0" w:color="000000"/>
            </w:tcBorders>
          </w:tcPr>
          <w:p w:rsidR="00E95F8B" w:rsidRDefault="003F3D50">
            <w:pPr>
              <w:pStyle w:val="TableParagraph"/>
              <w:spacing w:before="38"/>
              <w:ind w:right="21"/>
              <w:jc w:val="right"/>
              <w:rPr>
                <w:sz w:val="13"/>
              </w:rPr>
            </w:pPr>
            <w:r>
              <w:rPr>
                <w:w w:val="105"/>
                <w:sz w:val="13"/>
              </w:rPr>
              <w:t>(2,349)</w:t>
            </w:r>
          </w:p>
        </w:tc>
      </w:tr>
      <w:tr w:rsidR="00E95F8B">
        <w:trPr>
          <w:trHeight w:val="253"/>
        </w:trPr>
        <w:tc>
          <w:tcPr>
            <w:tcW w:w="6459" w:type="dxa"/>
            <w:tcBorders>
              <w:top w:val="single" w:sz="8" w:space="0" w:color="000000"/>
              <w:bottom w:val="double" w:sz="3" w:space="0" w:color="000000"/>
            </w:tcBorders>
          </w:tcPr>
          <w:p w:rsidR="00E95F8B" w:rsidRDefault="003F3D50">
            <w:pPr>
              <w:pStyle w:val="TableParagraph"/>
              <w:spacing w:before="51"/>
              <w:ind w:left="41"/>
              <w:rPr>
                <w:b/>
                <w:sz w:val="13"/>
              </w:rPr>
            </w:pPr>
            <w:r>
              <w:rPr>
                <w:b/>
                <w:w w:val="105"/>
                <w:sz w:val="13"/>
              </w:rPr>
              <w:t>Balance at the End of the Reporting Period</w:t>
            </w:r>
          </w:p>
        </w:tc>
        <w:tc>
          <w:tcPr>
            <w:tcW w:w="1303" w:type="dxa"/>
            <w:tcBorders>
              <w:top w:val="single" w:sz="8" w:space="0" w:color="000000"/>
              <w:bottom w:val="double" w:sz="3" w:space="0" w:color="000000"/>
            </w:tcBorders>
            <w:shd w:val="clear" w:color="auto" w:fill="BEBEBE"/>
          </w:tcPr>
          <w:p w:rsidR="00E95F8B" w:rsidRDefault="003F3D50">
            <w:pPr>
              <w:pStyle w:val="TableParagraph"/>
              <w:spacing w:before="60"/>
              <w:ind w:right="99"/>
              <w:jc w:val="right"/>
              <w:rPr>
                <w:b/>
                <w:sz w:val="13"/>
              </w:rPr>
            </w:pPr>
            <w:r>
              <w:rPr>
                <w:b/>
                <w:w w:val="105"/>
                <w:sz w:val="13"/>
              </w:rPr>
              <w:t>86,383</w:t>
            </w:r>
          </w:p>
        </w:tc>
        <w:tc>
          <w:tcPr>
            <w:tcW w:w="1300" w:type="dxa"/>
            <w:tcBorders>
              <w:top w:val="single" w:sz="8" w:space="0" w:color="000000"/>
              <w:bottom w:val="double" w:sz="3" w:space="0" w:color="000000"/>
            </w:tcBorders>
          </w:tcPr>
          <w:p w:rsidR="00E95F8B" w:rsidRDefault="003F3D50">
            <w:pPr>
              <w:pStyle w:val="TableParagraph"/>
              <w:spacing w:before="60"/>
              <w:ind w:right="98"/>
              <w:jc w:val="right"/>
              <w:rPr>
                <w:b/>
                <w:sz w:val="13"/>
              </w:rPr>
            </w:pPr>
            <w:r>
              <w:rPr>
                <w:b/>
                <w:w w:val="105"/>
                <w:sz w:val="13"/>
              </w:rPr>
              <w:t>82,376</w:t>
            </w:r>
          </w:p>
        </w:tc>
      </w:tr>
      <w:tr w:rsidR="00E95F8B">
        <w:trPr>
          <w:trHeight w:val="180"/>
        </w:trPr>
        <w:tc>
          <w:tcPr>
            <w:tcW w:w="6459" w:type="dxa"/>
            <w:tcBorders>
              <w:top w:val="double" w:sz="3" w:space="0" w:color="000000"/>
              <w:bottom w:val="single" w:sz="8" w:space="0" w:color="000000"/>
            </w:tcBorders>
          </w:tcPr>
          <w:p w:rsidR="00E95F8B" w:rsidRDefault="00E95F8B">
            <w:pPr>
              <w:pStyle w:val="TableParagraph"/>
              <w:rPr>
                <w:rFonts w:ascii="Times New Roman"/>
                <w:sz w:val="12"/>
              </w:rPr>
            </w:pPr>
          </w:p>
        </w:tc>
        <w:tc>
          <w:tcPr>
            <w:tcW w:w="1303" w:type="dxa"/>
            <w:tcBorders>
              <w:top w:val="double" w:sz="3" w:space="0" w:color="000000"/>
              <w:bottom w:val="single" w:sz="8" w:space="0" w:color="000000"/>
            </w:tcBorders>
            <w:shd w:val="clear" w:color="auto" w:fill="BEBEBE"/>
          </w:tcPr>
          <w:p w:rsidR="00E95F8B" w:rsidRDefault="00E95F8B">
            <w:pPr>
              <w:pStyle w:val="TableParagraph"/>
              <w:rPr>
                <w:rFonts w:ascii="Times New Roman"/>
                <w:sz w:val="12"/>
              </w:rPr>
            </w:pPr>
          </w:p>
        </w:tc>
        <w:tc>
          <w:tcPr>
            <w:tcW w:w="1300" w:type="dxa"/>
            <w:tcBorders>
              <w:top w:val="double" w:sz="3" w:space="0" w:color="000000"/>
              <w:bottom w:val="single" w:sz="8" w:space="0" w:color="000000"/>
            </w:tcBorders>
          </w:tcPr>
          <w:p w:rsidR="00E95F8B" w:rsidRDefault="00E95F8B">
            <w:pPr>
              <w:pStyle w:val="TableParagraph"/>
              <w:rPr>
                <w:rFonts w:ascii="Times New Roman"/>
                <w:sz w:val="12"/>
              </w:rPr>
            </w:pPr>
          </w:p>
        </w:tc>
      </w:tr>
      <w:tr w:rsidR="00E95F8B">
        <w:trPr>
          <w:trHeight w:val="253"/>
        </w:trPr>
        <w:tc>
          <w:tcPr>
            <w:tcW w:w="6459" w:type="dxa"/>
            <w:tcBorders>
              <w:top w:val="single" w:sz="8" w:space="0" w:color="000000"/>
              <w:bottom w:val="double" w:sz="3" w:space="0" w:color="000000"/>
            </w:tcBorders>
          </w:tcPr>
          <w:p w:rsidR="00E95F8B" w:rsidRDefault="003F3D50">
            <w:pPr>
              <w:pStyle w:val="TableParagraph"/>
              <w:spacing w:before="51"/>
              <w:ind w:left="41"/>
              <w:rPr>
                <w:b/>
                <w:sz w:val="13"/>
              </w:rPr>
            </w:pPr>
            <w:r>
              <w:rPr>
                <w:b/>
                <w:w w:val="105"/>
                <w:sz w:val="13"/>
              </w:rPr>
              <w:t>Total Equity at End of the Financial Year</w:t>
            </w:r>
          </w:p>
        </w:tc>
        <w:tc>
          <w:tcPr>
            <w:tcW w:w="1303" w:type="dxa"/>
            <w:tcBorders>
              <w:top w:val="single" w:sz="8" w:space="0" w:color="000000"/>
              <w:bottom w:val="double" w:sz="3" w:space="0" w:color="000000"/>
            </w:tcBorders>
            <w:shd w:val="clear" w:color="auto" w:fill="BEBEBE"/>
          </w:tcPr>
          <w:p w:rsidR="00E95F8B" w:rsidRDefault="003F3D50">
            <w:pPr>
              <w:pStyle w:val="TableParagraph"/>
              <w:spacing w:before="60"/>
              <w:ind w:right="99"/>
              <w:jc w:val="right"/>
              <w:rPr>
                <w:b/>
                <w:sz w:val="13"/>
              </w:rPr>
            </w:pPr>
            <w:r>
              <w:rPr>
                <w:b/>
                <w:w w:val="105"/>
                <w:sz w:val="13"/>
              </w:rPr>
              <w:t>297,972</w:t>
            </w:r>
          </w:p>
        </w:tc>
        <w:tc>
          <w:tcPr>
            <w:tcW w:w="1300" w:type="dxa"/>
            <w:tcBorders>
              <w:top w:val="single" w:sz="8" w:space="0" w:color="000000"/>
              <w:bottom w:val="double" w:sz="3" w:space="0" w:color="000000"/>
            </w:tcBorders>
          </w:tcPr>
          <w:p w:rsidR="00E95F8B" w:rsidRDefault="003F3D50">
            <w:pPr>
              <w:pStyle w:val="TableParagraph"/>
              <w:spacing w:before="60"/>
              <w:ind w:right="98"/>
              <w:jc w:val="right"/>
              <w:rPr>
                <w:b/>
                <w:sz w:val="13"/>
              </w:rPr>
            </w:pPr>
            <w:r>
              <w:rPr>
                <w:b/>
                <w:w w:val="105"/>
                <w:sz w:val="13"/>
              </w:rPr>
              <w:t>259,758</w:t>
            </w:r>
          </w:p>
        </w:tc>
      </w:tr>
    </w:tbl>
    <w:p w:rsidR="00E95F8B" w:rsidRDefault="00E95F8B">
      <w:pPr>
        <w:spacing w:before="8"/>
        <w:rPr>
          <w:b/>
          <w:sz w:val="28"/>
        </w:rPr>
      </w:pPr>
    </w:p>
    <w:p w:rsidR="00E95F8B" w:rsidRDefault="003F3D50">
      <w:pPr>
        <w:spacing w:before="108"/>
        <w:ind w:left="1734"/>
        <w:rPr>
          <w:b/>
          <w:sz w:val="13"/>
        </w:rPr>
      </w:pPr>
      <w:r>
        <w:pict>
          <v:shape id="_x0000_s1153" type="#_x0000_t202" style="position:absolute;left:0;text-align:left;margin-left:564.35pt;margin-top:-117.5pt;width:18.45pt;height:141.75pt;z-index:251741184;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b/>
          <w:w w:val="105"/>
          <w:sz w:val="13"/>
        </w:rPr>
        <w:t>Contributed Capital</w:t>
      </w:r>
    </w:p>
    <w:p w:rsidR="00E95F8B" w:rsidRDefault="00E95F8B">
      <w:pPr>
        <w:spacing w:before="8"/>
        <w:rPr>
          <w:b/>
          <w:sz w:val="12"/>
        </w:rPr>
      </w:pPr>
    </w:p>
    <w:p w:rsidR="00E95F8B" w:rsidRDefault="003F3D50">
      <w:pPr>
        <w:spacing w:line="276" w:lineRule="auto"/>
        <w:ind w:left="1731" w:right="1236"/>
        <w:rPr>
          <w:sz w:val="13"/>
        </w:rPr>
      </w:pPr>
      <w:r>
        <w:rPr>
          <w:w w:val="105"/>
          <w:sz w:val="13"/>
        </w:rPr>
        <w:t xml:space="preserve">Consistent with Australian Accounting Interpretation 1038 </w:t>
      </w:r>
      <w:r>
        <w:rPr>
          <w:i/>
          <w:w w:val="105"/>
          <w:sz w:val="13"/>
        </w:rPr>
        <w:t xml:space="preserve">Contributions by Owners Made to Wholly-Owned Public Sector Entities </w:t>
      </w:r>
      <w:r>
        <w:rPr>
          <w:w w:val="105"/>
          <w:sz w:val="13"/>
        </w:rPr>
        <w:t xml:space="preserve">and FRD 119A </w:t>
      </w:r>
      <w:r>
        <w:rPr>
          <w:i/>
          <w:w w:val="105"/>
          <w:sz w:val="13"/>
        </w:rPr>
        <w:t xml:space="preserve">Contributions by </w:t>
      </w:r>
      <w:proofErr w:type="gramStart"/>
      <w:r>
        <w:rPr>
          <w:i/>
          <w:w w:val="105"/>
          <w:sz w:val="13"/>
        </w:rPr>
        <w:t xml:space="preserve">Owners </w:t>
      </w:r>
      <w:r>
        <w:rPr>
          <w:w w:val="105"/>
          <w:sz w:val="13"/>
        </w:rPr>
        <w:t>,</w:t>
      </w:r>
      <w:proofErr w:type="gramEnd"/>
      <w:r>
        <w:rPr>
          <w:w w:val="105"/>
          <w:sz w:val="13"/>
        </w:rPr>
        <w:t xml:space="preserve"> appropriations for additions to the net asset base have been designated as contributed capital. Other transfers that are in the nature of contributio</w:t>
      </w:r>
      <w:r>
        <w:rPr>
          <w:w w:val="105"/>
          <w:sz w:val="13"/>
        </w:rPr>
        <w:t>ns to or distributions by owners that have been designated as contributed capital are also treated as contributed capital.</w:t>
      </w:r>
    </w:p>
    <w:p w:rsidR="00E95F8B" w:rsidRDefault="003F3D50">
      <w:pPr>
        <w:spacing w:before="98"/>
        <w:ind w:left="1734"/>
        <w:rPr>
          <w:b/>
          <w:sz w:val="13"/>
        </w:rPr>
      </w:pPr>
      <w:r>
        <w:rPr>
          <w:b/>
          <w:w w:val="105"/>
          <w:sz w:val="13"/>
        </w:rPr>
        <w:t>Property, Plant &amp; Equipment Revaluation Surplus</w:t>
      </w:r>
    </w:p>
    <w:p w:rsidR="00E95F8B" w:rsidRDefault="00E95F8B">
      <w:pPr>
        <w:spacing w:before="8"/>
        <w:rPr>
          <w:b/>
          <w:sz w:val="12"/>
        </w:rPr>
      </w:pPr>
    </w:p>
    <w:p w:rsidR="00E95F8B" w:rsidRDefault="003F3D50">
      <w:pPr>
        <w:spacing w:before="1"/>
        <w:ind w:left="1731"/>
        <w:rPr>
          <w:sz w:val="13"/>
        </w:rPr>
      </w:pPr>
      <w:r>
        <w:rPr>
          <w:w w:val="105"/>
          <w:sz w:val="13"/>
        </w:rPr>
        <w:t>The asset revaluation surplus is used to record increments and decrements on the revaluation of non-current physical assets.</w:t>
      </w:r>
    </w:p>
    <w:p w:rsidR="00E95F8B" w:rsidRDefault="00E95F8B">
      <w:pPr>
        <w:spacing w:before="2"/>
        <w:rPr>
          <w:sz w:val="14"/>
        </w:rPr>
      </w:pPr>
    </w:p>
    <w:p w:rsidR="00E95F8B" w:rsidRDefault="003F3D50">
      <w:pPr>
        <w:ind w:left="1734"/>
        <w:rPr>
          <w:b/>
          <w:sz w:val="13"/>
        </w:rPr>
      </w:pPr>
      <w:r>
        <w:rPr>
          <w:b/>
          <w:w w:val="105"/>
          <w:sz w:val="13"/>
        </w:rPr>
        <w:t>Financial Asset Available-for-Sale Revaluation Surplus</w:t>
      </w:r>
    </w:p>
    <w:p w:rsidR="00E95F8B" w:rsidRDefault="00E95F8B">
      <w:pPr>
        <w:spacing w:before="8"/>
        <w:rPr>
          <w:b/>
          <w:sz w:val="12"/>
        </w:rPr>
      </w:pPr>
    </w:p>
    <w:p w:rsidR="00E95F8B" w:rsidRDefault="003F3D50">
      <w:pPr>
        <w:spacing w:line="276" w:lineRule="auto"/>
        <w:ind w:left="1731" w:right="1236"/>
        <w:rPr>
          <w:sz w:val="13"/>
        </w:rPr>
      </w:pPr>
      <w:r>
        <w:rPr>
          <w:w w:val="105"/>
          <w:sz w:val="13"/>
        </w:rPr>
        <w:t>The available-for-sale revaluation surplus arises on the revaluation of av</w:t>
      </w:r>
      <w:r>
        <w:rPr>
          <w:w w:val="105"/>
          <w:sz w:val="13"/>
        </w:rPr>
        <w:t xml:space="preserve">ailable-for-sale financial assets. Where a revalued financial asset is sold that portion of the surplus which relates to that financial asset is effectively </w:t>
      </w:r>
      <w:proofErr w:type="spellStart"/>
      <w:r>
        <w:rPr>
          <w:w w:val="105"/>
          <w:sz w:val="13"/>
        </w:rPr>
        <w:t>realised</w:t>
      </w:r>
      <w:proofErr w:type="spellEnd"/>
      <w:r>
        <w:rPr>
          <w:w w:val="105"/>
          <w:sz w:val="13"/>
        </w:rPr>
        <w:t>, and is recognised in the comprehensive operating statement. Where a revalued financial as</w:t>
      </w:r>
      <w:r>
        <w:rPr>
          <w:w w:val="105"/>
          <w:sz w:val="13"/>
        </w:rPr>
        <w:t>set is impaired that portion of the surplus which relates to that financial asset is recognised in the Comprehensive Operating Statement.</w:t>
      </w:r>
    </w:p>
    <w:p w:rsidR="00E95F8B" w:rsidRDefault="003F3D50">
      <w:pPr>
        <w:spacing w:before="112"/>
        <w:ind w:left="1734"/>
        <w:rPr>
          <w:b/>
          <w:sz w:val="13"/>
        </w:rPr>
      </w:pPr>
      <w:r>
        <w:rPr>
          <w:b/>
          <w:w w:val="105"/>
          <w:sz w:val="13"/>
        </w:rPr>
        <w:t>General Purpose Surplus</w:t>
      </w:r>
    </w:p>
    <w:p w:rsidR="00E95F8B" w:rsidRDefault="00E95F8B">
      <w:pPr>
        <w:spacing w:before="8"/>
        <w:rPr>
          <w:b/>
          <w:sz w:val="12"/>
        </w:rPr>
      </w:pPr>
    </w:p>
    <w:p w:rsidR="00E95F8B" w:rsidRDefault="003F3D50">
      <w:pPr>
        <w:spacing w:line="276" w:lineRule="auto"/>
        <w:ind w:left="1731" w:right="1667"/>
        <w:rPr>
          <w:sz w:val="13"/>
        </w:rPr>
      </w:pPr>
      <w:r>
        <w:rPr>
          <w:w w:val="105"/>
          <w:sz w:val="13"/>
        </w:rPr>
        <w:t>A specific general purpose surplus is established where the hospital Board has placed restric</w:t>
      </w:r>
      <w:r>
        <w:rPr>
          <w:w w:val="105"/>
          <w:sz w:val="13"/>
        </w:rPr>
        <w:t>tions on the use of funds, for example for capital or research projects.</w:t>
      </w:r>
    </w:p>
    <w:p w:rsidR="00E95F8B" w:rsidRDefault="003F3D50">
      <w:pPr>
        <w:spacing w:before="114"/>
        <w:ind w:left="1734"/>
        <w:rPr>
          <w:b/>
          <w:sz w:val="13"/>
        </w:rPr>
      </w:pPr>
      <w:r>
        <w:rPr>
          <w:b/>
          <w:w w:val="105"/>
          <w:sz w:val="13"/>
        </w:rPr>
        <w:t>Specific Restricted Purpose Surplus</w:t>
      </w:r>
    </w:p>
    <w:p w:rsidR="00E95F8B" w:rsidRDefault="00E95F8B">
      <w:pPr>
        <w:spacing w:before="8"/>
        <w:rPr>
          <w:b/>
          <w:sz w:val="12"/>
        </w:rPr>
      </w:pPr>
    </w:p>
    <w:p w:rsidR="00E95F8B" w:rsidRDefault="003F3D50">
      <w:pPr>
        <w:spacing w:line="276" w:lineRule="auto"/>
        <w:ind w:left="1731" w:right="1127"/>
        <w:rPr>
          <w:sz w:val="13"/>
        </w:rPr>
      </w:pPr>
      <w:r>
        <w:rPr>
          <w:w w:val="105"/>
          <w:sz w:val="13"/>
        </w:rPr>
        <w:t>A specific restricted purpose surplus is established where the hospital has possession or title to the funds but has no discretion to amend or var</w:t>
      </w:r>
      <w:r>
        <w:rPr>
          <w:w w:val="105"/>
          <w:sz w:val="13"/>
        </w:rPr>
        <w:t>y the restriction and/or condition underlying the funds received.</w:t>
      </w:r>
    </w:p>
    <w:p w:rsidR="00E95F8B" w:rsidRDefault="00E95F8B">
      <w:pPr>
        <w:spacing w:line="276" w:lineRule="auto"/>
        <w:rPr>
          <w:sz w:val="13"/>
        </w:rPr>
        <w:sectPr w:rsidR="00E95F8B">
          <w:pgSz w:w="11910" w:h="16840"/>
          <w:pgMar w:top="1580" w:right="0" w:bottom="280" w:left="0" w:header="720" w:footer="720" w:gutter="0"/>
          <w:cols w:space="720"/>
        </w:sectPr>
      </w:pPr>
    </w:p>
    <w:p w:rsidR="00E95F8B" w:rsidRDefault="003F3D50">
      <w:pPr>
        <w:spacing w:before="152" w:line="256" w:lineRule="auto"/>
        <w:ind w:left="1175" w:right="1667"/>
        <w:rPr>
          <w:b/>
          <w:sz w:val="18"/>
        </w:rPr>
      </w:pPr>
      <w:r>
        <w:pict>
          <v:group id="_x0000_s1150" style="position:absolute;left:0;text-align:left;margin-left:0;margin-top:33.45pt;width:28.35pt;height:28.35pt;z-index:251742208;mso-position-horizontal-relative:page" coordorigin=",669" coordsize="567,567">
            <v:rect id="_x0000_s1152" style="position:absolute;top:669;width:567;height:567" fillcolor="#007dc5" stroked="f"/>
            <v:shape id="_x0000_s1151" type="#_x0000_t202" style="position:absolute;top:669;width:567;height:567" filled="f" stroked="f">
              <v:textbox inset="0,0,0,0">
                <w:txbxContent>
                  <w:p w:rsidR="00E95F8B" w:rsidRDefault="003F3D50">
                    <w:pPr>
                      <w:spacing w:before="139"/>
                      <w:ind w:left="241"/>
                      <w:rPr>
                        <w:rFonts w:ascii="Tahoma"/>
                        <w:sz w:val="24"/>
                      </w:rPr>
                    </w:pPr>
                    <w:r>
                      <w:rPr>
                        <w:rFonts w:ascii="Tahoma"/>
                        <w:color w:val="FFFFFF"/>
                        <w:w w:val="105"/>
                        <w:sz w:val="24"/>
                      </w:rPr>
                      <w:t>68</w:t>
                    </w:r>
                  </w:p>
                </w:txbxContent>
              </v:textbox>
            </v:shape>
            <w10:wrap anchorx="page"/>
          </v:group>
        </w:pict>
      </w:r>
      <w:r>
        <w:pict>
          <v:shape id="_x0000_s1149" type="#_x0000_t202" style="position:absolute;left:0;text-align:left;margin-left:12.05pt;margin-top:75pt;width:18.45pt;height:141.75pt;z-index:251743232;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b/>
          <w:sz w:val="18"/>
        </w:rPr>
        <w:t>Note 8.2: Reconciliation of Net Result for the Year to Net Cash Inflow</w:t>
      </w:r>
      <w:proofErr w:type="gramStart"/>
      <w:r>
        <w:rPr>
          <w:b/>
          <w:sz w:val="18"/>
        </w:rPr>
        <w:t>/(</w:t>
      </w:r>
      <w:proofErr w:type="gramEnd"/>
      <w:r>
        <w:rPr>
          <w:b/>
          <w:sz w:val="18"/>
        </w:rPr>
        <w:t>Outflow) from Operating Activities</w:t>
      </w:r>
    </w:p>
    <w:p w:rsidR="00E95F8B" w:rsidRDefault="00E95F8B">
      <w:pPr>
        <w:spacing w:before="1"/>
        <w:rPr>
          <w:b/>
          <w:sz w:val="17"/>
        </w:rPr>
      </w:pPr>
    </w:p>
    <w:tbl>
      <w:tblPr>
        <w:tblW w:w="0" w:type="auto"/>
        <w:tblInd w:w="1119" w:type="dxa"/>
        <w:tblLayout w:type="fixed"/>
        <w:tblCellMar>
          <w:left w:w="0" w:type="dxa"/>
          <w:right w:w="0" w:type="dxa"/>
        </w:tblCellMar>
        <w:tblLook w:val="01E0" w:firstRow="1" w:lastRow="1" w:firstColumn="1" w:lastColumn="1" w:noHBand="0" w:noVBand="0"/>
      </w:tblPr>
      <w:tblGrid>
        <w:gridCol w:w="6459"/>
        <w:gridCol w:w="1303"/>
        <w:gridCol w:w="1300"/>
      </w:tblGrid>
      <w:tr w:rsidR="00E95F8B">
        <w:trPr>
          <w:trHeight w:val="414"/>
        </w:trPr>
        <w:tc>
          <w:tcPr>
            <w:tcW w:w="6459" w:type="dxa"/>
            <w:tcBorders>
              <w:top w:val="single" w:sz="12" w:space="0" w:color="000000"/>
              <w:bottom w:val="single" w:sz="8" w:space="0" w:color="000000"/>
            </w:tcBorders>
          </w:tcPr>
          <w:p w:rsidR="00E95F8B" w:rsidRDefault="00E95F8B">
            <w:pPr>
              <w:pStyle w:val="TableParagraph"/>
              <w:rPr>
                <w:rFonts w:ascii="Times New Roman"/>
                <w:sz w:val="14"/>
              </w:rPr>
            </w:pPr>
          </w:p>
        </w:tc>
        <w:tc>
          <w:tcPr>
            <w:tcW w:w="1303" w:type="dxa"/>
            <w:tcBorders>
              <w:top w:val="single" w:sz="12" w:space="0" w:color="000000"/>
              <w:bottom w:val="single" w:sz="8" w:space="0" w:color="000000"/>
            </w:tcBorders>
            <w:shd w:val="clear" w:color="auto" w:fill="BEBEBE"/>
          </w:tcPr>
          <w:p w:rsidR="00E95F8B" w:rsidRDefault="003F3D50">
            <w:pPr>
              <w:pStyle w:val="TableParagraph"/>
              <w:spacing w:before="17"/>
              <w:ind w:left="43"/>
              <w:jc w:val="center"/>
              <w:rPr>
                <w:b/>
                <w:sz w:val="13"/>
              </w:rPr>
            </w:pPr>
            <w:r>
              <w:rPr>
                <w:b/>
                <w:w w:val="105"/>
                <w:sz w:val="13"/>
              </w:rPr>
              <w:t>2018</w:t>
            </w:r>
          </w:p>
          <w:p w:rsidR="00E95F8B" w:rsidRDefault="003F3D50">
            <w:pPr>
              <w:pStyle w:val="TableParagraph"/>
              <w:spacing w:before="62" w:line="157" w:lineRule="exact"/>
              <w:ind w:left="46"/>
              <w:jc w:val="center"/>
              <w:rPr>
                <w:b/>
                <w:sz w:val="13"/>
              </w:rPr>
            </w:pPr>
            <w:r>
              <w:rPr>
                <w:b/>
                <w:w w:val="105"/>
                <w:sz w:val="13"/>
              </w:rPr>
              <w:t>$'000</w:t>
            </w:r>
          </w:p>
        </w:tc>
        <w:tc>
          <w:tcPr>
            <w:tcW w:w="1300" w:type="dxa"/>
            <w:tcBorders>
              <w:top w:val="single" w:sz="12" w:space="0" w:color="000000"/>
              <w:bottom w:val="single" w:sz="8" w:space="0" w:color="000000"/>
            </w:tcBorders>
          </w:tcPr>
          <w:p w:rsidR="00E95F8B" w:rsidRDefault="003F3D50">
            <w:pPr>
              <w:pStyle w:val="TableParagraph"/>
              <w:spacing w:before="17"/>
              <w:ind w:left="476"/>
              <w:rPr>
                <w:b/>
                <w:sz w:val="13"/>
              </w:rPr>
            </w:pPr>
            <w:r>
              <w:rPr>
                <w:b/>
                <w:w w:val="105"/>
                <w:sz w:val="13"/>
              </w:rPr>
              <w:t>2017</w:t>
            </w:r>
          </w:p>
          <w:p w:rsidR="00E95F8B" w:rsidRDefault="003F3D50">
            <w:pPr>
              <w:pStyle w:val="TableParagraph"/>
              <w:spacing w:before="62" w:line="157" w:lineRule="exact"/>
              <w:ind w:left="454"/>
              <w:rPr>
                <w:b/>
                <w:sz w:val="13"/>
              </w:rPr>
            </w:pPr>
            <w:r>
              <w:rPr>
                <w:b/>
                <w:w w:val="105"/>
                <w:sz w:val="13"/>
              </w:rPr>
              <w:t>$'000</w:t>
            </w:r>
          </w:p>
        </w:tc>
      </w:tr>
      <w:tr w:rsidR="00E95F8B">
        <w:trPr>
          <w:trHeight w:val="356"/>
        </w:trPr>
        <w:tc>
          <w:tcPr>
            <w:tcW w:w="6459" w:type="dxa"/>
            <w:tcBorders>
              <w:top w:val="single" w:sz="8" w:space="0" w:color="000000"/>
            </w:tcBorders>
          </w:tcPr>
          <w:p w:rsidR="00E95F8B" w:rsidRDefault="003F3D50">
            <w:pPr>
              <w:pStyle w:val="TableParagraph"/>
              <w:spacing w:before="115"/>
              <w:ind w:left="47"/>
              <w:rPr>
                <w:b/>
                <w:sz w:val="13"/>
              </w:rPr>
            </w:pPr>
            <w:r>
              <w:rPr>
                <w:b/>
                <w:w w:val="105"/>
                <w:sz w:val="13"/>
              </w:rPr>
              <w:t>Net Result for the Period</w:t>
            </w:r>
          </w:p>
        </w:tc>
        <w:tc>
          <w:tcPr>
            <w:tcW w:w="1303" w:type="dxa"/>
            <w:tcBorders>
              <w:top w:val="single" w:sz="8" w:space="0" w:color="000000"/>
            </w:tcBorders>
            <w:shd w:val="clear" w:color="auto" w:fill="BEBEBE"/>
          </w:tcPr>
          <w:p w:rsidR="00E95F8B" w:rsidRDefault="003F3D50">
            <w:pPr>
              <w:pStyle w:val="TableParagraph"/>
              <w:spacing w:before="124"/>
              <w:ind w:right="78"/>
              <w:jc w:val="right"/>
              <w:rPr>
                <w:sz w:val="13"/>
              </w:rPr>
            </w:pPr>
            <w:r>
              <w:rPr>
                <w:w w:val="105"/>
                <w:sz w:val="13"/>
              </w:rPr>
              <w:t>36,448</w:t>
            </w:r>
          </w:p>
        </w:tc>
        <w:tc>
          <w:tcPr>
            <w:tcW w:w="1300" w:type="dxa"/>
            <w:tcBorders>
              <w:top w:val="single" w:sz="8" w:space="0" w:color="000000"/>
            </w:tcBorders>
          </w:tcPr>
          <w:p w:rsidR="00E95F8B" w:rsidRDefault="003F3D50">
            <w:pPr>
              <w:pStyle w:val="TableParagraph"/>
              <w:spacing w:before="124"/>
              <w:ind w:right="76"/>
              <w:jc w:val="right"/>
              <w:rPr>
                <w:sz w:val="13"/>
              </w:rPr>
            </w:pPr>
            <w:r>
              <w:rPr>
                <w:w w:val="105"/>
                <w:sz w:val="13"/>
              </w:rPr>
              <w:t>18,652</w:t>
            </w:r>
          </w:p>
        </w:tc>
      </w:tr>
      <w:tr w:rsidR="00E95F8B">
        <w:trPr>
          <w:trHeight w:val="316"/>
        </w:trPr>
        <w:tc>
          <w:tcPr>
            <w:tcW w:w="6459" w:type="dxa"/>
          </w:tcPr>
          <w:p w:rsidR="00E95F8B" w:rsidRDefault="003F3D50">
            <w:pPr>
              <w:pStyle w:val="TableParagraph"/>
              <w:spacing w:before="80"/>
              <w:ind w:left="47"/>
              <w:rPr>
                <w:b/>
                <w:sz w:val="13"/>
              </w:rPr>
            </w:pPr>
            <w:r>
              <w:rPr>
                <w:b/>
                <w:w w:val="105"/>
                <w:sz w:val="13"/>
              </w:rPr>
              <w:t>Non-Cash Movements:</w:t>
            </w:r>
          </w:p>
        </w:tc>
        <w:tc>
          <w:tcPr>
            <w:tcW w:w="1303" w:type="dxa"/>
            <w:shd w:val="clear" w:color="auto" w:fill="BEBEBE"/>
          </w:tcPr>
          <w:p w:rsidR="00E95F8B" w:rsidRDefault="00E95F8B">
            <w:pPr>
              <w:pStyle w:val="TableParagraph"/>
              <w:rPr>
                <w:rFonts w:ascii="Times New Roman"/>
                <w:sz w:val="14"/>
              </w:rPr>
            </w:pPr>
          </w:p>
        </w:tc>
        <w:tc>
          <w:tcPr>
            <w:tcW w:w="1300" w:type="dxa"/>
          </w:tcPr>
          <w:p w:rsidR="00E95F8B" w:rsidRDefault="00E95F8B">
            <w:pPr>
              <w:pStyle w:val="TableParagraph"/>
              <w:rPr>
                <w:rFonts w:ascii="Times New Roman"/>
                <w:sz w:val="14"/>
              </w:rPr>
            </w:pPr>
          </w:p>
        </w:tc>
      </w:tr>
      <w:tr w:rsidR="00E95F8B">
        <w:trPr>
          <w:trHeight w:val="274"/>
        </w:trPr>
        <w:tc>
          <w:tcPr>
            <w:tcW w:w="6459" w:type="dxa"/>
          </w:tcPr>
          <w:p w:rsidR="00E95F8B" w:rsidRDefault="003F3D50">
            <w:pPr>
              <w:pStyle w:val="TableParagraph"/>
              <w:spacing w:before="84"/>
              <w:ind w:left="45"/>
              <w:rPr>
                <w:sz w:val="13"/>
              </w:rPr>
            </w:pPr>
            <w:r>
              <w:rPr>
                <w:w w:val="105"/>
                <w:sz w:val="13"/>
              </w:rPr>
              <w:t xml:space="preserve">Depreciation and </w:t>
            </w:r>
            <w:proofErr w:type="spellStart"/>
            <w:r>
              <w:rPr>
                <w:w w:val="105"/>
                <w:sz w:val="13"/>
              </w:rPr>
              <w:t>Amortisation</w:t>
            </w:r>
            <w:proofErr w:type="spellEnd"/>
          </w:p>
        </w:tc>
        <w:tc>
          <w:tcPr>
            <w:tcW w:w="1303" w:type="dxa"/>
            <w:shd w:val="clear" w:color="auto" w:fill="BEBEBE"/>
          </w:tcPr>
          <w:p w:rsidR="00E95F8B" w:rsidRDefault="003F3D50">
            <w:pPr>
              <w:pStyle w:val="TableParagraph"/>
              <w:spacing w:before="93"/>
              <w:ind w:right="78"/>
              <w:jc w:val="right"/>
              <w:rPr>
                <w:sz w:val="13"/>
              </w:rPr>
            </w:pPr>
            <w:r>
              <w:rPr>
                <w:w w:val="105"/>
                <w:sz w:val="13"/>
              </w:rPr>
              <w:t>13,707</w:t>
            </w:r>
          </w:p>
        </w:tc>
        <w:tc>
          <w:tcPr>
            <w:tcW w:w="1300" w:type="dxa"/>
          </w:tcPr>
          <w:p w:rsidR="00E95F8B" w:rsidRDefault="003F3D50">
            <w:pPr>
              <w:pStyle w:val="TableParagraph"/>
              <w:spacing w:before="93"/>
              <w:ind w:right="76"/>
              <w:jc w:val="right"/>
              <w:rPr>
                <w:sz w:val="13"/>
              </w:rPr>
            </w:pPr>
            <w:r>
              <w:rPr>
                <w:w w:val="105"/>
                <w:sz w:val="13"/>
              </w:rPr>
              <w:t>11,066</w:t>
            </w:r>
          </w:p>
        </w:tc>
      </w:tr>
      <w:tr w:rsidR="00E95F8B">
        <w:trPr>
          <w:trHeight w:val="219"/>
        </w:trPr>
        <w:tc>
          <w:tcPr>
            <w:tcW w:w="6459" w:type="dxa"/>
          </w:tcPr>
          <w:p w:rsidR="00E95F8B" w:rsidRDefault="003F3D50">
            <w:pPr>
              <w:pStyle w:val="TableParagraph"/>
              <w:spacing w:before="29"/>
              <w:ind w:left="45"/>
              <w:rPr>
                <w:sz w:val="13"/>
              </w:rPr>
            </w:pPr>
            <w:r>
              <w:rPr>
                <w:w w:val="105"/>
                <w:sz w:val="13"/>
              </w:rPr>
              <w:t>Valuation of Investment Properties</w:t>
            </w:r>
          </w:p>
        </w:tc>
        <w:tc>
          <w:tcPr>
            <w:tcW w:w="1303" w:type="dxa"/>
            <w:shd w:val="clear" w:color="auto" w:fill="BEBEBE"/>
          </w:tcPr>
          <w:p w:rsidR="00E95F8B" w:rsidRDefault="003F3D50">
            <w:pPr>
              <w:pStyle w:val="TableParagraph"/>
              <w:spacing w:before="38"/>
              <w:ind w:right="16"/>
              <w:jc w:val="right"/>
              <w:rPr>
                <w:sz w:val="13"/>
              </w:rPr>
            </w:pPr>
            <w:r>
              <w:rPr>
                <w:w w:val="105"/>
                <w:sz w:val="13"/>
              </w:rPr>
              <w:t>(766)</w:t>
            </w:r>
          </w:p>
        </w:tc>
        <w:tc>
          <w:tcPr>
            <w:tcW w:w="1300" w:type="dxa"/>
          </w:tcPr>
          <w:p w:rsidR="00E95F8B" w:rsidRDefault="003F3D50">
            <w:pPr>
              <w:pStyle w:val="TableParagraph"/>
              <w:spacing w:before="38"/>
              <w:ind w:right="14"/>
              <w:jc w:val="right"/>
              <w:rPr>
                <w:sz w:val="13"/>
              </w:rPr>
            </w:pPr>
            <w:r>
              <w:rPr>
                <w:w w:val="105"/>
                <w:sz w:val="13"/>
              </w:rPr>
              <w:t>(234)</w:t>
            </w:r>
          </w:p>
        </w:tc>
      </w:tr>
      <w:tr w:rsidR="00E95F8B">
        <w:trPr>
          <w:trHeight w:val="219"/>
        </w:trPr>
        <w:tc>
          <w:tcPr>
            <w:tcW w:w="6459" w:type="dxa"/>
          </w:tcPr>
          <w:p w:rsidR="00E95F8B" w:rsidRDefault="003F3D50">
            <w:pPr>
              <w:pStyle w:val="TableParagraph"/>
              <w:spacing w:before="29"/>
              <w:ind w:left="45"/>
              <w:rPr>
                <w:sz w:val="13"/>
              </w:rPr>
            </w:pPr>
            <w:r>
              <w:rPr>
                <w:w w:val="105"/>
                <w:sz w:val="13"/>
              </w:rPr>
              <w:t>Discount Interest Revenue on Financial Instruments</w:t>
            </w:r>
          </w:p>
        </w:tc>
        <w:tc>
          <w:tcPr>
            <w:tcW w:w="1303" w:type="dxa"/>
            <w:shd w:val="clear" w:color="auto" w:fill="BEBEBE"/>
          </w:tcPr>
          <w:p w:rsidR="00E95F8B" w:rsidRDefault="003F3D50">
            <w:pPr>
              <w:pStyle w:val="TableParagraph"/>
              <w:spacing w:before="38"/>
              <w:ind w:right="16"/>
              <w:jc w:val="right"/>
              <w:rPr>
                <w:sz w:val="13"/>
              </w:rPr>
            </w:pPr>
            <w:r>
              <w:rPr>
                <w:w w:val="105"/>
                <w:sz w:val="13"/>
              </w:rPr>
              <w:t>(892)</w:t>
            </w:r>
          </w:p>
        </w:tc>
        <w:tc>
          <w:tcPr>
            <w:tcW w:w="1300" w:type="dxa"/>
          </w:tcPr>
          <w:p w:rsidR="00E95F8B" w:rsidRDefault="003F3D50">
            <w:pPr>
              <w:pStyle w:val="TableParagraph"/>
              <w:spacing w:before="38"/>
              <w:ind w:right="76"/>
              <w:jc w:val="right"/>
              <w:rPr>
                <w:sz w:val="13"/>
              </w:rPr>
            </w:pPr>
            <w:r>
              <w:rPr>
                <w:w w:val="105"/>
                <w:sz w:val="13"/>
              </w:rPr>
              <w:t>-</w:t>
            </w:r>
          </w:p>
        </w:tc>
      </w:tr>
      <w:tr w:rsidR="00E95F8B">
        <w:trPr>
          <w:trHeight w:val="219"/>
        </w:trPr>
        <w:tc>
          <w:tcPr>
            <w:tcW w:w="6459" w:type="dxa"/>
          </w:tcPr>
          <w:p w:rsidR="00E95F8B" w:rsidRDefault="003F3D50">
            <w:pPr>
              <w:pStyle w:val="TableParagraph"/>
              <w:spacing w:before="29"/>
              <w:ind w:left="45"/>
              <w:rPr>
                <w:sz w:val="13"/>
              </w:rPr>
            </w:pPr>
            <w:r>
              <w:rPr>
                <w:w w:val="105"/>
                <w:sz w:val="13"/>
              </w:rPr>
              <w:t>Provision for Doubtful Debts</w:t>
            </w:r>
          </w:p>
        </w:tc>
        <w:tc>
          <w:tcPr>
            <w:tcW w:w="1303" w:type="dxa"/>
            <w:shd w:val="clear" w:color="auto" w:fill="BEBEBE"/>
          </w:tcPr>
          <w:p w:rsidR="00E95F8B" w:rsidRDefault="003F3D50">
            <w:pPr>
              <w:pStyle w:val="TableParagraph"/>
              <w:spacing w:before="38"/>
              <w:ind w:right="77"/>
              <w:jc w:val="right"/>
              <w:rPr>
                <w:sz w:val="13"/>
              </w:rPr>
            </w:pPr>
            <w:r>
              <w:rPr>
                <w:w w:val="105"/>
                <w:sz w:val="13"/>
              </w:rPr>
              <w:t>18</w:t>
            </w:r>
          </w:p>
        </w:tc>
        <w:tc>
          <w:tcPr>
            <w:tcW w:w="1300" w:type="dxa"/>
          </w:tcPr>
          <w:p w:rsidR="00E95F8B" w:rsidRDefault="003F3D50">
            <w:pPr>
              <w:pStyle w:val="TableParagraph"/>
              <w:spacing w:before="38"/>
              <w:ind w:right="76"/>
              <w:jc w:val="right"/>
              <w:rPr>
                <w:sz w:val="13"/>
              </w:rPr>
            </w:pPr>
            <w:r>
              <w:rPr>
                <w:w w:val="105"/>
                <w:sz w:val="13"/>
              </w:rPr>
              <w:t>14</w:t>
            </w:r>
          </w:p>
        </w:tc>
      </w:tr>
      <w:tr w:rsidR="00E95F8B">
        <w:trPr>
          <w:trHeight w:val="219"/>
        </w:trPr>
        <w:tc>
          <w:tcPr>
            <w:tcW w:w="6459" w:type="dxa"/>
          </w:tcPr>
          <w:p w:rsidR="00E95F8B" w:rsidRDefault="003F3D50">
            <w:pPr>
              <w:pStyle w:val="TableParagraph"/>
              <w:spacing w:before="29"/>
              <w:ind w:left="45"/>
              <w:rPr>
                <w:sz w:val="13"/>
              </w:rPr>
            </w:pPr>
            <w:r>
              <w:rPr>
                <w:w w:val="105"/>
                <w:sz w:val="13"/>
              </w:rPr>
              <w:t>Non-Cash DHHS Government Grants</w:t>
            </w:r>
          </w:p>
        </w:tc>
        <w:tc>
          <w:tcPr>
            <w:tcW w:w="1303" w:type="dxa"/>
            <w:shd w:val="clear" w:color="auto" w:fill="BEBEBE"/>
          </w:tcPr>
          <w:p w:rsidR="00E95F8B" w:rsidRDefault="003F3D50">
            <w:pPr>
              <w:pStyle w:val="TableParagraph"/>
              <w:spacing w:before="38"/>
              <w:ind w:right="16"/>
              <w:jc w:val="right"/>
              <w:rPr>
                <w:sz w:val="13"/>
              </w:rPr>
            </w:pPr>
            <w:r>
              <w:rPr>
                <w:w w:val="105"/>
                <w:sz w:val="13"/>
              </w:rPr>
              <w:t>(30,762)</w:t>
            </w:r>
          </w:p>
        </w:tc>
        <w:tc>
          <w:tcPr>
            <w:tcW w:w="1300" w:type="dxa"/>
          </w:tcPr>
          <w:p w:rsidR="00E95F8B" w:rsidRDefault="003F3D50">
            <w:pPr>
              <w:pStyle w:val="TableParagraph"/>
              <w:spacing w:before="38"/>
              <w:ind w:right="15"/>
              <w:jc w:val="right"/>
              <w:rPr>
                <w:sz w:val="13"/>
              </w:rPr>
            </w:pPr>
            <w:r>
              <w:rPr>
                <w:w w:val="105"/>
                <w:sz w:val="13"/>
              </w:rPr>
              <w:t>(16,994)</w:t>
            </w:r>
          </w:p>
        </w:tc>
      </w:tr>
      <w:tr w:rsidR="00E95F8B">
        <w:trPr>
          <w:trHeight w:val="270"/>
        </w:trPr>
        <w:tc>
          <w:tcPr>
            <w:tcW w:w="6459" w:type="dxa"/>
          </w:tcPr>
          <w:p w:rsidR="00E95F8B" w:rsidRDefault="003F3D50">
            <w:pPr>
              <w:pStyle w:val="TableParagraph"/>
              <w:spacing w:before="29"/>
              <w:ind w:left="45"/>
              <w:rPr>
                <w:sz w:val="13"/>
              </w:rPr>
            </w:pPr>
            <w:r>
              <w:rPr>
                <w:w w:val="105"/>
                <w:sz w:val="13"/>
              </w:rPr>
              <w:t>Resources/Assets Provided Free of Charge</w:t>
            </w:r>
          </w:p>
        </w:tc>
        <w:tc>
          <w:tcPr>
            <w:tcW w:w="1303" w:type="dxa"/>
            <w:shd w:val="clear" w:color="auto" w:fill="BEBEBE"/>
          </w:tcPr>
          <w:p w:rsidR="00E95F8B" w:rsidRDefault="003F3D50">
            <w:pPr>
              <w:pStyle w:val="TableParagraph"/>
              <w:spacing w:before="38"/>
              <w:ind w:right="78"/>
              <w:jc w:val="right"/>
              <w:rPr>
                <w:sz w:val="13"/>
              </w:rPr>
            </w:pPr>
            <w:r>
              <w:rPr>
                <w:w w:val="105"/>
                <w:sz w:val="13"/>
              </w:rPr>
              <w:t>101</w:t>
            </w:r>
          </w:p>
        </w:tc>
        <w:tc>
          <w:tcPr>
            <w:tcW w:w="1300" w:type="dxa"/>
          </w:tcPr>
          <w:p w:rsidR="00E95F8B" w:rsidRDefault="003F3D50">
            <w:pPr>
              <w:pStyle w:val="TableParagraph"/>
              <w:spacing w:before="38"/>
              <w:ind w:right="76"/>
              <w:jc w:val="right"/>
              <w:rPr>
                <w:sz w:val="13"/>
              </w:rPr>
            </w:pPr>
            <w:r>
              <w:rPr>
                <w:w w:val="105"/>
                <w:sz w:val="13"/>
              </w:rPr>
              <w:t>203</w:t>
            </w:r>
          </w:p>
        </w:tc>
      </w:tr>
      <w:tr w:rsidR="00E95F8B">
        <w:trPr>
          <w:trHeight w:val="317"/>
        </w:trPr>
        <w:tc>
          <w:tcPr>
            <w:tcW w:w="6459" w:type="dxa"/>
          </w:tcPr>
          <w:p w:rsidR="00E95F8B" w:rsidRDefault="003F3D50">
            <w:pPr>
              <w:pStyle w:val="TableParagraph"/>
              <w:spacing w:before="80"/>
              <w:ind w:left="47"/>
              <w:rPr>
                <w:b/>
                <w:sz w:val="13"/>
              </w:rPr>
            </w:pPr>
            <w:r>
              <w:rPr>
                <w:b/>
                <w:w w:val="105"/>
                <w:sz w:val="13"/>
              </w:rPr>
              <w:t>Movements Included in Investing and Financing Activities:</w:t>
            </w:r>
          </w:p>
        </w:tc>
        <w:tc>
          <w:tcPr>
            <w:tcW w:w="1303" w:type="dxa"/>
            <w:shd w:val="clear" w:color="auto" w:fill="BEBEBE"/>
          </w:tcPr>
          <w:p w:rsidR="00E95F8B" w:rsidRDefault="00E95F8B">
            <w:pPr>
              <w:pStyle w:val="TableParagraph"/>
              <w:rPr>
                <w:rFonts w:ascii="Times New Roman"/>
                <w:sz w:val="14"/>
              </w:rPr>
            </w:pPr>
          </w:p>
        </w:tc>
        <w:tc>
          <w:tcPr>
            <w:tcW w:w="1300" w:type="dxa"/>
          </w:tcPr>
          <w:p w:rsidR="00E95F8B" w:rsidRDefault="00E95F8B">
            <w:pPr>
              <w:pStyle w:val="TableParagraph"/>
              <w:rPr>
                <w:rFonts w:ascii="Times New Roman"/>
                <w:sz w:val="14"/>
              </w:rPr>
            </w:pPr>
          </w:p>
        </w:tc>
      </w:tr>
      <w:tr w:rsidR="00E95F8B">
        <w:trPr>
          <w:trHeight w:val="326"/>
        </w:trPr>
        <w:tc>
          <w:tcPr>
            <w:tcW w:w="6459" w:type="dxa"/>
          </w:tcPr>
          <w:p w:rsidR="00E95F8B" w:rsidRDefault="003F3D50">
            <w:pPr>
              <w:pStyle w:val="TableParagraph"/>
              <w:spacing w:before="85"/>
              <w:ind w:left="45"/>
              <w:rPr>
                <w:sz w:val="13"/>
              </w:rPr>
            </w:pPr>
            <w:r>
              <w:rPr>
                <w:w w:val="105"/>
                <w:sz w:val="13"/>
              </w:rPr>
              <w:t>Net (Gain)/Loss from Disposal of Non-Financial Physical Assets</w:t>
            </w:r>
          </w:p>
        </w:tc>
        <w:tc>
          <w:tcPr>
            <w:tcW w:w="1303" w:type="dxa"/>
            <w:shd w:val="clear" w:color="auto" w:fill="BEBEBE"/>
          </w:tcPr>
          <w:p w:rsidR="00E95F8B" w:rsidRDefault="003F3D50">
            <w:pPr>
              <w:pStyle w:val="TableParagraph"/>
              <w:spacing w:before="94"/>
              <w:ind w:right="78"/>
              <w:jc w:val="right"/>
              <w:rPr>
                <w:sz w:val="13"/>
              </w:rPr>
            </w:pPr>
            <w:r>
              <w:rPr>
                <w:w w:val="105"/>
                <w:sz w:val="13"/>
              </w:rPr>
              <w:t>179</w:t>
            </w:r>
          </w:p>
        </w:tc>
        <w:tc>
          <w:tcPr>
            <w:tcW w:w="1300" w:type="dxa"/>
          </w:tcPr>
          <w:p w:rsidR="00E95F8B" w:rsidRDefault="003F3D50">
            <w:pPr>
              <w:pStyle w:val="TableParagraph"/>
              <w:spacing w:before="94"/>
              <w:ind w:right="76"/>
              <w:jc w:val="right"/>
              <w:rPr>
                <w:sz w:val="13"/>
              </w:rPr>
            </w:pPr>
            <w:r>
              <w:rPr>
                <w:w w:val="105"/>
                <w:sz w:val="13"/>
              </w:rPr>
              <w:t>17</w:t>
            </w:r>
          </w:p>
        </w:tc>
      </w:tr>
      <w:tr w:rsidR="00E95F8B">
        <w:trPr>
          <w:trHeight w:val="316"/>
        </w:trPr>
        <w:tc>
          <w:tcPr>
            <w:tcW w:w="6459" w:type="dxa"/>
          </w:tcPr>
          <w:p w:rsidR="00E95F8B" w:rsidRDefault="003F3D50">
            <w:pPr>
              <w:pStyle w:val="TableParagraph"/>
              <w:spacing w:before="80"/>
              <w:ind w:left="47"/>
              <w:rPr>
                <w:b/>
                <w:sz w:val="13"/>
              </w:rPr>
            </w:pPr>
            <w:r>
              <w:rPr>
                <w:b/>
                <w:w w:val="105"/>
                <w:sz w:val="13"/>
              </w:rPr>
              <w:t>Movements in Assets and Liabilities:</w:t>
            </w:r>
          </w:p>
        </w:tc>
        <w:tc>
          <w:tcPr>
            <w:tcW w:w="1303" w:type="dxa"/>
            <w:shd w:val="clear" w:color="auto" w:fill="BEBEBE"/>
          </w:tcPr>
          <w:p w:rsidR="00E95F8B" w:rsidRDefault="00E95F8B">
            <w:pPr>
              <w:pStyle w:val="TableParagraph"/>
              <w:rPr>
                <w:rFonts w:ascii="Times New Roman"/>
                <w:sz w:val="14"/>
              </w:rPr>
            </w:pPr>
          </w:p>
        </w:tc>
        <w:tc>
          <w:tcPr>
            <w:tcW w:w="1300" w:type="dxa"/>
          </w:tcPr>
          <w:p w:rsidR="00E95F8B" w:rsidRDefault="00E95F8B">
            <w:pPr>
              <w:pStyle w:val="TableParagraph"/>
              <w:rPr>
                <w:rFonts w:ascii="Times New Roman"/>
                <w:sz w:val="14"/>
              </w:rPr>
            </w:pPr>
          </w:p>
        </w:tc>
      </w:tr>
      <w:tr w:rsidR="00E95F8B">
        <w:trPr>
          <w:trHeight w:val="270"/>
        </w:trPr>
        <w:tc>
          <w:tcPr>
            <w:tcW w:w="6459" w:type="dxa"/>
          </w:tcPr>
          <w:p w:rsidR="00E95F8B" w:rsidRDefault="003F3D50">
            <w:pPr>
              <w:pStyle w:val="TableParagraph"/>
              <w:spacing w:before="84"/>
              <w:ind w:left="45"/>
              <w:rPr>
                <w:sz w:val="13"/>
              </w:rPr>
            </w:pPr>
            <w:r>
              <w:rPr>
                <w:w w:val="105"/>
                <w:sz w:val="13"/>
              </w:rPr>
              <w:t>Change in Operating Assets and Liabilities</w:t>
            </w:r>
          </w:p>
        </w:tc>
        <w:tc>
          <w:tcPr>
            <w:tcW w:w="1303" w:type="dxa"/>
            <w:shd w:val="clear" w:color="auto" w:fill="BEBEBE"/>
          </w:tcPr>
          <w:p w:rsidR="00E95F8B" w:rsidRDefault="00E95F8B">
            <w:pPr>
              <w:pStyle w:val="TableParagraph"/>
              <w:rPr>
                <w:rFonts w:ascii="Times New Roman"/>
                <w:sz w:val="14"/>
              </w:rPr>
            </w:pPr>
          </w:p>
        </w:tc>
        <w:tc>
          <w:tcPr>
            <w:tcW w:w="1300" w:type="dxa"/>
          </w:tcPr>
          <w:p w:rsidR="00E95F8B" w:rsidRDefault="00E95F8B">
            <w:pPr>
              <w:pStyle w:val="TableParagraph"/>
              <w:rPr>
                <w:rFonts w:ascii="Times New Roman"/>
                <w:sz w:val="14"/>
              </w:rPr>
            </w:pPr>
          </w:p>
        </w:tc>
      </w:tr>
      <w:tr w:rsidR="00E95F8B">
        <w:trPr>
          <w:trHeight w:val="223"/>
        </w:trPr>
        <w:tc>
          <w:tcPr>
            <w:tcW w:w="6459" w:type="dxa"/>
          </w:tcPr>
          <w:p w:rsidR="00E95F8B" w:rsidRDefault="003F3D50">
            <w:pPr>
              <w:pStyle w:val="TableParagraph"/>
              <w:spacing w:before="33"/>
              <w:ind w:left="288"/>
              <w:rPr>
                <w:sz w:val="13"/>
              </w:rPr>
            </w:pPr>
            <w:r>
              <w:rPr>
                <w:w w:val="105"/>
                <w:sz w:val="13"/>
              </w:rPr>
              <w:t>(Increase)/Decrease in Receivables</w:t>
            </w:r>
          </w:p>
        </w:tc>
        <w:tc>
          <w:tcPr>
            <w:tcW w:w="1303" w:type="dxa"/>
            <w:shd w:val="clear" w:color="auto" w:fill="BEBEBE"/>
          </w:tcPr>
          <w:p w:rsidR="00E95F8B" w:rsidRDefault="003F3D50">
            <w:pPr>
              <w:pStyle w:val="TableParagraph"/>
              <w:spacing w:before="42"/>
              <w:ind w:right="16"/>
              <w:jc w:val="right"/>
              <w:rPr>
                <w:sz w:val="13"/>
              </w:rPr>
            </w:pPr>
            <w:r>
              <w:rPr>
                <w:w w:val="105"/>
                <w:sz w:val="13"/>
              </w:rPr>
              <w:t>(1,974)</w:t>
            </w:r>
          </w:p>
        </w:tc>
        <w:tc>
          <w:tcPr>
            <w:tcW w:w="1300" w:type="dxa"/>
          </w:tcPr>
          <w:p w:rsidR="00E95F8B" w:rsidRDefault="003F3D50">
            <w:pPr>
              <w:pStyle w:val="TableParagraph"/>
              <w:spacing w:before="42"/>
              <w:ind w:right="14"/>
              <w:jc w:val="right"/>
              <w:rPr>
                <w:sz w:val="13"/>
              </w:rPr>
            </w:pPr>
            <w:r>
              <w:rPr>
                <w:w w:val="105"/>
                <w:sz w:val="13"/>
              </w:rPr>
              <w:t>(241)</w:t>
            </w:r>
          </w:p>
        </w:tc>
      </w:tr>
      <w:tr w:rsidR="00E95F8B">
        <w:trPr>
          <w:trHeight w:val="219"/>
        </w:trPr>
        <w:tc>
          <w:tcPr>
            <w:tcW w:w="6459" w:type="dxa"/>
          </w:tcPr>
          <w:p w:rsidR="00E95F8B" w:rsidRDefault="003F3D50">
            <w:pPr>
              <w:pStyle w:val="TableParagraph"/>
              <w:spacing w:before="29"/>
              <w:ind w:left="288"/>
              <w:rPr>
                <w:sz w:val="13"/>
              </w:rPr>
            </w:pPr>
            <w:r>
              <w:rPr>
                <w:w w:val="105"/>
                <w:sz w:val="13"/>
              </w:rPr>
              <w:t>(Increase)/Decrease in Prepayments</w:t>
            </w:r>
          </w:p>
        </w:tc>
        <w:tc>
          <w:tcPr>
            <w:tcW w:w="1303" w:type="dxa"/>
            <w:shd w:val="clear" w:color="auto" w:fill="BEBEBE"/>
          </w:tcPr>
          <w:p w:rsidR="00E95F8B" w:rsidRDefault="003F3D50">
            <w:pPr>
              <w:pStyle w:val="TableParagraph"/>
              <w:spacing w:before="38"/>
              <w:ind w:right="15"/>
              <w:jc w:val="right"/>
              <w:rPr>
                <w:sz w:val="13"/>
              </w:rPr>
            </w:pPr>
            <w:r>
              <w:rPr>
                <w:w w:val="105"/>
                <w:sz w:val="13"/>
              </w:rPr>
              <w:t>(93)</w:t>
            </w:r>
          </w:p>
        </w:tc>
        <w:tc>
          <w:tcPr>
            <w:tcW w:w="1300" w:type="dxa"/>
          </w:tcPr>
          <w:p w:rsidR="00E95F8B" w:rsidRDefault="003F3D50">
            <w:pPr>
              <w:pStyle w:val="TableParagraph"/>
              <w:spacing w:before="38"/>
              <w:ind w:right="76"/>
              <w:jc w:val="right"/>
              <w:rPr>
                <w:sz w:val="13"/>
              </w:rPr>
            </w:pPr>
            <w:r>
              <w:rPr>
                <w:w w:val="105"/>
                <w:sz w:val="13"/>
              </w:rPr>
              <w:t>69</w:t>
            </w:r>
          </w:p>
        </w:tc>
      </w:tr>
      <w:tr w:rsidR="00E95F8B">
        <w:trPr>
          <w:trHeight w:val="219"/>
        </w:trPr>
        <w:tc>
          <w:tcPr>
            <w:tcW w:w="6459" w:type="dxa"/>
          </w:tcPr>
          <w:p w:rsidR="00E95F8B" w:rsidRDefault="003F3D50">
            <w:pPr>
              <w:pStyle w:val="TableParagraph"/>
              <w:spacing w:before="29"/>
              <w:ind w:left="288"/>
              <w:rPr>
                <w:sz w:val="13"/>
              </w:rPr>
            </w:pPr>
            <w:r>
              <w:rPr>
                <w:w w:val="105"/>
                <w:sz w:val="13"/>
              </w:rPr>
              <w:t>(Increase)/Decrease in Inventories</w:t>
            </w:r>
          </w:p>
        </w:tc>
        <w:tc>
          <w:tcPr>
            <w:tcW w:w="1303" w:type="dxa"/>
            <w:shd w:val="clear" w:color="auto" w:fill="BEBEBE"/>
          </w:tcPr>
          <w:p w:rsidR="00E95F8B" w:rsidRDefault="003F3D50">
            <w:pPr>
              <w:pStyle w:val="TableParagraph"/>
              <w:spacing w:before="38"/>
              <w:ind w:right="78"/>
              <w:jc w:val="right"/>
              <w:rPr>
                <w:sz w:val="13"/>
              </w:rPr>
            </w:pPr>
            <w:r>
              <w:rPr>
                <w:w w:val="105"/>
                <w:sz w:val="13"/>
              </w:rPr>
              <w:t>128</w:t>
            </w:r>
          </w:p>
        </w:tc>
        <w:tc>
          <w:tcPr>
            <w:tcW w:w="1300" w:type="dxa"/>
          </w:tcPr>
          <w:p w:rsidR="00E95F8B" w:rsidRDefault="003F3D50">
            <w:pPr>
              <w:pStyle w:val="TableParagraph"/>
              <w:spacing w:before="38"/>
              <w:ind w:right="14"/>
              <w:jc w:val="right"/>
              <w:rPr>
                <w:sz w:val="13"/>
              </w:rPr>
            </w:pPr>
            <w:r>
              <w:rPr>
                <w:w w:val="105"/>
                <w:sz w:val="13"/>
              </w:rPr>
              <w:t>(245)</w:t>
            </w:r>
          </w:p>
        </w:tc>
      </w:tr>
      <w:tr w:rsidR="00E95F8B">
        <w:trPr>
          <w:trHeight w:val="219"/>
        </w:trPr>
        <w:tc>
          <w:tcPr>
            <w:tcW w:w="6459" w:type="dxa"/>
          </w:tcPr>
          <w:p w:rsidR="00E95F8B" w:rsidRDefault="003F3D50">
            <w:pPr>
              <w:pStyle w:val="TableParagraph"/>
              <w:spacing w:before="29"/>
              <w:ind w:left="288"/>
              <w:rPr>
                <w:sz w:val="13"/>
              </w:rPr>
            </w:pPr>
            <w:r>
              <w:rPr>
                <w:w w:val="105"/>
                <w:sz w:val="13"/>
              </w:rPr>
              <w:t>Increase/(Decrease) in Payables</w:t>
            </w:r>
          </w:p>
        </w:tc>
        <w:tc>
          <w:tcPr>
            <w:tcW w:w="1303" w:type="dxa"/>
            <w:shd w:val="clear" w:color="auto" w:fill="BEBEBE"/>
          </w:tcPr>
          <w:p w:rsidR="00E95F8B" w:rsidRDefault="003F3D50">
            <w:pPr>
              <w:pStyle w:val="TableParagraph"/>
              <w:spacing w:before="38"/>
              <w:ind w:right="16"/>
              <w:jc w:val="right"/>
              <w:rPr>
                <w:sz w:val="13"/>
              </w:rPr>
            </w:pPr>
            <w:r>
              <w:rPr>
                <w:w w:val="105"/>
                <w:sz w:val="13"/>
              </w:rPr>
              <w:t>(1,356)</w:t>
            </w:r>
          </w:p>
        </w:tc>
        <w:tc>
          <w:tcPr>
            <w:tcW w:w="1300" w:type="dxa"/>
          </w:tcPr>
          <w:p w:rsidR="00E95F8B" w:rsidRDefault="003F3D50">
            <w:pPr>
              <w:pStyle w:val="TableParagraph"/>
              <w:spacing w:before="38"/>
              <w:ind w:right="76"/>
              <w:jc w:val="right"/>
              <w:rPr>
                <w:sz w:val="13"/>
              </w:rPr>
            </w:pPr>
            <w:r>
              <w:rPr>
                <w:w w:val="105"/>
                <w:sz w:val="13"/>
              </w:rPr>
              <w:t>2,784</w:t>
            </w:r>
          </w:p>
        </w:tc>
      </w:tr>
      <w:tr w:rsidR="00E95F8B">
        <w:trPr>
          <w:trHeight w:val="219"/>
        </w:trPr>
        <w:tc>
          <w:tcPr>
            <w:tcW w:w="6459" w:type="dxa"/>
          </w:tcPr>
          <w:p w:rsidR="00E95F8B" w:rsidRDefault="003F3D50">
            <w:pPr>
              <w:pStyle w:val="TableParagraph"/>
              <w:spacing w:before="29"/>
              <w:ind w:left="288"/>
              <w:rPr>
                <w:sz w:val="13"/>
              </w:rPr>
            </w:pPr>
            <w:r>
              <w:rPr>
                <w:w w:val="105"/>
                <w:sz w:val="13"/>
              </w:rPr>
              <w:t>Increase/(Decrease) in Provisions</w:t>
            </w:r>
          </w:p>
        </w:tc>
        <w:tc>
          <w:tcPr>
            <w:tcW w:w="1303" w:type="dxa"/>
            <w:shd w:val="clear" w:color="auto" w:fill="BEBEBE"/>
          </w:tcPr>
          <w:p w:rsidR="00E95F8B" w:rsidRDefault="003F3D50">
            <w:pPr>
              <w:pStyle w:val="TableParagraph"/>
              <w:spacing w:before="38"/>
              <w:ind w:right="78"/>
              <w:jc w:val="right"/>
              <w:rPr>
                <w:sz w:val="13"/>
              </w:rPr>
            </w:pPr>
            <w:r>
              <w:rPr>
                <w:w w:val="105"/>
                <w:sz w:val="13"/>
              </w:rPr>
              <w:t>2,004</w:t>
            </w:r>
          </w:p>
        </w:tc>
        <w:tc>
          <w:tcPr>
            <w:tcW w:w="1300" w:type="dxa"/>
          </w:tcPr>
          <w:p w:rsidR="00E95F8B" w:rsidRDefault="003F3D50">
            <w:pPr>
              <w:pStyle w:val="TableParagraph"/>
              <w:spacing w:before="38"/>
              <w:ind w:right="76"/>
              <w:jc w:val="right"/>
              <w:rPr>
                <w:sz w:val="13"/>
              </w:rPr>
            </w:pPr>
            <w:r>
              <w:rPr>
                <w:w w:val="105"/>
                <w:sz w:val="13"/>
              </w:rPr>
              <w:t>1,319</w:t>
            </w:r>
          </w:p>
        </w:tc>
      </w:tr>
      <w:tr w:rsidR="00E95F8B">
        <w:trPr>
          <w:trHeight w:val="317"/>
        </w:trPr>
        <w:tc>
          <w:tcPr>
            <w:tcW w:w="6459" w:type="dxa"/>
            <w:tcBorders>
              <w:bottom w:val="single" w:sz="8" w:space="0" w:color="000000"/>
            </w:tcBorders>
          </w:tcPr>
          <w:p w:rsidR="00E95F8B" w:rsidRDefault="003F3D50">
            <w:pPr>
              <w:pStyle w:val="TableParagraph"/>
              <w:spacing w:before="29"/>
              <w:ind w:left="288"/>
              <w:rPr>
                <w:sz w:val="13"/>
              </w:rPr>
            </w:pPr>
            <w:r>
              <w:rPr>
                <w:w w:val="105"/>
                <w:sz w:val="13"/>
              </w:rPr>
              <w:t>Increase/(Decrease) in Other Liabilities</w:t>
            </w:r>
          </w:p>
        </w:tc>
        <w:tc>
          <w:tcPr>
            <w:tcW w:w="1303" w:type="dxa"/>
            <w:tcBorders>
              <w:bottom w:val="single" w:sz="8" w:space="0" w:color="000000"/>
            </w:tcBorders>
            <w:shd w:val="clear" w:color="auto" w:fill="BEBEBE"/>
          </w:tcPr>
          <w:p w:rsidR="00E95F8B" w:rsidRDefault="003F3D50">
            <w:pPr>
              <w:pStyle w:val="TableParagraph"/>
              <w:spacing w:before="38"/>
              <w:ind w:right="76"/>
              <w:jc w:val="right"/>
              <w:rPr>
                <w:sz w:val="13"/>
              </w:rPr>
            </w:pPr>
            <w:r>
              <w:rPr>
                <w:w w:val="105"/>
                <w:sz w:val="13"/>
              </w:rPr>
              <w:t>2</w:t>
            </w:r>
          </w:p>
        </w:tc>
        <w:tc>
          <w:tcPr>
            <w:tcW w:w="1300" w:type="dxa"/>
            <w:tcBorders>
              <w:bottom w:val="single" w:sz="8" w:space="0" w:color="000000"/>
            </w:tcBorders>
          </w:tcPr>
          <w:p w:rsidR="00E95F8B" w:rsidRDefault="003F3D50">
            <w:pPr>
              <w:pStyle w:val="TableParagraph"/>
              <w:spacing w:before="38"/>
              <w:ind w:right="14"/>
              <w:jc w:val="right"/>
              <w:rPr>
                <w:sz w:val="13"/>
              </w:rPr>
            </w:pPr>
            <w:r>
              <w:rPr>
                <w:w w:val="105"/>
                <w:sz w:val="13"/>
              </w:rPr>
              <w:t>(67)</w:t>
            </w:r>
          </w:p>
        </w:tc>
      </w:tr>
      <w:tr w:rsidR="00E95F8B">
        <w:trPr>
          <w:trHeight w:val="254"/>
        </w:trPr>
        <w:tc>
          <w:tcPr>
            <w:tcW w:w="6459" w:type="dxa"/>
            <w:tcBorders>
              <w:top w:val="single" w:sz="8" w:space="0" w:color="000000"/>
              <w:bottom w:val="double" w:sz="3" w:space="0" w:color="000000"/>
            </w:tcBorders>
          </w:tcPr>
          <w:p w:rsidR="00E95F8B" w:rsidRDefault="003F3D50">
            <w:pPr>
              <w:pStyle w:val="TableParagraph"/>
              <w:spacing w:before="51"/>
              <w:ind w:left="47"/>
              <w:rPr>
                <w:b/>
                <w:sz w:val="13"/>
              </w:rPr>
            </w:pPr>
            <w:r>
              <w:rPr>
                <w:b/>
                <w:w w:val="105"/>
                <w:sz w:val="13"/>
              </w:rPr>
              <w:t>Net Cash Inflow / (Outflow) from Operating Activities</w:t>
            </w:r>
          </w:p>
        </w:tc>
        <w:tc>
          <w:tcPr>
            <w:tcW w:w="1303" w:type="dxa"/>
            <w:tcBorders>
              <w:top w:val="single" w:sz="8" w:space="0" w:color="000000"/>
              <w:bottom w:val="double" w:sz="3" w:space="0" w:color="000000"/>
            </w:tcBorders>
            <w:shd w:val="clear" w:color="auto" w:fill="BEBEBE"/>
          </w:tcPr>
          <w:p w:rsidR="00E95F8B" w:rsidRDefault="003F3D50">
            <w:pPr>
              <w:pStyle w:val="TableParagraph"/>
              <w:spacing w:before="60"/>
              <w:ind w:right="92"/>
              <w:jc w:val="right"/>
              <w:rPr>
                <w:b/>
                <w:sz w:val="13"/>
              </w:rPr>
            </w:pPr>
            <w:r>
              <w:rPr>
                <w:b/>
                <w:w w:val="105"/>
                <w:sz w:val="13"/>
              </w:rPr>
              <w:t>16,744</w:t>
            </w:r>
          </w:p>
        </w:tc>
        <w:tc>
          <w:tcPr>
            <w:tcW w:w="1300" w:type="dxa"/>
            <w:tcBorders>
              <w:top w:val="single" w:sz="8" w:space="0" w:color="000000"/>
              <w:bottom w:val="double" w:sz="3" w:space="0" w:color="000000"/>
            </w:tcBorders>
          </w:tcPr>
          <w:p w:rsidR="00E95F8B" w:rsidRDefault="003F3D50">
            <w:pPr>
              <w:pStyle w:val="TableParagraph"/>
              <w:spacing w:before="60"/>
              <w:ind w:right="91"/>
              <w:jc w:val="right"/>
              <w:rPr>
                <w:b/>
                <w:sz w:val="13"/>
              </w:rPr>
            </w:pPr>
            <w:r>
              <w:rPr>
                <w:b/>
                <w:w w:val="105"/>
                <w:sz w:val="13"/>
              </w:rPr>
              <w:t>16,343</w:t>
            </w:r>
          </w:p>
        </w:tc>
      </w:tr>
    </w:tbl>
    <w:p w:rsidR="00E95F8B" w:rsidRDefault="00E95F8B">
      <w:pPr>
        <w:rPr>
          <w:b/>
        </w:rPr>
      </w:pPr>
    </w:p>
    <w:p w:rsidR="00E95F8B" w:rsidRDefault="003F3D50">
      <w:pPr>
        <w:spacing w:before="158"/>
        <w:ind w:left="1175"/>
        <w:rPr>
          <w:b/>
          <w:sz w:val="18"/>
        </w:rPr>
      </w:pPr>
      <w:r>
        <w:rPr>
          <w:b/>
          <w:sz w:val="18"/>
        </w:rPr>
        <w:t>Note 8.3: Responsible Persons</w:t>
      </w:r>
    </w:p>
    <w:p w:rsidR="00E95F8B" w:rsidRDefault="003F3D50">
      <w:pPr>
        <w:spacing w:before="152" w:line="276" w:lineRule="auto"/>
        <w:ind w:left="1164" w:right="1667"/>
        <w:rPr>
          <w:sz w:val="13"/>
        </w:rPr>
      </w:pPr>
      <w:r>
        <w:rPr>
          <w:w w:val="105"/>
          <w:sz w:val="13"/>
        </w:rPr>
        <w:t>In accordance with the Ministerial Directions issued by the Minister for Finance under the Financial Management Act 1994, the following disclosures are made regarding responsible persons for the reporting period.</w:t>
      </w:r>
    </w:p>
    <w:p w:rsidR="00E95F8B" w:rsidRDefault="00E95F8B">
      <w:pPr>
        <w:spacing w:before="7"/>
        <w:rPr>
          <w:sz w:val="19"/>
        </w:rPr>
      </w:pPr>
    </w:p>
    <w:tbl>
      <w:tblPr>
        <w:tblW w:w="0" w:type="auto"/>
        <w:tblInd w:w="1119" w:type="dxa"/>
        <w:tblLayout w:type="fixed"/>
        <w:tblCellMar>
          <w:left w:w="0" w:type="dxa"/>
          <w:right w:w="0" w:type="dxa"/>
        </w:tblCellMar>
        <w:tblLook w:val="01E0" w:firstRow="1" w:lastRow="1" w:firstColumn="1" w:lastColumn="1" w:noHBand="0" w:noVBand="0"/>
      </w:tblPr>
      <w:tblGrid>
        <w:gridCol w:w="6459"/>
        <w:gridCol w:w="2604"/>
      </w:tblGrid>
      <w:tr w:rsidR="00E95F8B">
        <w:trPr>
          <w:trHeight w:val="194"/>
        </w:trPr>
        <w:tc>
          <w:tcPr>
            <w:tcW w:w="6459" w:type="dxa"/>
            <w:tcBorders>
              <w:top w:val="single" w:sz="12" w:space="0" w:color="000000"/>
              <w:bottom w:val="single" w:sz="8" w:space="0" w:color="000000"/>
            </w:tcBorders>
          </w:tcPr>
          <w:p w:rsidR="00E95F8B" w:rsidRDefault="00E95F8B">
            <w:pPr>
              <w:pStyle w:val="TableParagraph"/>
              <w:rPr>
                <w:rFonts w:ascii="Times New Roman"/>
                <w:sz w:val="12"/>
              </w:rPr>
            </w:pPr>
          </w:p>
        </w:tc>
        <w:tc>
          <w:tcPr>
            <w:tcW w:w="2604" w:type="dxa"/>
            <w:tcBorders>
              <w:top w:val="single" w:sz="12" w:space="0" w:color="000000"/>
              <w:bottom w:val="single" w:sz="8" w:space="0" w:color="000000"/>
            </w:tcBorders>
            <w:shd w:val="clear" w:color="auto" w:fill="C0C0C0"/>
          </w:tcPr>
          <w:p w:rsidR="00E95F8B" w:rsidRDefault="003F3D50">
            <w:pPr>
              <w:pStyle w:val="TableParagraph"/>
              <w:spacing w:line="174" w:lineRule="exact"/>
              <w:ind w:left="536" w:right="493"/>
              <w:jc w:val="center"/>
              <w:rPr>
                <w:b/>
                <w:sz w:val="15"/>
              </w:rPr>
            </w:pPr>
            <w:r>
              <w:rPr>
                <w:b/>
                <w:sz w:val="15"/>
              </w:rPr>
              <w:t>Period</w:t>
            </w:r>
          </w:p>
        </w:tc>
      </w:tr>
      <w:tr w:rsidR="00E95F8B">
        <w:trPr>
          <w:trHeight w:val="301"/>
        </w:trPr>
        <w:tc>
          <w:tcPr>
            <w:tcW w:w="6459" w:type="dxa"/>
            <w:tcBorders>
              <w:top w:val="single" w:sz="8" w:space="0" w:color="000000"/>
            </w:tcBorders>
          </w:tcPr>
          <w:p w:rsidR="00E95F8B" w:rsidRDefault="003F3D50">
            <w:pPr>
              <w:pStyle w:val="TableParagraph"/>
              <w:spacing w:before="115"/>
              <w:ind w:left="47"/>
              <w:rPr>
                <w:b/>
                <w:sz w:val="13"/>
              </w:rPr>
            </w:pPr>
            <w:r>
              <w:rPr>
                <w:b/>
                <w:w w:val="105"/>
                <w:sz w:val="13"/>
              </w:rPr>
              <w:t>Relevant Minister:</w:t>
            </w:r>
          </w:p>
        </w:tc>
        <w:tc>
          <w:tcPr>
            <w:tcW w:w="2604" w:type="dxa"/>
            <w:tcBorders>
              <w:top w:val="single" w:sz="8" w:space="0" w:color="000000"/>
            </w:tcBorders>
            <w:shd w:val="clear" w:color="auto" w:fill="C0C0C0"/>
          </w:tcPr>
          <w:p w:rsidR="00E95F8B" w:rsidRDefault="00E95F8B">
            <w:pPr>
              <w:pStyle w:val="TableParagraph"/>
              <w:rPr>
                <w:rFonts w:ascii="Times New Roman"/>
                <w:sz w:val="14"/>
              </w:rPr>
            </w:pPr>
          </w:p>
        </w:tc>
      </w:tr>
      <w:tr w:rsidR="00E95F8B">
        <w:trPr>
          <w:trHeight w:val="274"/>
        </w:trPr>
        <w:tc>
          <w:tcPr>
            <w:tcW w:w="6459" w:type="dxa"/>
          </w:tcPr>
          <w:p w:rsidR="00E95F8B" w:rsidRDefault="003F3D50">
            <w:pPr>
              <w:pStyle w:val="TableParagraph"/>
              <w:spacing w:before="33"/>
              <w:ind w:left="45"/>
              <w:rPr>
                <w:sz w:val="13"/>
              </w:rPr>
            </w:pPr>
            <w:r>
              <w:rPr>
                <w:w w:val="105"/>
                <w:sz w:val="13"/>
              </w:rPr>
              <w:t xml:space="preserve">The </w:t>
            </w:r>
            <w:proofErr w:type="spellStart"/>
            <w:r>
              <w:rPr>
                <w:w w:val="105"/>
                <w:sz w:val="13"/>
              </w:rPr>
              <w:t>Honourable</w:t>
            </w:r>
            <w:proofErr w:type="spellEnd"/>
            <w:r>
              <w:rPr>
                <w:w w:val="105"/>
                <w:sz w:val="13"/>
              </w:rPr>
              <w:t xml:space="preserve"> Jill Hennessy, Minister for Health, Minister for Ambulance Services</w:t>
            </w:r>
          </w:p>
        </w:tc>
        <w:tc>
          <w:tcPr>
            <w:tcW w:w="2604" w:type="dxa"/>
            <w:shd w:val="clear" w:color="auto" w:fill="C0C0C0"/>
          </w:tcPr>
          <w:p w:rsidR="00E95F8B" w:rsidRDefault="003F3D50">
            <w:pPr>
              <w:pStyle w:val="TableParagraph"/>
              <w:spacing w:before="33"/>
              <w:ind w:left="536" w:right="493"/>
              <w:jc w:val="center"/>
              <w:rPr>
                <w:sz w:val="13"/>
              </w:rPr>
            </w:pPr>
            <w:r>
              <w:rPr>
                <w:w w:val="105"/>
                <w:sz w:val="13"/>
              </w:rPr>
              <w:t>1/7/2017 - 30/6/2018</w:t>
            </w:r>
          </w:p>
        </w:tc>
      </w:tr>
      <w:tr w:rsidR="00E95F8B">
        <w:trPr>
          <w:trHeight w:val="270"/>
        </w:trPr>
        <w:tc>
          <w:tcPr>
            <w:tcW w:w="6459" w:type="dxa"/>
          </w:tcPr>
          <w:p w:rsidR="00E95F8B" w:rsidRDefault="003F3D50">
            <w:pPr>
              <w:pStyle w:val="TableParagraph"/>
              <w:spacing w:before="89"/>
              <w:ind w:left="47"/>
              <w:rPr>
                <w:b/>
                <w:sz w:val="13"/>
              </w:rPr>
            </w:pPr>
            <w:r>
              <w:rPr>
                <w:b/>
                <w:w w:val="105"/>
                <w:sz w:val="13"/>
              </w:rPr>
              <w:t>Governing Board:</w:t>
            </w:r>
          </w:p>
        </w:tc>
        <w:tc>
          <w:tcPr>
            <w:tcW w:w="2604" w:type="dxa"/>
            <w:shd w:val="clear" w:color="auto" w:fill="C0C0C0"/>
          </w:tcPr>
          <w:p w:rsidR="00E95F8B" w:rsidRDefault="00E95F8B">
            <w:pPr>
              <w:pStyle w:val="TableParagraph"/>
              <w:rPr>
                <w:rFonts w:ascii="Times New Roman"/>
                <w:sz w:val="14"/>
              </w:rPr>
            </w:pPr>
          </w:p>
        </w:tc>
      </w:tr>
      <w:tr w:rsidR="00E95F8B">
        <w:trPr>
          <w:trHeight w:val="215"/>
        </w:trPr>
        <w:tc>
          <w:tcPr>
            <w:tcW w:w="6459" w:type="dxa"/>
          </w:tcPr>
          <w:p w:rsidR="00E95F8B" w:rsidRDefault="003F3D50">
            <w:pPr>
              <w:pStyle w:val="TableParagraph"/>
              <w:spacing w:before="29"/>
              <w:ind w:left="45"/>
              <w:rPr>
                <w:sz w:val="13"/>
              </w:rPr>
            </w:pPr>
            <w:r>
              <w:rPr>
                <w:w w:val="105"/>
                <w:sz w:val="13"/>
              </w:rPr>
              <w:t>Dr Sherene Devanesen</w:t>
            </w:r>
          </w:p>
        </w:tc>
        <w:tc>
          <w:tcPr>
            <w:tcW w:w="2604" w:type="dxa"/>
            <w:shd w:val="clear" w:color="auto" w:fill="C0C0C0"/>
          </w:tcPr>
          <w:p w:rsidR="00E95F8B" w:rsidRDefault="003F3D50">
            <w:pPr>
              <w:pStyle w:val="TableParagraph"/>
              <w:spacing w:before="29"/>
              <w:ind w:left="536" w:right="493"/>
              <w:jc w:val="center"/>
              <w:rPr>
                <w:sz w:val="13"/>
              </w:rPr>
            </w:pPr>
            <w:r>
              <w:rPr>
                <w:w w:val="105"/>
                <w:sz w:val="13"/>
              </w:rPr>
              <w:t>1/7/2017 - 30/6/2018</w:t>
            </w:r>
          </w:p>
        </w:tc>
      </w:tr>
      <w:tr w:rsidR="00E95F8B">
        <w:trPr>
          <w:trHeight w:val="219"/>
        </w:trPr>
        <w:tc>
          <w:tcPr>
            <w:tcW w:w="6459" w:type="dxa"/>
          </w:tcPr>
          <w:p w:rsidR="00E95F8B" w:rsidRDefault="003F3D50">
            <w:pPr>
              <w:pStyle w:val="TableParagraph"/>
              <w:spacing w:before="33"/>
              <w:ind w:left="45"/>
              <w:rPr>
                <w:sz w:val="13"/>
              </w:rPr>
            </w:pPr>
            <w:proofErr w:type="spellStart"/>
            <w:r>
              <w:rPr>
                <w:w w:val="105"/>
                <w:sz w:val="13"/>
              </w:rPr>
              <w:t>Mr</w:t>
            </w:r>
            <w:proofErr w:type="spellEnd"/>
            <w:r>
              <w:rPr>
                <w:w w:val="105"/>
                <w:sz w:val="13"/>
              </w:rPr>
              <w:t xml:space="preserve"> Roger Greenman AM</w:t>
            </w:r>
          </w:p>
        </w:tc>
        <w:tc>
          <w:tcPr>
            <w:tcW w:w="2604" w:type="dxa"/>
            <w:shd w:val="clear" w:color="auto" w:fill="C0C0C0"/>
          </w:tcPr>
          <w:p w:rsidR="00E95F8B" w:rsidRDefault="003F3D50">
            <w:pPr>
              <w:pStyle w:val="TableParagraph"/>
              <w:spacing w:before="33"/>
              <w:ind w:left="536" w:right="493"/>
              <w:jc w:val="center"/>
              <w:rPr>
                <w:sz w:val="13"/>
              </w:rPr>
            </w:pPr>
            <w:r>
              <w:rPr>
                <w:w w:val="105"/>
                <w:sz w:val="13"/>
              </w:rPr>
              <w:t>1/7/2017 - 30/6/2018</w:t>
            </w:r>
          </w:p>
        </w:tc>
      </w:tr>
      <w:tr w:rsidR="00E95F8B">
        <w:trPr>
          <w:trHeight w:val="219"/>
        </w:trPr>
        <w:tc>
          <w:tcPr>
            <w:tcW w:w="6459" w:type="dxa"/>
          </w:tcPr>
          <w:p w:rsidR="00E95F8B" w:rsidRDefault="003F3D50">
            <w:pPr>
              <w:pStyle w:val="TableParagraph"/>
              <w:spacing w:before="33"/>
              <w:ind w:left="45"/>
              <w:rPr>
                <w:sz w:val="13"/>
              </w:rPr>
            </w:pPr>
            <w:proofErr w:type="spellStart"/>
            <w:r>
              <w:rPr>
                <w:w w:val="105"/>
                <w:sz w:val="13"/>
              </w:rPr>
              <w:t>Ms</w:t>
            </w:r>
            <w:proofErr w:type="spellEnd"/>
            <w:r>
              <w:rPr>
                <w:w w:val="105"/>
                <w:sz w:val="13"/>
              </w:rPr>
              <w:t xml:space="preserve"> Llewellyn </w:t>
            </w:r>
            <w:proofErr w:type="spellStart"/>
            <w:r>
              <w:rPr>
                <w:w w:val="105"/>
                <w:sz w:val="13"/>
              </w:rPr>
              <w:t>Prain</w:t>
            </w:r>
            <w:proofErr w:type="spellEnd"/>
          </w:p>
        </w:tc>
        <w:tc>
          <w:tcPr>
            <w:tcW w:w="2604" w:type="dxa"/>
            <w:shd w:val="clear" w:color="auto" w:fill="C0C0C0"/>
          </w:tcPr>
          <w:p w:rsidR="00E95F8B" w:rsidRDefault="003F3D50">
            <w:pPr>
              <w:pStyle w:val="TableParagraph"/>
              <w:spacing w:before="33"/>
              <w:ind w:left="536" w:right="493"/>
              <w:jc w:val="center"/>
              <w:rPr>
                <w:sz w:val="13"/>
              </w:rPr>
            </w:pPr>
            <w:r>
              <w:rPr>
                <w:w w:val="105"/>
                <w:sz w:val="13"/>
              </w:rPr>
              <w:t>1/7/2017 - 30/6/2018</w:t>
            </w:r>
          </w:p>
        </w:tc>
      </w:tr>
      <w:tr w:rsidR="00E95F8B">
        <w:trPr>
          <w:trHeight w:val="219"/>
        </w:trPr>
        <w:tc>
          <w:tcPr>
            <w:tcW w:w="6459" w:type="dxa"/>
          </w:tcPr>
          <w:p w:rsidR="00E95F8B" w:rsidRDefault="003F3D50">
            <w:pPr>
              <w:pStyle w:val="TableParagraph"/>
              <w:spacing w:before="33"/>
              <w:ind w:left="45"/>
              <w:rPr>
                <w:sz w:val="13"/>
              </w:rPr>
            </w:pPr>
            <w:proofErr w:type="spellStart"/>
            <w:r>
              <w:rPr>
                <w:w w:val="105"/>
                <w:sz w:val="13"/>
              </w:rPr>
              <w:t>Mr</w:t>
            </w:r>
            <w:proofErr w:type="spellEnd"/>
            <w:r>
              <w:rPr>
                <w:w w:val="105"/>
                <w:sz w:val="13"/>
              </w:rPr>
              <w:t xml:space="preserve"> David Anderson</w:t>
            </w:r>
          </w:p>
        </w:tc>
        <w:tc>
          <w:tcPr>
            <w:tcW w:w="2604" w:type="dxa"/>
            <w:shd w:val="clear" w:color="auto" w:fill="C0C0C0"/>
          </w:tcPr>
          <w:p w:rsidR="00E95F8B" w:rsidRDefault="003F3D50">
            <w:pPr>
              <w:pStyle w:val="TableParagraph"/>
              <w:spacing w:before="33"/>
              <w:ind w:left="536" w:right="493"/>
              <w:jc w:val="center"/>
              <w:rPr>
                <w:sz w:val="13"/>
              </w:rPr>
            </w:pPr>
            <w:r>
              <w:rPr>
                <w:w w:val="105"/>
                <w:sz w:val="13"/>
              </w:rPr>
              <w:t>1/7/2017 - 30/6/2018</w:t>
            </w:r>
          </w:p>
        </w:tc>
      </w:tr>
      <w:tr w:rsidR="00E95F8B">
        <w:trPr>
          <w:trHeight w:val="219"/>
        </w:trPr>
        <w:tc>
          <w:tcPr>
            <w:tcW w:w="6459" w:type="dxa"/>
          </w:tcPr>
          <w:p w:rsidR="00E95F8B" w:rsidRDefault="003F3D50">
            <w:pPr>
              <w:pStyle w:val="TableParagraph"/>
              <w:spacing w:before="33"/>
              <w:ind w:left="45"/>
              <w:rPr>
                <w:sz w:val="13"/>
              </w:rPr>
            </w:pPr>
            <w:r>
              <w:rPr>
                <w:w w:val="105"/>
                <w:sz w:val="13"/>
              </w:rPr>
              <w:t>Associate Professor Deborah Colville</w:t>
            </w:r>
          </w:p>
        </w:tc>
        <w:tc>
          <w:tcPr>
            <w:tcW w:w="2604" w:type="dxa"/>
            <w:shd w:val="clear" w:color="auto" w:fill="C0C0C0"/>
          </w:tcPr>
          <w:p w:rsidR="00E95F8B" w:rsidRDefault="003F3D50">
            <w:pPr>
              <w:pStyle w:val="TableParagraph"/>
              <w:spacing w:before="33"/>
              <w:ind w:left="536" w:right="493"/>
              <w:jc w:val="center"/>
              <w:rPr>
                <w:sz w:val="13"/>
              </w:rPr>
            </w:pPr>
            <w:r>
              <w:rPr>
                <w:w w:val="105"/>
                <w:sz w:val="13"/>
              </w:rPr>
              <w:t>1/7/2017 - 30/6/2018</w:t>
            </w:r>
          </w:p>
        </w:tc>
      </w:tr>
      <w:tr w:rsidR="00E95F8B">
        <w:trPr>
          <w:trHeight w:val="219"/>
        </w:trPr>
        <w:tc>
          <w:tcPr>
            <w:tcW w:w="6459" w:type="dxa"/>
          </w:tcPr>
          <w:p w:rsidR="00E95F8B" w:rsidRDefault="003F3D50">
            <w:pPr>
              <w:pStyle w:val="TableParagraph"/>
              <w:spacing w:before="33"/>
              <w:ind w:left="45"/>
              <w:rPr>
                <w:sz w:val="13"/>
              </w:rPr>
            </w:pPr>
            <w:proofErr w:type="spellStart"/>
            <w:r>
              <w:rPr>
                <w:w w:val="105"/>
                <w:sz w:val="13"/>
              </w:rPr>
              <w:t>Ms</w:t>
            </w:r>
            <w:proofErr w:type="spellEnd"/>
            <w:r>
              <w:rPr>
                <w:w w:val="105"/>
                <w:sz w:val="13"/>
              </w:rPr>
              <w:t xml:space="preserve"> Linda Hornsey</w:t>
            </w:r>
          </w:p>
        </w:tc>
        <w:tc>
          <w:tcPr>
            <w:tcW w:w="2604" w:type="dxa"/>
            <w:shd w:val="clear" w:color="auto" w:fill="C0C0C0"/>
          </w:tcPr>
          <w:p w:rsidR="00E95F8B" w:rsidRDefault="003F3D50">
            <w:pPr>
              <w:pStyle w:val="TableParagraph"/>
              <w:spacing w:before="33"/>
              <w:ind w:left="536" w:right="493"/>
              <w:jc w:val="center"/>
              <w:rPr>
                <w:sz w:val="13"/>
              </w:rPr>
            </w:pPr>
            <w:r>
              <w:rPr>
                <w:w w:val="105"/>
                <w:sz w:val="13"/>
              </w:rPr>
              <w:t>1/7/2017 - 30/6/2018</w:t>
            </w:r>
          </w:p>
        </w:tc>
      </w:tr>
      <w:tr w:rsidR="00E95F8B">
        <w:trPr>
          <w:trHeight w:val="219"/>
        </w:trPr>
        <w:tc>
          <w:tcPr>
            <w:tcW w:w="6459" w:type="dxa"/>
          </w:tcPr>
          <w:p w:rsidR="00E95F8B" w:rsidRDefault="003F3D50">
            <w:pPr>
              <w:pStyle w:val="TableParagraph"/>
              <w:spacing w:before="33"/>
              <w:ind w:left="45"/>
              <w:rPr>
                <w:sz w:val="13"/>
              </w:rPr>
            </w:pPr>
            <w:proofErr w:type="spellStart"/>
            <w:r>
              <w:rPr>
                <w:w w:val="105"/>
                <w:sz w:val="13"/>
              </w:rPr>
              <w:t>Mr</w:t>
            </w:r>
            <w:proofErr w:type="spellEnd"/>
            <w:r>
              <w:rPr>
                <w:w w:val="105"/>
                <w:sz w:val="13"/>
              </w:rPr>
              <w:t xml:space="preserve"> Simon </w:t>
            </w:r>
            <w:proofErr w:type="spellStart"/>
            <w:r>
              <w:rPr>
                <w:w w:val="105"/>
                <w:sz w:val="13"/>
              </w:rPr>
              <w:t>Brewin</w:t>
            </w:r>
            <w:proofErr w:type="spellEnd"/>
          </w:p>
        </w:tc>
        <w:tc>
          <w:tcPr>
            <w:tcW w:w="2604" w:type="dxa"/>
            <w:shd w:val="clear" w:color="auto" w:fill="C0C0C0"/>
          </w:tcPr>
          <w:p w:rsidR="00E95F8B" w:rsidRDefault="003F3D50">
            <w:pPr>
              <w:pStyle w:val="TableParagraph"/>
              <w:spacing w:before="33"/>
              <w:ind w:left="536" w:right="493"/>
              <w:jc w:val="center"/>
              <w:rPr>
                <w:sz w:val="13"/>
              </w:rPr>
            </w:pPr>
            <w:r>
              <w:rPr>
                <w:w w:val="105"/>
                <w:sz w:val="13"/>
              </w:rPr>
              <w:t>1/7/2017 - 30/6/2018</w:t>
            </w:r>
          </w:p>
        </w:tc>
      </w:tr>
      <w:tr w:rsidR="00E95F8B">
        <w:trPr>
          <w:trHeight w:val="274"/>
        </w:trPr>
        <w:tc>
          <w:tcPr>
            <w:tcW w:w="6459" w:type="dxa"/>
          </w:tcPr>
          <w:p w:rsidR="00E95F8B" w:rsidRDefault="003F3D50">
            <w:pPr>
              <w:pStyle w:val="TableParagraph"/>
              <w:spacing w:before="33"/>
              <w:ind w:left="45"/>
              <w:rPr>
                <w:sz w:val="13"/>
              </w:rPr>
            </w:pPr>
            <w:proofErr w:type="spellStart"/>
            <w:r>
              <w:rPr>
                <w:w w:val="105"/>
                <w:sz w:val="13"/>
              </w:rPr>
              <w:t>Mr</w:t>
            </w:r>
            <w:proofErr w:type="spellEnd"/>
            <w:r>
              <w:rPr>
                <w:w w:val="105"/>
                <w:sz w:val="13"/>
              </w:rPr>
              <w:t xml:space="preserve"> Bruce Ryan</w:t>
            </w:r>
          </w:p>
        </w:tc>
        <w:tc>
          <w:tcPr>
            <w:tcW w:w="2604" w:type="dxa"/>
            <w:shd w:val="clear" w:color="auto" w:fill="C0C0C0"/>
          </w:tcPr>
          <w:p w:rsidR="00E95F8B" w:rsidRDefault="003F3D50">
            <w:pPr>
              <w:pStyle w:val="TableParagraph"/>
              <w:spacing w:before="33"/>
              <w:ind w:left="536" w:right="493"/>
              <w:jc w:val="center"/>
              <w:rPr>
                <w:sz w:val="13"/>
              </w:rPr>
            </w:pPr>
            <w:r>
              <w:rPr>
                <w:w w:val="105"/>
                <w:sz w:val="13"/>
              </w:rPr>
              <w:t>1/7/2017 - 30/6/2018</w:t>
            </w:r>
          </w:p>
        </w:tc>
      </w:tr>
      <w:tr w:rsidR="00E95F8B">
        <w:trPr>
          <w:trHeight w:val="270"/>
        </w:trPr>
        <w:tc>
          <w:tcPr>
            <w:tcW w:w="6459" w:type="dxa"/>
          </w:tcPr>
          <w:p w:rsidR="00E95F8B" w:rsidRDefault="003F3D50">
            <w:pPr>
              <w:pStyle w:val="TableParagraph"/>
              <w:spacing w:before="89"/>
              <w:ind w:left="47"/>
              <w:rPr>
                <w:b/>
                <w:sz w:val="13"/>
              </w:rPr>
            </w:pPr>
            <w:r>
              <w:rPr>
                <w:b/>
                <w:w w:val="105"/>
                <w:sz w:val="13"/>
              </w:rPr>
              <w:t>Accountable Officer:</w:t>
            </w:r>
          </w:p>
        </w:tc>
        <w:tc>
          <w:tcPr>
            <w:tcW w:w="2604" w:type="dxa"/>
            <w:shd w:val="clear" w:color="auto" w:fill="C0C0C0"/>
          </w:tcPr>
          <w:p w:rsidR="00E95F8B" w:rsidRDefault="00E95F8B">
            <w:pPr>
              <w:pStyle w:val="TableParagraph"/>
              <w:rPr>
                <w:rFonts w:ascii="Times New Roman"/>
                <w:sz w:val="14"/>
              </w:rPr>
            </w:pPr>
          </w:p>
        </w:tc>
      </w:tr>
      <w:tr w:rsidR="00E95F8B">
        <w:trPr>
          <w:trHeight w:val="317"/>
        </w:trPr>
        <w:tc>
          <w:tcPr>
            <w:tcW w:w="6459" w:type="dxa"/>
            <w:tcBorders>
              <w:bottom w:val="single" w:sz="8" w:space="0" w:color="000000"/>
            </w:tcBorders>
          </w:tcPr>
          <w:p w:rsidR="00E95F8B" w:rsidRDefault="003F3D50">
            <w:pPr>
              <w:pStyle w:val="TableParagraph"/>
              <w:spacing w:before="38"/>
              <w:ind w:left="45"/>
              <w:rPr>
                <w:sz w:val="13"/>
              </w:rPr>
            </w:pPr>
            <w:proofErr w:type="spellStart"/>
            <w:r>
              <w:rPr>
                <w:w w:val="105"/>
                <w:sz w:val="13"/>
              </w:rPr>
              <w:t>Mr</w:t>
            </w:r>
            <w:proofErr w:type="spellEnd"/>
            <w:r>
              <w:rPr>
                <w:w w:val="105"/>
                <w:sz w:val="13"/>
              </w:rPr>
              <w:t xml:space="preserve"> Mark Petty</w:t>
            </w:r>
          </w:p>
        </w:tc>
        <w:tc>
          <w:tcPr>
            <w:tcW w:w="2604" w:type="dxa"/>
            <w:tcBorders>
              <w:bottom w:val="single" w:sz="8" w:space="0" w:color="000000"/>
            </w:tcBorders>
            <w:shd w:val="clear" w:color="auto" w:fill="C0C0C0"/>
          </w:tcPr>
          <w:p w:rsidR="00E95F8B" w:rsidRDefault="003F3D50">
            <w:pPr>
              <w:pStyle w:val="TableParagraph"/>
              <w:spacing w:before="29"/>
              <w:ind w:left="536" w:right="493"/>
              <w:jc w:val="center"/>
              <w:rPr>
                <w:sz w:val="13"/>
              </w:rPr>
            </w:pPr>
            <w:r>
              <w:rPr>
                <w:w w:val="105"/>
                <w:sz w:val="13"/>
              </w:rPr>
              <w:t>1/7/2017 - 30/6/2018</w:t>
            </w:r>
          </w:p>
        </w:tc>
      </w:tr>
    </w:tbl>
    <w:p w:rsidR="00E95F8B" w:rsidRDefault="00E95F8B">
      <w:pPr>
        <w:jc w:val="center"/>
        <w:rPr>
          <w:sz w:val="13"/>
        </w:rPr>
        <w:sectPr w:rsidR="00E95F8B">
          <w:pgSz w:w="11910" w:h="16840"/>
          <w:pgMar w:top="1580" w:right="0" w:bottom="0" w:left="0" w:header="720" w:footer="720" w:gutter="0"/>
          <w:cols w:space="720"/>
        </w:sectPr>
      </w:pPr>
    </w:p>
    <w:p w:rsidR="00E95F8B" w:rsidRDefault="003F3D50">
      <w:pPr>
        <w:spacing w:before="118"/>
        <w:ind w:left="1734"/>
        <w:rPr>
          <w:b/>
          <w:sz w:val="13"/>
        </w:rPr>
      </w:pPr>
      <w:r>
        <w:rPr>
          <w:b/>
          <w:w w:val="105"/>
          <w:sz w:val="13"/>
        </w:rPr>
        <w:t>Remuneration of Responsible Persons</w:t>
      </w:r>
    </w:p>
    <w:p w:rsidR="00E95F8B" w:rsidRDefault="003F3D50">
      <w:pPr>
        <w:spacing w:before="62"/>
        <w:ind w:left="1731"/>
        <w:rPr>
          <w:sz w:val="13"/>
        </w:rPr>
      </w:pPr>
      <w:r>
        <w:pict>
          <v:group id="_x0000_s1146" style="position:absolute;left:0;text-align:left;margin-left:566.95pt;margin-top:19.7pt;width:28.35pt;height:28.35pt;z-index:251744256;mso-position-horizontal-relative:page" coordorigin="11339,394" coordsize="567,567">
            <v:rect id="_x0000_s1148" style="position:absolute;left:11338;top:393;width:567;height:567" fillcolor="#007dc5" stroked="f"/>
            <v:shape id="_x0000_s1147" type="#_x0000_t202" style="position:absolute;left:11338;top:393;width:567;height:567" filled="f" stroked="f">
              <v:textbox inset="0,0,0,0">
                <w:txbxContent>
                  <w:p w:rsidR="00E95F8B" w:rsidRDefault="003F3D50">
                    <w:pPr>
                      <w:spacing w:before="139"/>
                      <w:ind w:left="56"/>
                      <w:rPr>
                        <w:rFonts w:ascii="Tahoma"/>
                        <w:sz w:val="24"/>
                      </w:rPr>
                    </w:pPr>
                    <w:r>
                      <w:rPr>
                        <w:rFonts w:ascii="Tahoma"/>
                        <w:color w:val="FFFFFF"/>
                        <w:w w:val="105"/>
                        <w:sz w:val="24"/>
                      </w:rPr>
                      <w:t>69</w:t>
                    </w:r>
                  </w:p>
                </w:txbxContent>
              </v:textbox>
            </v:shape>
            <w10:wrap anchorx="page"/>
          </v:group>
        </w:pict>
      </w:r>
      <w:r>
        <w:pict>
          <v:shape id="_x0000_s1145" type="#_x0000_t202" style="position:absolute;left:0;text-align:left;margin-left:564.35pt;margin-top:61.2pt;width:18.45pt;height:141.75pt;z-index:251745280;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w w:val="105"/>
          <w:sz w:val="13"/>
        </w:rPr>
        <w:t xml:space="preserve">The </w:t>
      </w:r>
      <w:proofErr w:type="gramStart"/>
      <w:r>
        <w:rPr>
          <w:w w:val="105"/>
          <w:sz w:val="13"/>
        </w:rPr>
        <w:t>number of Responsible Persons are</w:t>
      </w:r>
      <w:proofErr w:type="gramEnd"/>
      <w:r>
        <w:rPr>
          <w:w w:val="105"/>
          <w:sz w:val="13"/>
        </w:rPr>
        <w:t xml:space="preserve"> shown in their relevant income bands:</w:t>
      </w:r>
    </w:p>
    <w:p w:rsidR="00E95F8B" w:rsidRDefault="00E95F8B">
      <w:pPr>
        <w:spacing w:before="4"/>
        <w:rPr>
          <w:sz w:val="10"/>
        </w:rPr>
      </w:pPr>
    </w:p>
    <w:tbl>
      <w:tblPr>
        <w:tblW w:w="0" w:type="auto"/>
        <w:tblInd w:w="1686" w:type="dxa"/>
        <w:tblLayout w:type="fixed"/>
        <w:tblCellMar>
          <w:left w:w="0" w:type="dxa"/>
          <w:right w:w="0" w:type="dxa"/>
        </w:tblCellMar>
        <w:tblLook w:val="01E0" w:firstRow="1" w:lastRow="1" w:firstColumn="1" w:lastColumn="1" w:noHBand="0" w:noVBand="0"/>
      </w:tblPr>
      <w:tblGrid>
        <w:gridCol w:w="6460"/>
        <w:gridCol w:w="1304"/>
        <w:gridCol w:w="1301"/>
      </w:tblGrid>
      <w:tr w:rsidR="00E95F8B">
        <w:trPr>
          <w:trHeight w:val="414"/>
        </w:trPr>
        <w:tc>
          <w:tcPr>
            <w:tcW w:w="6460" w:type="dxa"/>
            <w:tcBorders>
              <w:top w:val="single" w:sz="12" w:space="0" w:color="000000"/>
              <w:bottom w:val="single" w:sz="8" w:space="0" w:color="000000"/>
            </w:tcBorders>
          </w:tcPr>
          <w:p w:rsidR="00E95F8B" w:rsidRDefault="00E95F8B">
            <w:pPr>
              <w:pStyle w:val="TableParagraph"/>
              <w:spacing w:before="4"/>
              <w:rPr>
                <w:sz w:val="18"/>
              </w:rPr>
            </w:pPr>
          </w:p>
          <w:p w:rsidR="00E95F8B" w:rsidRDefault="003F3D50">
            <w:pPr>
              <w:pStyle w:val="TableParagraph"/>
              <w:spacing w:line="171" w:lineRule="exact"/>
              <w:ind w:left="49"/>
              <w:rPr>
                <w:b/>
                <w:sz w:val="15"/>
              </w:rPr>
            </w:pPr>
            <w:r>
              <w:rPr>
                <w:b/>
                <w:sz w:val="15"/>
              </w:rPr>
              <w:t>Income Band</w:t>
            </w:r>
          </w:p>
        </w:tc>
        <w:tc>
          <w:tcPr>
            <w:tcW w:w="1304" w:type="dxa"/>
            <w:tcBorders>
              <w:top w:val="single" w:sz="12" w:space="0" w:color="000000"/>
              <w:bottom w:val="single" w:sz="8" w:space="0" w:color="000000"/>
            </w:tcBorders>
            <w:shd w:val="clear" w:color="auto" w:fill="BEBEBE"/>
          </w:tcPr>
          <w:p w:rsidR="00E95F8B" w:rsidRDefault="003F3D50">
            <w:pPr>
              <w:pStyle w:val="TableParagraph"/>
              <w:spacing w:before="1"/>
              <w:ind w:left="315" w:right="275"/>
              <w:jc w:val="center"/>
              <w:rPr>
                <w:b/>
                <w:sz w:val="15"/>
              </w:rPr>
            </w:pPr>
            <w:r>
              <w:rPr>
                <w:b/>
                <w:sz w:val="15"/>
              </w:rPr>
              <w:t>2018</w:t>
            </w:r>
          </w:p>
          <w:p w:rsidR="00E95F8B" w:rsidRDefault="003F3D50">
            <w:pPr>
              <w:pStyle w:val="TableParagraph"/>
              <w:spacing w:before="38" w:line="173" w:lineRule="exact"/>
              <w:ind w:left="317" w:right="275"/>
              <w:jc w:val="center"/>
              <w:rPr>
                <w:b/>
                <w:sz w:val="15"/>
              </w:rPr>
            </w:pPr>
            <w:r>
              <w:rPr>
                <w:b/>
                <w:sz w:val="15"/>
              </w:rPr>
              <w:t>Number</w:t>
            </w:r>
          </w:p>
        </w:tc>
        <w:tc>
          <w:tcPr>
            <w:tcW w:w="1301" w:type="dxa"/>
            <w:tcBorders>
              <w:top w:val="single" w:sz="12" w:space="0" w:color="000000"/>
              <w:bottom w:val="single" w:sz="8" w:space="0" w:color="000000"/>
            </w:tcBorders>
          </w:tcPr>
          <w:p w:rsidR="00E95F8B" w:rsidRDefault="003F3D50">
            <w:pPr>
              <w:pStyle w:val="TableParagraph"/>
              <w:spacing w:before="1"/>
              <w:ind w:left="250" w:right="212"/>
              <w:jc w:val="center"/>
              <w:rPr>
                <w:b/>
                <w:sz w:val="15"/>
              </w:rPr>
            </w:pPr>
            <w:r>
              <w:rPr>
                <w:b/>
                <w:sz w:val="15"/>
              </w:rPr>
              <w:t>2017</w:t>
            </w:r>
          </w:p>
          <w:p w:rsidR="00E95F8B" w:rsidRDefault="003F3D50">
            <w:pPr>
              <w:pStyle w:val="TableParagraph"/>
              <w:spacing w:before="38" w:line="173" w:lineRule="exact"/>
              <w:ind w:left="252" w:right="212"/>
              <w:jc w:val="center"/>
              <w:rPr>
                <w:b/>
                <w:sz w:val="15"/>
              </w:rPr>
            </w:pPr>
            <w:r>
              <w:rPr>
                <w:b/>
                <w:sz w:val="15"/>
              </w:rPr>
              <w:t>Number</w:t>
            </w:r>
          </w:p>
        </w:tc>
      </w:tr>
      <w:tr w:rsidR="00E95F8B">
        <w:trPr>
          <w:trHeight w:val="309"/>
        </w:trPr>
        <w:tc>
          <w:tcPr>
            <w:tcW w:w="6460" w:type="dxa"/>
            <w:tcBorders>
              <w:top w:val="single" w:sz="8" w:space="0" w:color="000000"/>
            </w:tcBorders>
          </w:tcPr>
          <w:p w:rsidR="00E95F8B" w:rsidRDefault="003F3D50">
            <w:pPr>
              <w:pStyle w:val="TableParagraph"/>
              <w:spacing w:before="124"/>
              <w:ind w:left="45"/>
              <w:rPr>
                <w:sz w:val="13"/>
              </w:rPr>
            </w:pPr>
            <w:r>
              <w:rPr>
                <w:w w:val="105"/>
                <w:sz w:val="13"/>
              </w:rPr>
              <w:t>$0 - $9,999</w:t>
            </w:r>
          </w:p>
        </w:tc>
        <w:tc>
          <w:tcPr>
            <w:tcW w:w="1304" w:type="dxa"/>
            <w:tcBorders>
              <w:top w:val="single" w:sz="8" w:space="0" w:color="000000"/>
            </w:tcBorders>
            <w:shd w:val="clear" w:color="auto" w:fill="C0C0C0"/>
          </w:tcPr>
          <w:p w:rsidR="00E95F8B" w:rsidRDefault="003F3D50">
            <w:pPr>
              <w:pStyle w:val="TableParagraph"/>
              <w:spacing w:before="124"/>
              <w:ind w:right="78"/>
              <w:jc w:val="right"/>
              <w:rPr>
                <w:sz w:val="13"/>
              </w:rPr>
            </w:pPr>
            <w:r>
              <w:rPr>
                <w:w w:val="105"/>
                <w:sz w:val="13"/>
              </w:rPr>
              <w:t>1</w:t>
            </w:r>
          </w:p>
        </w:tc>
        <w:tc>
          <w:tcPr>
            <w:tcW w:w="1301" w:type="dxa"/>
            <w:tcBorders>
              <w:top w:val="single" w:sz="8" w:space="0" w:color="000000"/>
            </w:tcBorders>
          </w:tcPr>
          <w:p w:rsidR="00E95F8B" w:rsidRDefault="003F3D50">
            <w:pPr>
              <w:pStyle w:val="TableParagraph"/>
              <w:spacing w:before="124"/>
              <w:ind w:right="78"/>
              <w:jc w:val="right"/>
              <w:rPr>
                <w:sz w:val="13"/>
              </w:rPr>
            </w:pPr>
            <w:r>
              <w:rPr>
                <w:w w:val="105"/>
                <w:sz w:val="13"/>
              </w:rPr>
              <w:t>1</w:t>
            </w:r>
          </w:p>
        </w:tc>
      </w:tr>
      <w:tr w:rsidR="00E95F8B">
        <w:trPr>
          <w:trHeight w:val="219"/>
        </w:trPr>
        <w:tc>
          <w:tcPr>
            <w:tcW w:w="6460" w:type="dxa"/>
          </w:tcPr>
          <w:p w:rsidR="00E95F8B" w:rsidRDefault="003F3D50">
            <w:pPr>
              <w:pStyle w:val="TableParagraph"/>
              <w:spacing w:before="33"/>
              <w:ind w:left="45"/>
              <w:rPr>
                <w:sz w:val="13"/>
              </w:rPr>
            </w:pPr>
            <w:r>
              <w:rPr>
                <w:w w:val="105"/>
                <w:sz w:val="13"/>
              </w:rPr>
              <w:t>$10,000 - $19,999</w:t>
            </w:r>
          </w:p>
        </w:tc>
        <w:tc>
          <w:tcPr>
            <w:tcW w:w="1304" w:type="dxa"/>
            <w:shd w:val="clear" w:color="auto" w:fill="C0C0C0"/>
          </w:tcPr>
          <w:p w:rsidR="00E95F8B" w:rsidRDefault="003F3D50">
            <w:pPr>
              <w:pStyle w:val="TableParagraph"/>
              <w:spacing w:before="33"/>
              <w:ind w:right="79"/>
              <w:jc w:val="right"/>
              <w:rPr>
                <w:sz w:val="13"/>
              </w:rPr>
            </w:pPr>
            <w:r>
              <w:rPr>
                <w:w w:val="105"/>
                <w:sz w:val="13"/>
              </w:rPr>
              <w:t>-</w:t>
            </w:r>
          </w:p>
        </w:tc>
        <w:tc>
          <w:tcPr>
            <w:tcW w:w="1301" w:type="dxa"/>
          </w:tcPr>
          <w:p w:rsidR="00E95F8B" w:rsidRDefault="003F3D50">
            <w:pPr>
              <w:pStyle w:val="TableParagraph"/>
              <w:spacing w:before="33"/>
              <w:ind w:right="78"/>
              <w:jc w:val="right"/>
              <w:rPr>
                <w:sz w:val="13"/>
              </w:rPr>
            </w:pPr>
            <w:r>
              <w:rPr>
                <w:w w:val="105"/>
                <w:sz w:val="13"/>
              </w:rPr>
              <w:t>1</w:t>
            </w:r>
          </w:p>
        </w:tc>
      </w:tr>
      <w:tr w:rsidR="00E95F8B">
        <w:trPr>
          <w:trHeight w:val="219"/>
        </w:trPr>
        <w:tc>
          <w:tcPr>
            <w:tcW w:w="6460" w:type="dxa"/>
          </w:tcPr>
          <w:p w:rsidR="00E95F8B" w:rsidRDefault="003F3D50">
            <w:pPr>
              <w:pStyle w:val="TableParagraph"/>
              <w:spacing w:before="33"/>
              <w:ind w:left="45"/>
              <w:rPr>
                <w:sz w:val="13"/>
              </w:rPr>
            </w:pPr>
            <w:r>
              <w:rPr>
                <w:w w:val="105"/>
                <w:sz w:val="13"/>
              </w:rPr>
              <w:t>$20,000 - $29,999</w:t>
            </w:r>
          </w:p>
        </w:tc>
        <w:tc>
          <w:tcPr>
            <w:tcW w:w="1304" w:type="dxa"/>
            <w:shd w:val="clear" w:color="auto" w:fill="C0C0C0"/>
          </w:tcPr>
          <w:p w:rsidR="00E95F8B" w:rsidRDefault="003F3D50">
            <w:pPr>
              <w:pStyle w:val="TableParagraph"/>
              <w:spacing w:before="33"/>
              <w:ind w:right="78"/>
              <w:jc w:val="right"/>
              <w:rPr>
                <w:sz w:val="13"/>
              </w:rPr>
            </w:pPr>
            <w:r>
              <w:rPr>
                <w:w w:val="105"/>
                <w:sz w:val="13"/>
              </w:rPr>
              <w:t>6</w:t>
            </w:r>
          </w:p>
        </w:tc>
        <w:tc>
          <w:tcPr>
            <w:tcW w:w="1301" w:type="dxa"/>
          </w:tcPr>
          <w:p w:rsidR="00E95F8B" w:rsidRDefault="003F3D50">
            <w:pPr>
              <w:pStyle w:val="TableParagraph"/>
              <w:spacing w:before="33"/>
              <w:ind w:right="78"/>
              <w:jc w:val="right"/>
              <w:rPr>
                <w:sz w:val="13"/>
              </w:rPr>
            </w:pPr>
            <w:r>
              <w:rPr>
                <w:w w:val="105"/>
                <w:sz w:val="13"/>
              </w:rPr>
              <w:t>6</w:t>
            </w:r>
          </w:p>
        </w:tc>
      </w:tr>
      <w:tr w:rsidR="00E95F8B">
        <w:trPr>
          <w:trHeight w:val="219"/>
        </w:trPr>
        <w:tc>
          <w:tcPr>
            <w:tcW w:w="6460" w:type="dxa"/>
          </w:tcPr>
          <w:p w:rsidR="00E95F8B" w:rsidRDefault="003F3D50">
            <w:pPr>
              <w:pStyle w:val="TableParagraph"/>
              <w:spacing w:before="33"/>
              <w:ind w:left="45"/>
              <w:rPr>
                <w:sz w:val="13"/>
              </w:rPr>
            </w:pPr>
            <w:r>
              <w:rPr>
                <w:w w:val="105"/>
                <w:sz w:val="13"/>
              </w:rPr>
              <w:t>$50,000 - $59,999</w:t>
            </w:r>
          </w:p>
        </w:tc>
        <w:tc>
          <w:tcPr>
            <w:tcW w:w="1304" w:type="dxa"/>
            <w:shd w:val="clear" w:color="auto" w:fill="C0C0C0"/>
          </w:tcPr>
          <w:p w:rsidR="00E95F8B" w:rsidRDefault="003F3D50">
            <w:pPr>
              <w:pStyle w:val="TableParagraph"/>
              <w:spacing w:before="33"/>
              <w:ind w:right="78"/>
              <w:jc w:val="right"/>
              <w:rPr>
                <w:sz w:val="13"/>
              </w:rPr>
            </w:pPr>
            <w:r>
              <w:rPr>
                <w:w w:val="105"/>
                <w:sz w:val="13"/>
              </w:rPr>
              <w:t>1</w:t>
            </w:r>
          </w:p>
        </w:tc>
        <w:tc>
          <w:tcPr>
            <w:tcW w:w="1301" w:type="dxa"/>
          </w:tcPr>
          <w:p w:rsidR="00E95F8B" w:rsidRDefault="003F3D50">
            <w:pPr>
              <w:pStyle w:val="TableParagraph"/>
              <w:spacing w:before="33"/>
              <w:ind w:right="78"/>
              <w:jc w:val="right"/>
              <w:rPr>
                <w:sz w:val="13"/>
              </w:rPr>
            </w:pPr>
            <w:r>
              <w:rPr>
                <w:w w:val="105"/>
                <w:sz w:val="13"/>
              </w:rPr>
              <w:t>1</w:t>
            </w:r>
          </w:p>
        </w:tc>
      </w:tr>
      <w:tr w:rsidR="00E95F8B">
        <w:trPr>
          <w:trHeight w:val="219"/>
        </w:trPr>
        <w:tc>
          <w:tcPr>
            <w:tcW w:w="6460" w:type="dxa"/>
          </w:tcPr>
          <w:p w:rsidR="00E95F8B" w:rsidRDefault="003F3D50">
            <w:pPr>
              <w:pStyle w:val="TableParagraph"/>
              <w:spacing w:before="33"/>
              <w:ind w:left="45"/>
              <w:rPr>
                <w:sz w:val="13"/>
              </w:rPr>
            </w:pPr>
            <w:r>
              <w:rPr>
                <w:w w:val="105"/>
                <w:sz w:val="13"/>
              </w:rPr>
              <w:t>$320,000 - $329,999</w:t>
            </w:r>
          </w:p>
        </w:tc>
        <w:tc>
          <w:tcPr>
            <w:tcW w:w="1304" w:type="dxa"/>
            <w:shd w:val="clear" w:color="auto" w:fill="C0C0C0"/>
          </w:tcPr>
          <w:p w:rsidR="00E95F8B" w:rsidRDefault="003F3D50">
            <w:pPr>
              <w:pStyle w:val="TableParagraph"/>
              <w:spacing w:before="33"/>
              <w:ind w:right="79"/>
              <w:jc w:val="right"/>
              <w:rPr>
                <w:sz w:val="13"/>
              </w:rPr>
            </w:pPr>
            <w:r>
              <w:rPr>
                <w:w w:val="105"/>
                <w:sz w:val="13"/>
              </w:rPr>
              <w:t>-</w:t>
            </w:r>
          </w:p>
        </w:tc>
        <w:tc>
          <w:tcPr>
            <w:tcW w:w="1301" w:type="dxa"/>
          </w:tcPr>
          <w:p w:rsidR="00E95F8B" w:rsidRDefault="003F3D50">
            <w:pPr>
              <w:pStyle w:val="TableParagraph"/>
              <w:spacing w:before="33"/>
              <w:ind w:right="78"/>
              <w:jc w:val="right"/>
              <w:rPr>
                <w:sz w:val="13"/>
              </w:rPr>
            </w:pPr>
            <w:r>
              <w:rPr>
                <w:w w:val="105"/>
                <w:sz w:val="13"/>
              </w:rPr>
              <w:t>1</w:t>
            </w:r>
          </w:p>
        </w:tc>
      </w:tr>
      <w:tr w:rsidR="00E95F8B">
        <w:trPr>
          <w:trHeight w:val="312"/>
        </w:trPr>
        <w:tc>
          <w:tcPr>
            <w:tcW w:w="6460" w:type="dxa"/>
            <w:tcBorders>
              <w:bottom w:val="single" w:sz="8" w:space="0" w:color="000000"/>
            </w:tcBorders>
          </w:tcPr>
          <w:p w:rsidR="00E95F8B" w:rsidRDefault="003F3D50">
            <w:pPr>
              <w:pStyle w:val="TableParagraph"/>
              <w:spacing w:before="33"/>
              <w:ind w:left="45"/>
              <w:rPr>
                <w:sz w:val="13"/>
              </w:rPr>
            </w:pPr>
            <w:r>
              <w:rPr>
                <w:w w:val="105"/>
                <w:sz w:val="13"/>
              </w:rPr>
              <w:t>$340,000 - $349,999</w:t>
            </w:r>
          </w:p>
        </w:tc>
        <w:tc>
          <w:tcPr>
            <w:tcW w:w="1304" w:type="dxa"/>
            <w:tcBorders>
              <w:bottom w:val="single" w:sz="8" w:space="0" w:color="000000"/>
            </w:tcBorders>
            <w:shd w:val="clear" w:color="auto" w:fill="C0C0C0"/>
          </w:tcPr>
          <w:p w:rsidR="00E95F8B" w:rsidRDefault="003F3D50">
            <w:pPr>
              <w:pStyle w:val="TableParagraph"/>
              <w:spacing w:before="33"/>
              <w:ind w:right="78"/>
              <w:jc w:val="right"/>
              <w:rPr>
                <w:sz w:val="13"/>
              </w:rPr>
            </w:pPr>
            <w:r>
              <w:rPr>
                <w:w w:val="105"/>
                <w:sz w:val="13"/>
              </w:rPr>
              <w:t>1</w:t>
            </w:r>
          </w:p>
        </w:tc>
        <w:tc>
          <w:tcPr>
            <w:tcW w:w="1301" w:type="dxa"/>
            <w:tcBorders>
              <w:bottom w:val="single" w:sz="8" w:space="0" w:color="000000"/>
            </w:tcBorders>
          </w:tcPr>
          <w:p w:rsidR="00E95F8B" w:rsidRDefault="003F3D50">
            <w:pPr>
              <w:pStyle w:val="TableParagraph"/>
              <w:spacing w:before="33"/>
              <w:ind w:right="79"/>
              <w:jc w:val="right"/>
              <w:rPr>
                <w:sz w:val="13"/>
              </w:rPr>
            </w:pPr>
            <w:r>
              <w:rPr>
                <w:w w:val="105"/>
                <w:sz w:val="13"/>
              </w:rPr>
              <w:t>-</w:t>
            </w:r>
          </w:p>
        </w:tc>
      </w:tr>
      <w:tr w:rsidR="00E95F8B">
        <w:trPr>
          <w:trHeight w:val="274"/>
        </w:trPr>
        <w:tc>
          <w:tcPr>
            <w:tcW w:w="6460" w:type="dxa"/>
            <w:tcBorders>
              <w:top w:val="single" w:sz="8" w:space="0" w:color="000000"/>
              <w:bottom w:val="single" w:sz="8" w:space="0" w:color="000000"/>
            </w:tcBorders>
          </w:tcPr>
          <w:p w:rsidR="00E95F8B" w:rsidRDefault="003F3D50">
            <w:pPr>
              <w:pStyle w:val="TableParagraph"/>
              <w:spacing w:before="60"/>
              <w:ind w:left="47"/>
              <w:rPr>
                <w:b/>
                <w:sz w:val="13"/>
              </w:rPr>
            </w:pPr>
            <w:r>
              <w:rPr>
                <w:b/>
                <w:w w:val="105"/>
                <w:sz w:val="13"/>
              </w:rPr>
              <w:t>Total Numbers</w:t>
            </w:r>
          </w:p>
        </w:tc>
        <w:tc>
          <w:tcPr>
            <w:tcW w:w="1304" w:type="dxa"/>
            <w:tcBorders>
              <w:top w:val="single" w:sz="8" w:space="0" w:color="000000"/>
              <w:bottom w:val="single" w:sz="8" w:space="0" w:color="000000"/>
            </w:tcBorders>
            <w:shd w:val="clear" w:color="auto" w:fill="BEBEBE"/>
          </w:tcPr>
          <w:p w:rsidR="00E95F8B" w:rsidRDefault="003F3D50">
            <w:pPr>
              <w:pStyle w:val="TableParagraph"/>
              <w:spacing w:before="60"/>
              <w:ind w:right="86"/>
              <w:jc w:val="right"/>
              <w:rPr>
                <w:b/>
                <w:sz w:val="13"/>
              </w:rPr>
            </w:pPr>
            <w:r>
              <w:rPr>
                <w:b/>
                <w:w w:val="105"/>
                <w:sz w:val="13"/>
              </w:rPr>
              <w:t>9</w:t>
            </w:r>
          </w:p>
        </w:tc>
        <w:tc>
          <w:tcPr>
            <w:tcW w:w="1301" w:type="dxa"/>
            <w:tcBorders>
              <w:top w:val="single" w:sz="8" w:space="0" w:color="000000"/>
              <w:bottom w:val="single" w:sz="8" w:space="0" w:color="000000"/>
            </w:tcBorders>
          </w:tcPr>
          <w:p w:rsidR="00E95F8B" w:rsidRDefault="003F3D50">
            <w:pPr>
              <w:pStyle w:val="TableParagraph"/>
              <w:spacing w:before="60"/>
              <w:ind w:right="85"/>
              <w:jc w:val="right"/>
              <w:rPr>
                <w:b/>
                <w:sz w:val="13"/>
              </w:rPr>
            </w:pPr>
            <w:r>
              <w:rPr>
                <w:b/>
                <w:w w:val="105"/>
                <w:sz w:val="13"/>
              </w:rPr>
              <w:t>10</w:t>
            </w:r>
          </w:p>
        </w:tc>
      </w:tr>
      <w:tr w:rsidR="00E95F8B">
        <w:trPr>
          <w:trHeight w:val="397"/>
        </w:trPr>
        <w:tc>
          <w:tcPr>
            <w:tcW w:w="6460" w:type="dxa"/>
            <w:tcBorders>
              <w:top w:val="single" w:sz="8" w:space="0" w:color="000000"/>
              <w:bottom w:val="double" w:sz="3" w:space="0" w:color="000000"/>
            </w:tcBorders>
          </w:tcPr>
          <w:p w:rsidR="00E95F8B" w:rsidRDefault="003F3D50">
            <w:pPr>
              <w:pStyle w:val="TableParagraph"/>
              <w:spacing w:before="11" w:line="180" w:lineRule="atLeast"/>
              <w:ind w:left="47" w:right="29"/>
              <w:rPr>
                <w:b/>
                <w:sz w:val="13"/>
              </w:rPr>
            </w:pPr>
            <w:r>
              <w:rPr>
                <w:b/>
                <w:w w:val="105"/>
                <w:sz w:val="13"/>
              </w:rPr>
              <w:t>Total remuneration received or due and receivable by Responsible Persons from the reporting entity amounted to:</w:t>
            </w:r>
          </w:p>
        </w:tc>
        <w:tc>
          <w:tcPr>
            <w:tcW w:w="1304" w:type="dxa"/>
            <w:tcBorders>
              <w:top w:val="single" w:sz="8" w:space="0" w:color="000000"/>
              <w:bottom w:val="double" w:sz="3" w:space="0" w:color="000000"/>
            </w:tcBorders>
            <w:shd w:val="clear" w:color="auto" w:fill="BEBEBE"/>
          </w:tcPr>
          <w:p w:rsidR="00E95F8B" w:rsidRDefault="003F3D50">
            <w:pPr>
              <w:pStyle w:val="TableParagraph"/>
              <w:tabs>
                <w:tab w:val="left" w:pos="469"/>
              </w:tabs>
              <w:spacing w:before="133"/>
              <w:ind w:right="86"/>
              <w:jc w:val="right"/>
              <w:rPr>
                <w:b/>
                <w:sz w:val="13"/>
              </w:rPr>
            </w:pPr>
            <w:r>
              <w:rPr>
                <w:b/>
                <w:w w:val="105"/>
                <w:sz w:val="13"/>
              </w:rPr>
              <w:t>$</w:t>
            </w:r>
            <w:r>
              <w:rPr>
                <w:b/>
                <w:w w:val="105"/>
                <w:sz w:val="13"/>
              </w:rPr>
              <w:tab/>
            </w:r>
            <w:r>
              <w:rPr>
                <w:b/>
                <w:spacing w:val="-1"/>
                <w:w w:val="105"/>
                <w:sz w:val="13"/>
              </w:rPr>
              <w:t>537,924</w:t>
            </w:r>
          </w:p>
        </w:tc>
        <w:tc>
          <w:tcPr>
            <w:tcW w:w="1301" w:type="dxa"/>
            <w:tcBorders>
              <w:top w:val="single" w:sz="8" w:space="0" w:color="000000"/>
              <w:bottom w:val="double" w:sz="3" w:space="0" w:color="000000"/>
            </w:tcBorders>
          </w:tcPr>
          <w:p w:rsidR="00E95F8B" w:rsidRDefault="003F3D50">
            <w:pPr>
              <w:pStyle w:val="TableParagraph"/>
              <w:tabs>
                <w:tab w:val="left" w:pos="469"/>
              </w:tabs>
              <w:spacing w:before="133"/>
              <w:ind w:right="85"/>
              <w:jc w:val="right"/>
              <w:rPr>
                <w:b/>
                <w:sz w:val="13"/>
              </w:rPr>
            </w:pPr>
            <w:r>
              <w:rPr>
                <w:b/>
                <w:w w:val="105"/>
                <w:sz w:val="13"/>
              </w:rPr>
              <w:t>$</w:t>
            </w:r>
            <w:r>
              <w:rPr>
                <w:b/>
                <w:w w:val="105"/>
                <w:sz w:val="13"/>
              </w:rPr>
              <w:tab/>
            </w:r>
            <w:r>
              <w:rPr>
                <w:b/>
                <w:spacing w:val="-1"/>
                <w:w w:val="105"/>
                <w:sz w:val="13"/>
              </w:rPr>
              <w:t>543,328</w:t>
            </w:r>
          </w:p>
        </w:tc>
      </w:tr>
    </w:tbl>
    <w:p w:rsidR="00E95F8B" w:rsidRDefault="00E95F8B">
      <w:pPr>
        <w:spacing w:before="9"/>
        <w:rPr>
          <w:sz w:val="18"/>
        </w:rPr>
      </w:pPr>
    </w:p>
    <w:p w:rsidR="00E95F8B" w:rsidRDefault="003F3D50">
      <w:pPr>
        <w:spacing w:line="276" w:lineRule="auto"/>
        <w:ind w:left="1731" w:right="1236"/>
        <w:rPr>
          <w:sz w:val="13"/>
        </w:rPr>
      </w:pPr>
      <w:r>
        <w:rPr>
          <w:w w:val="105"/>
          <w:sz w:val="13"/>
        </w:rPr>
        <w:t>Amounts relating to Responsible Ministers are reported within the Department of Parliamentary Services' Financial Report a</w:t>
      </w:r>
      <w:r>
        <w:rPr>
          <w:w w:val="105"/>
          <w:sz w:val="13"/>
        </w:rPr>
        <w:t>s disclosed in Note 8.5.</w:t>
      </w:r>
    </w:p>
    <w:p w:rsidR="00E95F8B" w:rsidRDefault="00E95F8B">
      <w:pPr>
        <w:spacing w:before="4"/>
        <w:rPr>
          <w:sz w:val="26"/>
        </w:rPr>
      </w:pPr>
    </w:p>
    <w:p w:rsidR="00E95F8B" w:rsidRDefault="003F3D50">
      <w:pPr>
        <w:spacing w:before="102"/>
        <w:ind w:left="1742"/>
        <w:rPr>
          <w:b/>
          <w:sz w:val="18"/>
        </w:rPr>
      </w:pPr>
      <w:r>
        <w:rPr>
          <w:b/>
          <w:sz w:val="18"/>
        </w:rPr>
        <w:t>Note 8.4: Remuneration of Executives</w:t>
      </w:r>
    </w:p>
    <w:p w:rsidR="00E95F8B" w:rsidRDefault="003F3D50">
      <w:pPr>
        <w:spacing w:before="122" w:line="276" w:lineRule="auto"/>
        <w:ind w:left="1731" w:right="1284"/>
        <w:rPr>
          <w:sz w:val="13"/>
        </w:rPr>
      </w:pPr>
      <w:r>
        <w:rPr>
          <w:w w:val="105"/>
          <w:sz w:val="13"/>
        </w:rPr>
        <w:t xml:space="preserve">The number of executive officers, other than Ministers and Accountable Officers, and their total remuneration during the reporting period are shown in the table below. Total </w:t>
      </w:r>
      <w:proofErr w:type="spellStart"/>
      <w:r>
        <w:rPr>
          <w:w w:val="105"/>
          <w:sz w:val="13"/>
        </w:rPr>
        <w:t>annualised</w:t>
      </w:r>
      <w:proofErr w:type="spellEnd"/>
      <w:r>
        <w:rPr>
          <w:w w:val="105"/>
          <w:sz w:val="13"/>
        </w:rPr>
        <w:t xml:space="preserve"> employee equivalent provides a measure of full time equivalent executiv</w:t>
      </w:r>
      <w:r>
        <w:rPr>
          <w:w w:val="105"/>
          <w:sz w:val="13"/>
        </w:rPr>
        <w:t>e officers over the reporting period.</w:t>
      </w:r>
    </w:p>
    <w:p w:rsidR="00E95F8B" w:rsidRDefault="003F3D50">
      <w:pPr>
        <w:spacing w:before="137" w:line="276" w:lineRule="auto"/>
        <w:ind w:left="1731" w:right="1236"/>
        <w:rPr>
          <w:sz w:val="13"/>
        </w:rPr>
      </w:pPr>
      <w:r>
        <w:rPr>
          <w:w w:val="105"/>
          <w:sz w:val="13"/>
        </w:rPr>
        <w:t>Remuneration comprises employee benefits in all forms of consideration paid, payable or provided in exchange for services rendered, and is disclosed in the following categories:</w:t>
      </w:r>
    </w:p>
    <w:p w:rsidR="00E95F8B" w:rsidRDefault="003F3D50">
      <w:pPr>
        <w:spacing w:before="113"/>
        <w:ind w:left="1734"/>
        <w:rPr>
          <w:b/>
          <w:sz w:val="13"/>
        </w:rPr>
      </w:pPr>
      <w:r>
        <w:rPr>
          <w:b/>
          <w:w w:val="105"/>
          <w:sz w:val="13"/>
        </w:rPr>
        <w:t>Short-Term Employee Benefits</w:t>
      </w:r>
    </w:p>
    <w:p w:rsidR="00E95F8B" w:rsidRDefault="00E95F8B">
      <w:pPr>
        <w:spacing w:before="9"/>
        <w:rPr>
          <w:b/>
          <w:sz w:val="12"/>
        </w:rPr>
      </w:pPr>
    </w:p>
    <w:p w:rsidR="00E95F8B" w:rsidRDefault="003F3D50">
      <w:pPr>
        <w:spacing w:line="276" w:lineRule="auto"/>
        <w:ind w:left="1731" w:right="1236"/>
        <w:rPr>
          <w:sz w:val="13"/>
        </w:rPr>
      </w:pPr>
      <w:r>
        <w:rPr>
          <w:w w:val="105"/>
          <w:sz w:val="13"/>
        </w:rPr>
        <w:t>Salaries a</w:t>
      </w:r>
      <w:r>
        <w:rPr>
          <w:w w:val="105"/>
          <w:sz w:val="13"/>
        </w:rPr>
        <w:t xml:space="preserve">nd wages, annual leave or sick leave </w:t>
      </w:r>
      <w:proofErr w:type="gramStart"/>
      <w:r>
        <w:rPr>
          <w:w w:val="105"/>
          <w:sz w:val="13"/>
        </w:rPr>
        <w:t>that are</w:t>
      </w:r>
      <w:proofErr w:type="gramEnd"/>
      <w:r>
        <w:rPr>
          <w:w w:val="105"/>
          <w:sz w:val="13"/>
        </w:rPr>
        <w:t xml:space="preserve"> usually paid or payable on a regular basis, as well as non-monetary benefits such as allowances and free or </w:t>
      </w:r>
      <w:proofErr w:type="spellStart"/>
      <w:r>
        <w:rPr>
          <w:w w:val="105"/>
          <w:sz w:val="13"/>
        </w:rPr>
        <w:t>subsidised</w:t>
      </w:r>
      <w:proofErr w:type="spellEnd"/>
      <w:r>
        <w:rPr>
          <w:w w:val="105"/>
          <w:sz w:val="13"/>
        </w:rPr>
        <w:t xml:space="preserve"> goods or services.</w:t>
      </w:r>
    </w:p>
    <w:p w:rsidR="00E95F8B" w:rsidRDefault="003F3D50">
      <w:pPr>
        <w:spacing w:before="113"/>
        <w:ind w:left="1734"/>
        <w:rPr>
          <w:b/>
          <w:sz w:val="13"/>
        </w:rPr>
      </w:pPr>
      <w:r>
        <w:rPr>
          <w:b/>
          <w:w w:val="105"/>
          <w:sz w:val="13"/>
        </w:rPr>
        <w:t>Post-Employment Benefits</w:t>
      </w:r>
    </w:p>
    <w:p w:rsidR="00E95F8B" w:rsidRDefault="00E95F8B">
      <w:pPr>
        <w:spacing w:before="9"/>
        <w:rPr>
          <w:b/>
          <w:sz w:val="12"/>
        </w:rPr>
      </w:pPr>
    </w:p>
    <w:p w:rsidR="00E95F8B" w:rsidRDefault="003F3D50">
      <w:pPr>
        <w:ind w:left="1731"/>
        <w:rPr>
          <w:sz w:val="13"/>
        </w:rPr>
      </w:pPr>
      <w:proofErr w:type="gramStart"/>
      <w:r>
        <w:rPr>
          <w:w w:val="105"/>
          <w:sz w:val="13"/>
        </w:rPr>
        <w:t>Pensions and other retirement benefits paid or</w:t>
      </w:r>
      <w:r>
        <w:rPr>
          <w:w w:val="105"/>
          <w:sz w:val="13"/>
        </w:rPr>
        <w:t xml:space="preserve"> payable on a discrete basis when employment has ceased.</w:t>
      </w:r>
      <w:proofErr w:type="gramEnd"/>
    </w:p>
    <w:p w:rsidR="00E95F8B" w:rsidRDefault="00E95F8B">
      <w:pPr>
        <w:spacing w:before="2"/>
        <w:rPr>
          <w:sz w:val="14"/>
        </w:rPr>
      </w:pPr>
    </w:p>
    <w:p w:rsidR="00E95F8B" w:rsidRDefault="003F3D50">
      <w:pPr>
        <w:ind w:left="1734"/>
        <w:rPr>
          <w:b/>
          <w:sz w:val="13"/>
        </w:rPr>
      </w:pPr>
      <w:r>
        <w:rPr>
          <w:b/>
          <w:w w:val="105"/>
          <w:sz w:val="13"/>
        </w:rPr>
        <w:t>Other Long-Term Benefits</w:t>
      </w:r>
    </w:p>
    <w:p w:rsidR="00E95F8B" w:rsidRDefault="00E95F8B">
      <w:pPr>
        <w:spacing w:before="9"/>
        <w:rPr>
          <w:b/>
          <w:sz w:val="12"/>
        </w:rPr>
      </w:pPr>
    </w:p>
    <w:p w:rsidR="00E95F8B" w:rsidRDefault="003F3D50">
      <w:pPr>
        <w:ind w:left="1731"/>
        <w:rPr>
          <w:sz w:val="13"/>
        </w:rPr>
      </w:pPr>
      <w:r>
        <w:rPr>
          <w:w w:val="105"/>
          <w:sz w:val="13"/>
        </w:rPr>
        <w:t>Long service leave, other long-service benefit or deferred compensation.</w:t>
      </w:r>
    </w:p>
    <w:p w:rsidR="00E95F8B" w:rsidRDefault="00E95F8B">
      <w:pPr>
        <w:spacing w:before="9"/>
        <w:rPr>
          <w:sz w:val="20"/>
        </w:rPr>
      </w:pPr>
    </w:p>
    <w:tbl>
      <w:tblPr>
        <w:tblW w:w="0" w:type="auto"/>
        <w:tblInd w:w="1686" w:type="dxa"/>
        <w:tblLayout w:type="fixed"/>
        <w:tblCellMar>
          <w:left w:w="0" w:type="dxa"/>
          <w:right w:w="0" w:type="dxa"/>
        </w:tblCellMar>
        <w:tblLook w:val="01E0" w:firstRow="1" w:lastRow="1" w:firstColumn="1" w:lastColumn="1" w:noHBand="0" w:noVBand="0"/>
      </w:tblPr>
      <w:tblGrid>
        <w:gridCol w:w="6460"/>
        <w:gridCol w:w="1304"/>
        <w:gridCol w:w="1301"/>
      </w:tblGrid>
      <w:tr w:rsidR="00E95F8B">
        <w:trPr>
          <w:trHeight w:val="413"/>
        </w:trPr>
        <w:tc>
          <w:tcPr>
            <w:tcW w:w="6460" w:type="dxa"/>
            <w:tcBorders>
              <w:top w:val="single" w:sz="12" w:space="0" w:color="000000"/>
              <w:bottom w:val="single" w:sz="8" w:space="0" w:color="000000"/>
            </w:tcBorders>
          </w:tcPr>
          <w:p w:rsidR="00E95F8B" w:rsidRDefault="003F3D50">
            <w:pPr>
              <w:pStyle w:val="TableParagraph"/>
              <w:spacing w:before="6"/>
              <w:ind w:left="49"/>
              <w:rPr>
                <w:b/>
                <w:sz w:val="15"/>
              </w:rPr>
            </w:pPr>
            <w:r>
              <w:rPr>
                <w:b/>
                <w:sz w:val="15"/>
              </w:rPr>
              <w:t>Remuneration of Executives (including Key Management Personnel</w:t>
            </w:r>
          </w:p>
          <w:p w:rsidR="00E95F8B" w:rsidRDefault="003F3D50">
            <w:pPr>
              <w:pStyle w:val="TableParagraph"/>
              <w:spacing w:before="15"/>
              <w:ind w:left="49"/>
              <w:rPr>
                <w:b/>
                <w:sz w:val="15"/>
              </w:rPr>
            </w:pPr>
            <w:r>
              <w:rPr>
                <w:b/>
                <w:sz w:val="15"/>
              </w:rPr>
              <w:t>disclosed in Note 8.5)</w:t>
            </w:r>
          </w:p>
        </w:tc>
        <w:tc>
          <w:tcPr>
            <w:tcW w:w="1304" w:type="dxa"/>
            <w:tcBorders>
              <w:top w:val="single" w:sz="12" w:space="0" w:color="000000"/>
              <w:bottom w:val="single" w:sz="8" w:space="0" w:color="000000"/>
            </w:tcBorders>
            <w:shd w:val="clear" w:color="auto" w:fill="BEBEBE"/>
          </w:tcPr>
          <w:p w:rsidR="00E95F8B" w:rsidRDefault="003F3D50">
            <w:pPr>
              <w:pStyle w:val="TableParagraph"/>
              <w:spacing w:before="112"/>
              <w:ind w:left="459"/>
              <w:rPr>
                <w:b/>
                <w:sz w:val="15"/>
              </w:rPr>
            </w:pPr>
            <w:r>
              <w:rPr>
                <w:b/>
                <w:sz w:val="15"/>
              </w:rPr>
              <w:t>2018</w:t>
            </w:r>
          </w:p>
        </w:tc>
        <w:tc>
          <w:tcPr>
            <w:tcW w:w="1301" w:type="dxa"/>
            <w:tcBorders>
              <w:top w:val="single" w:sz="12" w:space="0" w:color="000000"/>
              <w:bottom w:val="single" w:sz="8" w:space="0" w:color="000000"/>
            </w:tcBorders>
          </w:tcPr>
          <w:p w:rsidR="00E95F8B" w:rsidRDefault="003F3D50">
            <w:pPr>
              <w:pStyle w:val="TableParagraph"/>
              <w:spacing w:before="112"/>
              <w:ind w:left="456"/>
              <w:rPr>
                <w:b/>
                <w:sz w:val="15"/>
              </w:rPr>
            </w:pPr>
            <w:r>
              <w:rPr>
                <w:b/>
                <w:sz w:val="15"/>
              </w:rPr>
              <w:t>2017</w:t>
            </w:r>
          </w:p>
        </w:tc>
      </w:tr>
      <w:tr w:rsidR="00E95F8B">
        <w:trPr>
          <w:trHeight w:val="316"/>
        </w:trPr>
        <w:tc>
          <w:tcPr>
            <w:tcW w:w="6460" w:type="dxa"/>
            <w:tcBorders>
              <w:top w:val="single" w:sz="8" w:space="0" w:color="000000"/>
            </w:tcBorders>
          </w:tcPr>
          <w:p w:rsidR="00E95F8B" w:rsidRDefault="003F3D50">
            <w:pPr>
              <w:pStyle w:val="TableParagraph"/>
              <w:spacing w:before="137"/>
              <w:ind w:left="45"/>
              <w:rPr>
                <w:sz w:val="13"/>
              </w:rPr>
            </w:pPr>
            <w:r>
              <w:rPr>
                <w:w w:val="105"/>
                <w:sz w:val="13"/>
              </w:rPr>
              <w:t>Short Term Employee Benefits</w:t>
            </w:r>
          </w:p>
        </w:tc>
        <w:tc>
          <w:tcPr>
            <w:tcW w:w="1304" w:type="dxa"/>
            <w:tcBorders>
              <w:top w:val="single" w:sz="8" w:space="0" w:color="000000"/>
            </w:tcBorders>
            <w:shd w:val="clear" w:color="auto" w:fill="BEBEBE"/>
          </w:tcPr>
          <w:p w:rsidR="00E95F8B" w:rsidRDefault="003F3D50">
            <w:pPr>
              <w:pStyle w:val="TableParagraph"/>
              <w:tabs>
                <w:tab w:val="left" w:pos="545"/>
              </w:tabs>
              <w:spacing w:before="124"/>
              <w:ind w:right="80"/>
              <w:jc w:val="right"/>
              <w:rPr>
                <w:sz w:val="13"/>
              </w:rPr>
            </w:pPr>
            <w:r>
              <w:rPr>
                <w:w w:val="105"/>
                <w:sz w:val="13"/>
              </w:rPr>
              <w:t>$</w:t>
            </w:r>
            <w:r>
              <w:rPr>
                <w:w w:val="105"/>
                <w:sz w:val="13"/>
              </w:rPr>
              <w:tab/>
            </w:r>
            <w:r>
              <w:rPr>
                <w:spacing w:val="-1"/>
                <w:w w:val="105"/>
                <w:sz w:val="13"/>
              </w:rPr>
              <w:t>845,863</w:t>
            </w:r>
          </w:p>
        </w:tc>
        <w:tc>
          <w:tcPr>
            <w:tcW w:w="1301" w:type="dxa"/>
            <w:tcBorders>
              <w:top w:val="single" w:sz="8" w:space="0" w:color="000000"/>
            </w:tcBorders>
          </w:tcPr>
          <w:p w:rsidR="00E95F8B" w:rsidRDefault="003F3D50">
            <w:pPr>
              <w:pStyle w:val="TableParagraph"/>
              <w:tabs>
                <w:tab w:val="left" w:pos="545"/>
              </w:tabs>
              <w:spacing w:before="124"/>
              <w:ind w:right="79"/>
              <w:jc w:val="right"/>
              <w:rPr>
                <w:sz w:val="13"/>
              </w:rPr>
            </w:pPr>
            <w:r>
              <w:rPr>
                <w:w w:val="105"/>
                <w:sz w:val="13"/>
              </w:rPr>
              <w:t>$</w:t>
            </w:r>
            <w:r>
              <w:rPr>
                <w:w w:val="105"/>
                <w:sz w:val="13"/>
              </w:rPr>
              <w:tab/>
            </w:r>
            <w:r>
              <w:rPr>
                <w:spacing w:val="-1"/>
                <w:w w:val="105"/>
                <w:sz w:val="13"/>
              </w:rPr>
              <w:t>786,621</w:t>
            </w:r>
          </w:p>
        </w:tc>
      </w:tr>
      <w:tr w:rsidR="00E95F8B">
        <w:trPr>
          <w:trHeight w:val="219"/>
        </w:trPr>
        <w:tc>
          <w:tcPr>
            <w:tcW w:w="6460" w:type="dxa"/>
          </w:tcPr>
          <w:p w:rsidR="00E95F8B" w:rsidRDefault="003F3D50">
            <w:pPr>
              <w:pStyle w:val="TableParagraph"/>
              <w:spacing w:before="40"/>
              <w:ind w:left="45"/>
              <w:rPr>
                <w:sz w:val="13"/>
              </w:rPr>
            </w:pPr>
            <w:r>
              <w:rPr>
                <w:w w:val="105"/>
                <w:sz w:val="13"/>
              </w:rPr>
              <w:t>Post-Employment Benefits</w:t>
            </w:r>
          </w:p>
        </w:tc>
        <w:tc>
          <w:tcPr>
            <w:tcW w:w="1304" w:type="dxa"/>
            <w:shd w:val="clear" w:color="auto" w:fill="BEBEBE"/>
          </w:tcPr>
          <w:p w:rsidR="00E95F8B" w:rsidRDefault="003F3D50">
            <w:pPr>
              <w:pStyle w:val="TableParagraph"/>
              <w:tabs>
                <w:tab w:val="left" w:pos="631"/>
              </w:tabs>
              <w:spacing w:before="27"/>
              <w:ind w:right="80"/>
              <w:jc w:val="right"/>
              <w:rPr>
                <w:sz w:val="13"/>
              </w:rPr>
            </w:pPr>
            <w:r>
              <w:rPr>
                <w:w w:val="105"/>
                <w:sz w:val="13"/>
              </w:rPr>
              <w:t>$</w:t>
            </w:r>
            <w:r>
              <w:rPr>
                <w:w w:val="105"/>
                <w:sz w:val="13"/>
              </w:rPr>
              <w:tab/>
            </w:r>
            <w:r>
              <w:rPr>
                <w:spacing w:val="-1"/>
                <w:w w:val="105"/>
                <w:sz w:val="13"/>
              </w:rPr>
              <w:t>85,311</w:t>
            </w:r>
          </w:p>
        </w:tc>
        <w:tc>
          <w:tcPr>
            <w:tcW w:w="1301" w:type="dxa"/>
          </w:tcPr>
          <w:p w:rsidR="00E95F8B" w:rsidRDefault="003F3D50">
            <w:pPr>
              <w:pStyle w:val="TableParagraph"/>
              <w:tabs>
                <w:tab w:val="left" w:pos="631"/>
              </w:tabs>
              <w:spacing w:before="27"/>
              <w:ind w:right="79"/>
              <w:jc w:val="right"/>
              <w:rPr>
                <w:sz w:val="13"/>
              </w:rPr>
            </w:pPr>
            <w:r>
              <w:rPr>
                <w:w w:val="105"/>
                <w:sz w:val="13"/>
              </w:rPr>
              <w:t>$</w:t>
            </w:r>
            <w:r>
              <w:rPr>
                <w:w w:val="105"/>
                <w:sz w:val="13"/>
              </w:rPr>
              <w:tab/>
            </w:r>
            <w:r>
              <w:rPr>
                <w:spacing w:val="-1"/>
                <w:w w:val="105"/>
                <w:sz w:val="13"/>
              </w:rPr>
              <w:t>94,625</w:t>
            </w:r>
          </w:p>
        </w:tc>
      </w:tr>
      <w:tr w:rsidR="00E95F8B">
        <w:trPr>
          <w:trHeight w:val="306"/>
        </w:trPr>
        <w:tc>
          <w:tcPr>
            <w:tcW w:w="6460" w:type="dxa"/>
            <w:tcBorders>
              <w:bottom w:val="single" w:sz="8" w:space="0" w:color="000000"/>
            </w:tcBorders>
          </w:tcPr>
          <w:p w:rsidR="00E95F8B" w:rsidRDefault="003F3D50">
            <w:pPr>
              <w:pStyle w:val="TableParagraph"/>
              <w:spacing w:before="40"/>
              <w:ind w:left="45"/>
              <w:rPr>
                <w:sz w:val="13"/>
              </w:rPr>
            </w:pPr>
            <w:r>
              <w:rPr>
                <w:w w:val="105"/>
                <w:sz w:val="13"/>
              </w:rPr>
              <w:t>Other Long-Term Benefits</w:t>
            </w:r>
          </w:p>
        </w:tc>
        <w:tc>
          <w:tcPr>
            <w:tcW w:w="1304" w:type="dxa"/>
            <w:tcBorders>
              <w:bottom w:val="single" w:sz="8" w:space="0" w:color="000000"/>
            </w:tcBorders>
            <w:shd w:val="clear" w:color="auto" w:fill="BEBEBE"/>
          </w:tcPr>
          <w:p w:rsidR="00E95F8B" w:rsidRDefault="003F3D50">
            <w:pPr>
              <w:pStyle w:val="TableParagraph"/>
              <w:tabs>
                <w:tab w:val="left" w:pos="631"/>
              </w:tabs>
              <w:spacing w:before="27"/>
              <w:ind w:right="80"/>
              <w:jc w:val="right"/>
              <w:rPr>
                <w:sz w:val="13"/>
              </w:rPr>
            </w:pPr>
            <w:r>
              <w:rPr>
                <w:w w:val="105"/>
                <w:sz w:val="13"/>
              </w:rPr>
              <w:t>$</w:t>
            </w:r>
            <w:r>
              <w:rPr>
                <w:w w:val="105"/>
                <w:sz w:val="13"/>
              </w:rPr>
              <w:tab/>
            </w:r>
            <w:r>
              <w:rPr>
                <w:spacing w:val="-1"/>
                <w:w w:val="105"/>
                <w:sz w:val="13"/>
              </w:rPr>
              <w:t>22,016</w:t>
            </w:r>
          </w:p>
        </w:tc>
        <w:tc>
          <w:tcPr>
            <w:tcW w:w="1301" w:type="dxa"/>
            <w:tcBorders>
              <w:bottom w:val="single" w:sz="8" w:space="0" w:color="000000"/>
            </w:tcBorders>
          </w:tcPr>
          <w:p w:rsidR="00E95F8B" w:rsidRDefault="003F3D50">
            <w:pPr>
              <w:pStyle w:val="TableParagraph"/>
              <w:tabs>
                <w:tab w:val="left" w:pos="631"/>
              </w:tabs>
              <w:spacing w:before="27"/>
              <w:ind w:right="79"/>
              <w:jc w:val="right"/>
              <w:rPr>
                <w:sz w:val="13"/>
              </w:rPr>
            </w:pPr>
            <w:r>
              <w:rPr>
                <w:w w:val="105"/>
                <w:sz w:val="13"/>
              </w:rPr>
              <w:t>$</w:t>
            </w:r>
            <w:r>
              <w:rPr>
                <w:w w:val="105"/>
                <w:sz w:val="13"/>
              </w:rPr>
              <w:tab/>
            </w:r>
            <w:r>
              <w:rPr>
                <w:spacing w:val="-1"/>
                <w:w w:val="105"/>
                <w:sz w:val="13"/>
              </w:rPr>
              <w:t>21,156</w:t>
            </w:r>
          </w:p>
        </w:tc>
      </w:tr>
      <w:tr w:rsidR="00E95F8B">
        <w:trPr>
          <w:trHeight w:val="274"/>
        </w:trPr>
        <w:tc>
          <w:tcPr>
            <w:tcW w:w="6460" w:type="dxa"/>
            <w:tcBorders>
              <w:top w:val="single" w:sz="8" w:space="0" w:color="000000"/>
              <w:bottom w:val="single" w:sz="8" w:space="0" w:color="000000"/>
            </w:tcBorders>
          </w:tcPr>
          <w:p w:rsidR="00E95F8B" w:rsidRDefault="003F3D50">
            <w:pPr>
              <w:pStyle w:val="TableParagraph"/>
              <w:spacing w:before="62"/>
              <w:ind w:left="47"/>
              <w:rPr>
                <w:b/>
                <w:sz w:val="13"/>
              </w:rPr>
            </w:pPr>
            <w:r>
              <w:rPr>
                <w:b/>
                <w:w w:val="105"/>
                <w:sz w:val="13"/>
              </w:rPr>
              <w:t xml:space="preserve">Total Remuneration </w:t>
            </w:r>
            <w:r>
              <w:rPr>
                <w:b/>
                <w:w w:val="105"/>
                <w:sz w:val="13"/>
                <w:vertAlign w:val="superscript"/>
              </w:rPr>
              <w:t>(</w:t>
            </w:r>
            <w:proofErr w:type="spellStart"/>
            <w:r>
              <w:rPr>
                <w:b/>
                <w:w w:val="105"/>
                <w:sz w:val="13"/>
                <w:vertAlign w:val="superscript"/>
              </w:rPr>
              <w:t>i</w:t>
            </w:r>
            <w:proofErr w:type="spellEnd"/>
            <w:r>
              <w:rPr>
                <w:b/>
                <w:w w:val="105"/>
                <w:sz w:val="13"/>
                <w:vertAlign w:val="superscript"/>
              </w:rPr>
              <w:t>)</w:t>
            </w:r>
          </w:p>
        </w:tc>
        <w:tc>
          <w:tcPr>
            <w:tcW w:w="1304" w:type="dxa"/>
            <w:tcBorders>
              <w:top w:val="single" w:sz="8" w:space="0" w:color="000000"/>
              <w:bottom w:val="single" w:sz="8" w:space="0" w:color="000000"/>
            </w:tcBorders>
            <w:shd w:val="clear" w:color="auto" w:fill="BEBEBE"/>
          </w:tcPr>
          <w:p w:rsidR="00E95F8B" w:rsidRDefault="003F3D50">
            <w:pPr>
              <w:pStyle w:val="TableParagraph"/>
              <w:tabs>
                <w:tab w:val="left" w:pos="467"/>
              </w:tabs>
              <w:spacing w:before="60"/>
              <w:ind w:right="86"/>
              <w:jc w:val="right"/>
              <w:rPr>
                <w:b/>
                <w:sz w:val="13"/>
              </w:rPr>
            </w:pPr>
            <w:r>
              <w:rPr>
                <w:b/>
                <w:w w:val="105"/>
                <w:sz w:val="13"/>
              </w:rPr>
              <w:t>$</w:t>
            </w:r>
            <w:r>
              <w:rPr>
                <w:b/>
                <w:w w:val="105"/>
                <w:sz w:val="13"/>
              </w:rPr>
              <w:tab/>
            </w:r>
            <w:r>
              <w:rPr>
                <w:b/>
                <w:spacing w:val="-1"/>
                <w:w w:val="105"/>
                <w:sz w:val="13"/>
              </w:rPr>
              <w:t>953,190</w:t>
            </w:r>
          </w:p>
        </w:tc>
        <w:tc>
          <w:tcPr>
            <w:tcW w:w="1301" w:type="dxa"/>
            <w:tcBorders>
              <w:top w:val="single" w:sz="8" w:space="0" w:color="000000"/>
              <w:bottom w:val="single" w:sz="8" w:space="0" w:color="000000"/>
            </w:tcBorders>
          </w:tcPr>
          <w:p w:rsidR="00E95F8B" w:rsidRDefault="003F3D50">
            <w:pPr>
              <w:pStyle w:val="TableParagraph"/>
              <w:tabs>
                <w:tab w:val="left" w:pos="467"/>
              </w:tabs>
              <w:spacing w:before="60"/>
              <w:ind w:right="85"/>
              <w:jc w:val="right"/>
              <w:rPr>
                <w:b/>
                <w:sz w:val="13"/>
              </w:rPr>
            </w:pPr>
            <w:r>
              <w:rPr>
                <w:b/>
                <w:w w:val="105"/>
                <w:sz w:val="13"/>
              </w:rPr>
              <w:t>$</w:t>
            </w:r>
            <w:r>
              <w:rPr>
                <w:b/>
                <w:w w:val="105"/>
                <w:sz w:val="13"/>
              </w:rPr>
              <w:tab/>
            </w:r>
            <w:r>
              <w:rPr>
                <w:b/>
                <w:spacing w:val="-1"/>
                <w:w w:val="105"/>
                <w:sz w:val="13"/>
              </w:rPr>
              <w:t>902,402</w:t>
            </w:r>
          </w:p>
        </w:tc>
      </w:tr>
      <w:tr w:rsidR="00E95F8B">
        <w:trPr>
          <w:trHeight w:val="274"/>
        </w:trPr>
        <w:tc>
          <w:tcPr>
            <w:tcW w:w="6460" w:type="dxa"/>
            <w:tcBorders>
              <w:top w:val="single" w:sz="8" w:space="0" w:color="000000"/>
              <w:bottom w:val="single" w:sz="8" w:space="0" w:color="000000"/>
            </w:tcBorders>
          </w:tcPr>
          <w:p w:rsidR="00E95F8B" w:rsidRDefault="003F3D50">
            <w:pPr>
              <w:pStyle w:val="TableParagraph"/>
              <w:spacing w:before="51"/>
              <w:ind w:left="47"/>
              <w:rPr>
                <w:b/>
                <w:sz w:val="13"/>
              </w:rPr>
            </w:pPr>
            <w:r>
              <w:rPr>
                <w:b/>
                <w:w w:val="105"/>
                <w:sz w:val="13"/>
              </w:rPr>
              <w:t>Total Number of Executives</w:t>
            </w:r>
          </w:p>
        </w:tc>
        <w:tc>
          <w:tcPr>
            <w:tcW w:w="1304" w:type="dxa"/>
            <w:tcBorders>
              <w:top w:val="single" w:sz="8" w:space="0" w:color="000000"/>
              <w:bottom w:val="single" w:sz="8" w:space="0" w:color="000000"/>
            </w:tcBorders>
            <w:shd w:val="clear" w:color="auto" w:fill="BEBEBE"/>
          </w:tcPr>
          <w:p w:rsidR="00E95F8B" w:rsidRDefault="003F3D50">
            <w:pPr>
              <w:pStyle w:val="TableParagraph"/>
              <w:spacing w:before="60"/>
              <w:ind w:right="78"/>
              <w:jc w:val="right"/>
              <w:rPr>
                <w:sz w:val="13"/>
              </w:rPr>
            </w:pPr>
            <w:r>
              <w:rPr>
                <w:w w:val="105"/>
                <w:sz w:val="13"/>
              </w:rPr>
              <w:t>4</w:t>
            </w:r>
          </w:p>
        </w:tc>
        <w:tc>
          <w:tcPr>
            <w:tcW w:w="1301" w:type="dxa"/>
            <w:tcBorders>
              <w:top w:val="single" w:sz="8" w:space="0" w:color="000000"/>
              <w:bottom w:val="single" w:sz="8" w:space="0" w:color="000000"/>
            </w:tcBorders>
          </w:tcPr>
          <w:p w:rsidR="00E95F8B" w:rsidRDefault="003F3D50">
            <w:pPr>
              <w:pStyle w:val="TableParagraph"/>
              <w:spacing w:before="60"/>
              <w:ind w:right="78"/>
              <w:jc w:val="right"/>
              <w:rPr>
                <w:sz w:val="13"/>
              </w:rPr>
            </w:pPr>
            <w:r>
              <w:rPr>
                <w:w w:val="105"/>
                <w:sz w:val="13"/>
              </w:rPr>
              <w:t>4</w:t>
            </w:r>
          </w:p>
        </w:tc>
      </w:tr>
      <w:tr w:rsidR="00E95F8B">
        <w:trPr>
          <w:trHeight w:val="274"/>
        </w:trPr>
        <w:tc>
          <w:tcPr>
            <w:tcW w:w="6460" w:type="dxa"/>
            <w:tcBorders>
              <w:top w:val="single" w:sz="8" w:space="0" w:color="000000"/>
              <w:bottom w:val="single" w:sz="8" w:space="0" w:color="000000"/>
            </w:tcBorders>
          </w:tcPr>
          <w:p w:rsidR="00E95F8B" w:rsidRDefault="003F3D50">
            <w:pPr>
              <w:pStyle w:val="TableParagraph"/>
              <w:spacing w:before="62"/>
              <w:ind w:left="47"/>
              <w:rPr>
                <w:b/>
                <w:sz w:val="13"/>
              </w:rPr>
            </w:pPr>
            <w:r>
              <w:rPr>
                <w:b/>
                <w:w w:val="105"/>
                <w:sz w:val="13"/>
              </w:rPr>
              <w:t xml:space="preserve">Total </w:t>
            </w:r>
            <w:proofErr w:type="spellStart"/>
            <w:r>
              <w:rPr>
                <w:b/>
                <w:w w:val="105"/>
                <w:sz w:val="13"/>
              </w:rPr>
              <w:t>Annualised</w:t>
            </w:r>
            <w:proofErr w:type="spellEnd"/>
            <w:r>
              <w:rPr>
                <w:b/>
                <w:w w:val="105"/>
                <w:sz w:val="13"/>
              </w:rPr>
              <w:t xml:space="preserve"> Employee Equivalents (AEE) </w:t>
            </w:r>
            <w:r>
              <w:rPr>
                <w:b/>
                <w:w w:val="105"/>
                <w:sz w:val="13"/>
                <w:vertAlign w:val="superscript"/>
              </w:rPr>
              <w:t>(ii)</w:t>
            </w:r>
          </w:p>
        </w:tc>
        <w:tc>
          <w:tcPr>
            <w:tcW w:w="1304" w:type="dxa"/>
            <w:tcBorders>
              <w:top w:val="single" w:sz="8" w:space="0" w:color="000000"/>
              <w:bottom w:val="single" w:sz="8" w:space="0" w:color="000000"/>
            </w:tcBorders>
            <w:shd w:val="clear" w:color="auto" w:fill="BEBEBE"/>
          </w:tcPr>
          <w:p w:rsidR="00E95F8B" w:rsidRDefault="003F3D50">
            <w:pPr>
              <w:pStyle w:val="TableParagraph"/>
              <w:spacing w:before="60"/>
              <w:ind w:right="80"/>
              <w:jc w:val="right"/>
              <w:rPr>
                <w:sz w:val="13"/>
              </w:rPr>
            </w:pPr>
            <w:r>
              <w:rPr>
                <w:w w:val="105"/>
                <w:sz w:val="13"/>
              </w:rPr>
              <w:t>3.80</w:t>
            </w:r>
          </w:p>
        </w:tc>
        <w:tc>
          <w:tcPr>
            <w:tcW w:w="1301" w:type="dxa"/>
            <w:tcBorders>
              <w:top w:val="single" w:sz="8" w:space="0" w:color="000000"/>
              <w:bottom w:val="single" w:sz="8" w:space="0" w:color="000000"/>
            </w:tcBorders>
          </w:tcPr>
          <w:p w:rsidR="00E95F8B" w:rsidRDefault="003F3D50">
            <w:pPr>
              <w:pStyle w:val="TableParagraph"/>
              <w:spacing w:before="60"/>
              <w:ind w:right="79"/>
              <w:jc w:val="right"/>
              <w:rPr>
                <w:sz w:val="13"/>
              </w:rPr>
            </w:pPr>
            <w:r>
              <w:rPr>
                <w:w w:val="105"/>
                <w:sz w:val="13"/>
              </w:rPr>
              <w:t>3.80</w:t>
            </w:r>
          </w:p>
        </w:tc>
      </w:tr>
    </w:tbl>
    <w:p w:rsidR="00E95F8B" w:rsidRDefault="003F3D50">
      <w:pPr>
        <w:spacing w:before="99" w:line="276" w:lineRule="auto"/>
        <w:ind w:left="1731" w:right="1236"/>
        <w:rPr>
          <w:sz w:val="13"/>
        </w:rPr>
      </w:pPr>
      <w:r>
        <w:rPr>
          <w:w w:val="105"/>
          <w:position w:val="7"/>
          <w:sz w:val="9"/>
        </w:rPr>
        <w:t>(</w:t>
      </w:r>
      <w:proofErr w:type="spellStart"/>
      <w:r>
        <w:rPr>
          <w:w w:val="105"/>
          <w:position w:val="7"/>
          <w:sz w:val="9"/>
        </w:rPr>
        <w:t>i</w:t>
      </w:r>
      <w:proofErr w:type="spellEnd"/>
      <w:r>
        <w:rPr>
          <w:w w:val="105"/>
          <w:position w:val="7"/>
          <w:sz w:val="9"/>
        </w:rPr>
        <w:t xml:space="preserve">) </w:t>
      </w:r>
      <w:r>
        <w:rPr>
          <w:w w:val="105"/>
          <w:sz w:val="13"/>
        </w:rPr>
        <w:t>The total number of executive officers includes persons who meet the definition of Key Management Personnel (KMP) of the hospital under AASB 124 Related Party Disclosures and are also reported within Note 8.5.</w:t>
      </w:r>
    </w:p>
    <w:p w:rsidR="00E95F8B" w:rsidRDefault="003F3D50">
      <w:pPr>
        <w:spacing w:line="160" w:lineRule="exact"/>
        <w:ind w:left="1731"/>
        <w:rPr>
          <w:sz w:val="13"/>
        </w:rPr>
      </w:pPr>
      <w:r>
        <w:rPr>
          <w:w w:val="105"/>
          <w:position w:val="7"/>
          <w:sz w:val="9"/>
        </w:rPr>
        <w:t xml:space="preserve">(ii) </w:t>
      </w:r>
      <w:proofErr w:type="spellStart"/>
      <w:r>
        <w:rPr>
          <w:w w:val="105"/>
          <w:sz w:val="13"/>
        </w:rPr>
        <w:t>Annualised</w:t>
      </w:r>
      <w:proofErr w:type="spellEnd"/>
      <w:r>
        <w:rPr>
          <w:w w:val="105"/>
          <w:sz w:val="13"/>
        </w:rPr>
        <w:t xml:space="preserve"> Employee Equivalent is based o</w:t>
      </w:r>
      <w:r>
        <w:rPr>
          <w:w w:val="105"/>
          <w:sz w:val="13"/>
        </w:rPr>
        <w:t>n working 38 ordinary hours per week over the reporting period.</w:t>
      </w:r>
    </w:p>
    <w:p w:rsidR="00E95F8B" w:rsidRDefault="00E95F8B">
      <w:pPr>
        <w:spacing w:line="160" w:lineRule="exact"/>
        <w:rPr>
          <w:sz w:val="13"/>
        </w:rPr>
        <w:sectPr w:rsidR="00E95F8B">
          <w:pgSz w:w="11910" w:h="16840"/>
          <w:pgMar w:top="1580" w:right="0" w:bottom="280" w:left="0" w:header="720" w:footer="720" w:gutter="0"/>
          <w:cols w:space="720"/>
        </w:sectPr>
      </w:pPr>
    </w:p>
    <w:p w:rsidR="00E95F8B" w:rsidRDefault="003F3D50">
      <w:pPr>
        <w:spacing w:before="90"/>
        <w:ind w:left="1175"/>
        <w:rPr>
          <w:b/>
          <w:sz w:val="18"/>
        </w:rPr>
      </w:pPr>
      <w:r>
        <w:rPr>
          <w:b/>
          <w:sz w:val="18"/>
        </w:rPr>
        <w:t>Note 8.5: Related Parties</w:t>
      </w:r>
    </w:p>
    <w:p w:rsidR="00E95F8B" w:rsidRDefault="00E95F8B">
      <w:pPr>
        <w:spacing w:before="10"/>
        <w:rPr>
          <w:b/>
          <w:sz w:val="10"/>
        </w:rPr>
      </w:pPr>
    </w:p>
    <w:p w:rsidR="00E95F8B" w:rsidRDefault="003F3D50">
      <w:pPr>
        <w:spacing w:before="108"/>
        <w:ind w:left="1164"/>
        <w:rPr>
          <w:sz w:val="13"/>
        </w:rPr>
      </w:pPr>
      <w:r>
        <w:pict>
          <v:group id="_x0000_s1142" style="position:absolute;left:0;text-align:left;margin-left:0;margin-top:11.45pt;width:28.35pt;height:28.35pt;z-index:251746304;mso-position-horizontal-relative:page" coordorigin=",229" coordsize="567,567">
            <v:rect id="_x0000_s1144" style="position:absolute;top:229;width:567;height:567" fillcolor="#007dc5" stroked="f"/>
            <v:shape id="_x0000_s1143" type="#_x0000_t202" style="position:absolute;top:229;width:567;height:567" filled="f" stroked="f">
              <v:textbox inset="0,0,0,0">
                <w:txbxContent>
                  <w:p w:rsidR="00E95F8B" w:rsidRDefault="003F3D50">
                    <w:pPr>
                      <w:spacing w:before="139"/>
                      <w:ind w:left="241"/>
                      <w:rPr>
                        <w:rFonts w:ascii="Tahoma"/>
                        <w:sz w:val="24"/>
                      </w:rPr>
                    </w:pPr>
                    <w:r>
                      <w:rPr>
                        <w:rFonts w:ascii="Tahoma"/>
                        <w:color w:val="FFFFFF"/>
                        <w:w w:val="105"/>
                        <w:sz w:val="24"/>
                      </w:rPr>
                      <w:t>70</w:t>
                    </w:r>
                  </w:p>
                </w:txbxContent>
              </v:textbox>
            </v:shape>
            <w10:wrap anchorx="page"/>
          </v:group>
        </w:pict>
      </w:r>
      <w:r>
        <w:rPr>
          <w:w w:val="105"/>
          <w:sz w:val="13"/>
        </w:rPr>
        <w:t>The hospital is a wholly owned and controlled entity of the State of Victoria. Related parties of the hospital include:</w:t>
      </w:r>
    </w:p>
    <w:p w:rsidR="00E95F8B" w:rsidRDefault="003F3D50">
      <w:pPr>
        <w:pStyle w:val="ListParagraph"/>
        <w:numPr>
          <w:ilvl w:val="0"/>
          <w:numId w:val="3"/>
        </w:numPr>
        <w:tabs>
          <w:tab w:val="left" w:pos="1507"/>
          <w:tab w:val="left" w:pos="1509"/>
        </w:tabs>
        <w:ind w:firstLine="0"/>
        <w:rPr>
          <w:sz w:val="13"/>
        </w:rPr>
      </w:pPr>
      <w:r>
        <w:rPr>
          <w:w w:val="105"/>
          <w:sz w:val="13"/>
        </w:rPr>
        <w:t>Key management personnel (KMP) and their close family</w:t>
      </w:r>
      <w:r>
        <w:rPr>
          <w:spacing w:val="1"/>
          <w:w w:val="105"/>
          <w:sz w:val="13"/>
        </w:rPr>
        <w:t xml:space="preserve"> </w:t>
      </w:r>
      <w:r>
        <w:rPr>
          <w:w w:val="105"/>
          <w:sz w:val="13"/>
        </w:rPr>
        <w:t>members;</w:t>
      </w:r>
    </w:p>
    <w:p w:rsidR="00E95F8B" w:rsidRDefault="003F3D50">
      <w:pPr>
        <w:pStyle w:val="ListParagraph"/>
        <w:numPr>
          <w:ilvl w:val="0"/>
          <w:numId w:val="3"/>
        </w:numPr>
        <w:tabs>
          <w:tab w:val="left" w:pos="1507"/>
          <w:tab w:val="left" w:pos="1509"/>
        </w:tabs>
        <w:spacing w:before="62"/>
        <w:ind w:firstLine="0"/>
        <w:rPr>
          <w:sz w:val="13"/>
        </w:rPr>
      </w:pPr>
      <w:r>
        <w:rPr>
          <w:w w:val="105"/>
          <w:sz w:val="13"/>
        </w:rPr>
        <w:t>Cabinet ministers and their close family members;</w:t>
      </w:r>
      <w:r>
        <w:rPr>
          <w:spacing w:val="-2"/>
          <w:w w:val="105"/>
          <w:sz w:val="13"/>
        </w:rPr>
        <w:t xml:space="preserve"> </w:t>
      </w:r>
      <w:r>
        <w:rPr>
          <w:w w:val="105"/>
          <w:sz w:val="13"/>
        </w:rPr>
        <w:t>and</w:t>
      </w:r>
    </w:p>
    <w:p w:rsidR="00E95F8B" w:rsidRDefault="003F3D50">
      <w:pPr>
        <w:pStyle w:val="ListParagraph"/>
        <w:numPr>
          <w:ilvl w:val="0"/>
          <w:numId w:val="3"/>
        </w:numPr>
        <w:tabs>
          <w:tab w:val="left" w:pos="1507"/>
          <w:tab w:val="left" w:pos="1509"/>
        </w:tabs>
        <w:spacing w:before="62" w:line="276" w:lineRule="auto"/>
        <w:ind w:right="2290" w:firstLine="0"/>
        <w:rPr>
          <w:sz w:val="13"/>
        </w:rPr>
      </w:pPr>
      <w:r>
        <w:pict>
          <v:shape id="_x0000_s1141" type="#_x0000_t202" style="position:absolute;left:0;text-align:left;margin-left:12.05pt;margin-top:17.75pt;width:18.45pt;height:141.75pt;z-index:251747328;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w w:val="105"/>
          <w:sz w:val="13"/>
        </w:rPr>
        <w:t>Hospitals and public sector entities that are controlled and consolidated into the whole of state consolidated financial statements.</w:t>
      </w:r>
    </w:p>
    <w:p w:rsidR="00E95F8B" w:rsidRDefault="00E95F8B">
      <w:pPr>
        <w:spacing w:before="6"/>
        <w:rPr>
          <w:sz w:val="13"/>
        </w:rPr>
      </w:pPr>
    </w:p>
    <w:p w:rsidR="00E95F8B" w:rsidRDefault="003F3D50">
      <w:pPr>
        <w:ind w:left="1164"/>
        <w:rPr>
          <w:sz w:val="13"/>
        </w:rPr>
      </w:pPr>
      <w:r>
        <w:rPr>
          <w:w w:val="105"/>
          <w:sz w:val="13"/>
        </w:rPr>
        <w:t>All related party transactions have been entered into on an arm’s length basis.</w:t>
      </w:r>
    </w:p>
    <w:p w:rsidR="00E95F8B" w:rsidRDefault="00E95F8B">
      <w:pPr>
        <w:spacing w:before="5"/>
        <w:rPr>
          <w:sz w:val="13"/>
        </w:rPr>
      </w:pPr>
    </w:p>
    <w:p w:rsidR="00E95F8B" w:rsidRDefault="003F3D50">
      <w:pPr>
        <w:spacing w:line="276" w:lineRule="auto"/>
        <w:ind w:left="1164" w:right="1667"/>
        <w:rPr>
          <w:sz w:val="13"/>
        </w:rPr>
      </w:pPr>
      <w:r>
        <w:rPr>
          <w:w w:val="105"/>
          <w:sz w:val="13"/>
        </w:rPr>
        <w:t xml:space="preserve">KMPs </w:t>
      </w:r>
      <w:proofErr w:type="gramStart"/>
      <w:r>
        <w:rPr>
          <w:w w:val="105"/>
          <w:sz w:val="13"/>
        </w:rPr>
        <w:t>are</w:t>
      </w:r>
      <w:proofErr w:type="gramEnd"/>
      <w:r>
        <w:rPr>
          <w:w w:val="105"/>
          <w:sz w:val="13"/>
        </w:rPr>
        <w:t xml:space="preserve"> those people with the authority </w:t>
      </w:r>
      <w:r>
        <w:rPr>
          <w:w w:val="105"/>
          <w:sz w:val="13"/>
        </w:rPr>
        <w:t>and responsibility for planning, directing and controlling the activities of the hospital, directly or indirectly.</w:t>
      </w:r>
    </w:p>
    <w:p w:rsidR="00E95F8B" w:rsidRDefault="003F3D50">
      <w:pPr>
        <w:spacing w:before="104"/>
        <w:ind w:left="1164"/>
        <w:rPr>
          <w:sz w:val="13"/>
        </w:rPr>
      </w:pPr>
      <w:r>
        <w:rPr>
          <w:w w:val="105"/>
          <w:sz w:val="13"/>
        </w:rPr>
        <w:t>The Board of Directors and the Executive Directors of the hospital are deemed to be KMPs:</w:t>
      </w:r>
    </w:p>
    <w:p w:rsidR="00E95F8B" w:rsidRDefault="003F3D50">
      <w:pPr>
        <w:pStyle w:val="ListParagraph"/>
        <w:numPr>
          <w:ilvl w:val="0"/>
          <w:numId w:val="3"/>
        </w:numPr>
        <w:tabs>
          <w:tab w:val="left" w:pos="1507"/>
          <w:tab w:val="left" w:pos="1509"/>
        </w:tabs>
        <w:spacing w:before="62"/>
        <w:ind w:firstLine="0"/>
        <w:rPr>
          <w:sz w:val="13"/>
        </w:rPr>
      </w:pPr>
      <w:r>
        <w:rPr>
          <w:w w:val="105"/>
          <w:sz w:val="13"/>
        </w:rPr>
        <w:t>Dr Sherene Devanesen, Chair Board of</w:t>
      </w:r>
      <w:r>
        <w:rPr>
          <w:spacing w:val="5"/>
          <w:w w:val="105"/>
          <w:sz w:val="13"/>
        </w:rPr>
        <w:t xml:space="preserve"> </w:t>
      </w:r>
      <w:r>
        <w:rPr>
          <w:w w:val="105"/>
          <w:sz w:val="13"/>
        </w:rPr>
        <w:t>Directors;</w:t>
      </w:r>
    </w:p>
    <w:p w:rsidR="00E95F8B" w:rsidRDefault="003F3D50">
      <w:pPr>
        <w:pStyle w:val="ListParagraph"/>
        <w:numPr>
          <w:ilvl w:val="0"/>
          <w:numId w:val="3"/>
        </w:numPr>
        <w:tabs>
          <w:tab w:val="left" w:pos="1507"/>
          <w:tab w:val="left" w:pos="1509"/>
        </w:tabs>
        <w:ind w:firstLine="0"/>
        <w:rPr>
          <w:sz w:val="13"/>
        </w:rPr>
      </w:pPr>
      <w:proofErr w:type="spellStart"/>
      <w:r>
        <w:rPr>
          <w:w w:val="105"/>
          <w:sz w:val="13"/>
        </w:rPr>
        <w:t>Mr</w:t>
      </w:r>
      <w:proofErr w:type="spellEnd"/>
      <w:r>
        <w:rPr>
          <w:w w:val="105"/>
          <w:sz w:val="13"/>
        </w:rPr>
        <w:t xml:space="preserve"> Roger Greenman AM, Non-Executive</w:t>
      </w:r>
      <w:r>
        <w:rPr>
          <w:w w:val="105"/>
          <w:sz w:val="13"/>
        </w:rPr>
        <w:t xml:space="preserve"> </w:t>
      </w:r>
      <w:r>
        <w:rPr>
          <w:w w:val="105"/>
          <w:sz w:val="13"/>
        </w:rPr>
        <w:t>Director;</w:t>
      </w:r>
    </w:p>
    <w:p w:rsidR="00E95F8B" w:rsidRDefault="003F3D50">
      <w:pPr>
        <w:pStyle w:val="ListParagraph"/>
        <w:numPr>
          <w:ilvl w:val="0"/>
          <w:numId w:val="3"/>
        </w:numPr>
        <w:tabs>
          <w:tab w:val="left" w:pos="1507"/>
          <w:tab w:val="left" w:pos="1509"/>
        </w:tabs>
        <w:spacing w:before="62"/>
        <w:ind w:firstLine="0"/>
        <w:rPr>
          <w:sz w:val="13"/>
        </w:rPr>
      </w:pPr>
      <w:proofErr w:type="spellStart"/>
      <w:r>
        <w:rPr>
          <w:w w:val="105"/>
          <w:sz w:val="13"/>
        </w:rPr>
        <w:t>Ms</w:t>
      </w:r>
      <w:proofErr w:type="spellEnd"/>
      <w:r>
        <w:rPr>
          <w:w w:val="105"/>
          <w:sz w:val="13"/>
        </w:rPr>
        <w:t xml:space="preserve"> Llewellyn </w:t>
      </w:r>
      <w:proofErr w:type="spellStart"/>
      <w:r>
        <w:rPr>
          <w:w w:val="105"/>
          <w:sz w:val="13"/>
        </w:rPr>
        <w:t>Prain</w:t>
      </w:r>
      <w:proofErr w:type="spellEnd"/>
      <w:r>
        <w:rPr>
          <w:w w:val="105"/>
          <w:sz w:val="13"/>
        </w:rPr>
        <w:t>, Non-Executive</w:t>
      </w:r>
      <w:r>
        <w:rPr>
          <w:spacing w:val="13"/>
          <w:w w:val="105"/>
          <w:sz w:val="13"/>
        </w:rPr>
        <w:t xml:space="preserve"> </w:t>
      </w:r>
      <w:r>
        <w:rPr>
          <w:w w:val="105"/>
          <w:sz w:val="13"/>
        </w:rPr>
        <w:t>Director;</w:t>
      </w:r>
    </w:p>
    <w:p w:rsidR="00E95F8B" w:rsidRDefault="003F3D50">
      <w:pPr>
        <w:pStyle w:val="ListParagraph"/>
        <w:numPr>
          <w:ilvl w:val="0"/>
          <w:numId w:val="3"/>
        </w:numPr>
        <w:tabs>
          <w:tab w:val="left" w:pos="1507"/>
          <w:tab w:val="left" w:pos="1509"/>
        </w:tabs>
        <w:ind w:firstLine="0"/>
        <w:rPr>
          <w:sz w:val="13"/>
        </w:rPr>
      </w:pPr>
      <w:proofErr w:type="spellStart"/>
      <w:r>
        <w:rPr>
          <w:w w:val="105"/>
          <w:sz w:val="13"/>
        </w:rPr>
        <w:t>Mr</w:t>
      </w:r>
      <w:proofErr w:type="spellEnd"/>
      <w:r>
        <w:rPr>
          <w:w w:val="105"/>
          <w:sz w:val="13"/>
        </w:rPr>
        <w:t xml:space="preserve"> David Anderson, Non-Executive</w:t>
      </w:r>
      <w:r>
        <w:rPr>
          <w:spacing w:val="6"/>
          <w:w w:val="105"/>
          <w:sz w:val="13"/>
        </w:rPr>
        <w:t xml:space="preserve"> </w:t>
      </w:r>
      <w:r>
        <w:rPr>
          <w:w w:val="105"/>
          <w:sz w:val="13"/>
        </w:rPr>
        <w:t>Director;</w:t>
      </w:r>
    </w:p>
    <w:p w:rsidR="00E95F8B" w:rsidRDefault="003F3D50">
      <w:pPr>
        <w:pStyle w:val="ListParagraph"/>
        <w:numPr>
          <w:ilvl w:val="0"/>
          <w:numId w:val="3"/>
        </w:numPr>
        <w:tabs>
          <w:tab w:val="left" w:pos="1507"/>
          <w:tab w:val="left" w:pos="1509"/>
        </w:tabs>
        <w:spacing w:before="62"/>
        <w:ind w:firstLine="0"/>
        <w:rPr>
          <w:sz w:val="13"/>
        </w:rPr>
      </w:pPr>
      <w:r>
        <w:rPr>
          <w:w w:val="105"/>
          <w:sz w:val="13"/>
        </w:rPr>
        <w:t>Associate Professor Deborah Colville, Non-Executive Director;</w:t>
      </w:r>
    </w:p>
    <w:p w:rsidR="00E95F8B" w:rsidRDefault="003F3D50">
      <w:pPr>
        <w:pStyle w:val="ListParagraph"/>
        <w:numPr>
          <w:ilvl w:val="0"/>
          <w:numId w:val="3"/>
        </w:numPr>
        <w:tabs>
          <w:tab w:val="left" w:pos="1507"/>
          <w:tab w:val="left" w:pos="1509"/>
        </w:tabs>
        <w:spacing w:before="62"/>
        <w:ind w:firstLine="0"/>
        <w:rPr>
          <w:sz w:val="13"/>
        </w:rPr>
      </w:pPr>
      <w:proofErr w:type="spellStart"/>
      <w:r>
        <w:rPr>
          <w:w w:val="105"/>
          <w:sz w:val="13"/>
        </w:rPr>
        <w:t>Ms</w:t>
      </w:r>
      <w:proofErr w:type="spellEnd"/>
      <w:r>
        <w:rPr>
          <w:w w:val="105"/>
          <w:sz w:val="13"/>
        </w:rPr>
        <w:t xml:space="preserve"> Linda Hornsey, Non-Executive</w:t>
      </w:r>
      <w:r>
        <w:rPr>
          <w:w w:val="105"/>
          <w:sz w:val="13"/>
        </w:rPr>
        <w:t xml:space="preserve"> </w:t>
      </w:r>
      <w:r>
        <w:rPr>
          <w:w w:val="105"/>
          <w:sz w:val="13"/>
        </w:rPr>
        <w:t>Director;</w:t>
      </w:r>
    </w:p>
    <w:p w:rsidR="00E95F8B" w:rsidRDefault="003F3D50">
      <w:pPr>
        <w:pStyle w:val="ListParagraph"/>
        <w:numPr>
          <w:ilvl w:val="0"/>
          <w:numId w:val="3"/>
        </w:numPr>
        <w:tabs>
          <w:tab w:val="left" w:pos="1507"/>
          <w:tab w:val="left" w:pos="1509"/>
        </w:tabs>
        <w:ind w:firstLine="0"/>
        <w:rPr>
          <w:sz w:val="13"/>
        </w:rPr>
      </w:pPr>
      <w:proofErr w:type="spellStart"/>
      <w:r>
        <w:rPr>
          <w:w w:val="105"/>
          <w:sz w:val="13"/>
        </w:rPr>
        <w:t>Mr</w:t>
      </w:r>
      <w:proofErr w:type="spellEnd"/>
      <w:r>
        <w:rPr>
          <w:w w:val="105"/>
          <w:sz w:val="13"/>
        </w:rPr>
        <w:t xml:space="preserve"> Simon </w:t>
      </w:r>
      <w:proofErr w:type="spellStart"/>
      <w:r>
        <w:rPr>
          <w:w w:val="105"/>
          <w:sz w:val="13"/>
        </w:rPr>
        <w:t>Brewin</w:t>
      </w:r>
      <w:proofErr w:type="spellEnd"/>
      <w:r>
        <w:rPr>
          <w:w w:val="105"/>
          <w:sz w:val="13"/>
        </w:rPr>
        <w:t>, No</w:t>
      </w:r>
      <w:r>
        <w:rPr>
          <w:w w:val="105"/>
          <w:sz w:val="13"/>
        </w:rPr>
        <w:t>n-Executive Director;</w:t>
      </w:r>
    </w:p>
    <w:p w:rsidR="00E95F8B" w:rsidRDefault="003F3D50">
      <w:pPr>
        <w:pStyle w:val="ListParagraph"/>
        <w:numPr>
          <w:ilvl w:val="0"/>
          <w:numId w:val="3"/>
        </w:numPr>
        <w:tabs>
          <w:tab w:val="left" w:pos="1507"/>
          <w:tab w:val="left" w:pos="1509"/>
        </w:tabs>
        <w:ind w:firstLine="0"/>
        <w:rPr>
          <w:sz w:val="13"/>
        </w:rPr>
      </w:pPr>
      <w:proofErr w:type="spellStart"/>
      <w:r>
        <w:rPr>
          <w:w w:val="105"/>
          <w:sz w:val="13"/>
        </w:rPr>
        <w:t>Mr</w:t>
      </w:r>
      <w:proofErr w:type="spellEnd"/>
      <w:r>
        <w:rPr>
          <w:w w:val="105"/>
          <w:sz w:val="13"/>
        </w:rPr>
        <w:t xml:space="preserve"> Bruce Ryan, Non-Executive Director;</w:t>
      </w:r>
    </w:p>
    <w:p w:rsidR="00E95F8B" w:rsidRDefault="003F3D50">
      <w:pPr>
        <w:pStyle w:val="ListParagraph"/>
        <w:numPr>
          <w:ilvl w:val="0"/>
          <w:numId w:val="3"/>
        </w:numPr>
        <w:tabs>
          <w:tab w:val="left" w:pos="1507"/>
          <w:tab w:val="left" w:pos="1509"/>
        </w:tabs>
        <w:spacing w:before="62"/>
        <w:ind w:firstLine="0"/>
        <w:rPr>
          <w:sz w:val="13"/>
        </w:rPr>
      </w:pPr>
      <w:proofErr w:type="spellStart"/>
      <w:r>
        <w:rPr>
          <w:w w:val="105"/>
          <w:sz w:val="13"/>
        </w:rPr>
        <w:t>Mr</w:t>
      </w:r>
      <w:proofErr w:type="spellEnd"/>
      <w:r>
        <w:rPr>
          <w:w w:val="105"/>
          <w:sz w:val="13"/>
        </w:rPr>
        <w:t xml:space="preserve"> Mark Petty, Chief Executive Officer and Accountable</w:t>
      </w:r>
      <w:r>
        <w:rPr>
          <w:spacing w:val="1"/>
          <w:w w:val="105"/>
          <w:sz w:val="13"/>
        </w:rPr>
        <w:t xml:space="preserve"> </w:t>
      </w:r>
      <w:r>
        <w:rPr>
          <w:w w:val="105"/>
          <w:sz w:val="13"/>
        </w:rPr>
        <w:t>Officer;</w:t>
      </w:r>
    </w:p>
    <w:p w:rsidR="00E95F8B" w:rsidRDefault="003F3D50">
      <w:pPr>
        <w:pStyle w:val="ListParagraph"/>
        <w:numPr>
          <w:ilvl w:val="0"/>
          <w:numId w:val="3"/>
        </w:numPr>
        <w:tabs>
          <w:tab w:val="left" w:pos="1507"/>
          <w:tab w:val="left" w:pos="1509"/>
        </w:tabs>
        <w:ind w:firstLine="0"/>
        <w:rPr>
          <w:sz w:val="13"/>
        </w:rPr>
      </w:pPr>
      <w:r>
        <w:rPr>
          <w:w w:val="105"/>
          <w:sz w:val="13"/>
        </w:rPr>
        <w:t>Dr Caroline Clarke, Executive Director Medical Services and Chief Medical</w:t>
      </w:r>
      <w:r>
        <w:rPr>
          <w:spacing w:val="5"/>
          <w:w w:val="105"/>
          <w:sz w:val="13"/>
        </w:rPr>
        <w:t xml:space="preserve"> </w:t>
      </w:r>
      <w:r>
        <w:rPr>
          <w:w w:val="105"/>
          <w:sz w:val="13"/>
        </w:rPr>
        <w:t>Officer;</w:t>
      </w:r>
    </w:p>
    <w:p w:rsidR="00E95F8B" w:rsidRDefault="003F3D50">
      <w:pPr>
        <w:pStyle w:val="ListParagraph"/>
        <w:numPr>
          <w:ilvl w:val="0"/>
          <w:numId w:val="3"/>
        </w:numPr>
        <w:tabs>
          <w:tab w:val="left" w:pos="1507"/>
          <w:tab w:val="left" w:pos="1509"/>
        </w:tabs>
        <w:spacing w:before="62"/>
        <w:ind w:firstLine="0"/>
        <w:rPr>
          <w:sz w:val="13"/>
        </w:rPr>
      </w:pPr>
      <w:proofErr w:type="spellStart"/>
      <w:r>
        <w:rPr>
          <w:w w:val="105"/>
          <w:sz w:val="13"/>
        </w:rPr>
        <w:t>Ms</w:t>
      </w:r>
      <w:proofErr w:type="spellEnd"/>
      <w:r>
        <w:rPr>
          <w:w w:val="105"/>
          <w:sz w:val="13"/>
        </w:rPr>
        <w:t xml:space="preserve"> Jenni Bliss, Executive Director Chief Operati</w:t>
      </w:r>
      <w:r>
        <w:rPr>
          <w:w w:val="105"/>
          <w:sz w:val="13"/>
        </w:rPr>
        <w:t>ng Officer and Chief Nursing</w:t>
      </w:r>
      <w:r>
        <w:rPr>
          <w:spacing w:val="5"/>
          <w:w w:val="105"/>
          <w:sz w:val="13"/>
        </w:rPr>
        <w:t xml:space="preserve"> </w:t>
      </w:r>
      <w:r>
        <w:rPr>
          <w:w w:val="105"/>
          <w:sz w:val="13"/>
        </w:rPr>
        <w:t>Officer;</w:t>
      </w:r>
    </w:p>
    <w:p w:rsidR="00E95F8B" w:rsidRDefault="003F3D50">
      <w:pPr>
        <w:pStyle w:val="ListParagraph"/>
        <w:numPr>
          <w:ilvl w:val="0"/>
          <w:numId w:val="3"/>
        </w:numPr>
        <w:tabs>
          <w:tab w:val="left" w:pos="1507"/>
          <w:tab w:val="left" w:pos="1509"/>
        </w:tabs>
        <w:ind w:firstLine="0"/>
        <w:rPr>
          <w:sz w:val="13"/>
        </w:rPr>
      </w:pPr>
      <w:proofErr w:type="spellStart"/>
      <w:r>
        <w:rPr>
          <w:w w:val="105"/>
          <w:sz w:val="13"/>
        </w:rPr>
        <w:t>Mr</w:t>
      </w:r>
      <w:proofErr w:type="spellEnd"/>
      <w:r>
        <w:rPr>
          <w:w w:val="105"/>
          <w:sz w:val="13"/>
        </w:rPr>
        <w:t xml:space="preserve"> Ian Leong, Executive Director Redevelopment, Planning and Infrastructure;</w:t>
      </w:r>
      <w:r>
        <w:rPr>
          <w:w w:val="105"/>
          <w:sz w:val="13"/>
        </w:rPr>
        <w:t xml:space="preserve"> </w:t>
      </w:r>
      <w:r>
        <w:rPr>
          <w:w w:val="105"/>
          <w:sz w:val="13"/>
        </w:rPr>
        <w:t>and</w:t>
      </w:r>
    </w:p>
    <w:p w:rsidR="00E95F8B" w:rsidRDefault="003F3D50">
      <w:pPr>
        <w:pStyle w:val="ListParagraph"/>
        <w:numPr>
          <w:ilvl w:val="0"/>
          <w:numId w:val="3"/>
        </w:numPr>
        <w:tabs>
          <w:tab w:val="left" w:pos="1507"/>
          <w:tab w:val="left" w:pos="1509"/>
        </w:tabs>
        <w:spacing w:before="62"/>
        <w:ind w:firstLine="0"/>
        <w:rPr>
          <w:sz w:val="13"/>
        </w:rPr>
      </w:pPr>
      <w:proofErr w:type="spellStart"/>
      <w:r>
        <w:rPr>
          <w:w w:val="105"/>
          <w:sz w:val="13"/>
        </w:rPr>
        <w:t>Mr</w:t>
      </w:r>
      <w:proofErr w:type="spellEnd"/>
      <w:r>
        <w:rPr>
          <w:w w:val="105"/>
          <w:sz w:val="13"/>
        </w:rPr>
        <w:t xml:space="preserve"> Danny Mennuni, Executive Director Finance and Corporate Services and Chief Finance and Accounting</w:t>
      </w:r>
      <w:r>
        <w:rPr>
          <w:spacing w:val="7"/>
          <w:w w:val="105"/>
          <w:sz w:val="13"/>
        </w:rPr>
        <w:t xml:space="preserve"> </w:t>
      </w:r>
      <w:r>
        <w:rPr>
          <w:w w:val="105"/>
          <w:sz w:val="13"/>
        </w:rPr>
        <w:t>Officer.</w:t>
      </w:r>
    </w:p>
    <w:p w:rsidR="00E95F8B" w:rsidRDefault="00E95F8B">
      <w:pPr>
        <w:spacing w:before="5"/>
        <w:rPr>
          <w:sz w:val="13"/>
        </w:rPr>
      </w:pPr>
    </w:p>
    <w:p w:rsidR="00E95F8B" w:rsidRDefault="003F3D50">
      <w:pPr>
        <w:spacing w:line="276" w:lineRule="auto"/>
        <w:ind w:left="1164" w:right="1801"/>
        <w:rPr>
          <w:sz w:val="13"/>
        </w:rPr>
      </w:pPr>
      <w:r>
        <w:rPr>
          <w:w w:val="105"/>
          <w:sz w:val="13"/>
        </w:rPr>
        <w:t>The compensation detailed below excludes the salaries and benefits the Portfolio Minister receives. The Minister’s remuneration and allowances is set by the Parliamentary Salaries and Superannuation Act 1968, and is reported within the Department of Parlia</w:t>
      </w:r>
      <w:r>
        <w:rPr>
          <w:w w:val="105"/>
          <w:sz w:val="13"/>
        </w:rPr>
        <w:t>mentary Services’ Financial Report.</w:t>
      </w:r>
    </w:p>
    <w:p w:rsidR="00E95F8B" w:rsidRDefault="00E95F8B">
      <w:pPr>
        <w:spacing w:before="9"/>
        <w:rPr>
          <w:sz w:val="19"/>
        </w:rPr>
      </w:pPr>
    </w:p>
    <w:tbl>
      <w:tblPr>
        <w:tblW w:w="0" w:type="auto"/>
        <w:tblInd w:w="1119" w:type="dxa"/>
        <w:tblLayout w:type="fixed"/>
        <w:tblCellMar>
          <w:left w:w="0" w:type="dxa"/>
          <w:right w:w="0" w:type="dxa"/>
        </w:tblCellMar>
        <w:tblLook w:val="01E0" w:firstRow="1" w:lastRow="1" w:firstColumn="1" w:lastColumn="1" w:noHBand="0" w:noVBand="0"/>
      </w:tblPr>
      <w:tblGrid>
        <w:gridCol w:w="6459"/>
        <w:gridCol w:w="1303"/>
        <w:gridCol w:w="1300"/>
      </w:tblGrid>
      <w:tr w:rsidR="00E95F8B">
        <w:trPr>
          <w:trHeight w:val="269"/>
        </w:trPr>
        <w:tc>
          <w:tcPr>
            <w:tcW w:w="6459" w:type="dxa"/>
            <w:tcBorders>
              <w:top w:val="single" w:sz="12" w:space="0" w:color="000000"/>
              <w:bottom w:val="single" w:sz="8" w:space="0" w:color="000000"/>
            </w:tcBorders>
          </w:tcPr>
          <w:p w:rsidR="00E95F8B" w:rsidRDefault="003F3D50">
            <w:pPr>
              <w:pStyle w:val="TableParagraph"/>
              <w:spacing w:before="32"/>
              <w:ind w:left="49"/>
              <w:rPr>
                <w:b/>
                <w:sz w:val="15"/>
              </w:rPr>
            </w:pPr>
            <w:r>
              <w:rPr>
                <w:b/>
                <w:sz w:val="15"/>
              </w:rPr>
              <w:t>Compensation</w:t>
            </w:r>
          </w:p>
        </w:tc>
        <w:tc>
          <w:tcPr>
            <w:tcW w:w="1303" w:type="dxa"/>
            <w:tcBorders>
              <w:top w:val="single" w:sz="12" w:space="0" w:color="000000"/>
              <w:bottom w:val="single" w:sz="8" w:space="0" w:color="000000"/>
            </w:tcBorders>
            <w:shd w:val="clear" w:color="auto" w:fill="BEBEBE"/>
          </w:tcPr>
          <w:p w:rsidR="00E95F8B" w:rsidRDefault="003F3D50">
            <w:pPr>
              <w:pStyle w:val="TableParagraph"/>
              <w:spacing w:before="39"/>
              <w:ind w:left="43"/>
              <w:jc w:val="center"/>
              <w:rPr>
                <w:b/>
                <w:sz w:val="15"/>
              </w:rPr>
            </w:pPr>
            <w:r>
              <w:rPr>
                <w:b/>
                <w:sz w:val="15"/>
              </w:rPr>
              <w:t>2018</w:t>
            </w:r>
          </w:p>
        </w:tc>
        <w:tc>
          <w:tcPr>
            <w:tcW w:w="1300" w:type="dxa"/>
            <w:tcBorders>
              <w:top w:val="single" w:sz="12" w:space="0" w:color="000000"/>
              <w:bottom w:val="single" w:sz="8" w:space="0" w:color="000000"/>
            </w:tcBorders>
          </w:tcPr>
          <w:p w:rsidR="00E95F8B" w:rsidRDefault="003F3D50">
            <w:pPr>
              <w:pStyle w:val="TableParagraph"/>
              <w:spacing w:before="39"/>
              <w:ind w:left="43"/>
              <w:jc w:val="center"/>
              <w:rPr>
                <w:b/>
                <w:sz w:val="15"/>
              </w:rPr>
            </w:pPr>
            <w:r>
              <w:rPr>
                <w:b/>
                <w:sz w:val="15"/>
              </w:rPr>
              <w:t>2017</w:t>
            </w:r>
          </w:p>
        </w:tc>
      </w:tr>
      <w:tr w:rsidR="00E95F8B">
        <w:trPr>
          <w:trHeight w:val="312"/>
        </w:trPr>
        <w:tc>
          <w:tcPr>
            <w:tcW w:w="6459" w:type="dxa"/>
            <w:tcBorders>
              <w:top w:val="single" w:sz="8" w:space="0" w:color="000000"/>
            </w:tcBorders>
          </w:tcPr>
          <w:p w:rsidR="00E95F8B" w:rsidRDefault="003F3D50">
            <w:pPr>
              <w:pStyle w:val="TableParagraph"/>
              <w:spacing w:before="137" w:line="155" w:lineRule="exact"/>
              <w:ind w:left="45"/>
              <w:rPr>
                <w:sz w:val="13"/>
              </w:rPr>
            </w:pPr>
            <w:r>
              <w:rPr>
                <w:w w:val="105"/>
                <w:sz w:val="13"/>
              </w:rPr>
              <w:t>Short Term Employee Benefits</w:t>
            </w:r>
          </w:p>
        </w:tc>
        <w:tc>
          <w:tcPr>
            <w:tcW w:w="1303" w:type="dxa"/>
            <w:tcBorders>
              <w:top w:val="single" w:sz="8" w:space="0" w:color="000000"/>
            </w:tcBorders>
            <w:shd w:val="clear" w:color="auto" w:fill="BEBEBE"/>
          </w:tcPr>
          <w:p w:rsidR="00E95F8B" w:rsidRDefault="003F3D50">
            <w:pPr>
              <w:pStyle w:val="TableParagraph"/>
              <w:tabs>
                <w:tab w:val="left" w:pos="435"/>
              </w:tabs>
              <w:spacing w:before="124"/>
              <w:ind w:left="27"/>
              <w:jc w:val="center"/>
              <w:rPr>
                <w:sz w:val="13"/>
              </w:rPr>
            </w:pPr>
            <w:r>
              <w:rPr>
                <w:w w:val="105"/>
                <w:sz w:val="13"/>
              </w:rPr>
              <w:t>$</w:t>
            </w:r>
            <w:r>
              <w:rPr>
                <w:w w:val="105"/>
                <w:sz w:val="13"/>
              </w:rPr>
              <w:tab/>
              <w:t>1,330,843</w:t>
            </w:r>
          </w:p>
        </w:tc>
        <w:tc>
          <w:tcPr>
            <w:tcW w:w="1300" w:type="dxa"/>
            <w:tcBorders>
              <w:top w:val="single" w:sz="8" w:space="0" w:color="000000"/>
            </w:tcBorders>
          </w:tcPr>
          <w:p w:rsidR="00E95F8B" w:rsidRDefault="003F3D50">
            <w:pPr>
              <w:pStyle w:val="TableParagraph"/>
              <w:tabs>
                <w:tab w:val="left" w:pos="435"/>
              </w:tabs>
              <w:spacing w:before="124"/>
              <w:ind w:left="27"/>
              <w:jc w:val="center"/>
              <w:rPr>
                <w:sz w:val="13"/>
              </w:rPr>
            </w:pPr>
            <w:r>
              <w:rPr>
                <w:w w:val="105"/>
                <w:sz w:val="13"/>
              </w:rPr>
              <w:t>$</w:t>
            </w:r>
            <w:r>
              <w:rPr>
                <w:w w:val="105"/>
                <w:sz w:val="13"/>
              </w:rPr>
              <w:tab/>
              <w:t>1,281,348</w:t>
            </w:r>
          </w:p>
        </w:tc>
      </w:tr>
      <w:tr w:rsidR="00E95F8B">
        <w:trPr>
          <w:trHeight w:val="223"/>
        </w:trPr>
        <w:tc>
          <w:tcPr>
            <w:tcW w:w="6459" w:type="dxa"/>
          </w:tcPr>
          <w:p w:rsidR="00E95F8B" w:rsidRDefault="003F3D50">
            <w:pPr>
              <w:pStyle w:val="TableParagraph"/>
              <w:spacing w:before="44"/>
              <w:ind w:left="45"/>
              <w:rPr>
                <w:sz w:val="13"/>
              </w:rPr>
            </w:pPr>
            <w:r>
              <w:rPr>
                <w:w w:val="105"/>
                <w:sz w:val="13"/>
              </w:rPr>
              <w:t xml:space="preserve">Post-Employment Benefits </w:t>
            </w:r>
            <w:r>
              <w:rPr>
                <w:w w:val="105"/>
                <w:sz w:val="13"/>
                <w:vertAlign w:val="superscript"/>
              </w:rPr>
              <w:t>(</w:t>
            </w:r>
            <w:proofErr w:type="spellStart"/>
            <w:r>
              <w:rPr>
                <w:w w:val="105"/>
                <w:sz w:val="13"/>
                <w:vertAlign w:val="superscript"/>
              </w:rPr>
              <w:t>i</w:t>
            </w:r>
            <w:proofErr w:type="spellEnd"/>
            <w:r>
              <w:rPr>
                <w:w w:val="105"/>
                <w:sz w:val="13"/>
                <w:vertAlign w:val="superscript"/>
              </w:rPr>
              <w:t>)</w:t>
            </w:r>
          </w:p>
        </w:tc>
        <w:tc>
          <w:tcPr>
            <w:tcW w:w="1303" w:type="dxa"/>
            <w:shd w:val="clear" w:color="auto" w:fill="BEBEBE"/>
          </w:tcPr>
          <w:p w:rsidR="00E95F8B" w:rsidRDefault="003F3D50">
            <w:pPr>
              <w:pStyle w:val="TableParagraph"/>
              <w:tabs>
                <w:tab w:val="left" w:pos="572"/>
              </w:tabs>
              <w:spacing w:before="31"/>
              <w:ind w:left="27"/>
              <w:jc w:val="center"/>
              <w:rPr>
                <w:sz w:val="13"/>
              </w:rPr>
            </w:pPr>
            <w:r>
              <w:rPr>
                <w:w w:val="105"/>
                <w:sz w:val="13"/>
              </w:rPr>
              <w:t>$</w:t>
            </w:r>
            <w:r>
              <w:rPr>
                <w:w w:val="105"/>
                <w:sz w:val="13"/>
              </w:rPr>
              <w:tab/>
              <w:t>130,130</w:t>
            </w:r>
          </w:p>
        </w:tc>
        <w:tc>
          <w:tcPr>
            <w:tcW w:w="1300" w:type="dxa"/>
          </w:tcPr>
          <w:p w:rsidR="00E95F8B" w:rsidRDefault="003F3D50">
            <w:pPr>
              <w:pStyle w:val="TableParagraph"/>
              <w:tabs>
                <w:tab w:val="left" w:pos="573"/>
              </w:tabs>
              <w:spacing w:before="31"/>
              <w:ind w:left="27"/>
              <w:jc w:val="center"/>
              <w:rPr>
                <w:sz w:val="13"/>
              </w:rPr>
            </w:pPr>
            <w:r>
              <w:rPr>
                <w:w w:val="105"/>
                <w:sz w:val="13"/>
              </w:rPr>
              <w:t>$</w:t>
            </w:r>
            <w:r>
              <w:rPr>
                <w:w w:val="105"/>
                <w:sz w:val="13"/>
              </w:rPr>
              <w:tab/>
              <w:t>135,801</w:t>
            </w:r>
          </w:p>
        </w:tc>
      </w:tr>
      <w:tr w:rsidR="00E95F8B">
        <w:trPr>
          <w:trHeight w:val="306"/>
        </w:trPr>
        <w:tc>
          <w:tcPr>
            <w:tcW w:w="6459" w:type="dxa"/>
            <w:tcBorders>
              <w:bottom w:val="single" w:sz="8" w:space="0" w:color="000000"/>
            </w:tcBorders>
          </w:tcPr>
          <w:p w:rsidR="00E95F8B" w:rsidRDefault="003F3D50">
            <w:pPr>
              <w:pStyle w:val="TableParagraph"/>
              <w:spacing w:before="40"/>
              <w:ind w:left="45"/>
              <w:rPr>
                <w:sz w:val="13"/>
              </w:rPr>
            </w:pPr>
            <w:r>
              <w:rPr>
                <w:w w:val="105"/>
                <w:sz w:val="13"/>
              </w:rPr>
              <w:t>Other Long-Term Benefits</w:t>
            </w:r>
          </w:p>
        </w:tc>
        <w:tc>
          <w:tcPr>
            <w:tcW w:w="1303" w:type="dxa"/>
            <w:tcBorders>
              <w:bottom w:val="single" w:sz="8" w:space="0" w:color="000000"/>
            </w:tcBorders>
            <w:shd w:val="clear" w:color="auto" w:fill="BEBEBE"/>
          </w:tcPr>
          <w:p w:rsidR="00E95F8B" w:rsidRDefault="003F3D50">
            <w:pPr>
              <w:pStyle w:val="TableParagraph"/>
              <w:tabs>
                <w:tab w:val="left" w:pos="659"/>
              </w:tabs>
              <w:spacing w:before="27"/>
              <w:ind w:left="27"/>
              <w:jc w:val="center"/>
              <w:rPr>
                <w:sz w:val="13"/>
              </w:rPr>
            </w:pPr>
            <w:r>
              <w:rPr>
                <w:w w:val="105"/>
                <w:sz w:val="13"/>
              </w:rPr>
              <w:t>$</w:t>
            </w:r>
            <w:r>
              <w:rPr>
                <w:w w:val="105"/>
                <w:sz w:val="13"/>
              </w:rPr>
              <w:tab/>
              <w:t>30,141</w:t>
            </w:r>
          </w:p>
        </w:tc>
        <w:tc>
          <w:tcPr>
            <w:tcW w:w="1300" w:type="dxa"/>
            <w:tcBorders>
              <w:bottom w:val="single" w:sz="8" w:space="0" w:color="000000"/>
            </w:tcBorders>
          </w:tcPr>
          <w:p w:rsidR="00E95F8B" w:rsidRDefault="003F3D50">
            <w:pPr>
              <w:pStyle w:val="TableParagraph"/>
              <w:tabs>
                <w:tab w:val="left" w:pos="659"/>
              </w:tabs>
              <w:spacing w:before="27"/>
              <w:ind w:left="27"/>
              <w:jc w:val="center"/>
              <w:rPr>
                <w:sz w:val="13"/>
              </w:rPr>
            </w:pPr>
            <w:r>
              <w:rPr>
                <w:w w:val="105"/>
                <w:sz w:val="13"/>
              </w:rPr>
              <w:t>$</w:t>
            </w:r>
            <w:r>
              <w:rPr>
                <w:w w:val="105"/>
                <w:sz w:val="13"/>
              </w:rPr>
              <w:tab/>
              <w:t>28,581</w:t>
            </w:r>
          </w:p>
        </w:tc>
      </w:tr>
      <w:tr w:rsidR="00E95F8B">
        <w:trPr>
          <w:trHeight w:val="274"/>
        </w:trPr>
        <w:tc>
          <w:tcPr>
            <w:tcW w:w="6459" w:type="dxa"/>
            <w:tcBorders>
              <w:top w:val="single" w:sz="8" w:space="0" w:color="000000"/>
              <w:bottom w:val="single" w:sz="8" w:space="0" w:color="000000"/>
            </w:tcBorders>
          </w:tcPr>
          <w:p w:rsidR="00E95F8B" w:rsidRDefault="003F3D50">
            <w:pPr>
              <w:pStyle w:val="TableParagraph"/>
              <w:spacing w:before="51"/>
              <w:ind w:left="47"/>
              <w:rPr>
                <w:b/>
                <w:sz w:val="13"/>
              </w:rPr>
            </w:pPr>
            <w:r>
              <w:rPr>
                <w:b/>
                <w:w w:val="105"/>
                <w:sz w:val="13"/>
              </w:rPr>
              <w:t>Total Compensation</w:t>
            </w:r>
          </w:p>
        </w:tc>
        <w:tc>
          <w:tcPr>
            <w:tcW w:w="1303" w:type="dxa"/>
            <w:tcBorders>
              <w:top w:val="single" w:sz="8" w:space="0" w:color="000000"/>
              <w:bottom w:val="single" w:sz="8" w:space="0" w:color="000000"/>
            </w:tcBorders>
            <w:shd w:val="clear" w:color="auto" w:fill="BEBEBE"/>
          </w:tcPr>
          <w:p w:rsidR="00E95F8B" w:rsidRDefault="003F3D50">
            <w:pPr>
              <w:pStyle w:val="TableParagraph"/>
              <w:tabs>
                <w:tab w:val="left" w:pos="349"/>
              </w:tabs>
              <w:spacing w:before="60"/>
              <w:ind w:left="28"/>
              <w:jc w:val="center"/>
              <w:rPr>
                <w:b/>
                <w:sz w:val="13"/>
              </w:rPr>
            </w:pPr>
            <w:r>
              <w:rPr>
                <w:b/>
                <w:w w:val="105"/>
                <w:sz w:val="13"/>
              </w:rPr>
              <w:t>$</w:t>
            </w:r>
            <w:r>
              <w:rPr>
                <w:b/>
                <w:w w:val="105"/>
                <w:sz w:val="13"/>
              </w:rPr>
              <w:tab/>
              <w:t>1,491,114</w:t>
            </w:r>
          </w:p>
        </w:tc>
        <w:tc>
          <w:tcPr>
            <w:tcW w:w="1300" w:type="dxa"/>
            <w:tcBorders>
              <w:top w:val="single" w:sz="8" w:space="0" w:color="000000"/>
              <w:bottom w:val="single" w:sz="8" w:space="0" w:color="000000"/>
            </w:tcBorders>
          </w:tcPr>
          <w:p w:rsidR="00E95F8B" w:rsidRDefault="003F3D50">
            <w:pPr>
              <w:pStyle w:val="TableParagraph"/>
              <w:tabs>
                <w:tab w:val="left" w:pos="350"/>
              </w:tabs>
              <w:spacing w:before="60"/>
              <w:ind w:left="28"/>
              <w:jc w:val="center"/>
              <w:rPr>
                <w:b/>
                <w:sz w:val="13"/>
              </w:rPr>
            </w:pPr>
            <w:r>
              <w:rPr>
                <w:b/>
                <w:w w:val="105"/>
                <w:sz w:val="13"/>
              </w:rPr>
              <w:t>$</w:t>
            </w:r>
            <w:r>
              <w:rPr>
                <w:b/>
                <w:w w:val="105"/>
                <w:sz w:val="13"/>
              </w:rPr>
              <w:tab/>
              <w:t>1,445,730</w:t>
            </w:r>
          </w:p>
        </w:tc>
      </w:tr>
    </w:tbl>
    <w:p w:rsidR="00E95F8B" w:rsidRDefault="00E95F8B">
      <w:pPr>
        <w:spacing w:before="4"/>
        <w:rPr>
          <w:sz w:val="19"/>
        </w:rPr>
      </w:pPr>
    </w:p>
    <w:p w:rsidR="00E95F8B" w:rsidRDefault="003F3D50">
      <w:pPr>
        <w:ind w:left="1167"/>
        <w:rPr>
          <w:b/>
          <w:sz w:val="13"/>
        </w:rPr>
      </w:pPr>
      <w:r>
        <w:rPr>
          <w:b/>
          <w:w w:val="105"/>
          <w:sz w:val="13"/>
        </w:rPr>
        <w:t>Significant Transactions with Government Related Entities</w:t>
      </w:r>
    </w:p>
    <w:p w:rsidR="00E95F8B" w:rsidRDefault="00E95F8B">
      <w:pPr>
        <w:spacing w:before="8"/>
        <w:rPr>
          <w:b/>
          <w:sz w:val="12"/>
        </w:rPr>
      </w:pPr>
    </w:p>
    <w:p w:rsidR="00E95F8B" w:rsidRDefault="003F3D50">
      <w:pPr>
        <w:spacing w:line="276" w:lineRule="auto"/>
        <w:ind w:left="1164" w:right="1667"/>
        <w:rPr>
          <w:sz w:val="13"/>
        </w:rPr>
      </w:pPr>
      <w:r>
        <w:rPr>
          <w:w w:val="105"/>
          <w:sz w:val="13"/>
        </w:rPr>
        <w:t>The hospital received funding from the Department of Health and Human Services of $133.4 million (2017: $106.5 million) and indirect contributions of $0.1 million (2017: $0.2 million).</w:t>
      </w:r>
    </w:p>
    <w:p w:rsidR="00E95F8B" w:rsidRDefault="003F3D50">
      <w:pPr>
        <w:spacing w:before="105" w:line="276" w:lineRule="auto"/>
        <w:ind w:left="1164" w:right="2206"/>
        <w:rPr>
          <w:sz w:val="13"/>
        </w:rPr>
      </w:pPr>
      <w:r>
        <w:rPr>
          <w:w w:val="105"/>
          <w:sz w:val="13"/>
        </w:rPr>
        <w:t>Expenses inc</w:t>
      </w:r>
      <w:r>
        <w:rPr>
          <w:w w:val="105"/>
          <w:sz w:val="13"/>
        </w:rPr>
        <w:t>urred by the hospital in delivering services and outputs are in accordance with Health Purchasing Victoria requirements. Goods and services including procurement, diagnostics, patient meals and multi-site operational support are provided by other Victorian</w:t>
      </w:r>
      <w:r>
        <w:rPr>
          <w:w w:val="105"/>
          <w:sz w:val="13"/>
        </w:rPr>
        <w:t xml:space="preserve"> Health Service Providers on commercial terms.</w:t>
      </w:r>
    </w:p>
    <w:p w:rsidR="00E95F8B" w:rsidRDefault="003F3D50">
      <w:pPr>
        <w:spacing w:before="107" w:line="276" w:lineRule="auto"/>
        <w:ind w:left="1164" w:right="2206"/>
        <w:rPr>
          <w:sz w:val="13"/>
        </w:rPr>
      </w:pPr>
      <w:r>
        <w:rPr>
          <w:w w:val="105"/>
          <w:sz w:val="13"/>
        </w:rPr>
        <w:t>Professional medical indemnity insurance and other insurance products are obtained from a Victorian Public Financial Corporation.</w:t>
      </w:r>
    </w:p>
    <w:p w:rsidR="00E95F8B" w:rsidRDefault="003F3D50">
      <w:pPr>
        <w:spacing w:before="104" w:line="276" w:lineRule="auto"/>
        <w:ind w:left="1164" w:right="2206"/>
        <w:rPr>
          <w:sz w:val="13"/>
        </w:rPr>
      </w:pPr>
      <w:r>
        <w:rPr>
          <w:w w:val="105"/>
          <w:sz w:val="13"/>
        </w:rPr>
        <w:t>Treasury Risk Management Directions require the hospital to hold cash (in exces</w:t>
      </w:r>
      <w:r>
        <w:rPr>
          <w:w w:val="105"/>
          <w:sz w:val="13"/>
        </w:rPr>
        <w:t>s of working capital) and investments, and source all borrowings from Victorian Public Financial Corporations.</w:t>
      </w:r>
    </w:p>
    <w:p w:rsidR="00E95F8B" w:rsidRDefault="00E95F8B">
      <w:pPr>
        <w:spacing w:before="2"/>
        <w:rPr>
          <w:sz w:val="10"/>
        </w:rPr>
      </w:pPr>
    </w:p>
    <w:p w:rsidR="00E95F8B" w:rsidRDefault="003F3D50">
      <w:pPr>
        <w:spacing w:before="107"/>
        <w:ind w:left="1167"/>
        <w:rPr>
          <w:b/>
          <w:sz w:val="13"/>
        </w:rPr>
      </w:pPr>
      <w:r>
        <w:rPr>
          <w:b/>
          <w:w w:val="105"/>
          <w:sz w:val="13"/>
        </w:rPr>
        <w:t>Transactions with Key Management Personnel and Other Related Parties</w:t>
      </w:r>
    </w:p>
    <w:p w:rsidR="00E95F8B" w:rsidRDefault="00E95F8B">
      <w:pPr>
        <w:spacing w:before="9"/>
        <w:rPr>
          <w:b/>
          <w:sz w:val="12"/>
        </w:rPr>
      </w:pPr>
    </w:p>
    <w:p w:rsidR="00E95F8B" w:rsidRDefault="003F3D50">
      <w:pPr>
        <w:spacing w:line="276" w:lineRule="auto"/>
        <w:ind w:left="1164" w:right="1667"/>
        <w:rPr>
          <w:sz w:val="13"/>
        </w:rPr>
      </w:pPr>
      <w:r>
        <w:rPr>
          <w:w w:val="105"/>
          <w:sz w:val="13"/>
        </w:rPr>
        <w:t xml:space="preserve">Given the breadth and depth of State government activities, related parties transact with the Victorian public sector in a manner consistent with other members of the public, </w:t>
      </w:r>
      <w:proofErr w:type="spellStart"/>
      <w:r>
        <w:rPr>
          <w:w w:val="105"/>
          <w:sz w:val="13"/>
        </w:rPr>
        <w:t>eg</w:t>
      </w:r>
      <w:proofErr w:type="spellEnd"/>
      <w:r>
        <w:rPr>
          <w:w w:val="105"/>
          <w:sz w:val="13"/>
        </w:rPr>
        <w:t xml:space="preserve">. </w:t>
      </w:r>
      <w:proofErr w:type="gramStart"/>
      <w:r>
        <w:rPr>
          <w:w w:val="105"/>
          <w:sz w:val="13"/>
        </w:rPr>
        <w:t>stamp</w:t>
      </w:r>
      <w:proofErr w:type="gramEnd"/>
      <w:r>
        <w:rPr>
          <w:w w:val="105"/>
          <w:sz w:val="13"/>
        </w:rPr>
        <w:t xml:space="preserve"> duty and other government fees and charges. Further employment of proce</w:t>
      </w:r>
      <w:r>
        <w:rPr>
          <w:w w:val="105"/>
          <w:sz w:val="13"/>
        </w:rPr>
        <w:t>sses within the Victorian public sector occur on terms and conditions consistent with the Public Administration Act 2004 and Codes of Conduct and Standards issued by the Victorian Public Sector Commission. Procurement processes occur on terms and condition</w:t>
      </w:r>
      <w:r>
        <w:rPr>
          <w:w w:val="105"/>
          <w:sz w:val="13"/>
        </w:rPr>
        <w:t>s consistent with the Victorian Government Procurement Board requirements.</w:t>
      </w:r>
    </w:p>
    <w:p w:rsidR="00E95F8B" w:rsidRDefault="003F3D50">
      <w:pPr>
        <w:spacing w:before="74" w:line="276" w:lineRule="auto"/>
        <w:ind w:left="1164" w:right="1801"/>
        <w:rPr>
          <w:sz w:val="13"/>
        </w:rPr>
      </w:pPr>
      <w:r>
        <w:rPr>
          <w:w w:val="105"/>
          <w:sz w:val="13"/>
        </w:rPr>
        <w:t xml:space="preserve">Outside of normal citizen type transactions with the Department of Health and Human Services, all other related party transactions that involved KMPs and their close family members </w:t>
      </w:r>
      <w:r>
        <w:rPr>
          <w:w w:val="105"/>
          <w:sz w:val="13"/>
        </w:rPr>
        <w:t>have been entered into on an arm's length basis. Transactions are disclosed when they are considered material to the users of the financial report in making and evaluation decisions about the allocation of scare</w:t>
      </w:r>
      <w:r>
        <w:rPr>
          <w:w w:val="105"/>
          <w:sz w:val="13"/>
        </w:rPr>
        <w:t xml:space="preserve"> </w:t>
      </w:r>
      <w:r>
        <w:rPr>
          <w:w w:val="105"/>
          <w:sz w:val="13"/>
        </w:rPr>
        <w:t>resources.</w:t>
      </w:r>
    </w:p>
    <w:p w:rsidR="00E95F8B" w:rsidRDefault="00E95F8B">
      <w:pPr>
        <w:spacing w:line="276" w:lineRule="auto"/>
        <w:rPr>
          <w:sz w:val="13"/>
        </w:rPr>
        <w:sectPr w:rsidR="00E95F8B">
          <w:pgSz w:w="11910" w:h="16840"/>
          <w:pgMar w:top="1580" w:right="0" w:bottom="0" w:left="0" w:header="720" w:footer="720" w:gutter="0"/>
          <w:cols w:space="720"/>
        </w:sectPr>
      </w:pPr>
    </w:p>
    <w:p w:rsidR="00E95F8B" w:rsidRDefault="003F3D50">
      <w:pPr>
        <w:spacing w:before="109"/>
        <w:ind w:left="1731"/>
        <w:rPr>
          <w:sz w:val="13"/>
        </w:rPr>
      </w:pPr>
      <w:r>
        <w:rPr>
          <w:w w:val="105"/>
          <w:sz w:val="13"/>
        </w:rPr>
        <w:t xml:space="preserve">There </w:t>
      </w:r>
      <w:proofErr w:type="gramStart"/>
      <w:r>
        <w:rPr>
          <w:w w:val="105"/>
          <w:sz w:val="13"/>
        </w:rPr>
        <w:t>were</w:t>
      </w:r>
      <w:proofErr w:type="gramEnd"/>
      <w:r>
        <w:rPr>
          <w:w w:val="105"/>
          <w:sz w:val="13"/>
        </w:rPr>
        <w:t xml:space="preserve"> no relat</w:t>
      </w:r>
      <w:r>
        <w:rPr>
          <w:w w:val="105"/>
          <w:sz w:val="13"/>
        </w:rPr>
        <w:t>ed party transactions with Cabinet Ministers required to be disclosed in the year ending 2018.</w:t>
      </w:r>
    </w:p>
    <w:p w:rsidR="00E95F8B" w:rsidRDefault="00E95F8B">
      <w:pPr>
        <w:spacing w:before="6"/>
        <w:rPr>
          <w:sz w:val="13"/>
        </w:rPr>
      </w:pPr>
    </w:p>
    <w:p w:rsidR="00E95F8B" w:rsidRDefault="003F3D50">
      <w:pPr>
        <w:spacing w:line="276" w:lineRule="auto"/>
        <w:ind w:left="1731" w:right="1268"/>
        <w:rPr>
          <w:sz w:val="13"/>
        </w:rPr>
      </w:pPr>
      <w:r>
        <w:pict>
          <v:group id="_x0000_s1138" style="position:absolute;left:0;text-align:left;margin-left:566.95pt;margin-top:11.95pt;width:28.35pt;height:28.35pt;z-index:251748352;mso-position-horizontal-relative:page" coordorigin="11339,239" coordsize="567,567">
            <v:rect id="_x0000_s1140" style="position:absolute;left:11338;top:238;width:567;height:567" fillcolor="#007dc5" stroked="f"/>
            <v:shape id="_x0000_s1139" type="#_x0000_t202" style="position:absolute;left:11338;top:238;width:567;height:567" filled="f" stroked="f">
              <v:textbox inset="0,0,0,0">
                <w:txbxContent>
                  <w:p w:rsidR="00E95F8B" w:rsidRDefault="003F3D50">
                    <w:pPr>
                      <w:spacing w:before="139"/>
                      <w:ind w:left="56"/>
                      <w:rPr>
                        <w:rFonts w:ascii="Tahoma"/>
                        <w:sz w:val="24"/>
                      </w:rPr>
                    </w:pPr>
                    <w:r>
                      <w:rPr>
                        <w:rFonts w:ascii="Tahoma"/>
                        <w:color w:val="FFFFFF"/>
                        <w:w w:val="105"/>
                        <w:sz w:val="24"/>
                      </w:rPr>
                      <w:t>71</w:t>
                    </w:r>
                  </w:p>
                </w:txbxContent>
              </v:textbox>
            </v:shape>
            <w10:wrap anchorx="page"/>
          </v:group>
        </w:pict>
      </w:r>
      <w:r>
        <w:rPr>
          <w:w w:val="105"/>
          <w:sz w:val="13"/>
        </w:rPr>
        <w:t>There were no related party transactions required to be disclosed for the hospital Board of Directors and Executive Directors in the year ending 2018.</w:t>
      </w:r>
    </w:p>
    <w:p w:rsidR="00E95F8B" w:rsidRDefault="00E95F8B">
      <w:pPr>
        <w:rPr>
          <w:sz w:val="20"/>
        </w:rPr>
      </w:pPr>
    </w:p>
    <w:p w:rsidR="00E95F8B" w:rsidRDefault="00E95F8B">
      <w:pPr>
        <w:spacing w:before="3"/>
        <w:rPr>
          <w:sz w:val="24"/>
        </w:rPr>
      </w:pPr>
    </w:p>
    <w:p w:rsidR="00E95F8B" w:rsidRDefault="003F3D50">
      <w:pPr>
        <w:spacing w:before="102"/>
        <w:ind w:left="1742"/>
        <w:rPr>
          <w:b/>
          <w:sz w:val="18"/>
        </w:rPr>
      </w:pPr>
      <w:r>
        <w:pict>
          <v:shape id="_x0000_s1137" type="#_x0000_t202" style="position:absolute;left:0;text-align:left;margin-left:564.35pt;margin-top:8.4pt;width:18.45pt;height:141.75pt;z-index:251749376;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b/>
          <w:sz w:val="18"/>
        </w:rPr>
        <w:t>Note 8.6: Remuneration of Auditors</w:t>
      </w:r>
    </w:p>
    <w:p w:rsidR="00E95F8B" w:rsidRDefault="00E95F8B">
      <w:pPr>
        <w:spacing w:before="5" w:after="1"/>
        <w:rPr>
          <w:b/>
          <w:sz w:val="17"/>
        </w:rPr>
      </w:pPr>
    </w:p>
    <w:tbl>
      <w:tblPr>
        <w:tblW w:w="0" w:type="auto"/>
        <w:tblInd w:w="1686" w:type="dxa"/>
        <w:tblLayout w:type="fixed"/>
        <w:tblCellMar>
          <w:left w:w="0" w:type="dxa"/>
          <w:right w:w="0" w:type="dxa"/>
        </w:tblCellMar>
        <w:tblLook w:val="01E0" w:firstRow="1" w:lastRow="1" w:firstColumn="1" w:lastColumn="1" w:noHBand="0" w:noVBand="0"/>
      </w:tblPr>
      <w:tblGrid>
        <w:gridCol w:w="6460"/>
        <w:gridCol w:w="1304"/>
        <w:gridCol w:w="1301"/>
      </w:tblGrid>
      <w:tr w:rsidR="00E95F8B">
        <w:trPr>
          <w:trHeight w:val="192"/>
        </w:trPr>
        <w:tc>
          <w:tcPr>
            <w:tcW w:w="6460" w:type="dxa"/>
            <w:vMerge w:val="restart"/>
            <w:tcBorders>
              <w:top w:val="single" w:sz="12" w:space="0" w:color="000000"/>
              <w:bottom w:val="single" w:sz="8" w:space="0" w:color="000000"/>
            </w:tcBorders>
          </w:tcPr>
          <w:p w:rsidR="00E95F8B" w:rsidRDefault="00E95F8B">
            <w:pPr>
              <w:pStyle w:val="TableParagraph"/>
              <w:rPr>
                <w:rFonts w:ascii="Times New Roman"/>
                <w:sz w:val="12"/>
              </w:rPr>
            </w:pPr>
          </w:p>
        </w:tc>
        <w:tc>
          <w:tcPr>
            <w:tcW w:w="1304" w:type="dxa"/>
            <w:tcBorders>
              <w:top w:val="single" w:sz="12" w:space="0" w:color="000000"/>
            </w:tcBorders>
            <w:shd w:val="clear" w:color="auto" w:fill="BEBEBE"/>
          </w:tcPr>
          <w:p w:rsidR="00E95F8B" w:rsidRDefault="003F3D50">
            <w:pPr>
              <w:pStyle w:val="TableParagraph"/>
              <w:spacing w:before="1" w:line="171" w:lineRule="exact"/>
              <w:ind w:left="459"/>
              <w:rPr>
                <w:b/>
                <w:sz w:val="15"/>
              </w:rPr>
            </w:pPr>
            <w:r>
              <w:rPr>
                <w:b/>
                <w:sz w:val="15"/>
              </w:rPr>
              <w:t>2018</w:t>
            </w:r>
          </w:p>
        </w:tc>
        <w:tc>
          <w:tcPr>
            <w:tcW w:w="1301" w:type="dxa"/>
            <w:tcBorders>
              <w:top w:val="single" w:sz="12" w:space="0" w:color="000000"/>
            </w:tcBorders>
          </w:tcPr>
          <w:p w:rsidR="00E95F8B" w:rsidRDefault="003F3D50">
            <w:pPr>
              <w:pStyle w:val="TableParagraph"/>
              <w:spacing w:before="1" w:line="171" w:lineRule="exact"/>
              <w:ind w:left="456"/>
              <w:rPr>
                <w:b/>
                <w:sz w:val="15"/>
              </w:rPr>
            </w:pPr>
            <w:r>
              <w:rPr>
                <w:b/>
                <w:sz w:val="15"/>
              </w:rPr>
              <w:t>2017</w:t>
            </w:r>
          </w:p>
        </w:tc>
      </w:tr>
      <w:tr w:rsidR="00E95F8B">
        <w:trPr>
          <w:trHeight w:val="201"/>
        </w:trPr>
        <w:tc>
          <w:tcPr>
            <w:tcW w:w="6460" w:type="dxa"/>
            <w:vMerge/>
            <w:tcBorders>
              <w:top w:val="nil"/>
              <w:bottom w:val="single" w:sz="8" w:space="0" w:color="000000"/>
            </w:tcBorders>
          </w:tcPr>
          <w:p w:rsidR="00E95F8B" w:rsidRDefault="00E95F8B">
            <w:pPr>
              <w:rPr>
                <w:sz w:val="2"/>
                <w:szCs w:val="2"/>
              </w:rPr>
            </w:pPr>
          </w:p>
        </w:tc>
        <w:tc>
          <w:tcPr>
            <w:tcW w:w="1304" w:type="dxa"/>
            <w:tcBorders>
              <w:bottom w:val="single" w:sz="8" w:space="0" w:color="000000"/>
            </w:tcBorders>
            <w:shd w:val="clear" w:color="auto" w:fill="BEBEBE"/>
          </w:tcPr>
          <w:p w:rsidR="00E95F8B" w:rsidRDefault="003F3D50">
            <w:pPr>
              <w:pStyle w:val="TableParagraph"/>
              <w:spacing w:before="9" w:line="173" w:lineRule="exact"/>
              <w:ind w:left="434"/>
              <w:rPr>
                <w:b/>
                <w:sz w:val="15"/>
              </w:rPr>
            </w:pPr>
            <w:r>
              <w:rPr>
                <w:b/>
                <w:sz w:val="15"/>
              </w:rPr>
              <w:t>$'000</w:t>
            </w:r>
          </w:p>
        </w:tc>
        <w:tc>
          <w:tcPr>
            <w:tcW w:w="1301" w:type="dxa"/>
            <w:tcBorders>
              <w:bottom w:val="single" w:sz="8" w:space="0" w:color="000000"/>
            </w:tcBorders>
          </w:tcPr>
          <w:p w:rsidR="00E95F8B" w:rsidRDefault="003F3D50">
            <w:pPr>
              <w:pStyle w:val="TableParagraph"/>
              <w:spacing w:before="9" w:line="173" w:lineRule="exact"/>
              <w:ind w:left="432"/>
              <w:rPr>
                <w:b/>
                <w:sz w:val="15"/>
              </w:rPr>
            </w:pPr>
            <w:r>
              <w:rPr>
                <w:b/>
                <w:sz w:val="15"/>
              </w:rPr>
              <w:t>$'000</w:t>
            </w:r>
          </w:p>
        </w:tc>
      </w:tr>
      <w:tr w:rsidR="00E95F8B">
        <w:trPr>
          <w:trHeight w:val="316"/>
        </w:trPr>
        <w:tc>
          <w:tcPr>
            <w:tcW w:w="6460" w:type="dxa"/>
            <w:tcBorders>
              <w:top w:val="single" w:sz="8" w:space="0" w:color="000000"/>
            </w:tcBorders>
          </w:tcPr>
          <w:p w:rsidR="00E95F8B" w:rsidRDefault="003F3D50">
            <w:pPr>
              <w:pStyle w:val="TableParagraph"/>
              <w:spacing w:before="137"/>
              <w:ind w:left="47"/>
              <w:rPr>
                <w:b/>
                <w:sz w:val="13"/>
              </w:rPr>
            </w:pPr>
            <w:r>
              <w:rPr>
                <w:b/>
                <w:w w:val="105"/>
                <w:sz w:val="13"/>
              </w:rPr>
              <w:t>Victorian Auditor-General's Office</w:t>
            </w:r>
          </w:p>
        </w:tc>
        <w:tc>
          <w:tcPr>
            <w:tcW w:w="1304" w:type="dxa"/>
            <w:tcBorders>
              <w:top w:val="single" w:sz="8" w:space="0" w:color="000000"/>
            </w:tcBorders>
            <w:shd w:val="clear" w:color="auto" w:fill="BEBEBE"/>
          </w:tcPr>
          <w:p w:rsidR="00E95F8B" w:rsidRDefault="00E95F8B">
            <w:pPr>
              <w:pStyle w:val="TableParagraph"/>
              <w:rPr>
                <w:rFonts w:ascii="Times New Roman"/>
                <w:sz w:val="12"/>
              </w:rPr>
            </w:pPr>
          </w:p>
        </w:tc>
        <w:tc>
          <w:tcPr>
            <w:tcW w:w="1301" w:type="dxa"/>
            <w:tcBorders>
              <w:top w:val="single" w:sz="8" w:space="0" w:color="000000"/>
            </w:tcBorders>
          </w:tcPr>
          <w:p w:rsidR="00E95F8B" w:rsidRDefault="00E95F8B">
            <w:pPr>
              <w:pStyle w:val="TableParagraph"/>
              <w:rPr>
                <w:rFonts w:ascii="Times New Roman"/>
                <w:sz w:val="12"/>
              </w:rPr>
            </w:pPr>
          </w:p>
        </w:tc>
      </w:tr>
      <w:tr w:rsidR="00E95F8B">
        <w:trPr>
          <w:trHeight w:val="277"/>
        </w:trPr>
        <w:tc>
          <w:tcPr>
            <w:tcW w:w="6460" w:type="dxa"/>
          </w:tcPr>
          <w:p w:rsidR="00E95F8B" w:rsidRDefault="003F3D50">
            <w:pPr>
              <w:pStyle w:val="TableParagraph"/>
              <w:spacing w:before="40"/>
              <w:ind w:left="45"/>
              <w:rPr>
                <w:sz w:val="13"/>
              </w:rPr>
            </w:pPr>
            <w:r>
              <w:rPr>
                <w:w w:val="105"/>
                <w:sz w:val="13"/>
              </w:rPr>
              <w:t>Audit of Financial Statements</w:t>
            </w:r>
          </w:p>
        </w:tc>
        <w:tc>
          <w:tcPr>
            <w:tcW w:w="1304" w:type="dxa"/>
            <w:shd w:val="clear" w:color="auto" w:fill="BEBEBE"/>
          </w:tcPr>
          <w:p w:rsidR="00E95F8B" w:rsidRDefault="003F3D50">
            <w:pPr>
              <w:pStyle w:val="TableParagraph"/>
              <w:spacing w:before="27"/>
              <w:ind w:right="79"/>
              <w:jc w:val="right"/>
              <w:rPr>
                <w:sz w:val="13"/>
              </w:rPr>
            </w:pPr>
            <w:r>
              <w:rPr>
                <w:w w:val="105"/>
                <w:sz w:val="13"/>
              </w:rPr>
              <w:t>47</w:t>
            </w:r>
          </w:p>
        </w:tc>
        <w:tc>
          <w:tcPr>
            <w:tcW w:w="1301" w:type="dxa"/>
          </w:tcPr>
          <w:p w:rsidR="00E95F8B" w:rsidRDefault="003F3D50">
            <w:pPr>
              <w:pStyle w:val="TableParagraph"/>
              <w:spacing w:before="27"/>
              <w:ind w:right="79"/>
              <w:jc w:val="right"/>
              <w:rPr>
                <w:sz w:val="13"/>
              </w:rPr>
            </w:pPr>
            <w:r>
              <w:rPr>
                <w:w w:val="105"/>
                <w:sz w:val="13"/>
              </w:rPr>
              <w:t>46</w:t>
            </w:r>
          </w:p>
        </w:tc>
      </w:tr>
      <w:tr w:rsidR="00E95F8B">
        <w:trPr>
          <w:trHeight w:val="263"/>
        </w:trPr>
        <w:tc>
          <w:tcPr>
            <w:tcW w:w="6460" w:type="dxa"/>
          </w:tcPr>
          <w:p w:rsidR="00E95F8B" w:rsidRDefault="003F3D50">
            <w:pPr>
              <w:pStyle w:val="TableParagraph"/>
              <w:spacing w:before="84"/>
              <w:ind w:left="47"/>
              <w:rPr>
                <w:b/>
                <w:sz w:val="13"/>
              </w:rPr>
            </w:pPr>
            <w:r>
              <w:rPr>
                <w:b/>
                <w:w w:val="105"/>
                <w:sz w:val="13"/>
              </w:rPr>
              <w:t>Fees Paid to Ernst &amp; Young</w:t>
            </w:r>
          </w:p>
        </w:tc>
        <w:tc>
          <w:tcPr>
            <w:tcW w:w="1304" w:type="dxa"/>
            <w:shd w:val="clear" w:color="auto" w:fill="BEBEBE"/>
          </w:tcPr>
          <w:p w:rsidR="00E95F8B" w:rsidRDefault="00E95F8B">
            <w:pPr>
              <w:pStyle w:val="TableParagraph"/>
              <w:rPr>
                <w:rFonts w:ascii="Times New Roman"/>
                <w:sz w:val="12"/>
              </w:rPr>
            </w:pPr>
          </w:p>
        </w:tc>
        <w:tc>
          <w:tcPr>
            <w:tcW w:w="1301" w:type="dxa"/>
          </w:tcPr>
          <w:p w:rsidR="00E95F8B" w:rsidRDefault="00E95F8B">
            <w:pPr>
              <w:pStyle w:val="TableParagraph"/>
              <w:rPr>
                <w:rFonts w:ascii="Times New Roman"/>
                <w:sz w:val="12"/>
              </w:rPr>
            </w:pPr>
          </w:p>
        </w:tc>
      </w:tr>
      <w:tr w:rsidR="00E95F8B">
        <w:trPr>
          <w:trHeight w:val="306"/>
        </w:trPr>
        <w:tc>
          <w:tcPr>
            <w:tcW w:w="6460" w:type="dxa"/>
            <w:tcBorders>
              <w:bottom w:val="single" w:sz="8" w:space="0" w:color="000000"/>
            </w:tcBorders>
          </w:tcPr>
          <w:p w:rsidR="00E95F8B" w:rsidRDefault="003F3D50">
            <w:pPr>
              <w:pStyle w:val="TableParagraph"/>
              <w:spacing w:before="40"/>
              <w:ind w:left="45"/>
              <w:rPr>
                <w:sz w:val="13"/>
              </w:rPr>
            </w:pPr>
            <w:r>
              <w:rPr>
                <w:w w:val="105"/>
                <w:sz w:val="13"/>
              </w:rPr>
              <w:t>Internal Audits</w:t>
            </w:r>
          </w:p>
        </w:tc>
        <w:tc>
          <w:tcPr>
            <w:tcW w:w="1304" w:type="dxa"/>
            <w:tcBorders>
              <w:bottom w:val="single" w:sz="8" w:space="0" w:color="000000"/>
            </w:tcBorders>
            <w:shd w:val="clear" w:color="auto" w:fill="BEBEBE"/>
          </w:tcPr>
          <w:p w:rsidR="00E95F8B" w:rsidRDefault="003F3D50">
            <w:pPr>
              <w:pStyle w:val="TableParagraph"/>
              <w:spacing w:before="27"/>
              <w:ind w:right="80"/>
              <w:jc w:val="right"/>
              <w:rPr>
                <w:sz w:val="13"/>
              </w:rPr>
            </w:pPr>
            <w:r>
              <w:rPr>
                <w:w w:val="105"/>
                <w:sz w:val="13"/>
              </w:rPr>
              <w:t>106</w:t>
            </w:r>
          </w:p>
        </w:tc>
        <w:tc>
          <w:tcPr>
            <w:tcW w:w="1301" w:type="dxa"/>
            <w:tcBorders>
              <w:bottom w:val="single" w:sz="8" w:space="0" w:color="000000"/>
            </w:tcBorders>
          </w:tcPr>
          <w:p w:rsidR="00E95F8B" w:rsidRDefault="003F3D50">
            <w:pPr>
              <w:pStyle w:val="TableParagraph"/>
              <w:spacing w:before="27"/>
              <w:ind w:right="79"/>
              <w:jc w:val="right"/>
              <w:rPr>
                <w:sz w:val="13"/>
              </w:rPr>
            </w:pPr>
            <w:r>
              <w:rPr>
                <w:w w:val="105"/>
                <w:sz w:val="13"/>
              </w:rPr>
              <w:t>123</w:t>
            </w:r>
          </w:p>
        </w:tc>
      </w:tr>
      <w:tr w:rsidR="00E95F8B">
        <w:trPr>
          <w:trHeight w:val="275"/>
        </w:trPr>
        <w:tc>
          <w:tcPr>
            <w:tcW w:w="6460" w:type="dxa"/>
            <w:tcBorders>
              <w:top w:val="single" w:sz="8" w:space="0" w:color="000000"/>
              <w:bottom w:val="single" w:sz="8" w:space="0" w:color="000000"/>
            </w:tcBorders>
          </w:tcPr>
          <w:p w:rsidR="00E95F8B" w:rsidRDefault="003F3D50">
            <w:pPr>
              <w:pStyle w:val="TableParagraph"/>
              <w:spacing w:before="51"/>
              <w:ind w:left="47"/>
              <w:rPr>
                <w:b/>
                <w:sz w:val="13"/>
              </w:rPr>
            </w:pPr>
            <w:r>
              <w:rPr>
                <w:b/>
                <w:w w:val="105"/>
                <w:sz w:val="13"/>
              </w:rPr>
              <w:t>Total Auditor Remuneration</w:t>
            </w:r>
          </w:p>
        </w:tc>
        <w:tc>
          <w:tcPr>
            <w:tcW w:w="1304" w:type="dxa"/>
            <w:tcBorders>
              <w:top w:val="single" w:sz="8" w:space="0" w:color="000000"/>
              <w:bottom w:val="single" w:sz="8" w:space="0" w:color="000000"/>
            </w:tcBorders>
            <w:shd w:val="clear" w:color="auto" w:fill="BEBEBE"/>
          </w:tcPr>
          <w:p w:rsidR="00E95F8B" w:rsidRDefault="003F3D50">
            <w:pPr>
              <w:pStyle w:val="TableParagraph"/>
              <w:spacing w:before="60"/>
              <w:ind w:right="86"/>
              <w:jc w:val="right"/>
              <w:rPr>
                <w:b/>
                <w:sz w:val="13"/>
              </w:rPr>
            </w:pPr>
            <w:r>
              <w:rPr>
                <w:b/>
                <w:w w:val="105"/>
                <w:sz w:val="13"/>
              </w:rPr>
              <w:t>153</w:t>
            </w:r>
          </w:p>
        </w:tc>
        <w:tc>
          <w:tcPr>
            <w:tcW w:w="1301" w:type="dxa"/>
            <w:tcBorders>
              <w:top w:val="single" w:sz="8" w:space="0" w:color="000000"/>
              <w:bottom w:val="single" w:sz="8" w:space="0" w:color="000000"/>
            </w:tcBorders>
          </w:tcPr>
          <w:p w:rsidR="00E95F8B" w:rsidRDefault="003F3D50">
            <w:pPr>
              <w:pStyle w:val="TableParagraph"/>
              <w:spacing w:before="60"/>
              <w:ind w:right="85"/>
              <w:jc w:val="right"/>
              <w:rPr>
                <w:b/>
                <w:sz w:val="13"/>
              </w:rPr>
            </w:pPr>
            <w:r>
              <w:rPr>
                <w:b/>
                <w:w w:val="105"/>
                <w:sz w:val="13"/>
              </w:rPr>
              <w:t>169</w:t>
            </w:r>
          </w:p>
        </w:tc>
      </w:tr>
    </w:tbl>
    <w:p w:rsidR="00E95F8B" w:rsidRDefault="00E95F8B">
      <w:pPr>
        <w:rPr>
          <w:b/>
        </w:rPr>
      </w:pPr>
    </w:p>
    <w:p w:rsidR="00E95F8B" w:rsidRDefault="003F3D50">
      <w:pPr>
        <w:spacing w:before="156"/>
        <w:ind w:left="1742"/>
        <w:rPr>
          <w:b/>
          <w:sz w:val="18"/>
        </w:rPr>
      </w:pPr>
      <w:r>
        <w:rPr>
          <w:b/>
          <w:sz w:val="18"/>
        </w:rPr>
        <w:t>Note 8.7: Ex-Gratia Payments</w:t>
      </w:r>
    </w:p>
    <w:p w:rsidR="00E95F8B" w:rsidRDefault="00E95F8B">
      <w:pPr>
        <w:spacing w:before="11"/>
        <w:rPr>
          <w:b/>
          <w:sz w:val="19"/>
        </w:rPr>
      </w:pPr>
    </w:p>
    <w:p w:rsidR="00E95F8B" w:rsidRDefault="003F3D50">
      <w:pPr>
        <w:ind w:left="1731"/>
        <w:rPr>
          <w:sz w:val="13"/>
        </w:rPr>
      </w:pPr>
      <w:r>
        <w:rPr>
          <w:w w:val="105"/>
          <w:sz w:val="13"/>
        </w:rPr>
        <w:t xml:space="preserve">The hospital made </w:t>
      </w:r>
      <w:proofErr w:type="gramStart"/>
      <w:r>
        <w:rPr>
          <w:w w:val="105"/>
          <w:sz w:val="13"/>
        </w:rPr>
        <w:t>Nil</w:t>
      </w:r>
      <w:proofErr w:type="gramEnd"/>
      <w:r>
        <w:rPr>
          <w:w w:val="105"/>
          <w:sz w:val="13"/>
        </w:rPr>
        <w:t xml:space="preserve"> ex-gratia payments for the year ending 30 June 2018. (The year ending 30 June 2017: Nil.)</w:t>
      </w:r>
    </w:p>
    <w:p w:rsidR="00E95F8B" w:rsidRDefault="00E95F8B">
      <w:pPr>
        <w:rPr>
          <w:sz w:val="20"/>
        </w:rPr>
      </w:pPr>
    </w:p>
    <w:p w:rsidR="00E95F8B" w:rsidRDefault="00E95F8B">
      <w:pPr>
        <w:spacing w:before="5"/>
        <w:rPr>
          <w:sz w:val="19"/>
        </w:rPr>
      </w:pPr>
    </w:p>
    <w:p w:rsidR="00E95F8B" w:rsidRDefault="003F3D50">
      <w:pPr>
        <w:ind w:left="1742"/>
        <w:rPr>
          <w:b/>
          <w:sz w:val="18"/>
        </w:rPr>
      </w:pPr>
      <w:r>
        <w:rPr>
          <w:b/>
          <w:sz w:val="18"/>
        </w:rPr>
        <w:t>Note 8.8: Events Occurring After the Balance Sheet Date</w:t>
      </w:r>
    </w:p>
    <w:p w:rsidR="00E95F8B" w:rsidRDefault="00E95F8B">
      <w:pPr>
        <w:spacing w:before="10"/>
        <w:rPr>
          <w:b/>
          <w:sz w:val="19"/>
        </w:rPr>
      </w:pPr>
    </w:p>
    <w:p w:rsidR="00E95F8B" w:rsidRDefault="003F3D50">
      <w:pPr>
        <w:spacing w:before="1" w:line="276" w:lineRule="auto"/>
        <w:ind w:left="1731" w:right="1236"/>
        <w:rPr>
          <w:sz w:val="13"/>
        </w:rPr>
      </w:pPr>
      <w:r>
        <w:rPr>
          <w:w w:val="105"/>
          <w:sz w:val="13"/>
        </w:rPr>
        <w:t xml:space="preserve">Assets, liabilities, income or expenses arise from past transactions or other past events. Where the transactions result from an agreement between the hospital and other parties, the transactions are only recognised when the agreement is irrevocable at or </w:t>
      </w:r>
      <w:r>
        <w:rPr>
          <w:w w:val="105"/>
          <w:sz w:val="13"/>
        </w:rPr>
        <w:t>before the end of the reporting period.</w:t>
      </w:r>
    </w:p>
    <w:p w:rsidR="00E95F8B" w:rsidRDefault="003F3D50">
      <w:pPr>
        <w:spacing w:before="115" w:line="276" w:lineRule="auto"/>
        <w:ind w:left="1731" w:right="1284"/>
        <w:rPr>
          <w:sz w:val="13"/>
        </w:rPr>
      </w:pPr>
      <w:r>
        <w:rPr>
          <w:w w:val="105"/>
          <w:sz w:val="13"/>
        </w:rPr>
        <w:t xml:space="preserve">Adjustments are made to amounts recognised in the financial statements for events which occur between the end of the reporting period and the date when the financial statements are </w:t>
      </w:r>
      <w:proofErr w:type="spellStart"/>
      <w:r>
        <w:rPr>
          <w:w w:val="105"/>
          <w:sz w:val="13"/>
        </w:rPr>
        <w:t>authorised</w:t>
      </w:r>
      <w:proofErr w:type="spellEnd"/>
      <w:r>
        <w:rPr>
          <w:w w:val="105"/>
          <w:sz w:val="13"/>
        </w:rPr>
        <w:t xml:space="preserve"> for issue, where those e</w:t>
      </w:r>
      <w:r>
        <w:rPr>
          <w:w w:val="105"/>
          <w:sz w:val="13"/>
        </w:rPr>
        <w:t xml:space="preserve">vents provide information about conditions which existed at the reporting date. Note disclosure is made about events between the end of the reporting period and the date the financial statements are </w:t>
      </w:r>
      <w:proofErr w:type="spellStart"/>
      <w:r>
        <w:rPr>
          <w:w w:val="105"/>
          <w:sz w:val="13"/>
        </w:rPr>
        <w:t>authorised</w:t>
      </w:r>
      <w:proofErr w:type="spellEnd"/>
      <w:r>
        <w:rPr>
          <w:w w:val="105"/>
          <w:sz w:val="13"/>
        </w:rPr>
        <w:t xml:space="preserve"> for issue where the events relate to condition</w:t>
      </w:r>
      <w:r>
        <w:rPr>
          <w:w w:val="105"/>
          <w:sz w:val="13"/>
        </w:rPr>
        <w:t>s which arose after the end of the reporting period that are considered to be of material interest.</w:t>
      </w:r>
    </w:p>
    <w:p w:rsidR="00E95F8B" w:rsidRDefault="003F3D50">
      <w:pPr>
        <w:spacing w:before="109"/>
        <w:ind w:left="1731"/>
        <w:rPr>
          <w:sz w:val="13"/>
        </w:rPr>
      </w:pPr>
      <w:r>
        <w:rPr>
          <w:w w:val="105"/>
          <w:sz w:val="13"/>
        </w:rPr>
        <w:t>The hospital had no significant events that occurred after the balance sheet date.</w:t>
      </w:r>
    </w:p>
    <w:p w:rsidR="00E95F8B" w:rsidRDefault="00E95F8B">
      <w:pPr>
        <w:rPr>
          <w:sz w:val="20"/>
        </w:rPr>
      </w:pPr>
    </w:p>
    <w:p w:rsidR="00E95F8B" w:rsidRDefault="00E95F8B">
      <w:pPr>
        <w:spacing w:before="5"/>
        <w:rPr>
          <w:sz w:val="19"/>
        </w:rPr>
      </w:pPr>
    </w:p>
    <w:p w:rsidR="00E95F8B" w:rsidRDefault="003F3D50">
      <w:pPr>
        <w:ind w:left="1742"/>
        <w:rPr>
          <w:b/>
          <w:sz w:val="18"/>
        </w:rPr>
      </w:pPr>
      <w:r>
        <w:rPr>
          <w:b/>
          <w:sz w:val="18"/>
        </w:rPr>
        <w:t xml:space="preserve">Note 8.9: AASBs Issued that </w:t>
      </w:r>
      <w:proofErr w:type="gramStart"/>
      <w:r>
        <w:rPr>
          <w:b/>
          <w:sz w:val="18"/>
        </w:rPr>
        <w:t>are</w:t>
      </w:r>
      <w:proofErr w:type="gramEnd"/>
      <w:r>
        <w:rPr>
          <w:b/>
          <w:sz w:val="18"/>
        </w:rPr>
        <w:t xml:space="preserve"> Not Yet Effective</w:t>
      </w:r>
    </w:p>
    <w:p w:rsidR="00E95F8B" w:rsidRDefault="00E95F8B">
      <w:pPr>
        <w:rPr>
          <w:b/>
          <w:sz w:val="11"/>
        </w:rPr>
      </w:pPr>
    </w:p>
    <w:p w:rsidR="00E95F8B" w:rsidRDefault="003F3D50">
      <w:pPr>
        <w:spacing w:before="108" w:line="276" w:lineRule="auto"/>
        <w:ind w:left="1731" w:right="1127"/>
        <w:rPr>
          <w:sz w:val="13"/>
        </w:rPr>
      </w:pPr>
      <w:r>
        <w:rPr>
          <w:w w:val="105"/>
          <w:sz w:val="13"/>
        </w:rPr>
        <w:t xml:space="preserve">Certain new Australian accounting standards have been published that are not mandatory for the 30 June 2018 reporting period. Department of Treasury and Finance assesses the impact of all these new standards and advises the hospital of their applicability </w:t>
      </w:r>
      <w:r>
        <w:rPr>
          <w:w w:val="105"/>
          <w:sz w:val="13"/>
        </w:rPr>
        <w:t>and early adoption where applicable.</w:t>
      </w:r>
    </w:p>
    <w:p w:rsidR="00E95F8B" w:rsidRDefault="00E95F8B">
      <w:pPr>
        <w:spacing w:before="4"/>
        <w:rPr>
          <w:sz w:val="13"/>
        </w:rPr>
      </w:pPr>
    </w:p>
    <w:p w:rsidR="00E95F8B" w:rsidRDefault="003F3D50">
      <w:pPr>
        <w:spacing w:line="276" w:lineRule="auto"/>
        <w:ind w:left="1731" w:right="1268"/>
        <w:rPr>
          <w:sz w:val="13"/>
        </w:rPr>
      </w:pPr>
      <w:r>
        <w:rPr>
          <w:w w:val="105"/>
          <w:sz w:val="13"/>
        </w:rPr>
        <w:t>As at 30 June 2018, the following standards and interpretations had been issued by the AASB but were not yet effective. They become effective for the first financial statements for reporting periods commencing after th</w:t>
      </w:r>
      <w:r>
        <w:rPr>
          <w:w w:val="105"/>
          <w:sz w:val="13"/>
        </w:rPr>
        <w:t>e stated operative dates as detailed in the table below. The hospital has not and does not intend to adopt these standards early.</w:t>
      </w:r>
    </w:p>
    <w:p w:rsidR="00E95F8B" w:rsidRDefault="00E95F8B">
      <w:pPr>
        <w:spacing w:before="8" w:after="1"/>
        <w:rPr>
          <w:sz w:val="28"/>
        </w:rPr>
      </w:pPr>
    </w:p>
    <w:p w:rsidR="00E95F8B" w:rsidRDefault="003F3D50">
      <w:pPr>
        <w:ind w:left="1700"/>
        <w:rPr>
          <w:sz w:val="20"/>
        </w:rPr>
      </w:pPr>
      <w:r>
        <w:rPr>
          <w:sz w:val="20"/>
        </w:rPr>
      </w:r>
      <w:r>
        <w:rPr>
          <w:sz w:val="20"/>
        </w:rPr>
        <w:pict>
          <v:group id="_x0000_s1129" style="width:453.25pt;height:47.35pt;mso-position-horizontal-relative:char;mso-position-vertical-relative:line" coordsize="9065,947">
            <v:rect id="_x0000_s1136" style="position:absolute;left:8;top:13;width:9056;height:927" fillcolor="#bebebe" stroked="f"/>
            <v:rect id="_x0000_s1135" style="position:absolute;width:9065;height:29" fillcolor="black" stroked="f"/>
            <v:rect id="_x0000_s1134" style="position:absolute;top:930;width:9065;height:16" fillcolor="black" stroked="f"/>
            <v:shape id="_x0000_s1133" type="#_x0000_t202" style="position:absolute;left:6955;top:21;width:1633;height:349" filled="f" stroked="f">
              <v:textbox inset="0,0,0,0">
                <w:txbxContent>
                  <w:p w:rsidR="00E95F8B" w:rsidRDefault="003F3D50">
                    <w:pPr>
                      <w:spacing w:before="7" w:line="276" w:lineRule="auto"/>
                      <w:ind w:right="1" w:firstLine="412"/>
                      <w:rPr>
                        <w:b/>
                        <w:sz w:val="13"/>
                      </w:rPr>
                    </w:pPr>
                    <w:r>
                      <w:rPr>
                        <w:b/>
                        <w:w w:val="105"/>
                        <w:sz w:val="13"/>
                      </w:rPr>
                      <w:t>Impact on Financial Statements</w:t>
                    </w:r>
                  </w:p>
                </w:txbxContent>
              </v:textbox>
            </v:shape>
            <v:shape id="_x0000_s1132" type="#_x0000_t202" style="position:absolute;left:5280;top:21;width:1082;height:894" filled="f" stroked="f">
              <v:textbox inset="0,0,0,0">
                <w:txbxContent>
                  <w:p w:rsidR="00E95F8B" w:rsidRDefault="003F3D50">
                    <w:pPr>
                      <w:spacing w:before="7" w:line="276" w:lineRule="auto"/>
                      <w:ind w:right="18"/>
                      <w:jc w:val="center"/>
                      <w:rPr>
                        <w:b/>
                        <w:sz w:val="13"/>
                      </w:rPr>
                    </w:pPr>
                    <w:r>
                      <w:rPr>
                        <w:b/>
                        <w:w w:val="105"/>
                        <w:sz w:val="13"/>
                      </w:rPr>
                      <w:t>Applicable for Annual Reporting Periods Beginning</w:t>
                    </w:r>
                  </w:p>
                </w:txbxContent>
              </v:textbox>
            </v:shape>
            <v:shape id="_x0000_s1131" type="#_x0000_t202" style="position:absolute;left:3491;top:21;width:756;height:168" filled="f" stroked="f">
              <v:textbox inset="0,0,0,0">
                <w:txbxContent>
                  <w:p w:rsidR="00E95F8B" w:rsidRDefault="003F3D50">
                    <w:pPr>
                      <w:spacing w:before="7"/>
                      <w:rPr>
                        <w:b/>
                        <w:sz w:val="13"/>
                      </w:rPr>
                    </w:pPr>
                    <w:r>
                      <w:rPr>
                        <w:b/>
                        <w:w w:val="105"/>
                        <w:sz w:val="13"/>
                      </w:rPr>
                      <w:t>Summary</w:t>
                    </w:r>
                  </w:p>
                </w:txbxContent>
              </v:textbox>
            </v:shape>
            <v:shape id="_x0000_s1130" type="#_x0000_t202" style="position:absolute;left:283;top:21;width:2011;height:168" filled="f" stroked="f">
              <v:textbox inset="0,0,0,0">
                <w:txbxContent>
                  <w:p w:rsidR="00E95F8B" w:rsidRDefault="003F3D50">
                    <w:pPr>
                      <w:spacing w:before="7"/>
                      <w:rPr>
                        <w:b/>
                        <w:sz w:val="13"/>
                      </w:rPr>
                    </w:pPr>
                    <w:r>
                      <w:rPr>
                        <w:b/>
                        <w:w w:val="105"/>
                        <w:sz w:val="13"/>
                      </w:rPr>
                      <w:t>Standard / Interpretation</w:t>
                    </w:r>
                  </w:p>
                </w:txbxContent>
              </v:textbox>
            </v:shape>
            <w10:wrap type="none"/>
            <w10:anchorlock/>
          </v:group>
        </w:pict>
      </w:r>
    </w:p>
    <w:p w:rsidR="00E95F8B" w:rsidRDefault="00E95F8B">
      <w:pPr>
        <w:rPr>
          <w:sz w:val="20"/>
        </w:rPr>
        <w:sectPr w:rsidR="00E95F8B">
          <w:pgSz w:w="11910" w:h="16840"/>
          <w:pgMar w:top="1580" w:right="0" w:bottom="280" w:left="0" w:header="720" w:footer="720" w:gutter="0"/>
          <w:cols w:space="720"/>
        </w:sectPr>
      </w:pPr>
    </w:p>
    <w:p w:rsidR="00E95F8B" w:rsidRDefault="003F3D50">
      <w:pPr>
        <w:spacing w:line="126" w:lineRule="exact"/>
        <w:ind w:left="1731"/>
        <w:rPr>
          <w:sz w:val="13"/>
        </w:rPr>
      </w:pPr>
      <w:r>
        <w:rPr>
          <w:w w:val="105"/>
          <w:sz w:val="13"/>
        </w:rPr>
        <w:t>AASB 9 Financial Instruments</w:t>
      </w:r>
    </w:p>
    <w:p w:rsidR="00E95F8B" w:rsidRDefault="003F3D50">
      <w:pPr>
        <w:spacing w:line="126" w:lineRule="exact"/>
        <w:ind w:left="463"/>
        <w:rPr>
          <w:sz w:val="13"/>
        </w:rPr>
      </w:pPr>
      <w:r>
        <w:br w:type="column"/>
      </w:r>
      <w:r>
        <w:rPr>
          <w:w w:val="105"/>
          <w:sz w:val="13"/>
        </w:rPr>
        <w:t>The key changes include the</w:t>
      </w:r>
    </w:p>
    <w:p w:rsidR="00E95F8B" w:rsidRDefault="003F3D50">
      <w:pPr>
        <w:spacing w:before="23" w:line="276" w:lineRule="auto"/>
        <w:ind w:left="463"/>
        <w:rPr>
          <w:sz w:val="13"/>
        </w:rPr>
      </w:pPr>
      <w:proofErr w:type="gramStart"/>
      <w:r>
        <w:rPr>
          <w:w w:val="105"/>
          <w:sz w:val="13"/>
        </w:rPr>
        <w:t>simplified</w:t>
      </w:r>
      <w:proofErr w:type="gramEnd"/>
      <w:r>
        <w:rPr>
          <w:w w:val="105"/>
          <w:sz w:val="13"/>
        </w:rPr>
        <w:t xml:space="preserve"> requirements for the classification and measurement of financial assets, a new hedg</w:t>
      </w:r>
      <w:r>
        <w:rPr>
          <w:w w:val="105"/>
          <w:sz w:val="13"/>
        </w:rPr>
        <w:t>e accounting model and a revised impairment loss model to recognise expected impairment losses earlier, as opposed to the current approach that recognises impairment only when incurred.</w:t>
      </w:r>
    </w:p>
    <w:p w:rsidR="00E95F8B" w:rsidRDefault="003F3D50">
      <w:pPr>
        <w:spacing w:line="126" w:lineRule="exact"/>
        <w:ind w:left="284"/>
        <w:rPr>
          <w:sz w:val="13"/>
        </w:rPr>
      </w:pPr>
      <w:r>
        <w:br w:type="column"/>
      </w:r>
      <w:r>
        <w:rPr>
          <w:w w:val="105"/>
          <w:sz w:val="13"/>
        </w:rPr>
        <w:t>01 Jan 2018</w:t>
      </w:r>
    </w:p>
    <w:p w:rsidR="00E95F8B" w:rsidRDefault="003F3D50">
      <w:pPr>
        <w:spacing w:line="126" w:lineRule="exact"/>
        <w:ind w:left="217"/>
        <w:rPr>
          <w:sz w:val="13"/>
        </w:rPr>
      </w:pPr>
      <w:r>
        <w:br w:type="column"/>
      </w:r>
      <w:r>
        <w:rPr>
          <w:w w:val="105"/>
          <w:sz w:val="13"/>
        </w:rPr>
        <w:t>The assessment has identified that</w:t>
      </w:r>
    </w:p>
    <w:p w:rsidR="00E95F8B" w:rsidRDefault="003F3D50">
      <w:pPr>
        <w:spacing w:before="23" w:line="276" w:lineRule="auto"/>
        <w:ind w:left="217" w:right="1236"/>
        <w:rPr>
          <w:sz w:val="13"/>
        </w:rPr>
      </w:pPr>
      <w:proofErr w:type="gramStart"/>
      <w:r>
        <w:rPr>
          <w:w w:val="105"/>
          <w:sz w:val="13"/>
        </w:rPr>
        <w:t>the</w:t>
      </w:r>
      <w:proofErr w:type="gramEnd"/>
      <w:r>
        <w:rPr>
          <w:w w:val="105"/>
          <w:sz w:val="13"/>
        </w:rPr>
        <w:t xml:space="preserve"> amendments are li</w:t>
      </w:r>
      <w:r>
        <w:rPr>
          <w:w w:val="105"/>
          <w:sz w:val="13"/>
        </w:rPr>
        <w:t>kely to result in earlier recognition of impairment losses and at more regular intervals.</w:t>
      </w:r>
    </w:p>
    <w:p w:rsidR="00E95F8B" w:rsidRDefault="003F3D50">
      <w:pPr>
        <w:spacing w:before="1" w:line="276" w:lineRule="auto"/>
        <w:ind w:left="217" w:right="1163"/>
        <w:rPr>
          <w:sz w:val="13"/>
        </w:rPr>
      </w:pPr>
      <w:r>
        <w:rPr>
          <w:w w:val="105"/>
          <w:sz w:val="13"/>
        </w:rPr>
        <w:t>The initial application of AASB 9 is not expected to significantly impact the financial position however there will be a change to the way financial instruments are c</w:t>
      </w:r>
      <w:r>
        <w:rPr>
          <w:w w:val="105"/>
          <w:sz w:val="13"/>
        </w:rPr>
        <w:t>lassified and new disclosure requirements.</w:t>
      </w:r>
    </w:p>
    <w:p w:rsidR="00E95F8B" w:rsidRDefault="00E95F8B">
      <w:pPr>
        <w:spacing w:line="276" w:lineRule="auto"/>
        <w:rPr>
          <w:sz w:val="13"/>
        </w:rPr>
        <w:sectPr w:rsidR="00E95F8B">
          <w:type w:val="continuous"/>
          <w:pgSz w:w="11910" w:h="16840"/>
          <w:pgMar w:top="0" w:right="0" w:bottom="0" w:left="0" w:header="720" w:footer="720" w:gutter="0"/>
          <w:cols w:num="4" w:space="720" w:equalWidth="0">
            <w:col w:w="3785" w:space="40"/>
            <w:col w:w="2940" w:space="39"/>
            <w:col w:w="1132" w:space="39"/>
            <w:col w:w="3935"/>
          </w:cols>
        </w:sectPr>
      </w:pPr>
    </w:p>
    <w:p w:rsidR="00E95F8B" w:rsidRDefault="00E95F8B">
      <w:pPr>
        <w:spacing w:before="2" w:after="1"/>
        <w:rPr>
          <w:sz w:val="10"/>
        </w:rPr>
      </w:pPr>
    </w:p>
    <w:p w:rsidR="00E95F8B" w:rsidRDefault="003F3D50">
      <w:pPr>
        <w:spacing w:line="20" w:lineRule="exact"/>
        <w:ind w:left="1692"/>
        <w:rPr>
          <w:sz w:val="2"/>
        </w:rPr>
      </w:pPr>
      <w:r>
        <w:rPr>
          <w:sz w:val="2"/>
        </w:rPr>
      </w:r>
      <w:r>
        <w:rPr>
          <w:sz w:val="2"/>
        </w:rPr>
        <w:pict>
          <v:group id="_x0000_s1127" style="width:453.25pt;height:.8pt;mso-position-horizontal-relative:char;mso-position-vertical-relative:line" coordsize="9065,16">
            <v:line id="_x0000_s1128" style="position:absolute" from="0,8" to="9064,8" strokeweight=".27339mm"/>
            <w10:wrap type="none"/>
            <w10:anchorlock/>
          </v:group>
        </w:pict>
      </w:r>
    </w:p>
    <w:p w:rsidR="00E95F8B" w:rsidRDefault="00E95F8B">
      <w:pPr>
        <w:spacing w:line="20" w:lineRule="exact"/>
        <w:rPr>
          <w:sz w:val="2"/>
        </w:rPr>
        <w:sectPr w:rsidR="00E95F8B">
          <w:type w:val="continuous"/>
          <w:pgSz w:w="11910" w:h="16840"/>
          <w:pgMar w:top="0" w:right="0" w:bottom="0" w:left="0" w:header="720" w:footer="720" w:gutter="0"/>
          <w:cols w:space="720"/>
        </w:sectPr>
      </w:pPr>
    </w:p>
    <w:p w:rsidR="00E95F8B" w:rsidRDefault="00E95F8B">
      <w:pPr>
        <w:spacing w:before="5" w:after="1"/>
        <w:rPr>
          <w:sz w:val="8"/>
        </w:rPr>
      </w:pPr>
    </w:p>
    <w:p w:rsidR="00E95F8B" w:rsidRDefault="003F3D50">
      <w:pPr>
        <w:ind w:left="1133"/>
        <w:rPr>
          <w:sz w:val="20"/>
        </w:rPr>
      </w:pPr>
      <w:r>
        <w:rPr>
          <w:sz w:val="20"/>
        </w:rPr>
      </w:r>
      <w:r>
        <w:rPr>
          <w:sz w:val="20"/>
        </w:rPr>
        <w:pict>
          <v:group id="_x0000_s1119" style="width:453.55pt;height:47.4pt;mso-position-horizontal-relative:char;mso-position-vertical-relative:line" coordsize="9071,948">
            <v:rect id="_x0000_s1126" style="position:absolute;left:8;top:22;width:9062;height:919" fillcolor="#bebebe" stroked="f"/>
            <v:rect id="_x0000_s1125" style="position:absolute;width:9071;height:29" fillcolor="black" stroked="f"/>
            <v:rect id="_x0000_s1124" style="position:absolute;top:931;width:9071;height:16" fillcolor="black" stroked="f"/>
            <v:shape id="_x0000_s1123" type="#_x0000_t202" style="position:absolute;left:6961;top:21;width:1635;height:350" filled="f" stroked="f">
              <v:textbox inset="0,0,0,0">
                <w:txbxContent>
                  <w:p w:rsidR="00E95F8B" w:rsidRDefault="003F3D50">
                    <w:pPr>
                      <w:spacing w:before="7" w:line="276" w:lineRule="auto"/>
                      <w:ind w:right="3" w:firstLine="412"/>
                      <w:rPr>
                        <w:b/>
                        <w:sz w:val="13"/>
                      </w:rPr>
                    </w:pPr>
                    <w:r>
                      <w:rPr>
                        <w:b/>
                        <w:w w:val="105"/>
                        <w:sz w:val="13"/>
                      </w:rPr>
                      <w:t>Impact on Financial Statements</w:t>
                    </w:r>
                  </w:p>
                </w:txbxContent>
              </v:textbox>
            </v:shape>
            <v:shape id="_x0000_s1122" type="#_x0000_t202" style="position:absolute;left:5284;top:21;width:1083;height:895" filled="f" stroked="f">
              <v:textbox inset="0,0,0,0">
                <w:txbxContent>
                  <w:p w:rsidR="00E95F8B" w:rsidRDefault="003F3D50">
                    <w:pPr>
                      <w:spacing w:before="7" w:line="276" w:lineRule="auto"/>
                      <w:ind w:right="18"/>
                      <w:jc w:val="center"/>
                      <w:rPr>
                        <w:b/>
                        <w:sz w:val="13"/>
                      </w:rPr>
                    </w:pPr>
                    <w:r>
                      <w:rPr>
                        <w:b/>
                        <w:w w:val="105"/>
                        <w:sz w:val="13"/>
                      </w:rPr>
                      <w:t>Applicable for Annual Reporting Periods Beginning</w:t>
                    </w:r>
                  </w:p>
                </w:txbxContent>
              </v:textbox>
            </v:shape>
            <v:shape id="_x0000_s1121" type="#_x0000_t202" style="position:absolute;left:3493;top:21;width:757;height:168" filled="f" stroked="f">
              <v:textbox inset="0,0,0,0">
                <w:txbxContent>
                  <w:p w:rsidR="00E95F8B" w:rsidRDefault="003F3D50">
                    <w:pPr>
                      <w:spacing w:before="7"/>
                      <w:rPr>
                        <w:b/>
                        <w:sz w:val="13"/>
                      </w:rPr>
                    </w:pPr>
                    <w:r>
                      <w:rPr>
                        <w:b/>
                        <w:w w:val="105"/>
                        <w:sz w:val="13"/>
                      </w:rPr>
                      <w:t>Summary</w:t>
                    </w:r>
                  </w:p>
                </w:txbxContent>
              </v:textbox>
            </v:shape>
            <v:shape id="_x0000_s1120" type="#_x0000_t202" style="position:absolute;left:283;top:21;width:2012;height:168" filled="f" stroked="f">
              <v:textbox inset="0,0,0,0">
                <w:txbxContent>
                  <w:p w:rsidR="00E95F8B" w:rsidRDefault="003F3D50">
                    <w:pPr>
                      <w:spacing w:before="7"/>
                      <w:rPr>
                        <w:b/>
                        <w:sz w:val="13"/>
                      </w:rPr>
                    </w:pPr>
                    <w:r>
                      <w:rPr>
                        <w:b/>
                        <w:w w:val="105"/>
                        <w:sz w:val="13"/>
                      </w:rPr>
                      <w:t>Standard / Interpretation</w:t>
                    </w:r>
                  </w:p>
                </w:txbxContent>
              </v:textbox>
            </v:shape>
            <w10:wrap type="none"/>
            <w10:anchorlock/>
          </v:group>
        </w:pict>
      </w:r>
    </w:p>
    <w:p w:rsidR="00E95F8B" w:rsidRDefault="00E95F8B">
      <w:pPr>
        <w:rPr>
          <w:sz w:val="20"/>
        </w:rPr>
        <w:sectPr w:rsidR="00E95F8B">
          <w:pgSz w:w="11910" w:h="16840"/>
          <w:pgMar w:top="1580" w:right="0" w:bottom="0" w:left="0" w:header="720" w:footer="720" w:gutter="0"/>
          <w:cols w:space="720"/>
        </w:sectPr>
      </w:pPr>
    </w:p>
    <w:p w:rsidR="00E95F8B" w:rsidRDefault="003F3D50">
      <w:pPr>
        <w:spacing w:line="127" w:lineRule="exact"/>
        <w:ind w:left="1164"/>
        <w:rPr>
          <w:sz w:val="13"/>
        </w:rPr>
      </w:pPr>
      <w:r>
        <w:pict>
          <v:group id="_x0000_s1116" style="position:absolute;left:0;text-align:left;margin-left:0;margin-top:-20.9pt;width:28.35pt;height:28.35pt;z-index:251750400;mso-position-horizontal-relative:page" coordorigin=",-418" coordsize="567,567">
            <v:rect id="_x0000_s1118" style="position:absolute;top:-419;width:567;height:567" fillcolor="#007dc5" stroked="f"/>
            <v:shape id="_x0000_s1117" type="#_x0000_t202" style="position:absolute;top:-419;width:567;height:567" filled="f" stroked="f">
              <v:textbox inset="0,0,0,0">
                <w:txbxContent>
                  <w:p w:rsidR="00E95F8B" w:rsidRDefault="003F3D50">
                    <w:pPr>
                      <w:spacing w:before="139"/>
                      <w:ind w:left="241"/>
                      <w:rPr>
                        <w:rFonts w:ascii="Tahoma"/>
                        <w:sz w:val="24"/>
                      </w:rPr>
                    </w:pPr>
                    <w:r>
                      <w:rPr>
                        <w:rFonts w:ascii="Tahoma"/>
                        <w:color w:val="FFFFFF"/>
                        <w:w w:val="105"/>
                        <w:sz w:val="24"/>
                      </w:rPr>
                      <w:t>72</w:t>
                    </w:r>
                  </w:p>
                </w:txbxContent>
              </v:textbox>
            </v:shape>
            <w10:wrap anchorx="page"/>
          </v:group>
        </w:pict>
      </w:r>
      <w:r>
        <w:rPr>
          <w:w w:val="105"/>
          <w:sz w:val="13"/>
        </w:rPr>
        <w:t>AASB 2014-1 Amendments to</w:t>
      </w:r>
    </w:p>
    <w:p w:rsidR="00E95F8B" w:rsidRDefault="003F3D50">
      <w:pPr>
        <w:spacing w:before="24" w:line="276" w:lineRule="auto"/>
        <w:ind w:left="1164" w:right="-7"/>
        <w:rPr>
          <w:sz w:val="13"/>
        </w:rPr>
      </w:pPr>
      <w:r>
        <w:pict>
          <v:shape id="_x0000_s1115" type="#_x0000_t202" style="position:absolute;left:0;text-align:left;margin-left:12.05pt;margin-top:14.25pt;width:18.45pt;height:141.75pt;z-index:251752448;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w w:val="105"/>
          <w:sz w:val="13"/>
        </w:rPr>
        <w:t>Australian Accounting Standards [Part E Financial Instruments]</w:t>
      </w:r>
    </w:p>
    <w:p w:rsidR="00E95F8B" w:rsidRDefault="003F3D50">
      <w:pPr>
        <w:spacing w:line="127" w:lineRule="exact"/>
        <w:ind w:left="271"/>
        <w:rPr>
          <w:sz w:val="13"/>
        </w:rPr>
      </w:pPr>
      <w:r>
        <w:br w:type="column"/>
      </w:r>
      <w:r>
        <w:rPr>
          <w:w w:val="105"/>
          <w:sz w:val="13"/>
        </w:rPr>
        <w:t>Amends various AASs to reflect the</w:t>
      </w:r>
    </w:p>
    <w:p w:rsidR="00E95F8B" w:rsidRDefault="003F3D50">
      <w:pPr>
        <w:spacing w:before="24" w:line="276" w:lineRule="auto"/>
        <w:ind w:left="271"/>
        <w:rPr>
          <w:sz w:val="13"/>
        </w:rPr>
      </w:pPr>
      <w:proofErr w:type="gramStart"/>
      <w:r>
        <w:rPr>
          <w:w w:val="105"/>
          <w:sz w:val="13"/>
        </w:rPr>
        <w:t>AASB’s decision to defer the mandatory application date of AASB 9 to annual reporting periods beginning on or after 1 January 2018, and to amend reduced disc</w:t>
      </w:r>
      <w:r>
        <w:rPr>
          <w:w w:val="105"/>
          <w:sz w:val="13"/>
        </w:rPr>
        <w:t>losure requirements.</w:t>
      </w:r>
      <w:proofErr w:type="gramEnd"/>
    </w:p>
    <w:p w:rsidR="00E95F8B" w:rsidRDefault="003F3D50">
      <w:pPr>
        <w:spacing w:line="127" w:lineRule="exact"/>
        <w:ind w:left="313"/>
        <w:rPr>
          <w:sz w:val="13"/>
        </w:rPr>
      </w:pPr>
      <w:r>
        <w:br w:type="column"/>
      </w:r>
      <w:r>
        <w:rPr>
          <w:w w:val="105"/>
          <w:sz w:val="13"/>
        </w:rPr>
        <w:t>01 Jan 2018</w:t>
      </w:r>
    </w:p>
    <w:p w:rsidR="00E95F8B" w:rsidRDefault="003F3D50">
      <w:pPr>
        <w:spacing w:line="127" w:lineRule="exact"/>
        <w:ind w:left="217"/>
        <w:rPr>
          <w:sz w:val="13"/>
        </w:rPr>
      </w:pPr>
      <w:r>
        <w:br w:type="column"/>
      </w:r>
      <w:r>
        <w:rPr>
          <w:w w:val="105"/>
          <w:sz w:val="13"/>
        </w:rPr>
        <w:t>This amending standard will defer</w:t>
      </w:r>
    </w:p>
    <w:p w:rsidR="00E95F8B" w:rsidRDefault="003F3D50">
      <w:pPr>
        <w:spacing w:before="24" w:line="276" w:lineRule="auto"/>
        <w:ind w:left="217" w:right="1767"/>
        <w:rPr>
          <w:sz w:val="13"/>
        </w:rPr>
      </w:pPr>
      <w:proofErr w:type="gramStart"/>
      <w:r>
        <w:rPr>
          <w:w w:val="105"/>
          <w:sz w:val="13"/>
        </w:rPr>
        <w:t>the</w:t>
      </w:r>
      <w:proofErr w:type="gramEnd"/>
      <w:r>
        <w:rPr>
          <w:w w:val="105"/>
          <w:sz w:val="13"/>
        </w:rPr>
        <w:t xml:space="preserve"> application period of AASB 9 to the 2018-19 reporting period in accordance with the transition requirements.</w:t>
      </w:r>
    </w:p>
    <w:p w:rsidR="00E95F8B" w:rsidRDefault="00E95F8B">
      <w:pPr>
        <w:spacing w:line="276" w:lineRule="auto"/>
        <w:rPr>
          <w:sz w:val="13"/>
        </w:rPr>
        <w:sectPr w:rsidR="00E95F8B">
          <w:type w:val="continuous"/>
          <w:pgSz w:w="11910" w:h="16840"/>
          <w:pgMar w:top="0" w:right="0" w:bottom="0" w:left="0" w:header="720" w:footer="720" w:gutter="0"/>
          <w:cols w:num="4" w:space="720" w:equalWidth="0">
            <w:col w:w="3412" w:space="40"/>
            <w:col w:w="2719" w:space="39"/>
            <w:col w:w="1162" w:space="40"/>
            <w:col w:w="4498"/>
          </w:cols>
        </w:sectPr>
      </w:pPr>
    </w:p>
    <w:p w:rsidR="00E95F8B" w:rsidRDefault="00E95F8B">
      <w:pPr>
        <w:spacing w:before="1"/>
        <w:rPr>
          <w:sz w:val="16"/>
        </w:rPr>
      </w:pPr>
    </w:p>
    <w:p w:rsidR="00E95F8B" w:rsidRDefault="003F3D50">
      <w:pPr>
        <w:spacing w:line="276" w:lineRule="auto"/>
        <w:ind w:left="1164" w:right="-7"/>
        <w:rPr>
          <w:sz w:val="13"/>
        </w:rPr>
      </w:pPr>
      <w:r>
        <w:pict>
          <v:line id="_x0000_s1114" style="position:absolute;left:0;text-align:left;z-index:251751424;mso-position-horizontal-relative:page" from="56.7pt,-.75pt" to="510.25pt,-.75pt" strokeweight=".27375mm">
            <w10:wrap anchorx="page"/>
          </v:line>
        </w:pict>
      </w:r>
      <w:r>
        <w:rPr>
          <w:w w:val="105"/>
          <w:sz w:val="13"/>
        </w:rPr>
        <w:t>AASB 2014-7 Amendments to Australia</w:t>
      </w:r>
      <w:r>
        <w:rPr>
          <w:w w:val="105"/>
          <w:sz w:val="13"/>
        </w:rPr>
        <w:t>n Accounting Standards arising from AASB 9</w:t>
      </w:r>
    </w:p>
    <w:p w:rsidR="00E95F8B" w:rsidRDefault="003F3D50">
      <w:pPr>
        <w:spacing w:before="1"/>
        <w:rPr>
          <w:sz w:val="16"/>
        </w:rPr>
      </w:pPr>
      <w:r>
        <w:br w:type="column"/>
      </w:r>
    </w:p>
    <w:p w:rsidR="00E95F8B" w:rsidRDefault="003F3D50">
      <w:pPr>
        <w:spacing w:line="276" w:lineRule="auto"/>
        <w:ind w:left="271" w:right="-2"/>
        <w:rPr>
          <w:sz w:val="13"/>
        </w:rPr>
      </w:pPr>
      <w:proofErr w:type="gramStart"/>
      <w:r>
        <w:rPr>
          <w:w w:val="105"/>
          <w:sz w:val="13"/>
        </w:rPr>
        <w:t>Amends various AASs to incorporate the consequential amendments arising from the issuance of AASB 9.</w:t>
      </w:r>
      <w:proofErr w:type="gramEnd"/>
    </w:p>
    <w:p w:rsidR="00E95F8B" w:rsidRDefault="003F3D50">
      <w:pPr>
        <w:spacing w:before="1"/>
        <w:rPr>
          <w:sz w:val="16"/>
        </w:rPr>
      </w:pPr>
      <w:r>
        <w:br w:type="column"/>
      </w:r>
    </w:p>
    <w:p w:rsidR="00E95F8B" w:rsidRDefault="003F3D50">
      <w:pPr>
        <w:ind w:left="227"/>
        <w:rPr>
          <w:sz w:val="13"/>
        </w:rPr>
      </w:pPr>
      <w:r>
        <w:rPr>
          <w:w w:val="105"/>
          <w:sz w:val="13"/>
        </w:rPr>
        <w:t>01 Jan 2018</w:t>
      </w:r>
    </w:p>
    <w:p w:rsidR="00E95F8B" w:rsidRDefault="003F3D50">
      <w:pPr>
        <w:spacing w:before="1"/>
        <w:rPr>
          <w:sz w:val="16"/>
        </w:rPr>
      </w:pPr>
      <w:r>
        <w:br w:type="column"/>
      </w:r>
    </w:p>
    <w:p w:rsidR="00E95F8B" w:rsidRDefault="003F3D50">
      <w:pPr>
        <w:spacing w:line="276" w:lineRule="auto"/>
        <w:ind w:left="217" w:right="1880"/>
        <w:rPr>
          <w:sz w:val="13"/>
        </w:rPr>
      </w:pPr>
      <w:r>
        <w:rPr>
          <w:w w:val="105"/>
          <w:sz w:val="13"/>
        </w:rPr>
        <w:t>The assessment has indicated that there will be no significant impact for the public sector.</w:t>
      </w:r>
    </w:p>
    <w:p w:rsidR="00E95F8B" w:rsidRDefault="00E95F8B">
      <w:pPr>
        <w:spacing w:line="276" w:lineRule="auto"/>
        <w:rPr>
          <w:sz w:val="13"/>
        </w:rPr>
        <w:sectPr w:rsidR="00E95F8B">
          <w:type w:val="continuous"/>
          <w:pgSz w:w="11910" w:h="16840"/>
          <w:pgMar w:top="0" w:right="0" w:bottom="0" w:left="0" w:header="720" w:footer="720" w:gutter="0"/>
          <w:cols w:num="4" w:space="720" w:equalWidth="0">
            <w:col w:w="3412" w:space="40"/>
            <w:col w:w="2806" w:space="39"/>
            <w:col w:w="1075" w:space="40"/>
            <w:col w:w="4498"/>
          </w:cols>
        </w:sectPr>
      </w:pPr>
    </w:p>
    <w:p w:rsidR="00E95F8B" w:rsidRDefault="00E95F8B">
      <w:pPr>
        <w:spacing w:before="7" w:after="1"/>
        <w:rPr>
          <w:sz w:val="27"/>
        </w:rPr>
      </w:pPr>
    </w:p>
    <w:p w:rsidR="00E95F8B" w:rsidRDefault="003F3D50">
      <w:pPr>
        <w:spacing w:line="20" w:lineRule="exact"/>
        <w:ind w:left="1125"/>
        <w:rPr>
          <w:sz w:val="2"/>
        </w:rPr>
      </w:pPr>
      <w:r>
        <w:rPr>
          <w:sz w:val="2"/>
        </w:rPr>
      </w:r>
      <w:r>
        <w:rPr>
          <w:sz w:val="2"/>
        </w:rPr>
        <w:pict>
          <v:group id="_x0000_s1112" style="width:453.55pt;height:.8pt;mso-position-horizontal-relative:char;mso-position-vertical-relative:line" coordsize="9071,16">
            <v:line id="_x0000_s1113" style="position:absolute" from="0,8" to="9071,8" strokeweight=".27411mm"/>
            <w10:wrap type="none"/>
            <w10:anchorlock/>
          </v:group>
        </w:pict>
      </w:r>
    </w:p>
    <w:p w:rsidR="00E95F8B" w:rsidRDefault="00E95F8B">
      <w:pPr>
        <w:spacing w:line="20" w:lineRule="exact"/>
        <w:rPr>
          <w:sz w:val="2"/>
        </w:rPr>
        <w:sectPr w:rsidR="00E95F8B">
          <w:type w:val="continuous"/>
          <w:pgSz w:w="11910" w:h="16840"/>
          <w:pgMar w:top="0" w:right="0" w:bottom="0" w:left="0" w:header="720" w:footer="720" w:gutter="0"/>
          <w:cols w:space="720"/>
        </w:sectPr>
      </w:pPr>
    </w:p>
    <w:p w:rsidR="00E95F8B" w:rsidRDefault="003F3D50">
      <w:pPr>
        <w:spacing w:before="2" w:line="276" w:lineRule="auto"/>
        <w:ind w:left="1164" w:right="-10"/>
        <w:rPr>
          <w:sz w:val="13"/>
        </w:rPr>
      </w:pPr>
      <w:proofErr w:type="gramStart"/>
      <w:r>
        <w:rPr>
          <w:w w:val="105"/>
          <w:sz w:val="13"/>
        </w:rPr>
        <w:t>AASB 15 Revenue from Contracts with Customers</w:t>
      </w:r>
      <w:proofErr w:type="gramEnd"/>
    </w:p>
    <w:p w:rsidR="00E95F8B" w:rsidRDefault="003F3D50">
      <w:pPr>
        <w:spacing w:before="2" w:line="276" w:lineRule="auto"/>
        <w:ind w:left="201" w:right="-3"/>
        <w:rPr>
          <w:sz w:val="13"/>
        </w:rPr>
      </w:pPr>
      <w:r>
        <w:br w:type="column"/>
      </w:r>
      <w:r>
        <w:rPr>
          <w:w w:val="105"/>
          <w:sz w:val="13"/>
        </w:rPr>
        <w:t>The core principle of AASB 15 requires an entity to recognise revenue when the entity satisfies a performance obligation by transferring a promised good or service to a customer. Note that amending standard AASB 2015 8 Amendments to Australian Accounting S</w:t>
      </w:r>
      <w:r>
        <w:rPr>
          <w:w w:val="105"/>
          <w:sz w:val="13"/>
        </w:rPr>
        <w:t>tandards – Effective Date of AASB 15 has deferred the effective date of AASB 15 to annual reporting periods beginning on or after 1 January 2018, instead of 1</w:t>
      </w:r>
    </w:p>
    <w:p w:rsidR="00E95F8B" w:rsidRDefault="003F3D50">
      <w:pPr>
        <w:spacing w:before="4"/>
        <w:ind w:left="201"/>
        <w:rPr>
          <w:sz w:val="13"/>
        </w:rPr>
      </w:pPr>
      <w:r>
        <w:rPr>
          <w:w w:val="105"/>
          <w:sz w:val="13"/>
        </w:rPr>
        <w:t>January 2017.</w:t>
      </w:r>
    </w:p>
    <w:p w:rsidR="00E95F8B" w:rsidRDefault="003F3D50">
      <w:pPr>
        <w:spacing w:before="2"/>
        <w:ind w:left="296"/>
        <w:rPr>
          <w:sz w:val="13"/>
        </w:rPr>
      </w:pPr>
      <w:r>
        <w:br w:type="column"/>
      </w:r>
      <w:r>
        <w:rPr>
          <w:w w:val="105"/>
          <w:sz w:val="13"/>
        </w:rPr>
        <w:t>01 Jan 2018</w:t>
      </w:r>
    </w:p>
    <w:p w:rsidR="00E95F8B" w:rsidRDefault="003F3D50">
      <w:pPr>
        <w:spacing w:before="2" w:line="276" w:lineRule="auto"/>
        <w:ind w:left="217" w:right="1752"/>
        <w:rPr>
          <w:sz w:val="13"/>
        </w:rPr>
      </w:pPr>
      <w:r>
        <w:br w:type="column"/>
      </w:r>
      <w:r>
        <w:rPr>
          <w:w w:val="105"/>
          <w:sz w:val="13"/>
        </w:rPr>
        <w:t>The changes in revenue recognition requirements in AASB 15 may result</w:t>
      </w:r>
      <w:r>
        <w:rPr>
          <w:w w:val="105"/>
          <w:sz w:val="13"/>
        </w:rPr>
        <w:t xml:space="preserve"> in changes to the timing and amount of revenue recorded in the financial statements. The Standard will also require additional disclosures on service revenue and contract</w:t>
      </w:r>
      <w:r>
        <w:rPr>
          <w:spacing w:val="-2"/>
          <w:w w:val="105"/>
          <w:sz w:val="13"/>
        </w:rPr>
        <w:t xml:space="preserve"> </w:t>
      </w:r>
      <w:r>
        <w:rPr>
          <w:w w:val="105"/>
          <w:sz w:val="13"/>
        </w:rPr>
        <w:t>modifications.</w:t>
      </w:r>
    </w:p>
    <w:p w:rsidR="00E95F8B" w:rsidRDefault="00E95F8B">
      <w:pPr>
        <w:spacing w:line="276" w:lineRule="auto"/>
        <w:rPr>
          <w:sz w:val="13"/>
        </w:rPr>
        <w:sectPr w:rsidR="00E95F8B">
          <w:type w:val="continuous"/>
          <w:pgSz w:w="11910" w:h="16840"/>
          <w:pgMar w:top="0" w:right="0" w:bottom="0" w:left="0" w:header="720" w:footer="720" w:gutter="0"/>
          <w:cols w:num="4" w:space="720" w:equalWidth="0">
            <w:col w:w="3482" w:space="40"/>
            <w:col w:w="2667" w:space="39"/>
            <w:col w:w="1144" w:space="40"/>
            <w:col w:w="4498"/>
          </w:cols>
        </w:sectPr>
      </w:pPr>
    </w:p>
    <w:p w:rsidR="00E95F8B" w:rsidRDefault="00E95F8B">
      <w:pPr>
        <w:spacing w:before="11"/>
        <w:rPr>
          <w:sz w:val="28"/>
        </w:rPr>
      </w:pPr>
    </w:p>
    <w:p w:rsidR="00E95F8B" w:rsidRDefault="003F3D50">
      <w:pPr>
        <w:spacing w:line="20" w:lineRule="exact"/>
        <w:ind w:left="1125"/>
        <w:rPr>
          <w:sz w:val="2"/>
        </w:rPr>
      </w:pPr>
      <w:r>
        <w:rPr>
          <w:sz w:val="2"/>
        </w:rPr>
      </w:r>
      <w:r>
        <w:rPr>
          <w:sz w:val="2"/>
        </w:rPr>
        <w:pict>
          <v:group id="_x0000_s1110" style="width:453.55pt;height:.8pt;mso-position-horizontal-relative:char;mso-position-vertical-relative:line" coordsize="9071,16">
            <v:line id="_x0000_s1111" style="position:absolute" from="0,8" to="9071,8" strokeweight=".27375mm"/>
            <w10:wrap type="none"/>
            <w10:anchorlock/>
          </v:group>
        </w:pict>
      </w:r>
    </w:p>
    <w:p w:rsidR="00E95F8B" w:rsidRDefault="00E95F8B">
      <w:pPr>
        <w:spacing w:line="20" w:lineRule="exact"/>
        <w:rPr>
          <w:sz w:val="2"/>
        </w:rPr>
        <w:sectPr w:rsidR="00E95F8B">
          <w:type w:val="continuous"/>
          <w:pgSz w:w="11910" w:h="16840"/>
          <w:pgMar w:top="0" w:right="0" w:bottom="0" w:left="0" w:header="720" w:footer="720" w:gutter="0"/>
          <w:cols w:space="720"/>
        </w:sectPr>
      </w:pPr>
    </w:p>
    <w:p w:rsidR="00E95F8B" w:rsidRDefault="003F3D50">
      <w:pPr>
        <w:spacing w:before="2" w:line="276" w:lineRule="auto"/>
        <w:ind w:left="1164" w:right="-7"/>
        <w:rPr>
          <w:sz w:val="13"/>
        </w:rPr>
      </w:pPr>
      <w:r>
        <w:rPr>
          <w:w w:val="105"/>
          <w:sz w:val="13"/>
        </w:rPr>
        <w:t>AASB 2014-5 Amendments to Australian Accounting Standards arising from AASB 15</w:t>
      </w:r>
    </w:p>
    <w:p w:rsidR="00E95F8B" w:rsidRDefault="003F3D50">
      <w:pPr>
        <w:spacing w:before="2" w:line="276" w:lineRule="auto"/>
        <w:ind w:left="271" w:right="117"/>
        <w:rPr>
          <w:sz w:val="13"/>
        </w:rPr>
      </w:pPr>
      <w:r>
        <w:br w:type="column"/>
      </w:r>
      <w:r>
        <w:rPr>
          <w:w w:val="105"/>
          <w:sz w:val="13"/>
        </w:rPr>
        <w:t>Amends the measurement of trade receivables and the recognition of dividends as follows:</w:t>
      </w:r>
    </w:p>
    <w:p w:rsidR="00E95F8B" w:rsidRDefault="003F3D50">
      <w:pPr>
        <w:pStyle w:val="ListParagraph"/>
        <w:numPr>
          <w:ilvl w:val="0"/>
          <w:numId w:val="2"/>
        </w:numPr>
        <w:tabs>
          <w:tab w:val="left" w:pos="395"/>
        </w:tabs>
        <w:spacing w:before="1" w:line="276" w:lineRule="auto"/>
        <w:ind w:firstLine="0"/>
        <w:rPr>
          <w:sz w:val="13"/>
        </w:rPr>
      </w:pPr>
      <w:r>
        <w:rPr>
          <w:w w:val="105"/>
          <w:sz w:val="13"/>
        </w:rPr>
        <w:t>Trade receivables that do not have a significant financing component, are to be measured at their transaction price, at initial recognition.</w:t>
      </w:r>
    </w:p>
    <w:p w:rsidR="00E95F8B" w:rsidRDefault="003F3D50">
      <w:pPr>
        <w:pStyle w:val="ListParagraph"/>
        <w:numPr>
          <w:ilvl w:val="0"/>
          <w:numId w:val="2"/>
        </w:numPr>
        <w:tabs>
          <w:tab w:val="left" w:pos="395"/>
        </w:tabs>
        <w:spacing w:before="1" w:line="276" w:lineRule="auto"/>
        <w:ind w:right="220" w:firstLine="0"/>
        <w:rPr>
          <w:sz w:val="13"/>
        </w:rPr>
      </w:pPr>
      <w:r>
        <w:rPr>
          <w:w w:val="105"/>
          <w:sz w:val="13"/>
        </w:rPr>
        <w:t>Dividends are recognised in the profit and loss only</w:t>
      </w:r>
      <w:r>
        <w:rPr>
          <w:spacing w:val="2"/>
          <w:w w:val="105"/>
          <w:sz w:val="13"/>
        </w:rPr>
        <w:t xml:space="preserve"> </w:t>
      </w:r>
      <w:r>
        <w:rPr>
          <w:w w:val="105"/>
          <w:sz w:val="13"/>
        </w:rPr>
        <w:t>when:</w:t>
      </w:r>
    </w:p>
    <w:p w:rsidR="00E95F8B" w:rsidRDefault="003F3D50">
      <w:pPr>
        <w:spacing w:line="276" w:lineRule="auto"/>
        <w:ind w:left="271" w:right="117"/>
        <w:rPr>
          <w:sz w:val="13"/>
        </w:rPr>
      </w:pPr>
      <w:proofErr w:type="gramStart"/>
      <w:r>
        <w:rPr>
          <w:w w:val="105"/>
          <w:sz w:val="13"/>
        </w:rPr>
        <w:t>o</w:t>
      </w:r>
      <w:proofErr w:type="gramEnd"/>
      <w:r>
        <w:rPr>
          <w:w w:val="105"/>
          <w:sz w:val="13"/>
        </w:rPr>
        <w:t xml:space="preserve"> the entity’s right to receive payment of the dividend </w:t>
      </w:r>
      <w:r>
        <w:rPr>
          <w:w w:val="105"/>
          <w:sz w:val="13"/>
        </w:rPr>
        <w:t>is established;</w:t>
      </w:r>
    </w:p>
    <w:p w:rsidR="00E95F8B" w:rsidRDefault="003F3D50">
      <w:pPr>
        <w:spacing w:before="1" w:line="276" w:lineRule="auto"/>
        <w:ind w:left="271" w:right="63"/>
        <w:rPr>
          <w:sz w:val="13"/>
        </w:rPr>
      </w:pPr>
      <w:proofErr w:type="gramStart"/>
      <w:r>
        <w:rPr>
          <w:w w:val="105"/>
          <w:sz w:val="13"/>
        </w:rPr>
        <w:t>o</w:t>
      </w:r>
      <w:proofErr w:type="gramEnd"/>
      <w:r>
        <w:rPr>
          <w:w w:val="105"/>
          <w:sz w:val="13"/>
        </w:rPr>
        <w:t xml:space="preserve"> it is probable that the economic benefits associated with the dividend will flow to the entity; and o the amount can be measured reliably.</w:t>
      </w:r>
    </w:p>
    <w:p w:rsidR="00E95F8B" w:rsidRDefault="003F3D50">
      <w:pPr>
        <w:spacing w:before="2"/>
        <w:ind w:left="243"/>
        <w:rPr>
          <w:sz w:val="13"/>
        </w:rPr>
      </w:pPr>
      <w:r>
        <w:br w:type="column"/>
      </w:r>
      <w:r>
        <w:rPr>
          <w:w w:val="105"/>
          <w:sz w:val="13"/>
        </w:rPr>
        <w:t>1 Jan 2018,</w:t>
      </w:r>
    </w:p>
    <w:p w:rsidR="00E95F8B" w:rsidRDefault="003F3D50">
      <w:pPr>
        <w:spacing w:before="24" w:line="276" w:lineRule="auto"/>
        <w:ind w:left="108" w:right="38" w:firstLine="1"/>
        <w:jc w:val="center"/>
        <w:rPr>
          <w:sz w:val="13"/>
        </w:rPr>
      </w:pPr>
      <w:proofErr w:type="gramStart"/>
      <w:r>
        <w:rPr>
          <w:w w:val="105"/>
          <w:sz w:val="13"/>
        </w:rPr>
        <w:t>except</w:t>
      </w:r>
      <w:proofErr w:type="gramEnd"/>
      <w:r>
        <w:rPr>
          <w:w w:val="105"/>
          <w:sz w:val="13"/>
        </w:rPr>
        <w:t xml:space="preserve"> amendments to AASB 9 (Dec</w:t>
      </w:r>
    </w:p>
    <w:p w:rsidR="00E95F8B" w:rsidRDefault="003F3D50">
      <w:pPr>
        <w:spacing w:before="1"/>
        <w:ind w:left="81"/>
        <w:rPr>
          <w:sz w:val="13"/>
        </w:rPr>
      </w:pPr>
      <w:r>
        <w:rPr>
          <w:w w:val="105"/>
          <w:sz w:val="13"/>
        </w:rPr>
        <w:t>2009) and AASB</w:t>
      </w:r>
    </w:p>
    <w:p w:rsidR="00E95F8B" w:rsidRDefault="003F3D50">
      <w:pPr>
        <w:spacing w:before="24"/>
        <w:ind w:left="192"/>
        <w:rPr>
          <w:sz w:val="13"/>
        </w:rPr>
      </w:pPr>
      <w:r>
        <w:rPr>
          <w:w w:val="105"/>
          <w:sz w:val="13"/>
        </w:rPr>
        <w:t>9 (Dec 2010)</w:t>
      </w:r>
    </w:p>
    <w:p w:rsidR="00E95F8B" w:rsidRDefault="003F3D50">
      <w:pPr>
        <w:spacing w:before="24" w:line="276" w:lineRule="auto"/>
        <w:ind w:left="66"/>
        <w:jc w:val="center"/>
        <w:rPr>
          <w:sz w:val="13"/>
        </w:rPr>
      </w:pPr>
      <w:proofErr w:type="gramStart"/>
      <w:r>
        <w:rPr>
          <w:w w:val="105"/>
          <w:sz w:val="13"/>
        </w:rPr>
        <w:t>apply</w:t>
      </w:r>
      <w:proofErr w:type="gramEnd"/>
      <w:r>
        <w:rPr>
          <w:w w:val="105"/>
          <w:sz w:val="13"/>
        </w:rPr>
        <w:t xml:space="preserve"> from 1 Jan 2018</w:t>
      </w:r>
    </w:p>
    <w:p w:rsidR="00E95F8B" w:rsidRDefault="003F3D50">
      <w:pPr>
        <w:spacing w:before="2" w:line="276" w:lineRule="auto"/>
        <w:ind w:left="57" w:right="1880"/>
        <w:rPr>
          <w:sz w:val="13"/>
        </w:rPr>
      </w:pPr>
      <w:r>
        <w:br w:type="column"/>
      </w:r>
      <w:r>
        <w:rPr>
          <w:w w:val="105"/>
          <w:sz w:val="13"/>
        </w:rPr>
        <w:t>Th</w:t>
      </w:r>
      <w:r>
        <w:rPr>
          <w:w w:val="105"/>
          <w:sz w:val="13"/>
        </w:rPr>
        <w:t>e assessment has indicated that there will be no significant impact for the public sector.</w:t>
      </w:r>
    </w:p>
    <w:p w:rsidR="00E95F8B" w:rsidRDefault="00E95F8B">
      <w:pPr>
        <w:spacing w:line="276" w:lineRule="auto"/>
        <w:rPr>
          <w:sz w:val="13"/>
        </w:rPr>
        <w:sectPr w:rsidR="00E95F8B">
          <w:type w:val="continuous"/>
          <w:pgSz w:w="11910" w:h="16840"/>
          <w:pgMar w:top="0" w:right="0" w:bottom="0" w:left="0" w:header="720" w:footer="720" w:gutter="0"/>
          <w:cols w:num="4" w:space="720" w:equalWidth="0">
            <w:col w:w="3412" w:space="40"/>
            <w:col w:w="2810" w:space="39"/>
            <w:col w:w="1231" w:space="40"/>
            <w:col w:w="4338"/>
          </w:cols>
        </w:sectPr>
      </w:pPr>
    </w:p>
    <w:p w:rsidR="00E95F8B" w:rsidRDefault="00E95F8B">
      <w:pPr>
        <w:rPr>
          <w:sz w:val="20"/>
        </w:rPr>
      </w:pPr>
    </w:p>
    <w:p w:rsidR="00E95F8B" w:rsidRDefault="00E95F8B">
      <w:pPr>
        <w:spacing w:before="8"/>
        <w:rPr>
          <w:sz w:val="11"/>
        </w:rPr>
      </w:pPr>
    </w:p>
    <w:p w:rsidR="00E95F8B" w:rsidRDefault="003F3D50">
      <w:pPr>
        <w:spacing w:line="20" w:lineRule="exact"/>
        <w:ind w:left="1125"/>
        <w:rPr>
          <w:sz w:val="2"/>
        </w:rPr>
      </w:pPr>
      <w:r>
        <w:rPr>
          <w:sz w:val="2"/>
        </w:rPr>
      </w:r>
      <w:r>
        <w:rPr>
          <w:sz w:val="2"/>
        </w:rPr>
        <w:pict>
          <v:group id="_x0000_s1108" style="width:453.55pt;height:.8pt;mso-position-horizontal-relative:char;mso-position-vertical-relative:line" coordsize="9071,16">
            <v:line id="_x0000_s1109" style="position:absolute" from="0,8" to="9071,8" strokeweight=".27411mm"/>
            <w10:wrap type="none"/>
            <w10:anchorlock/>
          </v:group>
        </w:pict>
      </w:r>
    </w:p>
    <w:p w:rsidR="00E95F8B" w:rsidRDefault="00E95F8B">
      <w:pPr>
        <w:spacing w:line="20" w:lineRule="exact"/>
        <w:rPr>
          <w:sz w:val="2"/>
        </w:rPr>
        <w:sectPr w:rsidR="00E95F8B">
          <w:type w:val="continuous"/>
          <w:pgSz w:w="11910" w:h="16840"/>
          <w:pgMar w:top="0" w:right="0" w:bottom="0" w:left="0" w:header="720" w:footer="720" w:gutter="0"/>
          <w:cols w:space="720"/>
        </w:sectPr>
      </w:pPr>
    </w:p>
    <w:p w:rsidR="00E95F8B" w:rsidRDefault="00E95F8B">
      <w:pPr>
        <w:spacing w:before="5" w:after="1"/>
        <w:rPr>
          <w:sz w:val="8"/>
        </w:rPr>
      </w:pPr>
    </w:p>
    <w:p w:rsidR="00E95F8B" w:rsidRDefault="003F3D50">
      <w:pPr>
        <w:ind w:left="1700"/>
        <w:rPr>
          <w:sz w:val="20"/>
        </w:rPr>
      </w:pPr>
      <w:r>
        <w:rPr>
          <w:sz w:val="20"/>
        </w:rPr>
      </w:r>
      <w:r>
        <w:rPr>
          <w:sz w:val="20"/>
        </w:rPr>
        <w:pict>
          <v:group id="_x0000_s1100" style="width:453.55pt;height:47.4pt;mso-position-horizontal-relative:char;mso-position-vertical-relative:line" coordsize="9071,948">
            <v:rect id="_x0000_s1107" style="position:absolute;left:8;top:22;width:9062;height:919" fillcolor="#bebebe" stroked="f"/>
            <v:rect id="_x0000_s1106" style="position:absolute;width:9071;height:29" fillcolor="black" stroked="f"/>
            <v:rect id="_x0000_s1105" style="position:absolute;top:931;width:9071;height:16" fillcolor="black" stroked="f"/>
            <v:shape id="_x0000_s1104" type="#_x0000_t202" style="position:absolute;left:6961;top:21;width:1635;height:350" filled="f" stroked="f">
              <v:textbox inset="0,0,0,0">
                <w:txbxContent>
                  <w:p w:rsidR="00E95F8B" w:rsidRDefault="003F3D50">
                    <w:pPr>
                      <w:spacing w:before="7" w:line="276" w:lineRule="auto"/>
                      <w:ind w:right="3" w:firstLine="412"/>
                      <w:rPr>
                        <w:b/>
                        <w:sz w:val="13"/>
                      </w:rPr>
                    </w:pPr>
                    <w:r>
                      <w:rPr>
                        <w:b/>
                        <w:w w:val="105"/>
                        <w:sz w:val="13"/>
                      </w:rPr>
                      <w:t>Impact on Financial Statements</w:t>
                    </w:r>
                  </w:p>
                </w:txbxContent>
              </v:textbox>
            </v:shape>
            <v:shape id="_x0000_s1103" type="#_x0000_t202" style="position:absolute;left:5284;top:21;width:1083;height:895" filled="f" stroked="f">
              <v:textbox inset="0,0,0,0">
                <w:txbxContent>
                  <w:p w:rsidR="00E95F8B" w:rsidRDefault="003F3D50">
                    <w:pPr>
                      <w:spacing w:before="7" w:line="276" w:lineRule="auto"/>
                      <w:ind w:right="18"/>
                      <w:jc w:val="center"/>
                      <w:rPr>
                        <w:b/>
                        <w:sz w:val="13"/>
                      </w:rPr>
                    </w:pPr>
                    <w:r>
                      <w:rPr>
                        <w:b/>
                        <w:w w:val="105"/>
                        <w:sz w:val="13"/>
                      </w:rPr>
                      <w:t>Applicable for Annual Reporting Periods Beginning</w:t>
                    </w:r>
                  </w:p>
                </w:txbxContent>
              </v:textbox>
            </v:shape>
            <v:shape id="_x0000_s1102" type="#_x0000_t202" style="position:absolute;left:3493;top:21;width:757;height:168" filled="f" stroked="f">
              <v:textbox inset="0,0,0,0">
                <w:txbxContent>
                  <w:p w:rsidR="00E95F8B" w:rsidRDefault="003F3D50">
                    <w:pPr>
                      <w:spacing w:before="7"/>
                      <w:rPr>
                        <w:b/>
                        <w:sz w:val="13"/>
                      </w:rPr>
                    </w:pPr>
                    <w:r>
                      <w:rPr>
                        <w:b/>
                        <w:w w:val="105"/>
                        <w:sz w:val="13"/>
                      </w:rPr>
                      <w:t>Summary</w:t>
                    </w:r>
                  </w:p>
                </w:txbxContent>
              </v:textbox>
            </v:shape>
            <v:shape id="_x0000_s1101" type="#_x0000_t202" style="position:absolute;left:283;top:21;width:2012;height:168" filled="f" stroked="f">
              <v:textbox inset="0,0,0,0">
                <w:txbxContent>
                  <w:p w:rsidR="00E95F8B" w:rsidRDefault="003F3D50">
                    <w:pPr>
                      <w:spacing w:before="7"/>
                      <w:rPr>
                        <w:b/>
                        <w:sz w:val="13"/>
                      </w:rPr>
                    </w:pPr>
                    <w:r>
                      <w:rPr>
                        <w:b/>
                        <w:w w:val="105"/>
                        <w:sz w:val="13"/>
                      </w:rPr>
                      <w:t>Standard / Interpretation</w:t>
                    </w:r>
                  </w:p>
                </w:txbxContent>
              </v:textbox>
            </v:shape>
            <w10:wrap type="none"/>
            <w10:anchorlock/>
          </v:group>
        </w:pict>
      </w:r>
    </w:p>
    <w:p w:rsidR="00E95F8B" w:rsidRDefault="00E95F8B">
      <w:pPr>
        <w:rPr>
          <w:sz w:val="20"/>
        </w:rPr>
        <w:sectPr w:rsidR="00E95F8B">
          <w:pgSz w:w="11910" w:h="16840"/>
          <w:pgMar w:top="1580" w:right="0" w:bottom="280" w:left="0" w:header="720" w:footer="720" w:gutter="0"/>
          <w:cols w:space="720"/>
        </w:sectPr>
      </w:pPr>
    </w:p>
    <w:p w:rsidR="00E95F8B" w:rsidRDefault="003F3D50">
      <w:pPr>
        <w:spacing w:line="127" w:lineRule="exact"/>
        <w:ind w:left="1731"/>
        <w:rPr>
          <w:sz w:val="13"/>
        </w:rPr>
      </w:pPr>
      <w:r>
        <w:rPr>
          <w:w w:val="105"/>
          <w:sz w:val="13"/>
        </w:rPr>
        <w:t>AASB 2016-3 Amendments to</w:t>
      </w:r>
    </w:p>
    <w:p w:rsidR="00E95F8B" w:rsidRDefault="003F3D50">
      <w:pPr>
        <w:spacing w:before="24" w:line="276" w:lineRule="auto"/>
        <w:ind w:left="1731" w:right="-7"/>
        <w:rPr>
          <w:sz w:val="13"/>
        </w:rPr>
      </w:pPr>
      <w:r>
        <w:rPr>
          <w:w w:val="105"/>
          <w:sz w:val="13"/>
        </w:rPr>
        <w:t>Australian Accounting Standards – Clarifications to AASB 15</w:t>
      </w:r>
    </w:p>
    <w:p w:rsidR="00E95F8B" w:rsidRDefault="003F3D50">
      <w:pPr>
        <w:spacing w:line="127" w:lineRule="exact"/>
        <w:ind w:left="135"/>
        <w:rPr>
          <w:sz w:val="13"/>
        </w:rPr>
      </w:pPr>
      <w:r>
        <w:br w:type="column"/>
      </w:r>
      <w:r>
        <w:rPr>
          <w:w w:val="105"/>
          <w:sz w:val="13"/>
        </w:rPr>
        <w:t>This Standard amends AASB 15 to</w:t>
      </w:r>
    </w:p>
    <w:p w:rsidR="00E95F8B" w:rsidRDefault="003F3D50">
      <w:pPr>
        <w:spacing w:before="24" w:line="276" w:lineRule="auto"/>
        <w:ind w:left="135" w:right="11"/>
        <w:rPr>
          <w:sz w:val="13"/>
        </w:rPr>
      </w:pPr>
      <w:proofErr w:type="gramStart"/>
      <w:r>
        <w:rPr>
          <w:w w:val="105"/>
          <w:sz w:val="13"/>
        </w:rPr>
        <w:t>clarify</w:t>
      </w:r>
      <w:proofErr w:type="gramEnd"/>
      <w:r>
        <w:rPr>
          <w:w w:val="105"/>
          <w:sz w:val="13"/>
        </w:rPr>
        <w:t xml:space="preserve"> the requirements on identifying performance obligations, principal versus agent considerations and the timing of recognising revenue from granting a </w:t>
      </w:r>
      <w:proofErr w:type="spellStart"/>
      <w:r>
        <w:rPr>
          <w:w w:val="105"/>
          <w:sz w:val="13"/>
        </w:rPr>
        <w:t>licence</w:t>
      </w:r>
      <w:proofErr w:type="spellEnd"/>
      <w:r>
        <w:rPr>
          <w:w w:val="105"/>
          <w:sz w:val="13"/>
        </w:rPr>
        <w:t>. The amendments</w:t>
      </w:r>
      <w:r>
        <w:rPr>
          <w:spacing w:val="6"/>
          <w:w w:val="105"/>
          <w:sz w:val="13"/>
        </w:rPr>
        <w:t xml:space="preserve"> </w:t>
      </w:r>
      <w:r>
        <w:rPr>
          <w:w w:val="105"/>
          <w:sz w:val="13"/>
        </w:rPr>
        <w:t>require:</w:t>
      </w:r>
    </w:p>
    <w:p w:rsidR="00E95F8B" w:rsidRDefault="003F3D50">
      <w:pPr>
        <w:pStyle w:val="ListParagraph"/>
        <w:numPr>
          <w:ilvl w:val="0"/>
          <w:numId w:val="1"/>
        </w:numPr>
        <w:tabs>
          <w:tab w:val="left" w:pos="260"/>
        </w:tabs>
        <w:spacing w:before="1" w:line="276" w:lineRule="auto"/>
        <w:ind w:right="172" w:firstLine="0"/>
        <w:rPr>
          <w:sz w:val="13"/>
        </w:rPr>
      </w:pPr>
      <w:r>
        <w:rPr>
          <w:w w:val="105"/>
          <w:sz w:val="13"/>
        </w:rPr>
        <w:t>A promise to transfer to a customer a good or service that is ‘dis</w:t>
      </w:r>
      <w:r>
        <w:rPr>
          <w:w w:val="105"/>
          <w:sz w:val="13"/>
        </w:rPr>
        <w:t>tinct’ to be recognised as a separate performance</w:t>
      </w:r>
      <w:r>
        <w:rPr>
          <w:spacing w:val="5"/>
          <w:w w:val="105"/>
          <w:sz w:val="13"/>
        </w:rPr>
        <w:t xml:space="preserve"> </w:t>
      </w:r>
      <w:r>
        <w:rPr>
          <w:w w:val="105"/>
          <w:sz w:val="13"/>
        </w:rPr>
        <w:t>obligation;</w:t>
      </w:r>
    </w:p>
    <w:p w:rsidR="00E95F8B" w:rsidRDefault="003F3D50">
      <w:pPr>
        <w:pStyle w:val="ListParagraph"/>
        <w:numPr>
          <w:ilvl w:val="0"/>
          <w:numId w:val="1"/>
        </w:numPr>
        <w:tabs>
          <w:tab w:val="left" w:pos="260"/>
        </w:tabs>
        <w:spacing w:before="1" w:line="276" w:lineRule="auto"/>
        <w:ind w:right="36" w:firstLine="0"/>
        <w:rPr>
          <w:sz w:val="13"/>
        </w:rPr>
      </w:pPr>
      <w:r>
        <w:rPr>
          <w:w w:val="105"/>
          <w:sz w:val="13"/>
        </w:rPr>
        <w:t>For items purchased online, the entity is a principal if it obtains control of the good or service prior to transferring to the customer;</w:t>
      </w:r>
      <w:r>
        <w:rPr>
          <w:spacing w:val="-3"/>
          <w:w w:val="105"/>
          <w:sz w:val="13"/>
        </w:rPr>
        <w:t xml:space="preserve"> </w:t>
      </w:r>
      <w:r>
        <w:rPr>
          <w:w w:val="105"/>
          <w:sz w:val="13"/>
        </w:rPr>
        <w:t>and</w:t>
      </w:r>
    </w:p>
    <w:p w:rsidR="00E95F8B" w:rsidRDefault="003F3D50">
      <w:pPr>
        <w:pStyle w:val="ListParagraph"/>
        <w:numPr>
          <w:ilvl w:val="0"/>
          <w:numId w:val="1"/>
        </w:numPr>
        <w:tabs>
          <w:tab w:val="left" w:pos="260"/>
        </w:tabs>
        <w:spacing w:before="1" w:line="276" w:lineRule="auto"/>
        <w:ind w:firstLine="0"/>
        <w:rPr>
          <w:sz w:val="13"/>
        </w:rPr>
      </w:pPr>
      <w:r>
        <w:rPr>
          <w:w w:val="105"/>
          <w:sz w:val="13"/>
        </w:rPr>
        <w:t xml:space="preserve">For </w:t>
      </w:r>
      <w:proofErr w:type="spellStart"/>
      <w:r>
        <w:rPr>
          <w:w w:val="105"/>
          <w:sz w:val="13"/>
        </w:rPr>
        <w:t>licences</w:t>
      </w:r>
      <w:proofErr w:type="spellEnd"/>
      <w:r>
        <w:rPr>
          <w:w w:val="105"/>
          <w:sz w:val="13"/>
        </w:rPr>
        <w:t xml:space="preserve"> identified as being distinct from other</w:t>
      </w:r>
      <w:r>
        <w:rPr>
          <w:w w:val="105"/>
          <w:sz w:val="13"/>
        </w:rPr>
        <w:t xml:space="preserve"> goods or services in a contract, entities need to determine whether the </w:t>
      </w:r>
      <w:proofErr w:type="spellStart"/>
      <w:r>
        <w:rPr>
          <w:w w:val="105"/>
          <w:sz w:val="13"/>
        </w:rPr>
        <w:t>licence</w:t>
      </w:r>
      <w:proofErr w:type="spellEnd"/>
      <w:r>
        <w:rPr>
          <w:w w:val="105"/>
          <w:sz w:val="13"/>
        </w:rPr>
        <w:t xml:space="preserve"> transfers to the customer over time (right to use) or at a point in time (right to</w:t>
      </w:r>
      <w:r>
        <w:rPr>
          <w:spacing w:val="-1"/>
          <w:w w:val="105"/>
          <w:sz w:val="13"/>
        </w:rPr>
        <w:t xml:space="preserve"> </w:t>
      </w:r>
      <w:r>
        <w:rPr>
          <w:w w:val="105"/>
          <w:sz w:val="13"/>
        </w:rPr>
        <w:t>access).</w:t>
      </w:r>
    </w:p>
    <w:p w:rsidR="00E95F8B" w:rsidRDefault="003F3D50">
      <w:pPr>
        <w:spacing w:line="127" w:lineRule="exact"/>
        <w:ind w:left="219"/>
        <w:rPr>
          <w:sz w:val="13"/>
        </w:rPr>
      </w:pPr>
      <w:r>
        <w:br w:type="column"/>
      </w:r>
      <w:r>
        <w:rPr>
          <w:w w:val="105"/>
          <w:sz w:val="13"/>
        </w:rPr>
        <w:t>01 Jan 2019</w:t>
      </w:r>
    </w:p>
    <w:p w:rsidR="00E95F8B" w:rsidRDefault="003F3D50">
      <w:pPr>
        <w:spacing w:line="127" w:lineRule="exact"/>
        <w:ind w:left="217"/>
        <w:rPr>
          <w:sz w:val="13"/>
        </w:rPr>
      </w:pPr>
      <w:r>
        <w:br w:type="column"/>
      </w:r>
      <w:r>
        <w:rPr>
          <w:w w:val="105"/>
          <w:sz w:val="13"/>
        </w:rPr>
        <w:t>The assessment has indicated that</w:t>
      </w:r>
    </w:p>
    <w:p w:rsidR="00E95F8B" w:rsidRDefault="003F3D50">
      <w:pPr>
        <w:spacing w:before="24" w:line="276" w:lineRule="auto"/>
        <w:ind w:left="217" w:right="1229"/>
        <w:rPr>
          <w:sz w:val="13"/>
        </w:rPr>
      </w:pPr>
      <w:r>
        <w:pict>
          <v:group id="_x0000_s1097" style="position:absolute;left:0;text-align:left;margin-left:566.95pt;margin-top:-27.25pt;width:28.35pt;height:28.35pt;z-index:251753472;mso-position-horizontal-relative:page" coordorigin="11339,-545" coordsize="567,567">
            <v:rect id="_x0000_s1099" style="position:absolute;left:11338;top:-546;width:567;height:567" fillcolor="#007dc5" stroked="f"/>
            <v:shape id="_x0000_s1098" type="#_x0000_t202" style="position:absolute;left:11338;top:-546;width:567;height:567" filled="f" stroked="f">
              <v:textbox inset="0,0,0,0">
                <w:txbxContent>
                  <w:p w:rsidR="00E95F8B" w:rsidRDefault="003F3D50">
                    <w:pPr>
                      <w:spacing w:before="139"/>
                      <w:ind w:left="56"/>
                      <w:rPr>
                        <w:rFonts w:ascii="Tahoma"/>
                        <w:sz w:val="24"/>
                      </w:rPr>
                    </w:pPr>
                    <w:r>
                      <w:rPr>
                        <w:rFonts w:ascii="Tahoma"/>
                        <w:color w:val="FFFFFF"/>
                        <w:w w:val="105"/>
                        <w:sz w:val="24"/>
                      </w:rPr>
                      <w:t>73</w:t>
                    </w:r>
                  </w:p>
                </w:txbxContent>
              </v:textbox>
            </v:shape>
            <w10:wrap anchorx="page"/>
          </v:group>
        </w:pict>
      </w:r>
      <w:r>
        <w:pict>
          <v:shape id="_x0000_s1096" type="#_x0000_t202" style="position:absolute;left:0;text-align:left;margin-left:564.35pt;margin-top:14.25pt;width:18.45pt;height:141.75pt;z-index:251754496;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proofErr w:type="gramStart"/>
      <w:r>
        <w:rPr>
          <w:w w:val="105"/>
          <w:sz w:val="13"/>
        </w:rPr>
        <w:t>there</w:t>
      </w:r>
      <w:proofErr w:type="gramEnd"/>
      <w:r>
        <w:rPr>
          <w:w w:val="105"/>
          <w:sz w:val="13"/>
        </w:rPr>
        <w:t xml:space="preserve"> will be no significant impact for the public sector, other than the impact identified for AASB 15 above.</w:t>
      </w:r>
    </w:p>
    <w:p w:rsidR="00E95F8B" w:rsidRDefault="00E95F8B">
      <w:pPr>
        <w:spacing w:line="276" w:lineRule="auto"/>
        <w:rPr>
          <w:sz w:val="13"/>
        </w:rPr>
        <w:sectPr w:rsidR="00E95F8B">
          <w:type w:val="continuous"/>
          <w:pgSz w:w="11910" w:h="16840"/>
          <w:pgMar w:top="0" w:right="0" w:bottom="0" w:left="0" w:header="720" w:footer="720" w:gutter="0"/>
          <w:cols w:num="4" w:space="720" w:equalWidth="0">
            <w:col w:w="4114" w:space="40"/>
            <w:col w:w="2679" w:space="39"/>
            <w:col w:w="1067" w:space="40"/>
            <w:col w:w="3931"/>
          </w:cols>
        </w:sectPr>
      </w:pPr>
    </w:p>
    <w:p w:rsidR="00E95F8B" w:rsidRDefault="00E95F8B">
      <w:pPr>
        <w:spacing w:before="11" w:after="1"/>
        <w:rPr>
          <w:sz w:val="17"/>
        </w:rPr>
      </w:pPr>
    </w:p>
    <w:p w:rsidR="00E95F8B" w:rsidRDefault="003F3D50">
      <w:pPr>
        <w:spacing w:line="20" w:lineRule="exact"/>
        <w:ind w:left="1692"/>
        <w:rPr>
          <w:sz w:val="2"/>
        </w:rPr>
      </w:pPr>
      <w:r>
        <w:rPr>
          <w:sz w:val="2"/>
        </w:rPr>
      </w:r>
      <w:r>
        <w:rPr>
          <w:sz w:val="2"/>
        </w:rPr>
        <w:pict>
          <v:group id="_x0000_s1094" style="width:453.55pt;height:.8pt;mso-position-horizontal-relative:char;mso-position-vertical-relative:line" coordsize="9071,16">
            <v:line id="_x0000_s1095" style="position:absolute" from="0,8" to="9071,8" strokeweight=".27411mm"/>
            <w10:wrap type="none"/>
            <w10:anchorlock/>
          </v:group>
        </w:pict>
      </w:r>
    </w:p>
    <w:p w:rsidR="00E95F8B" w:rsidRDefault="00E95F8B">
      <w:pPr>
        <w:spacing w:line="20" w:lineRule="exact"/>
        <w:rPr>
          <w:sz w:val="2"/>
        </w:rPr>
        <w:sectPr w:rsidR="00E95F8B">
          <w:type w:val="continuous"/>
          <w:pgSz w:w="11910" w:h="16840"/>
          <w:pgMar w:top="0" w:right="0" w:bottom="0" w:left="0" w:header="720" w:footer="720" w:gutter="0"/>
          <w:cols w:space="720"/>
        </w:sectPr>
      </w:pPr>
    </w:p>
    <w:p w:rsidR="00E95F8B" w:rsidRDefault="003F3D50">
      <w:pPr>
        <w:spacing w:before="2" w:line="276" w:lineRule="auto"/>
        <w:ind w:left="1731" w:right="-7"/>
        <w:rPr>
          <w:sz w:val="13"/>
        </w:rPr>
      </w:pPr>
      <w:r>
        <w:rPr>
          <w:w w:val="105"/>
          <w:sz w:val="13"/>
        </w:rPr>
        <w:t>AASB 2016-7 Amendments to Australian Accounting Standards – Deferral of AASB 15 for Not-for- Profit Entities</w:t>
      </w:r>
    </w:p>
    <w:p w:rsidR="00E95F8B" w:rsidRDefault="003F3D50">
      <w:pPr>
        <w:spacing w:before="2" w:line="276" w:lineRule="auto"/>
        <w:ind w:left="135"/>
        <w:rPr>
          <w:sz w:val="13"/>
        </w:rPr>
      </w:pPr>
      <w:r>
        <w:br w:type="column"/>
      </w:r>
      <w:r>
        <w:rPr>
          <w:w w:val="105"/>
          <w:sz w:val="13"/>
        </w:rPr>
        <w:t>This Standard defers the mandatory effective date of AASB 15 for not-for- profit entities from</w:t>
      </w:r>
      <w:r>
        <w:rPr>
          <w:w w:val="105"/>
          <w:sz w:val="13"/>
        </w:rPr>
        <w:t xml:space="preserve"> 1 January 2018</w:t>
      </w:r>
    </w:p>
    <w:p w:rsidR="00E95F8B" w:rsidRDefault="003F3D50">
      <w:pPr>
        <w:spacing w:before="1"/>
        <w:ind w:left="135"/>
        <w:rPr>
          <w:sz w:val="13"/>
        </w:rPr>
      </w:pPr>
      <w:proofErr w:type="gramStart"/>
      <w:r>
        <w:rPr>
          <w:w w:val="105"/>
          <w:sz w:val="13"/>
        </w:rPr>
        <w:t>to</w:t>
      </w:r>
      <w:proofErr w:type="gramEnd"/>
      <w:r>
        <w:rPr>
          <w:w w:val="105"/>
          <w:sz w:val="13"/>
        </w:rPr>
        <w:t xml:space="preserve"> 1 January 2019.</w:t>
      </w:r>
    </w:p>
    <w:p w:rsidR="00E95F8B" w:rsidRDefault="003F3D50">
      <w:pPr>
        <w:spacing w:before="2"/>
        <w:ind w:left="165"/>
        <w:rPr>
          <w:sz w:val="13"/>
        </w:rPr>
      </w:pPr>
      <w:r>
        <w:br w:type="column"/>
      </w:r>
      <w:r>
        <w:rPr>
          <w:w w:val="105"/>
          <w:sz w:val="13"/>
        </w:rPr>
        <w:t>01 Jan 2019</w:t>
      </w:r>
    </w:p>
    <w:p w:rsidR="00E95F8B" w:rsidRDefault="003F3D50">
      <w:pPr>
        <w:spacing w:before="2" w:line="276" w:lineRule="auto"/>
        <w:ind w:left="217" w:right="1352"/>
        <w:rPr>
          <w:sz w:val="13"/>
        </w:rPr>
      </w:pPr>
      <w:r>
        <w:br w:type="column"/>
      </w:r>
      <w:r>
        <w:rPr>
          <w:w w:val="105"/>
          <w:sz w:val="13"/>
        </w:rPr>
        <w:t>This amending standard will defer the application period of AASB 15 for not-for-profit entities to the 2019-20 reporting period.</w:t>
      </w:r>
    </w:p>
    <w:p w:rsidR="00E95F8B" w:rsidRDefault="00E95F8B">
      <w:pPr>
        <w:spacing w:line="276" w:lineRule="auto"/>
        <w:rPr>
          <w:sz w:val="13"/>
        </w:rPr>
        <w:sectPr w:rsidR="00E95F8B">
          <w:type w:val="continuous"/>
          <w:pgSz w:w="11910" w:h="16840"/>
          <w:pgMar w:top="0" w:right="0" w:bottom="0" w:left="0" w:header="720" w:footer="720" w:gutter="0"/>
          <w:cols w:num="4" w:space="720" w:equalWidth="0">
            <w:col w:w="4114" w:space="40"/>
            <w:col w:w="2732" w:space="39"/>
            <w:col w:w="1014" w:space="40"/>
            <w:col w:w="3931"/>
          </w:cols>
        </w:sectPr>
      </w:pPr>
    </w:p>
    <w:p w:rsidR="00E95F8B" w:rsidRDefault="00E95F8B">
      <w:pPr>
        <w:rPr>
          <w:sz w:val="20"/>
        </w:rPr>
      </w:pPr>
    </w:p>
    <w:p w:rsidR="00E95F8B" w:rsidRDefault="00E95F8B">
      <w:pPr>
        <w:spacing w:before="8"/>
        <w:rPr>
          <w:sz w:val="13"/>
        </w:rPr>
      </w:pPr>
    </w:p>
    <w:p w:rsidR="00E95F8B" w:rsidRDefault="003F3D50">
      <w:pPr>
        <w:spacing w:line="20" w:lineRule="exact"/>
        <w:ind w:left="1692"/>
        <w:rPr>
          <w:sz w:val="2"/>
        </w:rPr>
      </w:pPr>
      <w:r>
        <w:rPr>
          <w:sz w:val="2"/>
        </w:rPr>
      </w:r>
      <w:r>
        <w:rPr>
          <w:sz w:val="2"/>
        </w:rPr>
        <w:pict>
          <v:group id="_x0000_s1092" style="width:453.55pt;height:.8pt;mso-position-horizontal-relative:char;mso-position-vertical-relative:line" coordsize="9071,16">
            <v:line id="_x0000_s1093" style="position:absolute" from="0,8" to="9071,8" strokeweight=".27375mm"/>
            <w10:wrap type="none"/>
            <w10:anchorlock/>
          </v:group>
        </w:pict>
      </w:r>
    </w:p>
    <w:p w:rsidR="00E95F8B" w:rsidRDefault="00E95F8B">
      <w:pPr>
        <w:spacing w:line="20" w:lineRule="exact"/>
        <w:rPr>
          <w:sz w:val="2"/>
        </w:rPr>
        <w:sectPr w:rsidR="00E95F8B">
          <w:type w:val="continuous"/>
          <w:pgSz w:w="11910" w:h="16840"/>
          <w:pgMar w:top="0" w:right="0" w:bottom="0" w:left="0" w:header="720" w:footer="720" w:gutter="0"/>
          <w:cols w:space="720"/>
        </w:sectPr>
      </w:pPr>
    </w:p>
    <w:p w:rsidR="00E95F8B" w:rsidRDefault="003F3D50">
      <w:pPr>
        <w:spacing w:before="2" w:line="276" w:lineRule="auto"/>
        <w:ind w:left="1731"/>
        <w:rPr>
          <w:sz w:val="13"/>
        </w:rPr>
      </w:pPr>
      <w:r>
        <w:rPr>
          <w:w w:val="105"/>
          <w:sz w:val="13"/>
        </w:rPr>
        <w:t>AASB 2016-8 Amendments to Australian Accounting Standards – Australian Implementation Guidance for Not-for-Profit Entities</w:t>
      </w:r>
    </w:p>
    <w:p w:rsidR="00E95F8B" w:rsidRDefault="003F3D50">
      <w:pPr>
        <w:spacing w:before="2" w:line="276" w:lineRule="auto"/>
        <w:ind w:left="108"/>
        <w:rPr>
          <w:sz w:val="13"/>
        </w:rPr>
      </w:pPr>
      <w:r>
        <w:br w:type="column"/>
      </w:r>
      <w:r>
        <w:rPr>
          <w:w w:val="105"/>
          <w:sz w:val="13"/>
        </w:rPr>
        <w:t>AASB 2016-8 inserts Australian requirements and authoritative implementation guidance for not-for- profit-entities into AASB 9 and AASB 15.</w:t>
      </w:r>
    </w:p>
    <w:p w:rsidR="00E95F8B" w:rsidRDefault="003F3D50">
      <w:pPr>
        <w:spacing w:before="1" w:line="276" w:lineRule="auto"/>
        <w:ind w:left="108"/>
        <w:rPr>
          <w:sz w:val="13"/>
        </w:rPr>
      </w:pPr>
      <w:r>
        <w:rPr>
          <w:w w:val="105"/>
          <w:sz w:val="13"/>
        </w:rPr>
        <w:t>This Standard amends AASB 9 and AASB 15 to include requirements to assist not-for-profit entities in applying the re</w:t>
      </w:r>
      <w:r>
        <w:rPr>
          <w:w w:val="105"/>
          <w:sz w:val="13"/>
        </w:rPr>
        <w:t>spective standards to particular transactions and events.</w:t>
      </w:r>
    </w:p>
    <w:p w:rsidR="00E95F8B" w:rsidRDefault="003F3D50">
      <w:pPr>
        <w:spacing w:before="2"/>
        <w:ind w:left="183"/>
        <w:rPr>
          <w:sz w:val="13"/>
        </w:rPr>
      </w:pPr>
      <w:r>
        <w:br w:type="column"/>
      </w:r>
      <w:r>
        <w:rPr>
          <w:w w:val="105"/>
          <w:sz w:val="13"/>
        </w:rPr>
        <w:t>01 Jan 2019</w:t>
      </w:r>
    </w:p>
    <w:p w:rsidR="00E95F8B" w:rsidRDefault="003F3D50">
      <w:pPr>
        <w:spacing w:before="2" w:line="276" w:lineRule="auto"/>
        <w:ind w:left="217" w:right="1248"/>
        <w:rPr>
          <w:sz w:val="13"/>
        </w:rPr>
      </w:pPr>
      <w:r>
        <w:br w:type="column"/>
      </w:r>
      <w:r>
        <w:rPr>
          <w:w w:val="105"/>
          <w:sz w:val="13"/>
        </w:rPr>
        <w:t>This standard clarifies the application of AASB 15 and AASB 9 in a not-for-profit context. The areas within these standards that are amended for not-for-profit application include:</w:t>
      </w:r>
    </w:p>
    <w:p w:rsidR="00E95F8B" w:rsidRDefault="003F3D50">
      <w:pPr>
        <w:spacing w:before="2"/>
        <w:ind w:left="217"/>
        <w:rPr>
          <w:sz w:val="13"/>
        </w:rPr>
      </w:pPr>
      <w:r>
        <w:rPr>
          <w:w w:val="105"/>
          <w:sz w:val="13"/>
        </w:rPr>
        <w:t>AAS</w:t>
      </w:r>
      <w:r>
        <w:rPr>
          <w:w w:val="105"/>
          <w:sz w:val="13"/>
        </w:rPr>
        <w:t>B 9</w:t>
      </w:r>
    </w:p>
    <w:p w:rsidR="00E95F8B" w:rsidRDefault="003F3D50">
      <w:pPr>
        <w:pStyle w:val="ListParagraph"/>
        <w:numPr>
          <w:ilvl w:val="1"/>
          <w:numId w:val="1"/>
        </w:numPr>
        <w:tabs>
          <w:tab w:val="left" w:pos="341"/>
        </w:tabs>
        <w:spacing w:before="24" w:line="276" w:lineRule="auto"/>
        <w:ind w:right="1294" w:firstLine="0"/>
        <w:rPr>
          <w:sz w:val="13"/>
        </w:rPr>
      </w:pPr>
      <w:r>
        <w:rPr>
          <w:w w:val="105"/>
          <w:sz w:val="13"/>
        </w:rPr>
        <w:t>Statutory receivables are recognised and measured similarly to financial</w:t>
      </w:r>
      <w:r>
        <w:rPr>
          <w:spacing w:val="1"/>
          <w:w w:val="105"/>
          <w:sz w:val="13"/>
        </w:rPr>
        <w:t xml:space="preserve"> </w:t>
      </w:r>
      <w:r>
        <w:rPr>
          <w:w w:val="105"/>
          <w:sz w:val="13"/>
        </w:rPr>
        <w:t>assets</w:t>
      </w:r>
    </w:p>
    <w:p w:rsidR="00E95F8B" w:rsidRDefault="003F3D50">
      <w:pPr>
        <w:ind w:left="217"/>
        <w:rPr>
          <w:sz w:val="13"/>
        </w:rPr>
      </w:pPr>
      <w:r>
        <w:rPr>
          <w:w w:val="105"/>
          <w:sz w:val="13"/>
        </w:rPr>
        <w:t>AASB 15</w:t>
      </w:r>
    </w:p>
    <w:p w:rsidR="00E95F8B" w:rsidRDefault="003F3D50">
      <w:pPr>
        <w:pStyle w:val="ListParagraph"/>
        <w:numPr>
          <w:ilvl w:val="1"/>
          <w:numId w:val="1"/>
        </w:numPr>
        <w:tabs>
          <w:tab w:val="left" w:pos="341"/>
        </w:tabs>
        <w:spacing w:before="24" w:line="276" w:lineRule="auto"/>
        <w:ind w:right="1302" w:firstLine="0"/>
        <w:rPr>
          <w:sz w:val="13"/>
        </w:rPr>
      </w:pPr>
      <w:r>
        <w:rPr>
          <w:w w:val="105"/>
          <w:sz w:val="13"/>
        </w:rPr>
        <w:t>The “customer” does not need to be the recipient of goods and/or services;</w:t>
      </w:r>
    </w:p>
    <w:p w:rsidR="00E95F8B" w:rsidRDefault="003F3D50">
      <w:pPr>
        <w:pStyle w:val="ListParagraph"/>
        <w:numPr>
          <w:ilvl w:val="1"/>
          <w:numId w:val="1"/>
        </w:numPr>
        <w:tabs>
          <w:tab w:val="left" w:pos="341"/>
        </w:tabs>
        <w:spacing w:before="2" w:line="276" w:lineRule="auto"/>
        <w:ind w:right="1209" w:firstLine="0"/>
        <w:rPr>
          <w:sz w:val="13"/>
        </w:rPr>
      </w:pPr>
      <w:r>
        <w:rPr>
          <w:w w:val="105"/>
          <w:sz w:val="13"/>
        </w:rPr>
        <w:t>The “contract” could include an arrangement entered into under the direction of another p</w:t>
      </w:r>
      <w:r>
        <w:rPr>
          <w:w w:val="105"/>
          <w:sz w:val="13"/>
        </w:rPr>
        <w:t>arty;</w:t>
      </w:r>
    </w:p>
    <w:p w:rsidR="00E95F8B" w:rsidRDefault="003F3D50">
      <w:pPr>
        <w:pStyle w:val="ListParagraph"/>
        <w:numPr>
          <w:ilvl w:val="1"/>
          <w:numId w:val="1"/>
        </w:numPr>
        <w:tabs>
          <w:tab w:val="left" w:pos="341"/>
        </w:tabs>
        <w:spacing w:before="0" w:line="276" w:lineRule="auto"/>
        <w:ind w:right="1318" w:firstLine="0"/>
        <w:rPr>
          <w:sz w:val="13"/>
        </w:rPr>
      </w:pPr>
      <w:r>
        <w:rPr>
          <w:w w:val="105"/>
          <w:sz w:val="13"/>
        </w:rPr>
        <w:t>Contracts are enforceable if they are enforceable by legal or “equivalent</w:t>
      </w:r>
      <w:r>
        <w:rPr>
          <w:spacing w:val="-2"/>
          <w:w w:val="105"/>
          <w:sz w:val="13"/>
        </w:rPr>
        <w:t xml:space="preserve"> </w:t>
      </w:r>
      <w:r>
        <w:rPr>
          <w:w w:val="105"/>
          <w:sz w:val="13"/>
        </w:rPr>
        <w:t>means”;</w:t>
      </w:r>
    </w:p>
    <w:p w:rsidR="00E95F8B" w:rsidRDefault="003F3D50">
      <w:pPr>
        <w:pStyle w:val="ListParagraph"/>
        <w:numPr>
          <w:ilvl w:val="1"/>
          <w:numId w:val="1"/>
        </w:numPr>
        <w:tabs>
          <w:tab w:val="left" w:pos="341"/>
        </w:tabs>
        <w:spacing w:before="1" w:line="276" w:lineRule="auto"/>
        <w:ind w:right="1488" w:firstLine="0"/>
        <w:rPr>
          <w:sz w:val="13"/>
        </w:rPr>
      </w:pPr>
      <w:r>
        <w:rPr>
          <w:w w:val="105"/>
          <w:sz w:val="13"/>
        </w:rPr>
        <w:t>Contracts do not have to have commercial substance, only economic substance;</w:t>
      </w:r>
      <w:r>
        <w:rPr>
          <w:spacing w:val="-1"/>
          <w:w w:val="105"/>
          <w:sz w:val="13"/>
        </w:rPr>
        <w:t xml:space="preserve"> </w:t>
      </w:r>
      <w:r>
        <w:rPr>
          <w:w w:val="105"/>
          <w:sz w:val="13"/>
        </w:rPr>
        <w:t>and</w:t>
      </w:r>
    </w:p>
    <w:p w:rsidR="00E95F8B" w:rsidRDefault="003F3D50">
      <w:pPr>
        <w:pStyle w:val="ListParagraph"/>
        <w:numPr>
          <w:ilvl w:val="1"/>
          <w:numId w:val="1"/>
        </w:numPr>
        <w:tabs>
          <w:tab w:val="left" w:pos="341"/>
        </w:tabs>
        <w:spacing w:before="1" w:line="276" w:lineRule="auto"/>
        <w:ind w:right="1316" w:firstLine="0"/>
        <w:rPr>
          <w:sz w:val="13"/>
        </w:rPr>
      </w:pPr>
      <w:r>
        <w:rPr>
          <w:w w:val="105"/>
          <w:sz w:val="13"/>
        </w:rPr>
        <w:t>Performance obligations need to be “sufficiently specific” to be able to apply AASB 15 to these transactions.</w:t>
      </w:r>
    </w:p>
    <w:p w:rsidR="00E95F8B" w:rsidRDefault="00E95F8B">
      <w:pPr>
        <w:spacing w:line="276" w:lineRule="auto"/>
        <w:rPr>
          <w:sz w:val="13"/>
        </w:rPr>
        <w:sectPr w:rsidR="00E95F8B">
          <w:type w:val="continuous"/>
          <w:pgSz w:w="11910" w:h="16840"/>
          <w:pgMar w:top="0" w:right="0" w:bottom="0" w:left="0" w:header="720" w:footer="720" w:gutter="0"/>
          <w:cols w:num="4" w:space="720" w:equalWidth="0">
            <w:col w:w="4142" w:space="40"/>
            <w:col w:w="2687" w:space="39"/>
            <w:col w:w="1031" w:space="40"/>
            <w:col w:w="3931"/>
          </w:cols>
        </w:sectPr>
      </w:pPr>
    </w:p>
    <w:p w:rsidR="00E95F8B" w:rsidRDefault="00E95F8B">
      <w:pPr>
        <w:spacing w:before="10" w:after="1"/>
        <w:rPr>
          <w:sz w:val="23"/>
        </w:rPr>
      </w:pPr>
    </w:p>
    <w:p w:rsidR="00E95F8B" w:rsidRDefault="003F3D50">
      <w:pPr>
        <w:spacing w:line="20" w:lineRule="exact"/>
        <w:ind w:left="1692"/>
        <w:rPr>
          <w:sz w:val="2"/>
        </w:rPr>
      </w:pPr>
      <w:r>
        <w:rPr>
          <w:sz w:val="2"/>
        </w:rPr>
      </w:r>
      <w:r>
        <w:rPr>
          <w:sz w:val="2"/>
        </w:rPr>
        <w:pict>
          <v:group id="_x0000_s1090" style="width:453.55pt;height:.8pt;mso-position-horizontal-relative:char;mso-position-vertical-relative:line" coordsize="9071,16">
            <v:line id="_x0000_s1091" style="position:absolute" from="0,8" to="9071,8" strokeweight=".27411mm"/>
            <w10:wrap type="none"/>
            <w10:anchorlock/>
          </v:group>
        </w:pict>
      </w:r>
    </w:p>
    <w:p w:rsidR="00E95F8B" w:rsidRDefault="00E95F8B">
      <w:pPr>
        <w:spacing w:line="20" w:lineRule="exact"/>
        <w:rPr>
          <w:sz w:val="2"/>
        </w:rPr>
        <w:sectPr w:rsidR="00E95F8B">
          <w:type w:val="continuous"/>
          <w:pgSz w:w="11910" w:h="16840"/>
          <w:pgMar w:top="0" w:right="0" w:bottom="0" w:left="0" w:header="720" w:footer="720" w:gutter="0"/>
          <w:cols w:space="720"/>
        </w:sectPr>
      </w:pPr>
    </w:p>
    <w:p w:rsidR="00E95F8B" w:rsidRDefault="00E95F8B">
      <w:pPr>
        <w:spacing w:before="5" w:after="1"/>
        <w:rPr>
          <w:sz w:val="8"/>
        </w:rPr>
      </w:pPr>
    </w:p>
    <w:p w:rsidR="00E95F8B" w:rsidRDefault="003F3D50">
      <w:pPr>
        <w:ind w:left="1133"/>
        <w:rPr>
          <w:sz w:val="20"/>
        </w:rPr>
      </w:pPr>
      <w:r>
        <w:rPr>
          <w:sz w:val="20"/>
        </w:rPr>
      </w:r>
      <w:r>
        <w:rPr>
          <w:sz w:val="20"/>
        </w:rPr>
        <w:pict>
          <v:group id="_x0000_s1082" style="width:453.55pt;height:47.4pt;mso-position-horizontal-relative:char;mso-position-vertical-relative:line" coordsize="9071,948">
            <v:rect id="_x0000_s1089" style="position:absolute;left:8;top:22;width:9062;height:919" fillcolor="#bebebe" stroked="f"/>
            <v:rect id="_x0000_s1088" style="position:absolute;width:9071;height:29" fillcolor="black" stroked="f"/>
            <v:rect id="_x0000_s1087" style="position:absolute;top:931;width:9071;height:16" fillcolor="black" stroked="f"/>
            <v:shape id="_x0000_s1086" type="#_x0000_t202" style="position:absolute;left:6961;top:21;width:1635;height:350" filled="f" stroked="f">
              <v:textbox inset="0,0,0,0">
                <w:txbxContent>
                  <w:p w:rsidR="00E95F8B" w:rsidRDefault="003F3D50">
                    <w:pPr>
                      <w:spacing w:before="7" w:line="276" w:lineRule="auto"/>
                      <w:ind w:right="3" w:firstLine="412"/>
                      <w:rPr>
                        <w:b/>
                        <w:sz w:val="13"/>
                      </w:rPr>
                    </w:pPr>
                    <w:r>
                      <w:rPr>
                        <w:b/>
                        <w:w w:val="105"/>
                        <w:sz w:val="13"/>
                      </w:rPr>
                      <w:t>Impact on Financial Statements</w:t>
                    </w:r>
                  </w:p>
                </w:txbxContent>
              </v:textbox>
            </v:shape>
            <v:shape id="_x0000_s1085" type="#_x0000_t202" style="position:absolute;left:5284;top:21;width:1083;height:895" filled="f" stroked="f">
              <v:textbox inset="0,0,0,0">
                <w:txbxContent>
                  <w:p w:rsidR="00E95F8B" w:rsidRDefault="003F3D50">
                    <w:pPr>
                      <w:spacing w:before="7" w:line="276" w:lineRule="auto"/>
                      <w:ind w:right="18"/>
                      <w:jc w:val="center"/>
                      <w:rPr>
                        <w:b/>
                        <w:sz w:val="13"/>
                      </w:rPr>
                    </w:pPr>
                    <w:r>
                      <w:rPr>
                        <w:b/>
                        <w:w w:val="105"/>
                        <w:sz w:val="13"/>
                      </w:rPr>
                      <w:t>Applicable for Annual Reporting Periods Beginning</w:t>
                    </w:r>
                  </w:p>
                </w:txbxContent>
              </v:textbox>
            </v:shape>
            <v:shape id="_x0000_s1084" type="#_x0000_t202" style="position:absolute;left:3493;top:21;width:757;height:168" filled="f" stroked="f">
              <v:textbox inset="0,0,0,0">
                <w:txbxContent>
                  <w:p w:rsidR="00E95F8B" w:rsidRDefault="003F3D50">
                    <w:pPr>
                      <w:spacing w:before="7"/>
                      <w:rPr>
                        <w:b/>
                        <w:sz w:val="13"/>
                      </w:rPr>
                    </w:pPr>
                    <w:r>
                      <w:rPr>
                        <w:b/>
                        <w:w w:val="105"/>
                        <w:sz w:val="13"/>
                      </w:rPr>
                      <w:t>Summary</w:t>
                    </w:r>
                  </w:p>
                </w:txbxContent>
              </v:textbox>
            </v:shape>
            <v:shape id="_x0000_s1083" type="#_x0000_t202" style="position:absolute;left:283;top:21;width:2012;height:168" filled="f" stroked="f">
              <v:textbox inset="0,0,0,0">
                <w:txbxContent>
                  <w:p w:rsidR="00E95F8B" w:rsidRDefault="003F3D50">
                    <w:pPr>
                      <w:spacing w:before="7"/>
                      <w:rPr>
                        <w:b/>
                        <w:sz w:val="13"/>
                      </w:rPr>
                    </w:pPr>
                    <w:r>
                      <w:rPr>
                        <w:b/>
                        <w:w w:val="105"/>
                        <w:sz w:val="13"/>
                      </w:rPr>
                      <w:t>Standard / Interpretation</w:t>
                    </w:r>
                  </w:p>
                </w:txbxContent>
              </v:textbox>
            </v:shape>
            <w10:wrap type="none"/>
            <w10:anchorlock/>
          </v:group>
        </w:pict>
      </w:r>
    </w:p>
    <w:p w:rsidR="00E95F8B" w:rsidRDefault="00E95F8B">
      <w:pPr>
        <w:rPr>
          <w:sz w:val="20"/>
        </w:rPr>
        <w:sectPr w:rsidR="00E95F8B">
          <w:pgSz w:w="11910" w:h="16840"/>
          <w:pgMar w:top="1580" w:right="0" w:bottom="0" w:left="0" w:header="720" w:footer="720" w:gutter="0"/>
          <w:cols w:space="720"/>
        </w:sectPr>
      </w:pPr>
    </w:p>
    <w:p w:rsidR="00E95F8B" w:rsidRDefault="003F3D50">
      <w:pPr>
        <w:spacing w:line="127" w:lineRule="exact"/>
        <w:ind w:left="1164"/>
        <w:rPr>
          <w:sz w:val="13"/>
        </w:rPr>
      </w:pPr>
      <w:r>
        <w:pict>
          <v:group id="_x0000_s1079" style="position:absolute;left:0;text-align:left;margin-left:0;margin-top:-20.9pt;width:28.35pt;height:28.35pt;z-index:251755520;mso-position-horizontal-relative:page" coordorigin=",-418" coordsize="567,567">
            <v:rect id="_x0000_s1081" style="position:absolute;top:-419;width:567;height:567" fillcolor="#007dc5" stroked="f"/>
            <v:shape id="_x0000_s1080" type="#_x0000_t202" style="position:absolute;top:-419;width:567;height:567" filled="f" stroked="f">
              <v:textbox inset="0,0,0,0">
                <w:txbxContent>
                  <w:p w:rsidR="00E95F8B" w:rsidRDefault="003F3D50">
                    <w:pPr>
                      <w:spacing w:before="139"/>
                      <w:ind w:left="241"/>
                      <w:rPr>
                        <w:rFonts w:ascii="Tahoma"/>
                        <w:sz w:val="24"/>
                      </w:rPr>
                    </w:pPr>
                    <w:r>
                      <w:rPr>
                        <w:rFonts w:ascii="Tahoma"/>
                        <w:color w:val="FFFFFF"/>
                        <w:w w:val="105"/>
                        <w:sz w:val="24"/>
                      </w:rPr>
                      <w:t>74</w:t>
                    </w:r>
                  </w:p>
                </w:txbxContent>
              </v:textbox>
            </v:shape>
            <w10:wrap anchorx="page"/>
          </v:group>
        </w:pict>
      </w:r>
      <w:r>
        <w:rPr>
          <w:w w:val="105"/>
          <w:sz w:val="13"/>
        </w:rPr>
        <w:t>AASB 16 Leases</w:t>
      </w:r>
    </w:p>
    <w:p w:rsidR="00E95F8B" w:rsidRDefault="003F3D50">
      <w:pPr>
        <w:spacing w:line="127" w:lineRule="exact"/>
        <w:ind w:left="1164"/>
        <w:rPr>
          <w:sz w:val="13"/>
        </w:rPr>
      </w:pPr>
      <w:r>
        <w:br w:type="column"/>
      </w:r>
      <w:r>
        <w:rPr>
          <w:w w:val="105"/>
          <w:sz w:val="13"/>
        </w:rPr>
        <w:t>The key changes introduced by</w:t>
      </w:r>
    </w:p>
    <w:p w:rsidR="00E95F8B" w:rsidRDefault="003F3D50">
      <w:pPr>
        <w:spacing w:before="24" w:line="276" w:lineRule="auto"/>
        <w:ind w:left="1164"/>
        <w:rPr>
          <w:sz w:val="13"/>
        </w:rPr>
      </w:pPr>
      <w:r>
        <w:rPr>
          <w:w w:val="105"/>
          <w:sz w:val="13"/>
        </w:rPr>
        <w:t xml:space="preserve">AASB 16 </w:t>
      </w:r>
      <w:proofErr w:type="gramStart"/>
      <w:r>
        <w:rPr>
          <w:w w:val="105"/>
          <w:sz w:val="13"/>
        </w:rPr>
        <w:t>include</w:t>
      </w:r>
      <w:proofErr w:type="gramEnd"/>
      <w:r>
        <w:rPr>
          <w:w w:val="105"/>
          <w:sz w:val="13"/>
        </w:rPr>
        <w:t xml:space="preserve"> the recognition of operating leases (which are currently not recognised) on balance sheet.</w:t>
      </w:r>
    </w:p>
    <w:p w:rsidR="00E95F8B" w:rsidRDefault="003F3D50">
      <w:pPr>
        <w:spacing w:line="127" w:lineRule="exact"/>
        <w:ind w:left="216"/>
        <w:rPr>
          <w:sz w:val="13"/>
        </w:rPr>
      </w:pPr>
      <w:r>
        <w:br w:type="column"/>
      </w:r>
      <w:r>
        <w:rPr>
          <w:w w:val="105"/>
          <w:sz w:val="13"/>
        </w:rPr>
        <w:t>01 Jan 2019</w:t>
      </w:r>
    </w:p>
    <w:p w:rsidR="00E95F8B" w:rsidRDefault="003F3D50">
      <w:pPr>
        <w:spacing w:line="127" w:lineRule="exact"/>
        <w:ind w:left="217"/>
        <w:rPr>
          <w:sz w:val="13"/>
        </w:rPr>
      </w:pPr>
      <w:r>
        <w:br w:type="column"/>
      </w:r>
      <w:r>
        <w:rPr>
          <w:w w:val="105"/>
          <w:sz w:val="13"/>
        </w:rPr>
        <w:t>The assessment has indicated that</w:t>
      </w:r>
    </w:p>
    <w:p w:rsidR="00E95F8B" w:rsidRDefault="003F3D50">
      <w:pPr>
        <w:spacing w:before="24" w:line="276" w:lineRule="auto"/>
        <w:ind w:left="217" w:right="1767"/>
        <w:rPr>
          <w:sz w:val="13"/>
        </w:rPr>
      </w:pPr>
      <w:proofErr w:type="gramStart"/>
      <w:r>
        <w:rPr>
          <w:w w:val="105"/>
          <w:sz w:val="13"/>
        </w:rPr>
        <w:t>most</w:t>
      </w:r>
      <w:proofErr w:type="gramEnd"/>
      <w:r>
        <w:rPr>
          <w:w w:val="105"/>
          <w:sz w:val="13"/>
        </w:rPr>
        <w:t xml:space="preserve"> operating leases, with the exception of short term and low value leases will come on to the balance sheet and will be recognised as right of use assets with a corresponding lease liability. In the operating statement,</w:t>
      </w:r>
      <w:r>
        <w:rPr>
          <w:w w:val="105"/>
          <w:sz w:val="13"/>
        </w:rPr>
        <w:t xml:space="preserve"> the operating lease expense will be replaced by depreciation expense of the asset and an interest charge.</w:t>
      </w:r>
    </w:p>
    <w:p w:rsidR="00E95F8B" w:rsidRDefault="00E95F8B">
      <w:pPr>
        <w:spacing w:before="1"/>
        <w:rPr>
          <w:sz w:val="15"/>
        </w:rPr>
      </w:pPr>
    </w:p>
    <w:p w:rsidR="00E95F8B" w:rsidRDefault="003F3D50">
      <w:pPr>
        <w:spacing w:before="1" w:line="276" w:lineRule="auto"/>
        <w:ind w:left="217" w:right="1730"/>
        <w:rPr>
          <w:sz w:val="13"/>
        </w:rPr>
      </w:pPr>
      <w:r>
        <w:rPr>
          <w:w w:val="105"/>
          <w:sz w:val="13"/>
        </w:rPr>
        <w:t>There will be no change for lessors as the classification of operating and finance leases remains</w:t>
      </w:r>
      <w:r>
        <w:rPr>
          <w:spacing w:val="3"/>
          <w:w w:val="105"/>
          <w:sz w:val="13"/>
        </w:rPr>
        <w:t xml:space="preserve"> </w:t>
      </w:r>
      <w:r>
        <w:rPr>
          <w:w w:val="105"/>
          <w:sz w:val="13"/>
        </w:rPr>
        <w:t>unchanged.</w:t>
      </w:r>
    </w:p>
    <w:p w:rsidR="00E95F8B" w:rsidRDefault="00E95F8B">
      <w:pPr>
        <w:spacing w:line="276" w:lineRule="auto"/>
        <w:rPr>
          <w:sz w:val="13"/>
        </w:rPr>
        <w:sectPr w:rsidR="00E95F8B">
          <w:type w:val="continuous"/>
          <w:pgSz w:w="11910" w:h="16840"/>
          <w:pgMar w:top="0" w:right="0" w:bottom="0" w:left="0" w:header="720" w:footer="720" w:gutter="0"/>
          <w:cols w:num="4" w:space="720" w:equalWidth="0">
            <w:col w:w="2317" w:space="241"/>
            <w:col w:w="3710" w:space="39"/>
            <w:col w:w="1065" w:space="40"/>
            <w:col w:w="4498"/>
          </w:cols>
        </w:sectPr>
      </w:pPr>
    </w:p>
    <w:p w:rsidR="00E95F8B" w:rsidRDefault="00E95F8B">
      <w:pPr>
        <w:rPr>
          <w:sz w:val="20"/>
        </w:rPr>
      </w:pPr>
    </w:p>
    <w:p w:rsidR="00E95F8B" w:rsidRDefault="00E95F8B">
      <w:pPr>
        <w:spacing w:before="5"/>
        <w:rPr>
          <w:sz w:val="19"/>
        </w:rPr>
      </w:pPr>
    </w:p>
    <w:p w:rsidR="00E95F8B" w:rsidRDefault="003F3D50">
      <w:pPr>
        <w:spacing w:line="20" w:lineRule="exact"/>
        <w:ind w:left="1125"/>
        <w:rPr>
          <w:sz w:val="2"/>
        </w:rPr>
      </w:pPr>
      <w:r>
        <w:rPr>
          <w:sz w:val="2"/>
        </w:rPr>
      </w:r>
      <w:r>
        <w:rPr>
          <w:sz w:val="2"/>
        </w:rPr>
        <w:pict>
          <v:group id="_x0000_s1077" style="width:453.55pt;height:.8pt;mso-position-horizontal-relative:char;mso-position-vertical-relative:line" coordsize="9071,16">
            <v:line id="_x0000_s1078" style="position:absolute" from="0,8" to="9071,8" strokeweight=".27375mm"/>
            <w10:wrap type="none"/>
            <w10:anchorlock/>
          </v:group>
        </w:pict>
      </w:r>
    </w:p>
    <w:p w:rsidR="00E95F8B" w:rsidRDefault="00E95F8B">
      <w:pPr>
        <w:spacing w:line="20" w:lineRule="exact"/>
        <w:rPr>
          <w:sz w:val="2"/>
        </w:rPr>
        <w:sectPr w:rsidR="00E95F8B">
          <w:type w:val="continuous"/>
          <w:pgSz w:w="11910" w:h="16840"/>
          <w:pgMar w:top="0" w:right="0" w:bottom="0" w:left="0" w:header="720" w:footer="720" w:gutter="0"/>
          <w:cols w:space="720"/>
        </w:sectPr>
      </w:pPr>
    </w:p>
    <w:p w:rsidR="00E95F8B" w:rsidRDefault="003F3D50">
      <w:pPr>
        <w:spacing w:before="2"/>
        <w:ind w:left="1164"/>
        <w:rPr>
          <w:sz w:val="13"/>
        </w:rPr>
      </w:pPr>
      <w:r>
        <w:pict>
          <v:shape id="_x0000_s1076" type="#_x0000_t202" style="position:absolute;left:0;text-align:left;margin-left:12.05pt;margin-top:-139.25pt;width:18.45pt;height:141.75pt;z-index:251756544;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rPr>
          <w:w w:val="105"/>
          <w:sz w:val="13"/>
        </w:rPr>
        <w:t>AASB 1058 Income of Not-for-Profit AASB 1058 standard will replace the</w:t>
      </w:r>
    </w:p>
    <w:p w:rsidR="00E95F8B" w:rsidRDefault="003F3D50">
      <w:pPr>
        <w:spacing w:before="2"/>
        <w:ind w:left="237"/>
        <w:rPr>
          <w:sz w:val="13"/>
        </w:rPr>
      </w:pPr>
      <w:r>
        <w:br w:type="column"/>
      </w:r>
      <w:r>
        <w:rPr>
          <w:w w:val="105"/>
          <w:sz w:val="13"/>
        </w:rPr>
        <w:t>01 Jan 2019</w:t>
      </w:r>
    </w:p>
    <w:p w:rsidR="00E95F8B" w:rsidRDefault="003F3D50">
      <w:pPr>
        <w:spacing w:before="2"/>
        <w:ind w:left="217"/>
        <w:rPr>
          <w:sz w:val="13"/>
        </w:rPr>
      </w:pPr>
      <w:r>
        <w:br w:type="column"/>
      </w:r>
      <w:r>
        <w:rPr>
          <w:w w:val="105"/>
          <w:sz w:val="13"/>
        </w:rPr>
        <w:t>The current revenue recognition for</w:t>
      </w:r>
    </w:p>
    <w:p w:rsidR="00E95F8B" w:rsidRDefault="00E95F8B">
      <w:pPr>
        <w:rPr>
          <w:sz w:val="13"/>
        </w:rPr>
        <w:sectPr w:rsidR="00E95F8B">
          <w:type w:val="continuous"/>
          <w:pgSz w:w="11910" w:h="16840"/>
          <w:pgMar w:top="0" w:right="0" w:bottom="0" w:left="0" w:header="720" w:footer="720" w:gutter="0"/>
          <w:cols w:num="3" w:space="720" w:equalWidth="0">
            <w:col w:w="6248" w:space="40"/>
            <w:col w:w="1085" w:space="39"/>
            <w:col w:w="4498"/>
          </w:cols>
        </w:sectPr>
      </w:pPr>
    </w:p>
    <w:p w:rsidR="00E95F8B" w:rsidRDefault="003F3D50">
      <w:pPr>
        <w:spacing w:before="24"/>
        <w:ind w:right="38"/>
        <w:jc w:val="right"/>
        <w:rPr>
          <w:sz w:val="13"/>
        </w:rPr>
      </w:pPr>
      <w:r>
        <w:rPr>
          <w:w w:val="105"/>
          <w:sz w:val="13"/>
        </w:rPr>
        <w:t>Entities</w:t>
      </w:r>
    </w:p>
    <w:p w:rsidR="00E95F8B" w:rsidRDefault="003F3D50">
      <w:pPr>
        <w:spacing w:before="24" w:line="276" w:lineRule="auto"/>
        <w:ind w:left="1164" w:right="89"/>
        <w:rPr>
          <w:sz w:val="13"/>
        </w:rPr>
      </w:pPr>
      <w:r>
        <w:br w:type="column"/>
      </w:r>
      <w:proofErr w:type="gramStart"/>
      <w:r>
        <w:rPr>
          <w:w w:val="105"/>
          <w:sz w:val="13"/>
        </w:rPr>
        <w:t>majority</w:t>
      </w:r>
      <w:proofErr w:type="gramEnd"/>
      <w:r>
        <w:rPr>
          <w:w w:val="105"/>
          <w:sz w:val="13"/>
        </w:rPr>
        <w:t xml:space="preserve"> of income recognition in relation to government grants and other types of contributions requirements relating to public sector not-for-profit entities, previously in AAS</w:t>
      </w:r>
      <w:r>
        <w:rPr>
          <w:w w:val="105"/>
          <w:sz w:val="13"/>
        </w:rPr>
        <w:t>B 1004 Contributions.</w:t>
      </w:r>
    </w:p>
    <w:p w:rsidR="00E95F8B" w:rsidRDefault="003F3D50">
      <w:pPr>
        <w:spacing w:before="2" w:line="276" w:lineRule="auto"/>
        <w:ind w:left="1164" w:right="89"/>
        <w:rPr>
          <w:sz w:val="13"/>
        </w:rPr>
      </w:pPr>
      <w:r>
        <w:rPr>
          <w:w w:val="105"/>
          <w:sz w:val="13"/>
        </w:rPr>
        <w:t>The restructure of administrative arrangement will remain under AASB 1004 and will be restricted to government entities and contributions by owners in a public sector context.</w:t>
      </w:r>
    </w:p>
    <w:p w:rsidR="00E95F8B" w:rsidRDefault="003F3D50">
      <w:pPr>
        <w:spacing w:before="1" w:line="276" w:lineRule="auto"/>
        <w:ind w:left="1164"/>
        <w:rPr>
          <w:sz w:val="13"/>
        </w:rPr>
      </w:pPr>
      <w:r>
        <w:rPr>
          <w:w w:val="105"/>
          <w:sz w:val="13"/>
        </w:rPr>
        <w:t>AASB 1058 establishes principles for transactions that are</w:t>
      </w:r>
      <w:r>
        <w:rPr>
          <w:w w:val="105"/>
          <w:sz w:val="13"/>
        </w:rPr>
        <w:t xml:space="preserve"> not within the scope of AASB 15, where the consideration to acquire an asset is significantly less than fair value to enable not-for-profit entities to further their objective.</w:t>
      </w:r>
    </w:p>
    <w:p w:rsidR="00E95F8B" w:rsidRDefault="003F3D50">
      <w:pPr>
        <w:spacing w:before="24" w:line="276" w:lineRule="auto"/>
        <w:ind w:left="1164" w:right="1788"/>
        <w:rPr>
          <w:sz w:val="13"/>
        </w:rPr>
      </w:pPr>
      <w:r>
        <w:br w:type="column"/>
      </w:r>
      <w:proofErr w:type="gramStart"/>
      <w:r>
        <w:rPr>
          <w:w w:val="105"/>
          <w:sz w:val="13"/>
        </w:rPr>
        <w:t>grants</w:t>
      </w:r>
      <w:proofErr w:type="gramEnd"/>
      <w:r>
        <w:rPr>
          <w:w w:val="105"/>
          <w:sz w:val="13"/>
        </w:rPr>
        <w:t xml:space="preserve"> is to recognise revenue up front upon receipt of the funds.  This may change under AASB</w:t>
      </w:r>
      <w:r>
        <w:rPr>
          <w:spacing w:val="2"/>
          <w:w w:val="105"/>
          <w:sz w:val="13"/>
        </w:rPr>
        <w:t xml:space="preserve"> </w:t>
      </w:r>
      <w:r>
        <w:rPr>
          <w:w w:val="105"/>
          <w:sz w:val="13"/>
        </w:rPr>
        <w:t>1058,</w:t>
      </w:r>
    </w:p>
    <w:p w:rsidR="00E95F8B" w:rsidRDefault="003F3D50">
      <w:pPr>
        <w:spacing w:before="1" w:line="276" w:lineRule="auto"/>
        <w:ind w:left="1164" w:right="1639"/>
        <w:rPr>
          <w:sz w:val="13"/>
        </w:rPr>
      </w:pPr>
      <w:proofErr w:type="gramStart"/>
      <w:r>
        <w:rPr>
          <w:w w:val="105"/>
          <w:sz w:val="13"/>
        </w:rPr>
        <w:t>as</w:t>
      </w:r>
      <w:proofErr w:type="gramEnd"/>
      <w:r>
        <w:rPr>
          <w:w w:val="105"/>
          <w:sz w:val="13"/>
        </w:rPr>
        <w:t xml:space="preserve"> capital grants for the construction of assets will need to be deferred.</w:t>
      </w:r>
    </w:p>
    <w:p w:rsidR="00E95F8B" w:rsidRDefault="003F3D50">
      <w:pPr>
        <w:spacing w:line="276" w:lineRule="auto"/>
        <w:ind w:left="1164" w:right="1808"/>
        <w:rPr>
          <w:sz w:val="13"/>
        </w:rPr>
      </w:pPr>
      <w:r>
        <w:rPr>
          <w:w w:val="105"/>
          <w:sz w:val="13"/>
        </w:rPr>
        <w:t>Income will be recognised over time, upon completion and satisfaction of perform</w:t>
      </w:r>
      <w:r>
        <w:rPr>
          <w:w w:val="105"/>
          <w:sz w:val="13"/>
        </w:rPr>
        <w:t>ance obligations for assets being constructed, or income will be recognised at a point in time for acquisition of assets.</w:t>
      </w:r>
    </w:p>
    <w:p w:rsidR="00E95F8B" w:rsidRDefault="00E95F8B">
      <w:pPr>
        <w:spacing w:before="1"/>
        <w:rPr>
          <w:sz w:val="15"/>
        </w:rPr>
      </w:pPr>
    </w:p>
    <w:p w:rsidR="00E95F8B" w:rsidRDefault="003F3D50">
      <w:pPr>
        <w:spacing w:before="1" w:line="276" w:lineRule="auto"/>
        <w:ind w:left="1164" w:right="1745"/>
        <w:rPr>
          <w:sz w:val="13"/>
        </w:rPr>
      </w:pPr>
      <w:r>
        <w:rPr>
          <w:w w:val="105"/>
          <w:sz w:val="13"/>
        </w:rPr>
        <w:t>The revenue recognition for operating grants will need to be analysed to establish whether the requirements under other applicable st</w:t>
      </w:r>
      <w:r>
        <w:rPr>
          <w:w w:val="105"/>
          <w:sz w:val="13"/>
        </w:rPr>
        <w:t xml:space="preserve">andards need to be considered for recognition of liabilities (which will have the effect of deferring the income associated with these grants). Only after that analysis would it </w:t>
      </w:r>
      <w:proofErr w:type="gramStart"/>
      <w:r>
        <w:rPr>
          <w:w w:val="105"/>
          <w:sz w:val="13"/>
        </w:rPr>
        <w:t>be</w:t>
      </w:r>
      <w:proofErr w:type="gramEnd"/>
      <w:r>
        <w:rPr>
          <w:w w:val="105"/>
          <w:sz w:val="13"/>
        </w:rPr>
        <w:t xml:space="preserve"> possible to conclude whether there are any changes to operating grants.</w:t>
      </w:r>
    </w:p>
    <w:p w:rsidR="00E95F8B" w:rsidRDefault="00E95F8B">
      <w:pPr>
        <w:spacing w:before="2"/>
        <w:rPr>
          <w:sz w:val="15"/>
        </w:rPr>
      </w:pPr>
    </w:p>
    <w:p w:rsidR="00E95F8B" w:rsidRDefault="003F3D50">
      <w:pPr>
        <w:spacing w:line="276" w:lineRule="auto"/>
        <w:ind w:left="1164" w:right="1788"/>
        <w:rPr>
          <w:sz w:val="13"/>
        </w:rPr>
      </w:pPr>
      <w:r>
        <w:rPr>
          <w:w w:val="105"/>
          <w:sz w:val="13"/>
        </w:rPr>
        <w:t>Th</w:t>
      </w:r>
      <w:r>
        <w:rPr>
          <w:w w:val="105"/>
          <w:sz w:val="13"/>
        </w:rPr>
        <w:t>e impact on current revenue recognition of the changes is the phasing and timing of revenue recorded in the profit and loss statement.</w:t>
      </w:r>
    </w:p>
    <w:p w:rsidR="00E95F8B" w:rsidRDefault="00E95F8B">
      <w:pPr>
        <w:spacing w:line="276" w:lineRule="auto"/>
        <w:rPr>
          <w:sz w:val="13"/>
        </w:rPr>
        <w:sectPr w:rsidR="00E95F8B">
          <w:type w:val="continuous"/>
          <w:pgSz w:w="11910" w:h="16840"/>
          <w:pgMar w:top="0" w:right="0" w:bottom="0" w:left="0" w:header="720" w:footer="720" w:gutter="0"/>
          <w:cols w:num="3" w:space="720" w:equalWidth="0">
            <w:col w:w="1718" w:space="840"/>
            <w:col w:w="3738" w:space="169"/>
            <w:col w:w="5445"/>
          </w:cols>
        </w:sectPr>
      </w:pPr>
    </w:p>
    <w:p w:rsidR="00E95F8B" w:rsidRDefault="00E95F8B">
      <w:pPr>
        <w:spacing w:before="5" w:after="1"/>
        <w:rPr>
          <w:sz w:val="14"/>
        </w:rPr>
      </w:pPr>
    </w:p>
    <w:p w:rsidR="00E95F8B" w:rsidRDefault="003F3D50">
      <w:pPr>
        <w:spacing w:line="20" w:lineRule="exact"/>
        <w:ind w:left="1125"/>
        <w:rPr>
          <w:sz w:val="2"/>
        </w:rPr>
      </w:pPr>
      <w:r>
        <w:rPr>
          <w:sz w:val="2"/>
        </w:rPr>
      </w:r>
      <w:r>
        <w:rPr>
          <w:sz w:val="2"/>
        </w:rPr>
        <w:pict>
          <v:group id="_x0000_s1074" style="width:453.55pt;height:.8pt;mso-position-horizontal-relative:char;mso-position-vertical-relative:line" coordsize="9071,16">
            <v:line id="_x0000_s1075" style="position:absolute" from="0,8" to="9071,8" strokeweight=".27411mm"/>
            <w10:wrap type="none"/>
            <w10:anchorlock/>
          </v:group>
        </w:pict>
      </w:r>
    </w:p>
    <w:p w:rsidR="00E95F8B" w:rsidRDefault="00E95F8B">
      <w:pPr>
        <w:spacing w:line="20" w:lineRule="exact"/>
        <w:rPr>
          <w:sz w:val="2"/>
        </w:rPr>
        <w:sectPr w:rsidR="00E95F8B">
          <w:type w:val="continuous"/>
          <w:pgSz w:w="11910" w:h="16840"/>
          <w:pgMar w:top="0" w:right="0" w:bottom="0" w:left="0" w:header="720" w:footer="720" w:gutter="0"/>
          <w:cols w:space="720"/>
        </w:sectPr>
      </w:pPr>
    </w:p>
    <w:p w:rsidR="00E95F8B" w:rsidRDefault="003F3D50">
      <w:pPr>
        <w:pStyle w:val="Heading7"/>
        <w:spacing w:before="75"/>
        <w:ind w:left="1749"/>
      </w:pPr>
      <w:r>
        <w:pict>
          <v:group id="_x0000_s1071" style="position:absolute;left:0;text-align:left;margin-left:566.95pt;margin-top:33.45pt;width:28.35pt;height:28.35pt;z-index:251757568;mso-position-horizontal-relative:page" coordorigin="11339,669" coordsize="567,567">
            <v:rect id="_x0000_s1073" style="position:absolute;left:11338;top:669;width:567;height:567" fillcolor="#007dc5" stroked="f"/>
            <v:shape id="_x0000_s1072" type="#_x0000_t202" style="position:absolute;left:11338;top:669;width:567;height:567" filled="f" stroked="f">
              <v:textbox inset="0,0,0,0">
                <w:txbxContent>
                  <w:p w:rsidR="00E95F8B" w:rsidRDefault="003F3D50">
                    <w:pPr>
                      <w:spacing w:before="139"/>
                      <w:ind w:left="56"/>
                      <w:rPr>
                        <w:rFonts w:ascii="Tahoma"/>
                        <w:sz w:val="24"/>
                      </w:rPr>
                    </w:pPr>
                    <w:r>
                      <w:rPr>
                        <w:rFonts w:ascii="Tahoma"/>
                        <w:color w:val="FFFFFF"/>
                        <w:w w:val="105"/>
                        <w:sz w:val="24"/>
                      </w:rPr>
                      <w:t>75</w:t>
                    </w:r>
                  </w:p>
                </w:txbxContent>
              </v:textbox>
            </v:shape>
            <w10:wrap anchorx="page"/>
          </v:group>
        </w:pict>
      </w:r>
      <w:r>
        <w:pict>
          <v:shape id="_x0000_s1070" type="#_x0000_t202" style="position:absolute;left:0;text-align:left;margin-left:564.35pt;margin-top:75pt;width:18.45pt;height:141.75pt;z-index:251758592;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t>Note 8.10: Alternate Presentation of Comprehensive Operating Statement</w:t>
      </w:r>
    </w:p>
    <w:p w:rsidR="00E95F8B" w:rsidRDefault="00E95F8B">
      <w:pPr>
        <w:spacing w:before="3" w:after="1"/>
        <w:rPr>
          <w:b/>
          <w:sz w:val="21"/>
        </w:rPr>
      </w:pPr>
    </w:p>
    <w:tbl>
      <w:tblPr>
        <w:tblW w:w="0" w:type="auto"/>
        <w:tblInd w:w="1683" w:type="dxa"/>
        <w:tblLayout w:type="fixed"/>
        <w:tblCellMar>
          <w:left w:w="0" w:type="dxa"/>
          <w:right w:w="0" w:type="dxa"/>
        </w:tblCellMar>
        <w:tblLook w:val="01E0" w:firstRow="1" w:lastRow="1" w:firstColumn="1" w:lastColumn="1" w:noHBand="0" w:noVBand="0"/>
      </w:tblPr>
      <w:tblGrid>
        <w:gridCol w:w="5994"/>
        <w:gridCol w:w="1536"/>
        <w:gridCol w:w="1534"/>
      </w:tblGrid>
      <w:tr w:rsidR="00E95F8B">
        <w:trPr>
          <w:trHeight w:val="479"/>
        </w:trPr>
        <w:tc>
          <w:tcPr>
            <w:tcW w:w="5994" w:type="dxa"/>
            <w:tcBorders>
              <w:top w:val="single" w:sz="18" w:space="0" w:color="000000"/>
              <w:bottom w:val="single" w:sz="8" w:space="0" w:color="000000"/>
            </w:tcBorders>
          </w:tcPr>
          <w:p w:rsidR="00E95F8B" w:rsidRDefault="00E95F8B">
            <w:pPr>
              <w:pStyle w:val="TableParagraph"/>
              <w:rPr>
                <w:rFonts w:ascii="Times New Roman"/>
                <w:sz w:val="16"/>
              </w:rPr>
            </w:pPr>
          </w:p>
        </w:tc>
        <w:tc>
          <w:tcPr>
            <w:tcW w:w="1536" w:type="dxa"/>
            <w:tcBorders>
              <w:top w:val="single" w:sz="18" w:space="0" w:color="000000"/>
              <w:bottom w:val="single" w:sz="8" w:space="0" w:color="000000"/>
            </w:tcBorders>
            <w:shd w:val="clear" w:color="auto" w:fill="BEBEBE"/>
          </w:tcPr>
          <w:p w:rsidR="00E95F8B" w:rsidRDefault="003F3D50">
            <w:pPr>
              <w:pStyle w:val="TableParagraph"/>
              <w:spacing w:before="1"/>
              <w:ind w:left="544"/>
              <w:rPr>
                <w:b/>
                <w:sz w:val="17"/>
              </w:rPr>
            </w:pPr>
            <w:r>
              <w:rPr>
                <w:b/>
                <w:w w:val="105"/>
                <w:sz w:val="17"/>
              </w:rPr>
              <w:t>2018</w:t>
            </w:r>
          </w:p>
          <w:p w:rsidR="00E95F8B" w:rsidRDefault="003F3D50">
            <w:pPr>
              <w:pStyle w:val="TableParagraph"/>
              <w:spacing w:before="50" w:line="202" w:lineRule="exact"/>
              <w:ind w:left="515"/>
              <w:rPr>
                <w:b/>
                <w:sz w:val="17"/>
              </w:rPr>
            </w:pPr>
            <w:r>
              <w:rPr>
                <w:b/>
                <w:w w:val="105"/>
                <w:sz w:val="17"/>
              </w:rPr>
              <w:t>$'000</w:t>
            </w:r>
          </w:p>
        </w:tc>
        <w:tc>
          <w:tcPr>
            <w:tcW w:w="1534" w:type="dxa"/>
            <w:tcBorders>
              <w:top w:val="single" w:sz="18" w:space="0" w:color="000000"/>
              <w:bottom w:val="single" w:sz="8" w:space="0" w:color="000000"/>
            </w:tcBorders>
          </w:tcPr>
          <w:p w:rsidR="00E95F8B" w:rsidRDefault="003F3D50">
            <w:pPr>
              <w:pStyle w:val="TableParagraph"/>
              <w:spacing w:before="1"/>
              <w:ind w:left="541"/>
              <w:rPr>
                <w:b/>
                <w:sz w:val="17"/>
              </w:rPr>
            </w:pPr>
            <w:r>
              <w:rPr>
                <w:b/>
                <w:w w:val="105"/>
                <w:sz w:val="17"/>
              </w:rPr>
              <w:t>2017</w:t>
            </w:r>
          </w:p>
          <w:p w:rsidR="00E95F8B" w:rsidRDefault="003F3D50">
            <w:pPr>
              <w:pStyle w:val="TableParagraph"/>
              <w:spacing w:before="50" w:line="202" w:lineRule="exact"/>
              <w:ind w:left="512"/>
              <w:rPr>
                <w:b/>
                <w:sz w:val="17"/>
              </w:rPr>
            </w:pPr>
            <w:r>
              <w:rPr>
                <w:b/>
                <w:w w:val="105"/>
                <w:sz w:val="17"/>
              </w:rPr>
              <w:t>$'000</w:t>
            </w:r>
          </w:p>
        </w:tc>
      </w:tr>
      <w:tr w:rsidR="00E95F8B">
        <w:trPr>
          <w:trHeight w:val="619"/>
        </w:trPr>
        <w:tc>
          <w:tcPr>
            <w:tcW w:w="5994" w:type="dxa"/>
            <w:tcBorders>
              <w:top w:val="single" w:sz="8" w:space="0" w:color="000000"/>
            </w:tcBorders>
          </w:tcPr>
          <w:p w:rsidR="00E95F8B" w:rsidRDefault="00E95F8B">
            <w:pPr>
              <w:pStyle w:val="TableParagraph"/>
              <w:rPr>
                <w:b/>
                <w:sz w:val="18"/>
              </w:rPr>
            </w:pPr>
          </w:p>
          <w:p w:rsidR="00E95F8B" w:rsidRDefault="00E95F8B">
            <w:pPr>
              <w:pStyle w:val="TableParagraph"/>
              <w:spacing w:before="5"/>
              <w:rPr>
                <w:b/>
                <w:sz w:val="14"/>
              </w:rPr>
            </w:pPr>
          </w:p>
          <w:p w:rsidR="00E95F8B" w:rsidRDefault="003F3D50">
            <w:pPr>
              <w:pStyle w:val="TableParagraph"/>
              <w:ind w:left="53"/>
              <w:rPr>
                <w:sz w:val="16"/>
              </w:rPr>
            </w:pPr>
            <w:r>
              <w:rPr>
                <w:sz w:val="16"/>
              </w:rPr>
              <w:t>Interest</w:t>
            </w:r>
          </w:p>
        </w:tc>
        <w:tc>
          <w:tcPr>
            <w:tcW w:w="1536" w:type="dxa"/>
            <w:tcBorders>
              <w:top w:val="single" w:sz="8" w:space="0" w:color="000000"/>
            </w:tcBorders>
            <w:shd w:val="clear" w:color="auto" w:fill="BEBEBE"/>
          </w:tcPr>
          <w:p w:rsidR="00E95F8B" w:rsidRDefault="00E95F8B">
            <w:pPr>
              <w:pStyle w:val="TableParagraph"/>
              <w:rPr>
                <w:b/>
                <w:sz w:val="18"/>
              </w:rPr>
            </w:pPr>
          </w:p>
          <w:p w:rsidR="00E95F8B" w:rsidRDefault="00E95F8B">
            <w:pPr>
              <w:pStyle w:val="TableParagraph"/>
              <w:spacing w:before="5"/>
              <w:rPr>
                <w:b/>
                <w:sz w:val="14"/>
              </w:rPr>
            </w:pPr>
          </w:p>
          <w:p w:rsidR="00E95F8B" w:rsidRDefault="003F3D50">
            <w:pPr>
              <w:pStyle w:val="TableParagraph"/>
              <w:ind w:right="92"/>
              <w:jc w:val="right"/>
              <w:rPr>
                <w:sz w:val="16"/>
              </w:rPr>
            </w:pPr>
            <w:r>
              <w:rPr>
                <w:sz w:val="16"/>
              </w:rPr>
              <w:t>676</w:t>
            </w:r>
          </w:p>
        </w:tc>
        <w:tc>
          <w:tcPr>
            <w:tcW w:w="1534" w:type="dxa"/>
            <w:tcBorders>
              <w:top w:val="single" w:sz="8" w:space="0" w:color="000000"/>
            </w:tcBorders>
          </w:tcPr>
          <w:p w:rsidR="00E95F8B" w:rsidRDefault="00E95F8B">
            <w:pPr>
              <w:pStyle w:val="TableParagraph"/>
              <w:rPr>
                <w:b/>
                <w:sz w:val="18"/>
              </w:rPr>
            </w:pPr>
          </w:p>
          <w:p w:rsidR="00E95F8B" w:rsidRDefault="00E95F8B">
            <w:pPr>
              <w:pStyle w:val="TableParagraph"/>
              <w:spacing w:before="5"/>
              <w:rPr>
                <w:b/>
                <w:sz w:val="14"/>
              </w:rPr>
            </w:pPr>
          </w:p>
          <w:p w:rsidR="00E95F8B" w:rsidRDefault="003F3D50">
            <w:pPr>
              <w:pStyle w:val="TableParagraph"/>
              <w:ind w:right="93"/>
              <w:jc w:val="right"/>
              <w:rPr>
                <w:sz w:val="16"/>
              </w:rPr>
            </w:pPr>
            <w:r>
              <w:rPr>
                <w:sz w:val="16"/>
              </w:rPr>
              <w:t>657</w:t>
            </w:r>
          </w:p>
        </w:tc>
      </w:tr>
      <w:tr w:rsidR="00E95F8B">
        <w:trPr>
          <w:trHeight w:val="255"/>
        </w:trPr>
        <w:tc>
          <w:tcPr>
            <w:tcW w:w="5994" w:type="dxa"/>
          </w:tcPr>
          <w:p w:rsidR="00E95F8B" w:rsidRDefault="003F3D50">
            <w:pPr>
              <w:pStyle w:val="TableParagraph"/>
              <w:spacing w:before="31"/>
              <w:ind w:left="52"/>
              <w:rPr>
                <w:sz w:val="16"/>
              </w:rPr>
            </w:pPr>
            <w:r>
              <w:rPr>
                <w:sz w:val="16"/>
              </w:rPr>
              <w:t>Dividends</w:t>
            </w:r>
          </w:p>
        </w:tc>
        <w:tc>
          <w:tcPr>
            <w:tcW w:w="1536" w:type="dxa"/>
            <w:shd w:val="clear" w:color="auto" w:fill="BEBEBE"/>
          </w:tcPr>
          <w:p w:rsidR="00E95F8B" w:rsidRDefault="003F3D50">
            <w:pPr>
              <w:pStyle w:val="TableParagraph"/>
              <w:spacing w:before="31"/>
              <w:ind w:right="93"/>
              <w:jc w:val="right"/>
              <w:rPr>
                <w:sz w:val="16"/>
              </w:rPr>
            </w:pPr>
            <w:r>
              <w:rPr>
                <w:sz w:val="16"/>
              </w:rPr>
              <w:t>1,914</w:t>
            </w:r>
          </w:p>
        </w:tc>
        <w:tc>
          <w:tcPr>
            <w:tcW w:w="1534" w:type="dxa"/>
          </w:tcPr>
          <w:p w:rsidR="00E95F8B" w:rsidRDefault="003F3D50">
            <w:pPr>
              <w:pStyle w:val="TableParagraph"/>
              <w:spacing w:before="31"/>
              <w:ind w:right="94"/>
              <w:jc w:val="right"/>
              <w:rPr>
                <w:sz w:val="16"/>
              </w:rPr>
            </w:pPr>
            <w:r>
              <w:rPr>
                <w:sz w:val="16"/>
              </w:rPr>
              <w:t>1,851</w:t>
            </w:r>
          </w:p>
        </w:tc>
      </w:tr>
      <w:tr w:rsidR="00E95F8B">
        <w:trPr>
          <w:trHeight w:val="255"/>
        </w:trPr>
        <w:tc>
          <w:tcPr>
            <w:tcW w:w="5994" w:type="dxa"/>
          </w:tcPr>
          <w:p w:rsidR="00E95F8B" w:rsidRDefault="003F3D50">
            <w:pPr>
              <w:pStyle w:val="TableParagraph"/>
              <w:spacing w:before="31"/>
              <w:ind w:left="52"/>
              <w:rPr>
                <w:sz w:val="16"/>
              </w:rPr>
            </w:pPr>
            <w:r>
              <w:rPr>
                <w:sz w:val="16"/>
              </w:rPr>
              <w:t>Sales of Goods and Services</w:t>
            </w:r>
          </w:p>
        </w:tc>
        <w:tc>
          <w:tcPr>
            <w:tcW w:w="1536" w:type="dxa"/>
            <w:shd w:val="clear" w:color="auto" w:fill="BEBEBE"/>
          </w:tcPr>
          <w:p w:rsidR="00E95F8B" w:rsidRDefault="003F3D50">
            <w:pPr>
              <w:pStyle w:val="TableParagraph"/>
              <w:spacing w:before="31"/>
              <w:ind w:right="93"/>
              <w:jc w:val="right"/>
              <w:rPr>
                <w:sz w:val="16"/>
              </w:rPr>
            </w:pPr>
            <w:r>
              <w:rPr>
                <w:sz w:val="16"/>
              </w:rPr>
              <w:t>8,225</w:t>
            </w:r>
          </w:p>
        </w:tc>
        <w:tc>
          <w:tcPr>
            <w:tcW w:w="1534" w:type="dxa"/>
          </w:tcPr>
          <w:p w:rsidR="00E95F8B" w:rsidRDefault="003F3D50">
            <w:pPr>
              <w:pStyle w:val="TableParagraph"/>
              <w:spacing w:before="31"/>
              <w:ind w:right="94"/>
              <w:jc w:val="right"/>
              <w:rPr>
                <w:sz w:val="16"/>
              </w:rPr>
            </w:pPr>
            <w:r>
              <w:rPr>
                <w:sz w:val="16"/>
              </w:rPr>
              <w:t>7,681</w:t>
            </w:r>
          </w:p>
        </w:tc>
      </w:tr>
      <w:tr w:rsidR="00E95F8B">
        <w:trPr>
          <w:trHeight w:val="255"/>
        </w:trPr>
        <w:tc>
          <w:tcPr>
            <w:tcW w:w="5994" w:type="dxa"/>
          </w:tcPr>
          <w:p w:rsidR="00E95F8B" w:rsidRDefault="003F3D50">
            <w:pPr>
              <w:pStyle w:val="TableParagraph"/>
              <w:spacing w:before="31"/>
              <w:ind w:left="52"/>
              <w:rPr>
                <w:sz w:val="16"/>
              </w:rPr>
            </w:pPr>
            <w:r>
              <w:rPr>
                <w:sz w:val="16"/>
              </w:rPr>
              <w:t>Grants</w:t>
            </w:r>
          </w:p>
        </w:tc>
        <w:tc>
          <w:tcPr>
            <w:tcW w:w="1536" w:type="dxa"/>
            <w:shd w:val="clear" w:color="auto" w:fill="BEBEBE"/>
          </w:tcPr>
          <w:p w:rsidR="00E95F8B" w:rsidRDefault="003F3D50">
            <w:pPr>
              <w:pStyle w:val="TableParagraph"/>
              <w:spacing w:before="31"/>
              <w:ind w:right="93"/>
              <w:jc w:val="right"/>
              <w:rPr>
                <w:sz w:val="16"/>
              </w:rPr>
            </w:pPr>
            <w:r>
              <w:rPr>
                <w:sz w:val="16"/>
              </w:rPr>
              <w:t>136,924</w:t>
            </w:r>
          </w:p>
        </w:tc>
        <w:tc>
          <w:tcPr>
            <w:tcW w:w="1534" w:type="dxa"/>
          </w:tcPr>
          <w:p w:rsidR="00E95F8B" w:rsidRDefault="003F3D50">
            <w:pPr>
              <w:pStyle w:val="TableParagraph"/>
              <w:spacing w:before="31"/>
              <w:ind w:right="94"/>
              <w:jc w:val="right"/>
              <w:rPr>
                <w:sz w:val="16"/>
              </w:rPr>
            </w:pPr>
            <w:r>
              <w:rPr>
                <w:sz w:val="16"/>
              </w:rPr>
              <w:t>109,973</w:t>
            </w:r>
          </w:p>
        </w:tc>
      </w:tr>
      <w:tr w:rsidR="00E95F8B">
        <w:trPr>
          <w:trHeight w:val="366"/>
        </w:trPr>
        <w:tc>
          <w:tcPr>
            <w:tcW w:w="5994" w:type="dxa"/>
            <w:tcBorders>
              <w:bottom w:val="single" w:sz="8" w:space="0" w:color="000000"/>
            </w:tcBorders>
          </w:tcPr>
          <w:p w:rsidR="00E95F8B" w:rsidRDefault="003F3D50">
            <w:pPr>
              <w:pStyle w:val="TableParagraph"/>
              <w:spacing w:before="31"/>
              <w:ind w:left="52"/>
              <w:rPr>
                <w:sz w:val="16"/>
              </w:rPr>
            </w:pPr>
            <w:r>
              <w:rPr>
                <w:sz w:val="16"/>
              </w:rPr>
              <w:t>Other Current Revenue</w:t>
            </w:r>
          </w:p>
        </w:tc>
        <w:tc>
          <w:tcPr>
            <w:tcW w:w="1536" w:type="dxa"/>
            <w:tcBorders>
              <w:bottom w:val="single" w:sz="8" w:space="0" w:color="000000"/>
            </w:tcBorders>
            <w:shd w:val="clear" w:color="auto" w:fill="BEBEBE"/>
          </w:tcPr>
          <w:p w:rsidR="00E95F8B" w:rsidRDefault="003F3D50">
            <w:pPr>
              <w:pStyle w:val="TableParagraph"/>
              <w:spacing w:before="31"/>
              <w:ind w:right="93"/>
              <w:jc w:val="right"/>
              <w:rPr>
                <w:sz w:val="16"/>
              </w:rPr>
            </w:pPr>
            <w:r>
              <w:rPr>
                <w:sz w:val="16"/>
              </w:rPr>
              <w:t>9,416</w:t>
            </w:r>
          </w:p>
        </w:tc>
        <w:tc>
          <w:tcPr>
            <w:tcW w:w="1534" w:type="dxa"/>
            <w:tcBorders>
              <w:bottom w:val="single" w:sz="8" w:space="0" w:color="000000"/>
            </w:tcBorders>
          </w:tcPr>
          <w:p w:rsidR="00E95F8B" w:rsidRDefault="003F3D50">
            <w:pPr>
              <w:pStyle w:val="TableParagraph"/>
              <w:spacing w:before="31"/>
              <w:ind w:right="94"/>
              <w:jc w:val="right"/>
              <w:rPr>
                <w:sz w:val="16"/>
              </w:rPr>
            </w:pPr>
            <w:r>
              <w:rPr>
                <w:sz w:val="16"/>
              </w:rPr>
              <w:t>11,396</w:t>
            </w:r>
          </w:p>
        </w:tc>
      </w:tr>
      <w:tr w:rsidR="00E95F8B">
        <w:trPr>
          <w:trHeight w:val="372"/>
        </w:trPr>
        <w:tc>
          <w:tcPr>
            <w:tcW w:w="5994" w:type="dxa"/>
            <w:tcBorders>
              <w:top w:val="single" w:sz="8" w:space="0" w:color="000000"/>
            </w:tcBorders>
          </w:tcPr>
          <w:p w:rsidR="00E95F8B" w:rsidRDefault="003F3D50">
            <w:pPr>
              <w:pStyle w:val="TableParagraph"/>
              <w:spacing w:before="19"/>
              <w:ind w:left="54"/>
              <w:rPr>
                <w:b/>
                <w:sz w:val="16"/>
              </w:rPr>
            </w:pPr>
            <w:r>
              <w:rPr>
                <w:b/>
                <w:sz w:val="16"/>
              </w:rPr>
              <w:t>Total Revenue</w:t>
            </w:r>
          </w:p>
        </w:tc>
        <w:tc>
          <w:tcPr>
            <w:tcW w:w="1536" w:type="dxa"/>
            <w:tcBorders>
              <w:top w:val="single" w:sz="8" w:space="0" w:color="000000"/>
            </w:tcBorders>
            <w:shd w:val="clear" w:color="auto" w:fill="BEBEBE"/>
          </w:tcPr>
          <w:p w:rsidR="00E95F8B" w:rsidRDefault="003F3D50">
            <w:pPr>
              <w:pStyle w:val="TableParagraph"/>
              <w:spacing w:before="19"/>
              <w:ind w:right="111"/>
              <w:jc w:val="right"/>
              <w:rPr>
                <w:b/>
                <w:sz w:val="16"/>
              </w:rPr>
            </w:pPr>
            <w:r>
              <w:rPr>
                <w:b/>
                <w:sz w:val="16"/>
              </w:rPr>
              <w:t>157,155</w:t>
            </w:r>
          </w:p>
        </w:tc>
        <w:tc>
          <w:tcPr>
            <w:tcW w:w="1534" w:type="dxa"/>
            <w:tcBorders>
              <w:top w:val="single" w:sz="8" w:space="0" w:color="000000"/>
            </w:tcBorders>
          </w:tcPr>
          <w:p w:rsidR="00E95F8B" w:rsidRDefault="003F3D50">
            <w:pPr>
              <w:pStyle w:val="TableParagraph"/>
              <w:spacing w:before="19"/>
              <w:ind w:right="112"/>
              <w:jc w:val="right"/>
              <w:rPr>
                <w:b/>
                <w:sz w:val="16"/>
              </w:rPr>
            </w:pPr>
            <w:r>
              <w:rPr>
                <w:b/>
                <w:sz w:val="16"/>
              </w:rPr>
              <w:t>131,558</w:t>
            </w:r>
          </w:p>
        </w:tc>
      </w:tr>
      <w:tr w:rsidR="00E95F8B">
        <w:trPr>
          <w:trHeight w:val="373"/>
        </w:trPr>
        <w:tc>
          <w:tcPr>
            <w:tcW w:w="5994" w:type="dxa"/>
          </w:tcPr>
          <w:p w:rsidR="00E95F8B" w:rsidRDefault="003F3D50">
            <w:pPr>
              <w:pStyle w:val="TableParagraph"/>
              <w:spacing w:before="159"/>
              <w:ind w:left="52"/>
              <w:rPr>
                <w:sz w:val="16"/>
              </w:rPr>
            </w:pPr>
            <w:r>
              <w:rPr>
                <w:sz w:val="16"/>
              </w:rPr>
              <w:t>Employee Expenses</w:t>
            </w:r>
          </w:p>
        </w:tc>
        <w:tc>
          <w:tcPr>
            <w:tcW w:w="1536" w:type="dxa"/>
            <w:shd w:val="clear" w:color="auto" w:fill="BEBEBE"/>
          </w:tcPr>
          <w:p w:rsidR="00E95F8B" w:rsidRDefault="003F3D50">
            <w:pPr>
              <w:pStyle w:val="TableParagraph"/>
              <w:spacing w:before="159"/>
              <w:ind w:right="22"/>
              <w:jc w:val="right"/>
              <w:rPr>
                <w:sz w:val="16"/>
              </w:rPr>
            </w:pPr>
            <w:r>
              <w:rPr>
                <w:sz w:val="16"/>
              </w:rPr>
              <w:t>(67,323)</w:t>
            </w:r>
          </w:p>
        </w:tc>
        <w:tc>
          <w:tcPr>
            <w:tcW w:w="1534" w:type="dxa"/>
          </w:tcPr>
          <w:p w:rsidR="00E95F8B" w:rsidRDefault="003F3D50">
            <w:pPr>
              <w:pStyle w:val="TableParagraph"/>
              <w:spacing w:before="159"/>
              <w:ind w:right="23"/>
              <w:jc w:val="right"/>
              <w:rPr>
                <w:sz w:val="16"/>
              </w:rPr>
            </w:pPr>
            <w:r>
              <w:rPr>
                <w:sz w:val="16"/>
              </w:rPr>
              <w:t>(61,990)</w:t>
            </w:r>
          </w:p>
        </w:tc>
      </w:tr>
      <w:tr w:rsidR="00E95F8B">
        <w:trPr>
          <w:trHeight w:val="447"/>
        </w:trPr>
        <w:tc>
          <w:tcPr>
            <w:tcW w:w="5994" w:type="dxa"/>
          </w:tcPr>
          <w:p w:rsidR="00E95F8B" w:rsidRDefault="003F3D50">
            <w:pPr>
              <w:pStyle w:val="TableParagraph"/>
              <w:spacing w:before="5" w:line="210" w:lineRule="atLeast"/>
              <w:ind w:left="53" w:right="719"/>
              <w:rPr>
                <w:sz w:val="16"/>
              </w:rPr>
            </w:pPr>
            <w:r>
              <w:rPr>
                <w:sz w:val="16"/>
              </w:rPr>
              <w:t>Fair Value of Assets and Services Provided Free of Charge or For Nominal Consideration</w:t>
            </w:r>
          </w:p>
        </w:tc>
        <w:tc>
          <w:tcPr>
            <w:tcW w:w="1536" w:type="dxa"/>
            <w:shd w:val="clear" w:color="auto" w:fill="BEBEBE"/>
          </w:tcPr>
          <w:p w:rsidR="00E95F8B" w:rsidRDefault="003F3D50">
            <w:pPr>
              <w:pStyle w:val="TableParagraph"/>
              <w:spacing w:before="126"/>
              <w:ind w:right="21"/>
              <w:jc w:val="right"/>
              <w:rPr>
                <w:sz w:val="16"/>
              </w:rPr>
            </w:pPr>
            <w:r>
              <w:rPr>
                <w:sz w:val="16"/>
              </w:rPr>
              <w:t>(101)</w:t>
            </w:r>
          </w:p>
        </w:tc>
        <w:tc>
          <w:tcPr>
            <w:tcW w:w="1534" w:type="dxa"/>
          </w:tcPr>
          <w:p w:rsidR="00E95F8B" w:rsidRDefault="003F3D50">
            <w:pPr>
              <w:pStyle w:val="TableParagraph"/>
              <w:spacing w:before="126"/>
              <w:ind w:right="22"/>
              <w:jc w:val="right"/>
              <w:rPr>
                <w:sz w:val="16"/>
              </w:rPr>
            </w:pPr>
            <w:r>
              <w:rPr>
                <w:sz w:val="16"/>
              </w:rPr>
              <w:t>(203)</w:t>
            </w:r>
          </w:p>
        </w:tc>
      </w:tr>
      <w:tr w:rsidR="00E95F8B">
        <w:trPr>
          <w:trHeight w:val="245"/>
        </w:trPr>
        <w:tc>
          <w:tcPr>
            <w:tcW w:w="5994" w:type="dxa"/>
          </w:tcPr>
          <w:p w:rsidR="00E95F8B" w:rsidRDefault="003F3D50">
            <w:pPr>
              <w:pStyle w:val="TableParagraph"/>
              <w:spacing w:before="21"/>
              <w:ind w:left="53"/>
              <w:rPr>
                <w:sz w:val="16"/>
              </w:rPr>
            </w:pPr>
            <w:r>
              <w:rPr>
                <w:sz w:val="16"/>
              </w:rPr>
              <w:t>Depreciation</w:t>
            </w:r>
          </w:p>
        </w:tc>
        <w:tc>
          <w:tcPr>
            <w:tcW w:w="1536" w:type="dxa"/>
            <w:shd w:val="clear" w:color="auto" w:fill="BEBEBE"/>
          </w:tcPr>
          <w:p w:rsidR="00E95F8B" w:rsidRDefault="003F3D50">
            <w:pPr>
              <w:pStyle w:val="TableParagraph"/>
              <w:spacing w:before="21"/>
              <w:ind w:right="21"/>
              <w:jc w:val="right"/>
              <w:rPr>
                <w:sz w:val="16"/>
              </w:rPr>
            </w:pPr>
            <w:r>
              <w:rPr>
                <w:sz w:val="16"/>
              </w:rPr>
              <w:t>(13,707)</w:t>
            </w:r>
          </w:p>
        </w:tc>
        <w:tc>
          <w:tcPr>
            <w:tcW w:w="1534" w:type="dxa"/>
          </w:tcPr>
          <w:p w:rsidR="00E95F8B" w:rsidRDefault="003F3D50">
            <w:pPr>
              <w:pStyle w:val="TableParagraph"/>
              <w:spacing w:before="21"/>
              <w:ind w:right="22"/>
              <w:jc w:val="right"/>
              <w:rPr>
                <w:sz w:val="16"/>
              </w:rPr>
            </w:pPr>
            <w:r>
              <w:rPr>
                <w:sz w:val="16"/>
              </w:rPr>
              <w:t>(11,066)</w:t>
            </w:r>
          </w:p>
        </w:tc>
      </w:tr>
      <w:tr w:rsidR="00E95F8B">
        <w:trPr>
          <w:trHeight w:val="366"/>
        </w:trPr>
        <w:tc>
          <w:tcPr>
            <w:tcW w:w="5994" w:type="dxa"/>
            <w:tcBorders>
              <w:bottom w:val="single" w:sz="8" w:space="0" w:color="000000"/>
            </w:tcBorders>
          </w:tcPr>
          <w:p w:rsidR="00E95F8B" w:rsidRDefault="003F3D50">
            <w:pPr>
              <w:pStyle w:val="TableParagraph"/>
              <w:spacing w:before="31"/>
              <w:ind w:left="53"/>
              <w:rPr>
                <w:sz w:val="16"/>
              </w:rPr>
            </w:pPr>
            <w:r>
              <w:rPr>
                <w:sz w:val="16"/>
              </w:rPr>
              <w:t>Other Operating Expenses</w:t>
            </w:r>
          </w:p>
        </w:tc>
        <w:tc>
          <w:tcPr>
            <w:tcW w:w="1536" w:type="dxa"/>
            <w:tcBorders>
              <w:bottom w:val="single" w:sz="8" w:space="0" w:color="000000"/>
            </w:tcBorders>
            <w:shd w:val="clear" w:color="auto" w:fill="BEBEBE"/>
          </w:tcPr>
          <w:p w:rsidR="00E95F8B" w:rsidRDefault="003F3D50">
            <w:pPr>
              <w:pStyle w:val="TableParagraph"/>
              <w:spacing w:before="31"/>
              <w:ind w:right="21"/>
              <w:jc w:val="right"/>
              <w:rPr>
                <w:sz w:val="16"/>
              </w:rPr>
            </w:pPr>
            <w:r>
              <w:rPr>
                <w:sz w:val="16"/>
              </w:rPr>
              <w:t>(41,107)</w:t>
            </w:r>
          </w:p>
        </w:tc>
        <w:tc>
          <w:tcPr>
            <w:tcW w:w="1534" w:type="dxa"/>
            <w:tcBorders>
              <w:bottom w:val="single" w:sz="8" w:space="0" w:color="000000"/>
            </w:tcBorders>
          </w:tcPr>
          <w:p w:rsidR="00E95F8B" w:rsidRDefault="003F3D50">
            <w:pPr>
              <w:pStyle w:val="TableParagraph"/>
              <w:spacing w:before="31"/>
              <w:ind w:right="22"/>
              <w:jc w:val="right"/>
              <w:rPr>
                <w:sz w:val="16"/>
              </w:rPr>
            </w:pPr>
            <w:r>
              <w:rPr>
                <w:sz w:val="16"/>
              </w:rPr>
              <w:t>(40,121)</w:t>
            </w:r>
          </w:p>
        </w:tc>
      </w:tr>
      <w:tr w:rsidR="00E95F8B">
        <w:trPr>
          <w:trHeight w:val="354"/>
        </w:trPr>
        <w:tc>
          <w:tcPr>
            <w:tcW w:w="5994" w:type="dxa"/>
            <w:tcBorders>
              <w:top w:val="single" w:sz="8" w:space="0" w:color="000000"/>
              <w:bottom w:val="single" w:sz="8" w:space="0" w:color="000000"/>
            </w:tcBorders>
          </w:tcPr>
          <w:p w:rsidR="00E95F8B" w:rsidRDefault="003F3D50">
            <w:pPr>
              <w:pStyle w:val="TableParagraph"/>
              <w:spacing w:before="19"/>
              <w:ind w:left="55"/>
              <w:rPr>
                <w:b/>
                <w:sz w:val="16"/>
              </w:rPr>
            </w:pPr>
            <w:r>
              <w:rPr>
                <w:b/>
                <w:sz w:val="16"/>
              </w:rPr>
              <w:t>Total Expenses</w:t>
            </w:r>
          </w:p>
        </w:tc>
        <w:tc>
          <w:tcPr>
            <w:tcW w:w="1536" w:type="dxa"/>
            <w:tcBorders>
              <w:top w:val="single" w:sz="8" w:space="0" w:color="000000"/>
              <w:bottom w:val="single" w:sz="8" w:space="0" w:color="000000"/>
            </w:tcBorders>
            <w:shd w:val="clear" w:color="auto" w:fill="BEBEBE"/>
          </w:tcPr>
          <w:p w:rsidR="00E95F8B" w:rsidRDefault="003F3D50">
            <w:pPr>
              <w:pStyle w:val="TableParagraph"/>
              <w:spacing w:before="19"/>
              <w:ind w:right="24"/>
              <w:jc w:val="right"/>
              <w:rPr>
                <w:b/>
                <w:sz w:val="16"/>
              </w:rPr>
            </w:pPr>
            <w:r>
              <w:rPr>
                <w:b/>
                <w:sz w:val="16"/>
              </w:rPr>
              <w:t>(122,238)</w:t>
            </w:r>
          </w:p>
        </w:tc>
        <w:tc>
          <w:tcPr>
            <w:tcW w:w="1534" w:type="dxa"/>
            <w:tcBorders>
              <w:top w:val="single" w:sz="8" w:space="0" w:color="000000"/>
              <w:bottom w:val="single" w:sz="8" w:space="0" w:color="000000"/>
            </w:tcBorders>
          </w:tcPr>
          <w:p w:rsidR="00E95F8B" w:rsidRDefault="003F3D50">
            <w:pPr>
              <w:pStyle w:val="TableParagraph"/>
              <w:spacing w:before="19"/>
              <w:ind w:right="25"/>
              <w:jc w:val="right"/>
              <w:rPr>
                <w:b/>
                <w:sz w:val="16"/>
              </w:rPr>
            </w:pPr>
            <w:r>
              <w:rPr>
                <w:b/>
                <w:sz w:val="16"/>
              </w:rPr>
              <w:t>(113,380)</w:t>
            </w:r>
          </w:p>
        </w:tc>
      </w:tr>
      <w:tr w:rsidR="00E95F8B">
        <w:trPr>
          <w:trHeight w:val="323"/>
        </w:trPr>
        <w:tc>
          <w:tcPr>
            <w:tcW w:w="5994" w:type="dxa"/>
            <w:tcBorders>
              <w:top w:val="single" w:sz="8" w:space="0" w:color="000000"/>
              <w:bottom w:val="single" w:sz="8" w:space="0" w:color="000000"/>
            </w:tcBorders>
          </w:tcPr>
          <w:p w:rsidR="00E95F8B" w:rsidRDefault="003F3D50">
            <w:pPr>
              <w:pStyle w:val="TableParagraph"/>
              <w:spacing w:before="63"/>
              <w:ind w:left="55"/>
              <w:rPr>
                <w:b/>
                <w:sz w:val="16"/>
              </w:rPr>
            </w:pPr>
            <w:r>
              <w:rPr>
                <w:b/>
                <w:sz w:val="16"/>
              </w:rPr>
              <w:t>Net Result from Transactions - Net Operating Balance</w:t>
            </w:r>
          </w:p>
        </w:tc>
        <w:tc>
          <w:tcPr>
            <w:tcW w:w="1536" w:type="dxa"/>
            <w:tcBorders>
              <w:top w:val="single" w:sz="8" w:space="0" w:color="000000"/>
              <w:bottom w:val="single" w:sz="8" w:space="0" w:color="000000"/>
            </w:tcBorders>
            <w:shd w:val="clear" w:color="auto" w:fill="BEBEBE"/>
          </w:tcPr>
          <w:p w:rsidR="00E95F8B" w:rsidRDefault="003F3D50">
            <w:pPr>
              <w:pStyle w:val="TableParagraph"/>
              <w:spacing w:before="63"/>
              <w:ind w:right="110"/>
              <w:jc w:val="right"/>
              <w:rPr>
                <w:b/>
                <w:sz w:val="16"/>
              </w:rPr>
            </w:pPr>
            <w:r>
              <w:rPr>
                <w:b/>
                <w:sz w:val="16"/>
              </w:rPr>
              <w:t>34,917</w:t>
            </w:r>
          </w:p>
        </w:tc>
        <w:tc>
          <w:tcPr>
            <w:tcW w:w="1534" w:type="dxa"/>
            <w:tcBorders>
              <w:top w:val="single" w:sz="8" w:space="0" w:color="000000"/>
              <w:bottom w:val="single" w:sz="8" w:space="0" w:color="000000"/>
            </w:tcBorders>
          </w:tcPr>
          <w:p w:rsidR="00E95F8B" w:rsidRDefault="003F3D50">
            <w:pPr>
              <w:pStyle w:val="TableParagraph"/>
              <w:spacing w:before="63"/>
              <w:ind w:right="111"/>
              <w:jc w:val="right"/>
              <w:rPr>
                <w:b/>
                <w:sz w:val="16"/>
              </w:rPr>
            </w:pPr>
            <w:r>
              <w:rPr>
                <w:b/>
                <w:sz w:val="16"/>
              </w:rPr>
              <w:t>18,178</w:t>
            </w:r>
          </w:p>
        </w:tc>
      </w:tr>
      <w:tr w:rsidR="00E95F8B">
        <w:trPr>
          <w:trHeight w:val="500"/>
        </w:trPr>
        <w:tc>
          <w:tcPr>
            <w:tcW w:w="5994" w:type="dxa"/>
            <w:tcBorders>
              <w:top w:val="single" w:sz="8" w:space="0" w:color="000000"/>
            </w:tcBorders>
          </w:tcPr>
          <w:p w:rsidR="00E95F8B" w:rsidRDefault="00E95F8B">
            <w:pPr>
              <w:pStyle w:val="TableParagraph"/>
              <w:spacing w:before="7"/>
              <w:rPr>
                <w:b/>
              </w:rPr>
            </w:pPr>
          </w:p>
          <w:p w:rsidR="00E95F8B" w:rsidRDefault="003F3D50">
            <w:pPr>
              <w:pStyle w:val="TableParagraph"/>
              <w:spacing w:before="1"/>
              <w:ind w:left="55"/>
              <w:rPr>
                <w:b/>
                <w:sz w:val="16"/>
              </w:rPr>
            </w:pPr>
            <w:r>
              <w:rPr>
                <w:b/>
                <w:sz w:val="16"/>
              </w:rPr>
              <w:t>Other Economic Flows Included In Net Result</w:t>
            </w:r>
          </w:p>
        </w:tc>
        <w:tc>
          <w:tcPr>
            <w:tcW w:w="1536" w:type="dxa"/>
            <w:tcBorders>
              <w:top w:val="single" w:sz="8" w:space="0" w:color="000000"/>
            </w:tcBorders>
            <w:shd w:val="clear" w:color="auto" w:fill="BEBEBE"/>
          </w:tcPr>
          <w:p w:rsidR="00E95F8B" w:rsidRDefault="00E95F8B">
            <w:pPr>
              <w:pStyle w:val="TableParagraph"/>
              <w:rPr>
                <w:rFonts w:ascii="Times New Roman"/>
                <w:sz w:val="16"/>
              </w:rPr>
            </w:pPr>
          </w:p>
        </w:tc>
        <w:tc>
          <w:tcPr>
            <w:tcW w:w="1534" w:type="dxa"/>
            <w:tcBorders>
              <w:top w:val="single" w:sz="8" w:space="0" w:color="000000"/>
            </w:tcBorders>
          </w:tcPr>
          <w:p w:rsidR="00E95F8B" w:rsidRDefault="00E95F8B">
            <w:pPr>
              <w:pStyle w:val="TableParagraph"/>
              <w:rPr>
                <w:rFonts w:ascii="Times New Roman"/>
                <w:sz w:val="16"/>
              </w:rPr>
            </w:pPr>
          </w:p>
        </w:tc>
      </w:tr>
      <w:tr w:rsidR="00E95F8B">
        <w:trPr>
          <w:trHeight w:val="255"/>
        </w:trPr>
        <w:tc>
          <w:tcPr>
            <w:tcW w:w="5994" w:type="dxa"/>
          </w:tcPr>
          <w:p w:rsidR="00E95F8B" w:rsidRDefault="003F3D50">
            <w:pPr>
              <w:pStyle w:val="TableParagraph"/>
              <w:spacing w:before="31"/>
              <w:ind w:left="52"/>
              <w:rPr>
                <w:sz w:val="16"/>
              </w:rPr>
            </w:pPr>
            <w:r>
              <w:rPr>
                <w:sz w:val="16"/>
              </w:rPr>
              <w:t>Net Gain/(Loss) on Disposal of Non-Financial Assets</w:t>
            </w:r>
          </w:p>
        </w:tc>
        <w:tc>
          <w:tcPr>
            <w:tcW w:w="1536" w:type="dxa"/>
            <w:shd w:val="clear" w:color="auto" w:fill="BEBEBE"/>
          </w:tcPr>
          <w:p w:rsidR="00E95F8B" w:rsidRDefault="003F3D50">
            <w:pPr>
              <w:pStyle w:val="TableParagraph"/>
              <w:spacing w:before="31"/>
              <w:ind w:right="21"/>
              <w:jc w:val="right"/>
              <w:rPr>
                <w:sz w:val="16"/>
              </w:rPr>
            </w:pPr>
            <w:r>
              <w:rPr>
                <w:sz w:val="16"/>
              </w:rPr>
              <w:t>(179)</w:t>
            </w:r>
          </w:p>
        </w:tc>
        <w:tc>
          <w:tcPr>
            <w:tcW w:w="1534" w:type="dxa"/>
          </w:tcPr>
          <w:p w:rsidR="00E95F8B" w:rsidRDefault="003F3D50">
            <w:pPr>
              <w:pStyle w:val="TableParagraph"/>
              <w:spacing w:before="31"/>
              <w:ind w:right="21"/>
              <w:jc w:val="right"/>
              <w:rPr>
                <w:sz w:val="16"/>
              </w:rPr>
            </w:pPr>
            <w:r>
              <w:rPr>
                <w:sz w:val="16"/>
              </w:rPr>
              <w:t>(17)</w:t>
            </w:r>
          </w:p>
        </w:tc>
      </w:tr>
      <w:tr w:rsidR="00E95F8B">
        <w:trPr>
          <w:trHeight w:val="255"/>
        </w:trPr>
        <w:tc>
          <w:tcPr>
            <w:tcW w:w="5994" w:type="dxa"/>
          </w:tcPr>
          <w:p w:rsidR="00E95F8B" w:rsidRDefault="003F3D50">
            <w:pPr>
              <w:pStyle w:val="TableParagraph"/>
              <w:spacing w:before="31"/>
              <w:ind w:left="52"/>
              <w:rPr>
                <w:sz w:val="16"/>
              </w:rPr>
            </w:pPr>
            <w:r>
              <w:rPr>
                <w:sz w:val="16"/>
              </w:rPr>
              <w:t>Specific Income</w:t>
            </w:r>
          </w:p>
        </w:tc>
        <w:tc>
          <w:tcPr>
            <w:tcW w:w="1536" w:type="dxa"/>
            <w:shd w:val="clear" w:color="auto" w:fill="BEBEBE"/>
          </w:tcPr>
          <w:p w:rsidR="00E95F8B" w:rsidRDefault="003F3D50">
            <w:pPr>
              <w:pStyle w:val="TableParagraph"/>
              <w:spacing w:before="31"/>
              <w:ind w:right="93"/>
              <w:jc w:val="right"/>
              <w:rPr>
                <w:sz w:val="16"/>
              </w:rPr>
            </w:pPr>
            <w:r>
              <w:rPr>
                <w:sz w:val="16"/>
              </w:rPr>
              <w:t>1,658</w:t>
            </w:r>
          </w:p>
        </w:tc>
        <w:tc>
          <w:tcPr>
            <w:tcW w:w="1534" w:type="dxa"/>
          </w:tcPr>
          <w:p w:rsidR="00E95F8B" w:rsidRDefault="003F3D50">
            <w:pPr>
              <w:pStyle w:val="TableParagraph"/>
              <w:spacing w:before="31"/>
              <w:ind w:right="94"/>
              <w:jc w:val="right"/>
              <w:rPr>
                <w:sz w:val="16"/>
              </w:rPr>
            </w:pPr>
            <w:r>
              <w:rPr>
                <w:sz w:val="16"/>
              </w:rPr>
              <w:t>234</w:t>
            </w:r>
          </w:p>
        </w:tc>
      </w:tr>
      <w:tr w:rsidR="00E95F8B">
        <w:trPr>
          <w:trHeight w:val="366"/>
        </w:trPr>
        <w:tc>
          <w:tcPr>
            <w:tcW w:w="5994" w:type="dxa"/>
            <w:tcBorders>
              <w:bottom w:val="single" w:sz="8" w:space="0" w:color="000000"/>
            </w:tcBorders>
          </w:tcPr>
          <w:p w:rsidR="00E95F8B" w:rsidRDefault="003F3D50">
            <w:pPr>
              <w:pStyle w:val="TableParagraph"/>
              <w:spacing w:before="31"/>
              <w:ind w:left="52"/>
              <w:rPr>
                <w:sz w:val="16"/>
              </w:rPr>
            </w:pPr>
            <w:r>
              <w:rPr>
                <w:sz w:val="16"/>
              </w:rPr>
              <w:t>Other Gain/(Loss) from Other Economic Flows</w:t>
            </w:r>
          </w:p>
        </w:tc>
        <w:tc>
          <w:tcPr>
            <w:tcW w:w="1536" w:type="dxa"/>
            <w:tcBorders>
              <w:bottom w:val="single" w:sz="8" w:space="0" w:color="000000"/>
            </w:tcBorders>
            <w:shd w:val="clear" w:color="auto" w:fill="BEBEBE"/>
          </w:tcPr>
          <w:p w:rsidR="00E95F8B" w:rsidRDefault="003F3D50">
            <w:pPr>
              <w:pStyle w:val="TableParagraph"/>
              <w:spacing w:before="31"/>
              <w:ind w:right="93"/>
              <w:jc w:val="right"/>
              <w:rPr>
                <w:sz w:val="16"/>
              </w:rPr>
            </w:pPr>
            <w:r>
              <w:rPr>
                <w:sz w:val="16"/>
              </w:rPr>
              <w:t>52</w:t>
            </w:r>
          </w:p>
        </w:tc>
        <w:tc>
          <w:tcPr>
            <w:tcW w:w="1534" w:type="dxa"/>
            <w:tcBorders>
              <w:bottom w:val="single" w:sz="8" w:space="0" w:color="000000"/>
            </w:tcBorders>
          </w:tcPr>
          <w:p w:rsidR="00E95F8B" w:rsidRDefault="003F3D50">
            <w:pPr>
              <w:pStyle w:val="TableParagraph"/>
              <w:spacing w:before="31"/>
              <w:ind w:right="94"/>
              <w:jc w:val="right"/>
              <w:rPr>
                <w:sz w:val="16"/>
              </w:rPr>
            </w:pPr>
            <w:r>
              <w:rPr>
                <w:sz w:val="16"/>
              </w:rPr>
              <w:t>257</w:t>
            </w:r>
          </w:p>
        </w:tc>
      </w:tr>
      <w:tr w:rsidR="00E95F8B">
        <w:trPr>
          <w:trHeight w:val="372"/>
        </w:trPr>
        <w:tc>
          <w:tcPr>
            <w:tcW w:w="5994" w:type="dxa"/>
            <w:tcBorders>
              <w:top w:val="single" w:sz="8" w:space="0" w:color="000000"/>
            </w:tcBorders>
          </w:tcPr>
          <w:p w:rsidR="00E95F8B" w:rsidRDefault="003F3D50">
            <w:pPr>
              <w:pStyle w:val="TableParagraph"/>
              <w:spacing w:before="19"/>
              <w:ind w:left="55"/>
              <w:rPr>
                <w:b/>
                <w:sz w:val="16"/>
              </w:rPr>
            </w:pPr>
            <w:r>
              <w:rPr>
                <w:b/>
                <w:sz w:val="16"/>
              </w:rPr>
              <w:t>Total Economic Flows Included In Net Result</w:t>
            </w:r>
          </w:p>
        </w:tc>
        <w:tc>
          <w:tcPr>
            <w:tcW w:w="1536" w:type="dxa"/>
            <w:tcBorders>
              <w:top w:val="single" w:sz="8" w:space="0" w:color="000000"/>
            </w:tcBorders>
            <w:shd w:val="clear" w:color="auto" w:fill="BEBEBE"/>
          </w:tcPr>
          <w:p w:rsidR="00E95F8B" w:rsidRDefault="003F3D50">
            <w:pPr>
              <w:pStyle w:val="TableParagraph"/>
              <w:spacing w:before="19"/>
              <w:ind w:right="110"/>
              <w:jc w:val="right"/>
              <w:rPr>
                <w:b/>
                <w:sz w:val="16"/>
              </w:rPr>
            </w:pPr>
            <w:r>
              <w:rPr>
                <w:b/>
                <w:sz w:val="16"/>
              </w:rPr>
              <w:t>1,531</w:t>
            </w:r>
          </w:p>
        </w:tc>
        <w:tc>
          <w:tcPr>
            <w:tcW w:w="1534" w:type="dxa"/>
            <w:tcBorders>
              <w:top w:val="single" w:sz="8" w:space="0" w:color="000000"/>
            </w:tcBorders>
          </w:tcPr>
          <w:p w:rsidR="00E95F8B" w:rsidRDefault="003F3D50">
            <w:pPr>
              <w:pStyle w:val="TableParagraph"/>
              <w:spacing w:before="19"/>
              <w:ind w:right="112"/>
              <w:jc w:val="right"/>
              <w:rPr>
                <w:b/>
                <w:sz w:val="16"/>
              </w:rPr>
            </w:pPr>
            <w:r>
              <w:rPr>
                <w:b/>
                <w:sz w:val="16"/>
              </w:rPr>
              <w:t>474</w:t>
            </w:r>
          </w:p>
        </w:tc>
      </w:tr>
      <w:tr w:rsidR="00E95F8B">
        <w:trPr>
          <w:trHeight w:val="384"/>
        </w:trPr>
        <w:tc>
          <w:tcPr>
            <w:tcW w:w="5994" w:type="dxa"/>
          </w:tcPr>
          <w:p w:rsidR="00E95F8B" w:rsidRDefault="003F3D50">
            <w:pPr>
              <w:pStyle w:val="TableParagraph"/>
              <w:spacing w:before="159"/>
              <w:ind w:left="55"/>
              <w:rPr>
                <w:b/>
                <w:sz w:val="16"/>
              </w:rPr>
            </w:pPr>
            <w:r>
              <w:rPr>
                <w:b/>
                <w:sz w:val="16"/>
              </w:rPr>
              <w:t>Items that Will Not Be Reclassified to Net Result</w:t>
            </w:r>
          </w:p>
        </w:tc>
        <w:tc>
          <w:tcPr>
            <w:tcW w:w="1536" w:type="dxa"/>
            <w:shd w:val="clear" w:color="auto" w:fill="BEBEBE"/>
          </w:tcPr>
          <w:p w:rsidR="00E95F8B" w:rsidRDefault="00E95F8B">
            <w:pPr>
              <w:pStyle w:val="TableParagraph"/>
              <w:rPr>
                <w:rFonts w:ascii="Times New Roman"/>
                <w:sz w:val="16"/>
              </w:rPr>
            </w:pPr>
          </w:p>
        </w:tc>
        <w:tc>
          <w:tcPr>
            <w:tcW w:w="1534" w:type="dxa"/>
          </w:tcPr>
          <w:p w:rsidR="00E95F8B" w:rsidRDefault="00E95F8B">
            <w:pPr>
              <w:pStyle w:val="TableParagraph"/>
              <w:rPr>
                <w:rFonts w:ascii="Times New Roman"/>
                <w:sz w:val="16"/>
              </w:rPr>
            </w:pPr>
          </w:p>
        </w:tc>
      </w:tr>
      <w:tr w:rsidR="00E95F8B">
        <w:trPr>
          <w:trHeight w:val="383"/>
        </w:trPr>
        <w:tc>
          <w:tcPr>
            <w:tcW w:w="5994" w:type="dxa"/>
          </w:tcPr>
          <w:p w:rsidR="00E95F8B" w:rsidRDefault="003F3D50">
            <w:pPr>
              <w:pStyle w:val="TableParagraph"/>
              <w:spacing w:before="31"/>
              <w:ind w:left="53"/>
              <w:rPr>
                <w:sz w:val="16"/>
              </w:rPr>
            </w:pPr>
            <w:r>
              <w:rPr>
                <w:sz w:val="16"/>
              </w:rPr>
              <w:t>Changes in Physical Asset Revaluation Surplus</w:t>
            </w:r>
          </w:p>
        </w:tc>
        <w:tc>
          <w:tcPr>
            <w:tcW w:w="1536" w:type="dxa"/>
            <w:shd w:val="clear" w:color="auto" w:fill="BEBEBE"/>
          </w:tcPr>
          <w:p w:rsidR="00E95F8B" w:rsidRDefault="003F3D50">
            <w:pPr>
              <w:pStyle w:val="TableParagraph"/>
              <w:spacing w:before="31"/>
              <w:ind w:right="92"/>
              <w:jc w:val="right"/>
              <w:rPr>
                <w:sz w:val="16"/>
              </w:rPr>
            </w:pPr>
            <w:r>
              <w:rPr>
                <w:sz w:val="16"/>
              </w:rPr>
              <w:t>-</w:t>
            </w:r>
          </w:p>
        </w:tc>
        <w:tc>
          <w:tcPr>
            <w:tcW w:w="1534" w:type="dxa"/>
          </w:tcPr>
          <w:p w:rsidR="00E95F8B" w:rsidRDefault="003F3D50">
            <w:pPr>
              <w:pStyle w:val="TableParagraph"/>
              <w:spacing w:before="31"/>
              <w:ind w:right="93"/>
              <w:jc w:val="right"/>
              <w:rPr>
                <w:sz w:val="16"/>
              </w:rPr>
            </w:pPr>
            <w:r>
              <w:rPr>
                <w:sz w:val="16"/>
              </w:rPr>
              <w:t>9,371</w:t>
            </w:r>
          </w:p>
        </w:tc>
      </w:tr>
      <w:tr w:rsidR="00E95F8B">
        <w:trPr>
          <w:trHeight w:val="426"/>
        </w:trPr>
        <w:tc>
          <w:tcPr>
            <w:tcW w:w="5994" w:type="dxa"/>
          </w:tcPr>
          <w:p w:rsidR="00E95F8B" w:rsidRDefault="003F3D50">
            <w:pPr>
              <w:pStyle w:val="TableParagraph"/>
              <w:spacing w:before="159"/>
              <w:ind w:left="55"/>
              <w:rPr>
                <w:b/>
                <w:sz w:val="16"/>
              </w:rPr>
            </w:pPr>
            <w:r>
              <w:rPr>
                <w:b/>
                <w:sz w:val="16"/>
              </w:rPr>
              <w:t>Items that May Be Reclassified Subsequently to Net Result</w:t>
            </w:r>
          </w:p>
        </w:tc>
        <w:tc>
          <w:tcPr>
            <w:tcW w:w="1536" w:type="dxa"/>
            <w:shd w:val="clear" w:color="auto" w:fill="BEBEBE"/>
          </w:tcPr>
          <w:p w:rsidR="00E95F8B" w:rsidRDefault="00E95F8B">
            <w:pPr>
              <w:pStyle w:val="TableParagraph"/>
              <w:rPr>
                <w:rFonts w:ascii="Times New Roman"/>
                <w:sz w:val="16"/>
              </w:rPr>
            </w:pPr>
          </w:p>
        </w:tc>
        <w:tc>
          <w:tcPr>
            <w:tcW w:w="1534" w:type="dxa"/>
          </w:tcPr>
          <w:p w:rsidR="00E95F8B" w:rsidRDefault="00E95F8B">
            <w:pPr>
              <w:pStyle w:val="TableParagraph"/>
              <w:rPr>
                <w:rFonts w:ascii="Times New Roman"/>
                <w:sz w:val="16"/>
              </w:rPr>
            </w:pPr>
          </w:p>
        </w:tc>
      </w:tr>
      <w:tr w:rsidR="00E95F8B">
        <w:trPr>
          <w:trHeight w:val="631"/>
        </w:trPr>
        <w:tc>
          <w:tcPr>
            <w:tcW w:w="5994" w:type="dxa"/>
            <w:tcBorders>
              <w:bottom w:val="single" w:sz="8" w:space="0" w:color="000000"/>
            </w:tcBorders>
          </w:tcPr>
          <w:p w:rsidR="00E95F8B" w:rsidRDefault="003F3D50">
            <w:pPr>
              <w:pStyle w:val="TableParagraph"/>
              <w:spacing w:before="73"/>
              <w:ind w:left="53"/>
              <w:rPr>
                <w:sz w:val="16"/>
              </w:rPr>
            </w:pPr>
            <w:r>
              <w:rPr>
                <w:sz w:val="16"/>
              </w:rPr>
              <w:t>Changes to Financial Assets Available-For-Sale Revaluation Surplus</w:t>
            </w:r>
          </w:p>
        </w:tc>
        <w:tc>
          <w:tcPr>
            <w:tcW w:w="1536" w:type="dxa"/>
            <w:tcBorders>
              <w:bottom w:val="single" w:sz="8" w:space="0" w:color="000000"/>
            </w:tcBorders>
            <w:shd w:val="clear" w:color="auto" w:fill="BEBEBE"/>
          </w:tcPr>
          <w:p w:rsidR="00E95F8B" w:rsidRDefault="003F3D50">
            <w:pPr>
              <w:pStyle w:val="TableParagraph"/>
              <w:spacing w:before="73"/>
              <w:ind w:right="93"/>
              <w:jc w:val="right"/>
              <w:rPr>
                <w:sz w:val="16"/>
              </w:rPr>
            </w:pPr>
            <w:r>
              <w:rPr>
                <w:sz w:val="16"/>
              </w:rPr>
              <w:t>1,766</w:t>
            </w:r>
          </w:p>
        </w:tc>
        <w:tc>
          <w:tcPr>
            <w:tcW w:w="1534" w:type="dxa"/>
            <w:tcBorders>
              <w:bottom w:val="single" w:sz="8" w:space="0" w:color="000000"/>
            </w:tcBorders>
          </w:tcPr>
          <w:p w:rsidR="00E95F8B" w:rsidRDefault="003F3D50">
            <w:pPr>
              <w:pStyle w:val="TableParagraph"/>
              <w:spacing w:before="73"/>
              <w:ind w:right="94"/>
              <w:jc w:val="right"/>
              <w:rPr>
                <w:sz w:val="16"/>
              </w:rPr>
            </w:pPr>
            <w:r>
              <w:rPr>
                <w:sz w:val="16"/>
              </w:rPr>
              <w:t>2,106</w:t>
            </w:r>
          </w:p>
        </w:tc>
      </w:tr>
      <w:tr w:rsidR="00E95F8B">
        <w:trPr>
          <w:trHeight w:val="302"/>
        </w:trPr>
        <w:tc>
          <w:tcPr>
            <w:tcW w:w="5994" w:type="dxa"/>
            <w:tcBorders>
              <w:top w:val="single" w:sz="8" w:space="0" w:color="000000"/>
              <w:bottom w:val="double" w:sz="3" w:space="0" w:color="000000"/>
            </w:tcBorders>
          </w:tcPr>
          <w:p w:rsidR="00E95F8B" w:rsidRDefault="003F3D50">
            <w:pPr>
              <w:pStyle w:val="TableParagraph"/>
              <w:spacing w:before="63"/>
              <w:ind w:left="55"/>
              <w:rPr>
                <w:b/>
                <w:sz w:val="16"/>
              </w:rPr>
            </w:pPr>
            <w:r>
              <w:rPr>
                <w:b/>
                <w:sz w:val="16"/>
              </w:rPr>
              <w:t>Net Result</w:t>
            </w:r>
          </w:p>
        </w:tc>
        <w:tc>
          <w:tcPr>
            <w:tcW w:w="1536" w:type="dxa"/>
            <w:tcBorders>
              <w:top w:val="single" w:sz="8" w:space="0" w:color="000000"/>
              <w:bottom w:val="double" w:sz="3" w:space="0" w:color="000000"/>
            </w:tcBorders>
            <w:shd w:val="clear" w:color="auto" w:fill="BEBEBE"/>
          </w:tcPr>
          <w:p w:rsidR="00E95F8B" w:rsidRDefault="003F3D50">
            <w:pPr>
              <w:pStyle w:val="TableParagraph"/>
              <w:spacing w:before="63"/>
              <w:ind w:right="110"/>
              <w:jc w:val="right"/>
              <w:rPr>
                <w:b/>
                <w:sz w:val="16"/>
              </w:rPr>
            </w:pPr>
            <w:r>
              <w:rPr>
                <w:b/>
                <w:sz w:val="16"/>
              </w:rPr>
              <w:t>38,214</w:t>
            </w:r>
          </w:p>
        </w:tc>
        <w:tc>
          <w:tcPr>
            <w:tcW w:w="1534" w:type="dxa"/>
            <w:tcBorders>
              <w:top w:val="single" w:sz="8" w:space="0" w:color="000000"/>
              <w:bottom w:val="double" w:sz="3" w:space="0" w:color="000000"/>
            </w:tcBorders>
          </w:tcPr>
          <w:p w:rsidR="00E95F8B" w:rsidRDefault="003F3D50">
            <w:pPr>
              <w:pStyle w:val="TableParagraph"/>
              <w:spacing w:before="63"/>
              <w:ind w:right="111"/>
              <w:jc w:val="right"/>
              <w:rPr>
                <w:b/>
                <w:sz w:val="16"/>
              </w:rPr>
            </w:pPr>
            <w:r>
              <w:rPr>
                <w:b/>
                <w:sz w:val="16"/>
              </w:rPr>
              <w:t>30,129</w:t>
            </w:r>
          </w:p>
        </w:tc>
      </w:tr>
    </w:tbl>
    <w:p w:rsidR="00E95F8B" w:rsidRDefault="00E95F8B">
      <w:pPr>
        <w:spacing w:before="1"/>
        <w:rPr>
          <w:b/>
          <w:sz w:val="21"/>
        </w:rPr>
      </w:pPr>
    </w:p>
    <w:p w:rsidR="00E95F8B" w:rsidRDefault="003F3D50">
      <w:pPr>
        <w:spacing w:line="261" w:lineRule="auto"/>
        <w:ind w:left="1736" w:right="1236"/>
        <w:rPr>
          <w:sz w:val="16"/>
        </w:rPr>
      </w:pPr>
      <w:r>
        <w:rPr>
          <w:sz w:val="16"/>
        </w:rPr>
        <w:t>This alternative presentation reflects the format required for reporting to the Department of Treasury and Finance, which differs to the disclosures of certain transactions, in particular revenue and expenses, in the hospital's financial statements.</w:t>
      </w:r>
    </w:p>
    <w:p w:rsidR="00E95F8B" w:rsidRDefault="00E95F8B">
      <w:pPr>
        <w:spacing w:line="261" w:lineRule="auto"/>
        <w:rPr>
          <w:sz w:val="16"/>
        </w:rPr>
        <w:sectPr w:rsidR="00E95F8B">
          <w:pgSz w:w="11910" w:h="16840"/>
          <w:pgMar w:top="1580" w:right="0" w:bottom="280" w:left="0" w:header="720" w:footer="720" w:gutter="0"/>
          <w:cols w:space="720"/>
        </w:sectPr>
      </w:pPr>
    </w:p>
    <w:p w:rsidR="00E95F8B" w:rsidRDefault="003F3D50">
      <w:pPr>
        <w:spacing w:before="119" w:line="228" w:lineRule="auto"/>
        <w:ind w:left="1133" w:right="1698"/>
        <w:rPr>
          <w:rFonts w:ascii="Trebuchet MS" w:hAnsi="Trebuchet MS"/>
          <w:b/>
          <w:sz w:val="40"/>
        </w:rPr>
      </w:pPr>
      <w:r>
        <w:rPr>
          <w:rFonts w:ascii="Trebuchet MS" w:hAnsi="Trebuchet MS"/>
          <w:b/>
          <w:sz w:val="40"/>
        </w:rPr>
        <w:t>Board</w:t>
      </w:r>
      <w:r>
        <w:rPr>
          <w:rFonts w:ascii="Trebuchet MS" w:hAnsi="Trebuchet MS"/>
          <w:b/>
          <w:spacing w:val="-34"/>
          <w:sz w:val="40"/>
        </w:rPr>
        <w:t xml:space="preserve"> </w:t>
      </w:r>
      <w:proofErr w:type="gramStart"/>
      <w:r>
        <w:rPr>
          <w:rFonts w:ascii="Trebuchet MS" w:hAnsi="Trebuchet MS"/>
          <w:b/>
          <w:sz w:val="40"/>
        </w:rPr>
        <w:t>Member’s</w:t>
      </w:r>
      <w:proofErr w:type="gramEnd"/>
      <w:r>
        <w:rPr>
          <w:rFonts w:ascii="Trebuchet MS" w:hAnsi="Trebuchet MS"/>
          <w:b/>
          <w:sz w:val="40"/>
        </w:rPr>
        <w:t>,</w:t>
      </w:r>
      <w:r>
        <w:rPr>
          <w:rFonts w:ascii="Trebuchet MS" w:hAnsi="Trebuchet MS"/>
          <w:b/>
          <w:spacing w:val="-55"/>
          <w:sz w:val="40"/>
        </w:rPr>
        <w:t xml:space="preserve"> </w:t>
      </w:r>
      <w:r>
        <w:rPr>
          <w:rFonts w:ascii="Trebuchet MS" w:hAnsi="Trebuchet MS"/>
          <w:b/>
          <w:sz w:val="40"/>
        </w:rPr>
        <w:t>Accountable</w:t>
      </w:r>
      <w:r>
        <w:rPr>
          <w:rFonts w:ascii="Trebuchet MS" w:hAnsi="Trebuchet MS"/>
          <w:b/>
          <w:spacing w:val="-34"/>
          <w:sz w:val="40"/>
        </w:rPr>
        <w:t xml:space="preserve"> </w:t>
      </w:r>
      <w:r>
        <w:rPr>
          <w:rFonts w:ascii="Trebuchet MS" w:hAnsi="Trebuchet MS"/>
          <w:b/>
          <w:sz w:val="40"/>
        </w:rPr>
        <w:t>Officer’s</w:t>
      </w:r>
      <w:r>
        <w:rPr>
          <w:rFonts w:ascii="Trebuchet MS" w:hAnsi="Trebuchet MS"/>
          <w:b/>
          <w:spacing w:val="-34"/>
          <w:sz w:val="40"/>
        </w:rPr>
        <w:t xml:space="preserve"> </w:t>
      </w:r>
      <w:r>
        <w:rPr>
          <w:rFonts w:ascii="Trebuchet MS" w:hAnsi="Trebuchet MS"/>
          <w:b/>
          <w:sz w:val="40"/>
        </w:rPr>
        <w:t>and</w:t>
      </w:r>
      <w:r>
        <w:rPr>
          <w:rFonts w:ascii="Trebuchet MS" w:hAnsi="Trebuchet MS"/>
          <w:b/>
          <w:spacing w:val="-34"/>
          <w:sz w:val="40"/>
        </w:rPr>
        <w:t xml:space="preserve"> </w:t>
      </w:r>
      <w:r>
        <w:rPr>
          <w:rFonts w:ascii="Trebuchet MS" w:hAnsi="Trebuchet MS"/>
          <w:b/>
          <w:sz w:val="40"/>
        </w:rPr>
        <w:t>Chief Finance</w:t>
      </w:r>
      <w:r>
        <w:rPr>
          <w:rFonts w:ascii="Trebuchet MS" w:hAnsi="Trebuchet MS"/>
          <w:b/>
          <w:spacing w:val="-36"/>
          <w:sz w:val="40"/>
        </w:rPr>
        <w:t xml:space="preserve"> </w:t>
      </w:r>
      <w:r>
        <w:rPr>
          <w:rFonts w:ascii="Trebuchet MS" w:hAnsi="Trebuchet MS"/>
          <w:b/>
          <w:sz w:val="40"/>
        </w:rPr>
        <w:t>and</w:t>
      </w:r>
      <w:r>
        <w:rPr>
          <w:rFonts w:ascii="Trebuchet MS" w:hAnsi="Trebuchet MS"/>
          <w:b/>
          <w:spacing w:val="-36"/>
          <w:sz w:val="40"/>
        </w:rPr>
        <w:t xml:space="preserve"> </w:t>
      </w:r>
      <w:r>
        <w:rPr>
          <w:rFonts w:ascii="Trebuchet MS" w:hAnsi="Trebuchet MS"/>
          <w:b/>
          <w:sz w:val="40"/>
        </w:rPr>
        <w:t>Account</w:t>
      </w:r>
      <w:r>
        <w:rPr>
          <w:rFonts w:ascii="Trebuchet MS" w:hAnsi="Trebuchet MS"/>
          <w:b/>
          <w:spacing w:val="-36"/>
          <w:sz w:val="40"/>
        </w:rPr>
        <w:t xml:space="preserve"> </w:t>
      </w:r>
      <w:r>
        <w:rPr>
          <w:rFonts w:ascii="Trebuchet MS" w:hAnsi="Trebuchet MS"/>
          <w:b/>
          <w:sz w:val="40"/>
        </w:rPr>
        <w:t>Officer’s</w:t>
      </w:r>
      <w:r>
        <w:rPr>
          <w:rFonts w:ascii="Trebuchet MS" w:hAnsi="Trebuchet MS"/>
          <w:b/>
          <w:spacing w:val="-36"/>
          <w:sz w:val="40"/>
        </w:rPr>
        <w:t xml:space="preserve"> </w:t>
      </w:r>
      <w:r>
        <w:rPr>
          <w:rFonts w:ascii="Trebuchet MS" w:hAnsi="Trebuchet MS"/>
          <w:b/>
          <w:sz w:val="40"/>
        </w:rPr>
        <w:t>Declaration</w:t>
      </w:r>
    </w:p>
    <w:p w:rsidR="00E95F8B" w:rsidRDefault="00E95F8B">
      <w:pPr>
        <w:pStyle w:val="BodyText"/>
        <w:spacing w:before="9"/>
        <w:rPr>
          <w:rFonts w:ascii="Trebuchet MS"/>
          <w:b/>
          <w:sz w:val="44"/>
        </w:rPr>
      </w:pPr>
    </w:p>
    <w:p w:rsidR="00E95F8B" w:rsidRDefault="003F3D50">
      <w:pPr>
        <w:pStyle w:val="BodyText"/>
        <w:ind w:left="1133" w:right="1945"/>
      </w:pPr>
      <w:r>
        <w:pict>
          <v:group id="_x0000_s1067" style="position:absolute;left:0;text-align:left;margin-left:0;margin-top:-11.6pt;width:28.35pt;height:28.35pt;z-index:251759616;mso-position-horizontal-relative:page" coordorigin=",-232" coordsize="567,567">
            <v:rect id="_x0000_s1069" style="position:absolute;top:-233;width:567;height:567" fillcolor="#007dc5" stroked="f"/>
            <v:shape id="_x0000_s1068" type="#_x0000_t202" style="position:absolute;top:-233;width:567;height:567" filled="f" stroked="f">
              <v:textbox inset="0,0,0,0">
                <w:txbxContent>
                  <w:p w:rsidR="00E95F8B" w:rsidRDefault="003F3D50">
                    <w:pPr>
                      <w:spacing w:before="139"/>
                      <w:ind w:left="241"/>
                      <w:rPr>
                        <w:rFonts w:ascii="Tahoma"/>
                        <w:sz w:val="24"/>
                      </w:rPr>
                    </w:pPr>
                    <w:r>
                      <w:rPr>
                        <w:rFonts w:ascii="Tahoma"/>
                        <w:color w:val="FFFFFF"/>
                        <w:w w:val="105"/>
                        <w:sz w:val="24"/>
                      </w:rPr>
                      <w:t>76</w:t>
                    </w:r>
                  </w:p>
                </w:txbxContent>
              </v:textbox>
            </v:shape>
            <w10:wrap anchorx="page"/>
          </v:group>
        </w:pict>
      </w:r>
      <w:r>
        <w:pict>
          <v:shape id="_x0000_s1066" type="#_x0000_t202" style="position:absolute;left:0;text-align:left;margin-left:12.05pt;margin-top:29.9pt;width:18.45pt;height:141.75pt;z-index:251760640;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t>The</w:t>
      </w:r>
      <w:r>
        <w:rPr>
          <w:spacing w:val="-29"/>
        </w:rPr>
        <w:t xml:space="preserve"> </w:t>
      </w:r>
      <w:r>
        <w:t>attached</w:t>
      </w:r>
      <w:r>
        <w:rPr>
          <w:spacing w:val="-29"/>
        </w:rPr>
        <w:t xml:space="preserve"> </w:t>
      </w:r>
      <w:r>
        <w:t>financial</w:t>
      </w:r>
      <w:r>
        <w:rPr>
          <w:spacing w:val="-29"/>
        </w:rPr>
        <w:t xml:space="preserve"> </w:t>
      </w:r>
      <w:r>
        <w:t>statements</w:t>
      </w:r>
      <w:r>
        <w:rPr>
          <w:spacing w:val="-29"/>
        </w:rPr>
        <w:t xml:space="preserve"> </w:t>
      </w:r>
      <w:r>
        <w:t>for</w:t>
      </w:r>
      <w:r>
        <w:rPr>
          <w:spacing w:val="-32"/>
        </w:rPr>
        <w:t xml:space="preserve"> </w:t>
      </w:r>
      <w:r>
        <w:t>The</w:t>
      </w:r>
      <w:r>
        <w:rPr>
          <w:spacing w:val="-29"/>
        </w:rPr>
        <w:t xml:space="preserve"> </w:t>
      </w:r>
      <w:r>
        <w:t>Royal</w:t>
      </w:r>
      <w:r>
        <w:rPr>
          <w:spacing w:val="-30"/>
        </w:rPr>
        <w:t xml:space="preserve"> </w:t>
      </w:r>
      <w:r>
        <w:t>Victorian</w:t>
      </w:r>
      <w:r>
        <w:rPr>
          <w:spacing w:val="-29"/>
        </w:rPr>
        <w:t xml:space="preserve"> </w:t>
      </w:r>
      <w:r>
        <w:t>Eye</w:t>
      </w:r>
      <w:r>
        <w:rPr>
          <w:spacing w:val="-29"/>
        </w:rPr>
        <w:t xml:space="preserve"> </w:t>
      </w:r>
      <w:r>
        <w:t>and</w:t>
      </w:r>
      <w:r>
        <w:rPr>
          <w:spacing w:val="-29"/>
        </w:rPr>
        <w:t xml:space="preserve"> </w:t>
      </w:r>
      <w:r>
        <w:t>Ear</w:t>
      </w:r>
      <w:r>
        <w:rPr>
          <w:spacing w:val="-29"/>
        </w:rPr>
        <w:t xml:space="preserve"> </w:t>
      </w:r>
      <w:r>
        <w:t>Hospital</w:t>
      </w:r>
      <w:r>
        <w:rPr>
          <w:spacing w:val="-29"/>
        </w:rPr>
        <w:t xml:space="preserve"> </w:t>
      </w:r>
      <w:r>
        <w:t>have</w:t>
      </w:r>
      <w:r>
        <w:rPr>
          <w:spacing w:val="-29"/>
        </w:rPr>
        <w:t xml:space="preserve"> </w:t>
      </w:r>
      <w:r>
        <w:t>been</w:t>
      </w:r>
      <w:r>
        <w:rPr>
          <w:spacing w:val="-29"/>
        </w:rPr>
        <w:t xml:space="preserve"> </w:t>
      </w:r>
      <w:r>
        <w:t>prepared</w:t>
      </w:r>
      <w:r>
        <w:rPr>
          <w:spacing w:val="-29"/>
        </w:rPr>
        <w:t xml:space="preserve"> </w:t>
      </w:r>
      <w:r>
        <w:t>in accordance</w:t>
      </w:r>
      <w:r>
        <w:rPr>
          <w:spacing w:val="-28"/>
        </w:rPr>
        <w:t xml:space="preserve"> </w:t>
      </w:r>
      <w:r>
        <w:t>with</w:t>
      </w:r>
      <w:r>
        <w:rPr>
          <w:spacing w:val="-28"/>
        </w:rPr>
        <w:t xml:space="preserve"> </w:t>
      </w:r>
      <w:r>
        <w:t>Direction</w:t>
      </w:r>
      <w:r>
        <w:rPr>
          <w:spacing w:val="-28"/>
        </w:rPr>
        <w:t xml:space="preserve"> </w:t>
      </w:r>
      <w:r>
        <w:t>5.2</w:t>
      </w:r>
      <w:r>
        <w:rPr>
          <w:spacing w:val="-28"/>
        </w:rPr>
        <w:t xml:space="preserve"> </w:t>
      </w:r>
      <w:r>
        <w:t>of</w:t>
      </w:r>
      <w:r>
        <w:rPr>
          <w:spacing w:val="-28"/>
        </w:rPr>
        <w:t xml:space="preserve"> </w:t>
      </w:r>
      <w:r>
        <w:t>the</w:t>
      </w:r>
      <w:r>
        <w:rPr>
          <w:spacing w:val="-28"/>
        </w:rPr>
        <w:t xml:space="preserve"> </w:t>
      </w:r>
      <w:r>
        <w:t>Standing</w:t>
      </w:r>
      <w:r>
        <w:rPr>
          <w:spacing w:val="-28"/>
        </w:rPr>
        <w:t xml:space="preserve"> </w:t>
      </w:r>
      <w:r>
        <w:t>Directions</w:t>
      </w:r>
      <w:r>
        <w:rPr>
          <w:spacing w:val="-28"/>
        </w:rPr>
        <w:t xml:space="preserve"> </w:t>
      </w:r>
      <w:r>
        <w:t>of</w:t>
      </w:r>
      <w:r>
        <w:rPr>
          <w:spacing w:val="-28"/>
        </w:rPr>
        <w:t xml:space="preserve"> </w:t>
      </w:r>
      <w:r>
        <w:t>the</w:t>
      </w:r>
      <w:r>
        <w:rPr>
          <w:spacing w:val="-28"/>
        </w:rPr>
        <w:t xml:space="preserve"> </w:t>
      </w:r>
      <w:r>
        <w:t>Minister</w:t>
      </w:r>
      <w:r>
        <w:rPr>
          <w:spacing w:val="-28"/>
        </w:rPr>
        <w:t xml:space="preserve"> </w:t>
      </w:r>
      <w:r>
        <w:t>for</w:t>
      </w:r>
      <w:r>
        <w:rPr>
          <w:spacing w:val="-28"/>
        </w:rPr>
        <w:t xml:space="preserve"> </w:t>
      </w:r>
      <w:r>
        <w:t>Finance</w:t>
      </w:r>
      <w:r>
        <w:rPr>
          <w:spacing w:val="-28"/>
        </w:rPr>
        <w:t xml:space="preserve"> </w:t>
      </w:r>
      <w:r>
        <w:t>under</w:t>
      </w:r>
      <w:r>
        <w:rPr>
          <w:spacing w:val="-28"/>
        </w:rPr>
        <w:t xml:space="preserve"> </w:t>
      </w:r>
      <w:r>
        <w:t>the</w:t>
      </w:r>
      <w:r>
        <w:rPr>
          <w:spacing w:val="-28"/>
        </w:rPr>
        <w:t xml:space="preserve"> </w:t>
      </w:r>
      <w:r>
        <w:t xml:space="preserve">Financial </w:t>
      </w:r>
      <w:r>
        <w:rPr>
          <w:w w:val="95"/>
        </w:rPr>
        <w:t>Management</w:t>
      </w:r>
      <w:r>
        <w:rPr>
          <w:spacing w:val="-22"/>
          <w:w w:val="95"/>
        </w:rPr>
        <w:t xml:space="preserve"> </w:t>
      </w:r>
      <w:r>
        <w:rPr>
          <w:w w:val="95"/>
        </w:rPr>
        <w:t>Act</w:t>
      </w:r>
      <w:r>
        <w:rPr>
          <w:spacing w:val="-22"/>
          <w:w w:val="95"/>
        </w:rPr>
        <w:t xml:space="preserve"> </w:t>
      </w:r>
      <w:r>
        <w:rPr>
          <w:w w:val="95"/>
        </w:rPr>
        <w:t>1994,</w:t>
      </w:r>
      <w:r>
        <w:rPr>
          <w:spacing w:val="-28"/>
          <w:w w:val="95"/>
        </w:rPr>
        <w:t xml:space="preserve"> </w:t>
      </w:r>
      <w:r>
        <w:rPr>
          <w:w w:val="95"/>
        </w:rPr>
        <w:t>applicable</w:t>
      </w:r>
      <w:r>
        <w:rPr>
          <w:spacing w:val="-22"/>
          <w:w w:val="95"/>
        </w:rPr>
        <w:t xml:space="preserve"> </w:t>
      </w:r>
      <w:r>
        <w:rPr>
          <w:w w:val="95"/>
        </w:rPr>
        <w:t>Financial</w:t>
      </w:r>
      <w:r>
        <w:rPr>
          <w:spacing w:val="-22"/>
          <w:w w:val="95"/>
        </w:rPr>
        <w:t xml:space="preserve"> </w:t>
      </w:r>
      <w:r>
        <w:rPr>
          <w:w w:val="95"/>
        </w:rPr>
        <w:t>Reporting</w:t>
      </w:r>
      <w:r>
        <w:rPr>
          <w:spacing w:val="-22"/>
          <w:w w:val="95"/>
        </w:rPr>
        <w:t xml:space="preserve"> </w:t>
      </w:r>
      <w:r>
        <w:rPr>
          <w:w w:val="95"/>
        </w:rPr>
        <w:t>Directions,</w:t>
      </w:r>
      <w:r>
        <w:rPr>
          <w:spacing w:val="-28"/>
          <w:w w:val="95"/>
        </w:rPr>
        <w:t xml:space="preserve"> </w:t>
      </w:r>
      <w:r>
        <w:rPr>
          <w:w w:val="95"/>
        </w:rPr>
        <w:t>Australian</w:t>
      </w:r>
      <w:r>
        <w:rPr>
          <w:spacing w:val="-22"/>
          <w:w w:val="95"/>
        </w:rPr>
        <w:t xml:space="preserve"> </w:t>
      </w:r>
      <w:r>
        <w:rPr>
          <w:w w:val="95"/>
        </w:rPr>
        <w:t>Accounting</w:t>
      </w:r>
      <w:r>
        <w:rPr>
          <w:spacing w:val="-22"/>
          <w:w w:val="95"/>
        </w:rPr>
        <w:t xml:space="preserve"> </w:t>
      </w:r>
      <w:r>
        <w:rPr>
          <w:w w:val="95"/>
        </w:rPr>
        <w:t>Standards</w:t>
      </w:r>
      <w:r>
        <w:rPr>
          <w:spacing w:val="-22"/>
          <w:w w:val="95"/>
        </w:rPr>
        <w:t xml:space="preserve"> </w:t>
      </w:r>
      <w:r>
        <w:rPr>
          <w:w w:val="95"/>
        </w:rPr>
        <w:t xml:space="preserve">including </w:t>
      </w:r>
      <w:r>
        <w:t>Interpretations,</w:t>
      </w:r>
      <w:r>
        <w:rPr>
          <w:spacing w:val="-24"/>
        </w:rPr>
        <w:t xml:space="preserve"> </w:t>
      </w:r>
      <w:r>
        <w:t>and</w:t>
      </w:r>
      <w:r>
        <w:rPr>
          <w:spacing w:val="-16"/>
        </w:rPr>
        <w:t xml:space="preserve"> </w:t>
      </w:r>
      <w:r>
        <w:t>other</w:t>
      </w:r>
      <w:r>
        <w:rPr>
          <w:spacing w:val="-16"/>
        </w:rPr>
        <w:t xml:space="preserve"> </w:t>
      </w:r>
      <w:r>
        <w:t>mandatory</w:t>
      </w:r>
      <w:r>
        <w:rPr>
          <w:spacing w:val="-16"/>
        </w:rPr>
        <w:t xml:space="preserve"> </w:t>
      </w:r>
      <w:r>
        <w:t>professional</w:t>
      </w:r>
      <w:r>
        <w:rPr>
          <w:spacing w:val="-16"/>
        </w:rPr>
        <w:t xml:space="preserve"> </w:t>
      </w:r>
      <w:r>
        <w:t>reporting</w:t>
      </w:r>
      <w:r>
        <w:rPr>
          <w:spacing w:val="-16"/>
        </w:rPr>
        <w:t xml:space="preserve"> </w:t>
      </w:r>
      <w:r>
        <w:t>requirements.</w:t>
      </w:r>
    </w:p>
    <w:p w:rsidR="00E95F8B" w:rsidRDefault="00E95F8B">
      <w:pPr>
        <w:pStyle w:val="BodyText"/>
        <w:spacing w:before="11"/>
        <w:rPr>
          <w:sz w:val="22"/>
        </w:rPr>
      </w:pPr>
    </w:p>
    <w:p w:rsidR="00E95F8B" w:rsidRDefault="003F3D50">
      <w:pPr>
        <w:pStyle w:val="BodyText"/>
        <w:ind w:left="1133" w:right="1667"/>
      </w:pPr>
      <w:r>
        <w:rPr>
          <w:w w:val="95"/>
        </w:rPr>
        <w:t>We</w:t>
      </w:r>
      <w:r>
        <w:rPr>
          <w:spacing w:val="-15"/>
          <w:w w:val="95"/>
        </w:rPr>
        <w:t xml:space="preserve"> </w:t>
      </w:r>
      <w:r>
        <w:rPr>
          <w:w w:val="95"/>
        </w:rPr>
        <w:t>further</w:t>
      </w:r>
      <w:r>
        <w:rPr>
          <w:spacing w:val="-15"/>
          <w:w w:val="95"/>
        </w:rPr>
        <w:t xml:space="preserve"> </w:t>
      </w:r>
      <w:r>
        <w:rPr>
          <w:w w:val="95"/>
        </w:rPr>
        <w:t>state</w:t>
      </w:r>
      <w:r>
        <w:rPr>
          <w:spacing w:val="-15"/>
          <w:w w:val="95"/>
        </w:rPr>
        <w:t xml:space="preserve"> </w:t>
      </w:r>
      <w:r>
        <w:rPr>
          <w:w w:val="95"/>
        </w:rPr>
        <w:t>that,</w:t>
      </w:r>
      <w:r>
        <w:rPr>
          <w:spacing w:val="-23"/>
          <w:w w:val="95"/>
        </w:rPr>
        <w:t xml:space="preserve"> </w:t>
      </w:r>
      <w:r>
        <w:rPr>
          <w:w w:val="95"/>
        </w:rPr>
        <w:t>in</w:t>
      </w:r>
      <w:r>
        <w:rPr>
          <w:spacing w:val="-15"/>
          <w:w w:val="95"/>
        </w:rPr>
        <w:t xml:space="preserve"> </w:t>
      </w:r>
      <w:r>
        <w:rPr>
          <w:w w:val="95"/>
        </w:rPr>
        <w:t>our</w:t>
      </w:r>
      <w:r>
        <w:rPr>
          <w:spacing w:val="-15"/>
          <w:w w:val="95"/>
        </w:rPr>
        <w:t xml:space="preserve"> </w:t>
      </w:r>
      <w:r>
        <w:rPr>
          <w:w w:val="95"/>
        </w:rPr>
        <w:t>opinion,</w:t>
      </w:r>
      <w:r>
        <w:rPr>
          <w:spacing w:val="-23"/>
          <w:w w:val="95"/>
        </w:rPr>
        <w:t xml:space="preserve"> </w:t>
      </w:r>
      <w:r>
        <w:rPr>
          <w:w w:val="95"/>
        </w:rPr>
        <w:t>the</w:t>
      </w:r>
      <w:r>
        <w:rPr>
          <w:spacing w:val="-15"/>
          <w:w w:val="95"/>
        </w:rPr>
        <w:t xml:space="preserve"> </w:t>
      </w:r>
      <w:r>
        <w:rPr>
          <w:w w:val="95"/>
        </w:rPr>
        <w:t>information</w:t>
      </w:r>
      <w:r>
        <w:rPr>
          <w:spacing w:val="-15"/>
          <w:w w:val="95"/>
        </w:rPr>
        <w:t xml:space="preserve"> </w:t>
      </w:r>
      <w:r>
        <w:rPr>
          <w:w w:val="95"/>
        </w:rPr>
        <w:t>set</w:t>
      </w:r>
      <w:r>
        <w:rPr>
          <w:spacing w:val="-15"/>
          <w:w w:val="95"/>
        </w:rPr>
        <w:t xml:space="preserve"> </w:t>
      </w:r>
      <w:r>
        <w:rPr>
          <w:w w:val="95"/>
        </w:rPr>
        <w:t>out</w:t>
      </w:r>
      <w:r>
        <w:rPr>
          <w:spacing w:val="-15"/>
          <w:w w:val="95"/>
        </w:rPr>
        <w:t xml:space="preserve"> </w:t>
      </w:r>
      <w:r>
        <w:rPr>
          <w:w w:val="95"/>
        </w:rPr>
        <w:t>in</w:t>
      </w:r>
      <w:r>
        <w:rPr>
          <w:spacing w:val="-15"/>
          <w:w w:val="95"/>
        </w:rPr>
        <w:t xml:space="preserve"> </w:t>
      </w:r>
      <w:r>
        <w:rPr>
          <w:w w:val="95"/>
        </w:rPr>
        <w:t>the</w:t>
      </w:r>
      <w:r>
        <w:rPr>
          <w:spacing w:val="-15"/>
          <w:w w:val="95"/>
        </w:rPr>
        <w:t xml:space="preserve"> </w:t>
      </w:r>
      <w:r>
        <w:rPr>
          <w:w w:val="95"/>
        </w:rPr>
        <w:t>comprehensive</w:t>
      </w:r>
      <w:r>
        <w:rPr>
          <w:spacing w:val="-15"/>
          <w:w w:val="95"/>
        </w:rPr>
        <w:t xml:space="preserve"> </w:t>
      </w:r>
      <w:r>
        <w:rPr>
          <w:w w:val="95"/>
        </w:rPr>
        <w:t>operating</w:t>
      </w:r>
      <w:r>
        <w:rPr>
          <w:spacing w:val="-15"/>
          <w:w w:val="95"/>
        </w:rPr>
        <w:t xml:space="preserve"> </w:t>
      </w:r>
      <w:r>
        <w:rPr>
          <w:w w:val="95"/>
        </w:rPr>
        <w:t>statement,</w:t>
      </w:r>
      <w:r>
        <w:rPr>
          <w:spacing w:val="-23"/>
          <w:w w:val="95"/>
        </w:rPr>
        <w:t xml:space="preserve"> </w:t>
      </w:r>
      <w:r>
        <w:rPr>
          <w:w w:val="95"/>
        </w:rPr>
        <w:t xml:space="preserve">balance </w:t>
      </w:r>
      <w:r>
        <w:t>sheet,</w:t>
      </w:r>
      <w:r>
        <w:rPr>
          <w:spacing w:val="-34"/>
        </w:rPr>
        <w:t xml:space="preserve"> </w:t>
      </w:r>
      <w:r>
        <w:t>statement</w:t>
      </w:r>
      <w:r>
        <w:rPr>
          <w:spacing w:val="-29"/>
        </w:rPr>
        <w:t xml:space="preserve"> </w:t>
      </w:r>
      <w:r>
        <w:t>of</w:t>
      </w:r>
      <w:r>
        <w:rPr>
          <w:spacing w:val="-29"/>
        </w:rPr>
        <w:t xml:space="preserve"> </w:t>
      </w:r>
      <w:r>
        <w:t>changes</w:t>
      </w:r>
      <w:r>
        <w:rPr>
          <w:spacing w:val="-29"/>
        </w:rPr>
        <w:t xml:space="preserve"> </w:t>
      </w:r>
      <w:r>
        <w:t>in</w:t>
      </w:r>
      <w:r>
        <w:rPr>
          <w:spacing w:val="-29"/>
        </w:rPr>
        <w:t xml:space="preserve"> </w:t>
      </w:r>
      <w:r>
        <w:rPr>
          <w:spacing w:val="-3"/>
        </w:rPr>
        <w:t>equity,</w:t>
      </w:r>
      <w:r>
        <w:rPr>
          <w:spacing w:val="-34"/>
        </w:rPr>
        <w:t xml:space="preserve"> </w:t>
      </w:r>
      <w:r>
        <w:t>cash</w:t>
      </w:r>
      <w:r>
        <w:rPr>
          <w:spacing w:val="-29"/>
        </w:rPr>
        <w:t xml:space="preserve"> </w:t>
      </w:r>
      <w:r>
        <w:t>flow</w:t>
      </w:r>
      <w:r>
        <w:rPr>
          <w:spacing w:val="-29"/>
        </w:rPr>
        <w:t xml:space="preserve"> </w:t>
      </w:r>
      <w:r>
        <w:t>statement</w:t>
      </w:r>
      <w:r>
        <w:rPr>
          <w:spacing w:val="-29"/>
        </w:rPr>
        <w:t xml:space="preserve"> </w:t>
      </w:r>
      <w:r>
        <w:t>and</w:t>
      </w:r>
      <w:r>
        <w:rPr>
          <w:spacing w:val="-29"/>
        </w:rPr>
        <w:t xml:space="preserve"> </w:t>
      </w:r>
      <w:r>
        <w:t>accompanying</w:t>
      </w:r>
      <w:r>
        <w:rPr>
          <w:spacing w:val="-29"/>
        </w:rPr>
        <w:t xml:space="preserve"> </w:t>
      </w:r>
      <w:r>
        <w:t>notes,</w:t>
      </w:r>
      <w:r>
        <w:rPr>
          <w:spacing w:val="-34"/>
        </w:rPr>
        <w:t xml:space="preserve"> </w:t>
      </w:r>
      <w:r>
        <w:t>presents</w:t>
      </w:r>
      <w:r>
        <w:rPr>
          <w:spacing w:val="-29"/>
        </w:rPr>
        <w:t xml:space="preserve"> </w:t>
      </w:r>
      <w:r>
        <w:t>fairly</w:t>
      </w:r>
      <w:r>
        <w:rPr>
          <w:spacing w:val="-29"/>
        </w:rPr>
        <w:t xml:space="preserve"> </w:t>
      </w:r>
      <w:r>
        <w:t xml:space="preserve">the </w:t>
      </w:r>
      <w:r>
        <w:rPr>
          <w:w w:val="95"/>
        </w:rPr>
        <w:t>financial</w:t>
      </w:r>
      <w:r>
        <w:rPr>
          <w:spacing w:val="-13"/>
          <w:w w:val="95"/>
        </w:rPr>
        <w:t xml:space="preserve"> </w:t>
      </w:r>
      <w:r>
        <w:rPr>
          <w:w w:val="95"/>
        </w:rPr>
        <w:t>transactions</w:t>
      </w:r>
      <w:r>
        <w:rPr>
          <w:spacing w:val="-13"/>
          <w:w w:val="95"/>
        </w:rPr>
        <w:t xml:space="preserve"> </w:t>
      </w:r>
      <w:r>
        <w:rPr>
          <w:w w:val="95"/>
        </w:rPr>
        <w:t>during</w:t>
      </w:r>
      <w:r>
        <w:rPr>
          <w:spacing w:val="-13"/>
          <w:w w:val="95"/>
        </w:rPr>
        <w:t xml:space="preserve"> </w:t>
      </w:r>
      <w:r>
        <w:rPr>
          <w:w w:val="95"/>
        </w:rPr>
        <w:t>the</w:t>
      </w:r>
      <w:r>
        <w:rPr>
          <w:spacing w:val="-13"/>
          <w:w w:val="95"/>
        </w:rPr>
        <w:t xml:space="preserve"> </w:t>
      </w:r>
      <w:r>
        <w:rPr>
          <w:w w:val="95"/>
        </w:rPr>
        <w:t>year</w:t>
      </w:r>
      <w:r>
        <w:rPr>
          <w:spacing w:val="-13"/>
          <w:w w:val="95"/>
        </w:rPr>
        <w:t xml:space="preserve"> </w:t>
      </w:r>
      <w:r>
        <w:rPr>
          <w:w w:val="95"/>
        </w:rPr>
        <w:t>ended</w:t>
      </w:r>
      <w:r>
        <w:rPr>
          <w:spacing w:val="-13"/>
          <w:w w:val="95"/>
        </w:rPr>
        <w:t xml:space="preserve"> </w:t>
      </w:r>
      <w:r>
        <w:rPr>
          <w:w w:val="95"/>
        </w:rPr>
        <w:t>30</w:t>
      </w:r>
      <w:r>
        <w:rPr>
          <w:spacing w:val="-19"/>
          <w:w w:val="95"/>
        </w:rPr>
        <w:t xml:space="preserve"> </w:t>
      </w:r>
      <w:r>
        <w:rPr>
          <w:w w:val="95"/>
        </w:rPr>
        <w:t>June</w:t>
      </w:r>
      <w:r>
        <w:rPr>
          <w:spacing w:val="-13"/>
          <w:w w:val="95"/>
        </w:rPr>
        <w:t xml:space="preserve"> </w:t>
      </w:r>
      <w:r>
        <w:rPr>
          <w:w w:val="95"/>
        </w:rPr>
        <w:t>2018</w:t>
      </w:r>
      <w:r>
        <w:rPr>
          <w:spacing w:val="-13"/>
          <w:w w:val="95"/>
        </w:rPr>
        <w:t xml:space="preserve"> </w:t>
      </w:r>
      <w:r>
        <w:rPr>
          <w:w w:val="95"/>
        </w:rPr>
        <w:t>and</w:t>
      </w:r>
      <w:r>
        <w:rPr>
          <w:spacing w:val="-13"/>
          <w:w w:val="95"/>
        </w:rPr>
        <w:t xml:space="preserve"> </w:t>
      </w:r>
      <w:r>
        <w:rPr>
          <w:w w:val="95"/>
        </w:rPr>
        <w:t>financial</w:t>
      </w:r>
      <w:r>
        <w:rPr>
          <w:spacing w:val="-13"/>
          <w:w w:val="95"/>
        </w:rPr>
        <w:t xml:space="preserve"> </w:t>
      </w:r>
      <w:r>
        <w:rPr>
          <w:w w:val="95"/>
        </w:rPr>
        <w:t>position</w:t>
      </w:r>
      <w:r>
        <w:rPr>
          <w:spacing w:val="-13"/>
          <w:w w:val="95"/>
        </w:rPr>
        <w:t xml:space="preserve"> </w:t>
      </w:r>
      <w:r>
        <w:rPr>
          <w:w w:val="95"/>
        </w:rPr>
        <w:t>of</w:t>
      </w:r>
      <w:r>
        <w:rPr>
          <w:spacing w:val="-17"/>
          <w:w w:val="95"/>
        </w:rPr>
        <w:t xml:space="preserve"> </w:t>
      </w:r>
      <w:r>
        <w:rPr>
          <w:w w:val="95"/>
        </w:rPr>
        <w:t>The</w:t>
      </w:r>
      <w:r>
        <w:rPr>
          <w:spacing w:val="-13"/>
          <w:w w:val="95"/>
        </w:rPr>
        <w:t xml:space="preserve"> </w:t>
      </w:r>
      <w:r>
        <w:rPr>
          <w:w w:val="95"/>
        </w:rPr>
        <w:t>Royal</w:t>
      </w:r>
      <w:r>
        <w:rPr>
          <w:spacing w:val="-15"/>
          <w:w w:val="95"/>
        </w:rPr>
        <w:t xml:space="preserve"> </w:t>
      </w:r>
      <w:r>
        <w:rPr>
          <w:w w:val="95"/>
        </w:rPr>
        <w:t>Victorian</w:t>
      </w:r>
      <w:r>
        <w:rPr>
          <w:spacing w:val="-13"/>
          <w:w w:val="95"/>
        </w:rPr>
        <w:t xml:space="preserve"> </w:t>
      </w:r>
      <w:r>
        <w:rPr>
          <w:w w:val="95"/>
        </w:rPr>
        <w:t>Eye</w:t>
      </w:r>
      <w:r>
        <w:rPr>
          <w:spacing w:val="-13"/>
          <w:w w:val="95"/>
        </w:rPr>
        <w:t xml:space="preserve"> </w:t>
      </w:r>
      <w:r>
        <w:rPr>
          <w:w w:val="95"/>
        </w:rPr>
        <w:t xml:space="preserve">and </w:t>
      </w:r>
      <w:r>
        <w:t>Ear</w:t>
      </w:r>
      <w:r>
        <w:rPr>
          <w:spacing w:val="-13"/>
        </w:rPr>
        <w:t xml:space="preserve"> </w:t>
      </w:r>
      <w:r>
        <w:t>Hospital</w:t>
      </w:r>
      <w:r>
        <w:rPr>
          <w:spacing w:val="-13"/>
        </w:rPr>
        <w:t xml:space="preserve"> </w:t>
      </w:r>
      <w:r>
        <w:t>at</w:t>
      </w:r>
      <w:r>
        <w:rPr>
          <w:spacing w:val="-13"/>
        </w:rPr>
        <w:t xml:space="preserve"> </w:t>
      </w:r>
      <w:r>
        <w:t>30</w:t>
      </w:r>
      <w:r>
        <w:rPr>
          <w:spacing w:val="-19"/>
        </w:rPr>
        <w:t xml:space="preserve"> </w:t>
      </w:r>
      <w:r>
        <w:t>June</w:t>
      </w:r>
      <w:r>
        <w:rPr>
          <w:spacing w:val="-13"/>
        </w:rPr>
        <w:t xml:space="preserve"> </w:t>
      </w:r>
      <w:r>
        <w:t>2018.</w:t>
      </w:r>
    </w:p>
    <w:p w:rsidR="00E95F8B" w:rsidRDefault="00E95F8B">
      <w:pPr>
        <w:pStyle w:val="BodyText"/>
        <w:spacing w:before="11"/>
        <w:rPr>
          <w:sz w:val="22"/>
        </w:rPr>
      </w:pPr>
    </w:p>
    <w:p w:rsidR="00E95F8B" w:rsidRDefault="003F3D50">
      <w:pPr>
        <w:pStyle w:val="BodyText"/>
        <w:ind w:left="1133" w:right="1667"/>
      </w:pPr>
      <w:r>
        <w:rPr>
          <w:w w:val="95"/>
        </w:rPr>
        <w:t>At</w:t>
      </w:r>
      <w:r>
        <w:rPr>
          <w:spacing w:val="-19"/>
          <w:w w:val="95"/>
        </w:rPr>
        <w:t xml:space="preserve"> </w:t>
      </w:r>
      <w:r>
        <w:rPr>
          <w:w w:val="95"/>
        </w:rPr>
        <w:t>the</w:t>
      </w:r>
      <w:r>
        <w:rPr>
          <w:spacing w:val="-19"/>
          <w:w w:val="95"/>
        </w:rPr>
        <w:t xml:space="preserve"> </w:t>
      </w:r>
      <w:r>
        <w:rPr>
          <w:w w:val="95"/>
        </w:rPr>
        <w:t>time</w:t>
      </w:r>
      <w:r>
        <w:rPr>
          <w:spacing w:val="-19"/>
          <w:w w:val="95"/>
        </w:rPr>
        <w:t xml:space="preserve"> </w:t>
      </w:r>
      <w:r>
        <w:rPr>
          <w:w w:val="95"/>
        </w:rPr>
        <w:t>of</w:t>
      </w:r>
      <w:r>
        <w:rPr>
          <w:spacing w:val="-19"/>
          <w:w w:val="95"/>
        </w:rPr>
        <w:t xml:space="preserve"> </w:t>
      </w:r>
      <w:r>
        <w:rPr>
          <w:w w:val="95"/>
        </w:rPr>
        <w:t>signing,</w:t>
      </w:r>
      <w:r>
        <w:rPr>
          <w:spacing w:val="-26"/>
          <w:w w:val="95"/>
        </w:rPr>
        <w:t xml:space="preserve"> </w:t>
      </w:r>
      <w:r>
        <w:rPr>
          <w:w w:val="95"/>
        </w:rPr>
        <w:t>we</w:t>
      </w:r>
      <w:r>
        <w:rPr>
          <w:spacing w:val="-19"/>
          <w:w w:val="95"/>
        </w:rPr>
        <w:t xml:space="preserve"> </w:t>
      </w:r>
      <w:r>
        <w:rPr>
          <w:w w:val="95"/>
        </w:rPr>
        <w:t>are</w:t>
      </w:r>
      <w:r>
        <w:rPr>
          <w:spacing w:val="-19"/>
          <w:w w:val="95"/>
        </w:rPr>
        <w:t xml:space="preserve"> </w:t>
      </w:r>
      <w:r>
        <w:rPr>
          <w:w w:val="95"/>
        </w:rPr>
        <w:t>not</w:t>
      </w:r>
      <w:r>
        <w:rPr>
          <w:spacing w:val="-19"/>
          <w:w w:val="95"/>
        </w:rPr>
        <w:t xml:space="preserve"> </w:t>
      </w:r>
      <w:r>
        <w:rPr>
          <w:w w:val="95"/>
        </w:rPr>
        <w:t>aware</w:t>
      </w:r>
      <w:r>
        <w:rPr>
          <w:spacing w:val="-19"/>
          <w:w w:val="95"/>
        </w:rPr>
        <w:t xml:space="preserve"> </w:t>
      </w:r>
      <w:r>
        <w:rPr>
          <w:w w:val="95"/>
        </w:rPr>
        <w:t>of</w:t>
      </w:r>
      <w:r>
        <w:rPr>
          <w:spacing w:val="-19"/>
          <w:w w:val="95"/>
        </w:rPr>
        <w:t xml:space="preserve"> </w:t>
      </w:r>
      <w:r>
        <w:rPr>
          <w:w w:val="95"/>
        </w:rPr>
        <w:t>any</w:t>
      </w:r>
      <w:r>
        <w:rPr>
          <w:spacing w:val="-19"/>
          <w:w w:val="95"/>
        </w:rPr>
        <w:t xml:space="preserve"> </w:t>
      </w:r>
      <w:r>
        <w:rPr>
          <w:w w:val="95"/>
        </w:rPr>
        <w:t>circumstance</w:t>
      </w:r>
      <w:r>
        <w:rPr>
          <w:spacing w:val="-19"/>
          <w:w w:val="95"/>
        </w:rPr>
        <w:t xml:space="preserve"> </w:t>
      </w:r>
      <w:r>
        <w:rPr>
          <w:w w:val="95"/>
        </w:rPr>
        <w:t>which</w:t>
      </w:r>
      <w:r>
        <w:rPr>
          <w:spacing w:val="-19"/>
          <w:w w:val="95"/>
        </w:rPr>
        <w:t xml:space="preserve"> </w:t>
      </w:r>
      <w:r>
        <w:rPr>
          <w:w w:val="95"/>
        </w:rPr>
        <w:t>would</w:t>
      </w:r>
      <w:r>
        <w:rPr>
          <w:spacing w:val="-19"/>
          <w:w w:val="95"/>
        </w:rPr>
        <w:t xml:space="preserve"> </w:t>
      </w:r>
      <w:r>
        <w:rPr>
          <w:w w:val="95"/>
        </w:rPr>
        <w:t>render</w:t>
      </w:r>
      <w:r>
        <w:rPr>
          <w:spacing w:val="-19"/>
          <w:w w:val="95"/>
        </w:rPr>
        <w:t xml:space="preserve"> </w:t>
      </w:r>
      <w:r>
        <w:rPr>
          <w:w w:val="95"/>
        </w:rPr>
        <w:t>any</w:t>
      </w:r>
      <w:r>
        <w:rPr>
          <w:spacing w:val="-19"/>
          <w:w w:val="95"/>
        </w:rPr>
        <w:t xml:space="preserve"> </w:t>
      </w:r>
      <w:r>
        <w:rPr>
          <w:w w:val="95"/>
        </w:rPr>
        <w:t>particulars</w:t>
      </w:r>
      <w:r>
        <w:rPr>
          <w:spacing w:val="-19"/>
          <w:w w:val="95"/>
        </w:rPr>
        <w:t xml:space="preserve"> </w:t>
      </w:r>
      <w:r>
        <w:rPr>
          <w:w w:val="95"/>
        </w:rPr>
        <w:t>included</w:t>
      </w:r>
      <w:r>
        <w:rPr>
          <w:spacing w:val="-19"/>
          <w:w w:val="95"/>
        </w:rPr>
        <w:t xml:space="preserve"> </w:t>
      </w:r>
      <w:r>
        <w:rPr>
          <w:w w:val="95"/>
        </w:rPr>
        <w:t>in</w:t>
      </w:r>
      <w:r>
        <w:rPr>
          <w:spacing w:val="-19"/>
          <w:w w:val="95"/>
        </w:rPr>
        <w:t xml:space="preserve"> </w:t>
      </w:r>
      <w:r>
        <w:rPr>
          <w:w w:val="95"/>
        </w:rPr>
        <w:t xml:space="preserve">the </w:t>
      </w:r>
      <w:r>
        <w:t>financial</w:t>
      </w:r>
      <w:r>
        <w:rPr>
          <w:spacing w:val="-14"/>
        </w:rPr>
        <w:t xml:space="preserve"> </w:t>
      </w:r>
      <w:r>
        <w:t>statements</w:t>
      </w:r>
      <w:r>
        <w:rPr>
          <w:spacing w:val="-14"/>
        </w:rPr>
        <w:t xml:space="preserve"> </w:t>
      </w:r>
      <w:r>
        <w:t>to</w:t>
      </w:r>
      <w:r>
        <w:rPr>
          <w:spacing w:val="-14"/>
        </w:rPr>
        <w:t xml:space="preserve"> </w:t>
      </w:r>
      <w:r>
        <w:t>be</w:t>
      </w:r>
      <w:r>
        <w:rPr>
          <w:spacing w:val="-14"/>
        </w:rPr>
        <w:t xml:space="preserve"> </w:t>
      </w:r>
      <w:r>
        <w:t>misleading</w:t>
      </w:r>
      <w:r>
        <w:rPr>
          <w:spacing w:val="-14"/>
        </w:rPr>
        <w:t xml:space="preserve"> </w:t>
      </w:r>
      <w:r>
        <w:t>or</w:t>
      </w:r>
      <w:r>
        <w:rPr>
          <w:spacing w:val="-14"/>
        </w:rPr>
        <w:t xml:space="preserve"> </w:t>
      </w:r>
      <w:r>
        <w:t>inaccurate.</w:t>
      </w:r>
    </w:p>
    <w:p w:rsidR="00E95F8B" w:rsidRDefault="00E95F8B">
      <w:pPr>
        <w:pStyle w:val="BodyText"/>
        <w:rPr>
          <w:sz w:val="23"/>
        </w:rPr>
      </w:pPr>
    </w:p>
    <w:p w:rsidR="00E95F8B" w:rsidRDefault="003F3D50">
      <w:pPr>
        <w:pStyle w:val="BodyText"/>
        <w:ind w:left="1133"/>
      </w:pPr>
      <w:r>
        <w:t xml:space="preserve">We </w:t>
      </w:r>
      <w:proofErr w:type="spellStart"/>
      <w:r>
        <w:t>authorise</w:t>
      </w:r>
      <w:proofErr w:type="spellEnd"/>
      <w:r>
        <w:t xml:space="preserve"> the attached financial statements for issue on 24 August 2018.</w:t>
      </w:r>
    </w:p>
    <w:p w:rsidR="00E95F8B" w:rsidRDefault="00E95F8B">
      <w:pPr>
        <w:pStyle w:val="BodyText"/>
        <w:rPr>
          <w:sz w:val="20"/>
        </w:rPr>
      </w:pPr>
    </w:p>
    <w:p w:rsidR="00E95F8B" w:rsidRDefault="003F3D50">
      <w:pPr>
        <w:pStyle w:val="BodyText"/>
        <w:spacing w:before="7"/>
        <w:rPr>
          <w:sz w:val="14"/>
        </w:rPr>
      </w:pPr>
      <w:r>
        <w:rPr>
          <w:noProof/>
          <w:lang w:val="en-AU" w:eastAsia="en-AU" w:bidi="ar-SA"/>
        </w:rPr>
        <w:drawing>
          <wp:anchor distT="0" distB="0" distL="0" distR="0" simplePos="0" relativeHeight="251511808" behindDoc="0" locked="0" layoutInCell="1" allowOverlap="1">
            <wp:simplePos x="0" y="0"/>
            <wp:positionH relativeFrom="page">
              <wp:posOffset>608834</wp:posOffset>
            </wp:positionH>
            <wp:positionV relativeFrom="paragraph">
              <wp:posOffset>138624</wp:posOffset>
            </wp:positionV>
            <wp:extent cx="1249126" cy="402336"/>
            <wp:effectExtent l="0" t="0" r="0" b="0"/>
            <wp:wrapTopAndBottom/>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12" cstate="print"/>
                    <a:stretch>
                      <a:fillRect/>
                    </a:stretch>
                  </pic:blipFill>
                  <pic:spPr>
                    <a:xfrm>
                      <a:off x="0" y="0"/>
                      <a:ext cx="1249126" cy="402336"/>
                    </a:xfrm>
                    <a:prstGeom prst="rect">
                      <a:avLst/>
                    </a:prstGeom>
                  </pic:spPr>
                </pic:pic>
              </a:graphicData>
            </a:graphic>
          </wp:anchor>
        </w:drawing>
      </w:r>
    </w:p>
    <w:p w:rsidR="00E95F8B" w:rsidRDefault="003F3D50">
      <w:pPr>
        <w:pStyle w:val="BodyText"/>
        <w:spacing w:line="185" w:lineRule="exact"/>
        <w:ind w:left="1133"/>
      </w:pPr>
      <w:proofErr w:type="spellStart"/>
      <w:r>
        <w:t>Mr</w:t>
      </w:r>
      <w:proofErr w:type="spellEnd"/>
      <w:r>
        <w:t xml:space="preserve"> Simon </w:t>
      </w:r>
      <w:proofErr w:type="spellStart"/>
      <w:r>
        <w:t>Brewin</w:t>
      </w:r>
      <w:proofErr w:type="spellEnd"/>
    </w:p>
    <w:p w:rsidR="00E95F8B" w:rsidRDefault="003F3D50">
      <w:pPr>
        <w:pStyle w:val="BodyText"/>
        <w:spacing w:line="220" w:lineRule="exact"/>
        <w:ind w:left="1133"/>
      </w:pPr>
      <w:r>
        <w:t>Acting Chair, Board of Directors</w:t>
      </w: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spacing w:before="9"/>
        <w:rPr>
          <w:sz w:val="15"/>
        </w:rPr>
      </w:pPr>
    </w:p>
    <w:p w:rsidR="00E95F8B" w:rsidRDefault="003F3D50">
      <w:pPr>
        <w:pStyle w:val="BodyText"/>
        <w:spacing w:before="95"/>
        <w:ind w:left="1133" w:right="8825"/>
      </w:pPr>
      <w:r>
        <w:rPr>
          <w:noProof/>
          <w:lang w:val="en-AU" w:eastAsia="en-AU" w:bidi="ar-SA"/>
        </w:rPr>
        <w:drawing>
          <wp:anchor distT="0" distB="0" distL="0" distR="0" simplePos="0" relativeHeight="251514880" behindDoc="1" locked="0" layoutInCell="1" allowOverlap="1">
            <wp:simplePos x="0" y="0"/>
            <wp:positionH relativeFrom="page">
              <wp:posOffset>720001</wp:posOffset>
            </wp:positionH>
            <wp:positionV relativeFrom="paragraph">
              <wp:posOffset>-232745</wp:posOffset>
            </wp:positionV>
            <wp:extent cx="1049198" cy="316546"/>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1" cstate="print"/>
                    <a:stretch>
                      <a:fillRect/>
                    </a:stretch>
                  </pic:blipFill>
                  <pic:spPr>
                    <a:xfrm>
                      <a:off x="0" y="0"/>
                      <a:ext cx="1049198" cy="316546"/>
                    </a:xfrm>
                    <a:prstGeom prst="rect">
                      <a:avLst/>
                    </a:prstGeom>
                  </pic:spPr>
                </pic:pic>
              </a:graphicData>
            </a:graphic>
          </wp:anchor>
        </w:drawing>
      </w:r>
      <w:r>
        <w:t xml:space="preserve">Mark Petty </w:t>
      </w:r>
      <w:proofErr w:type="gramStart"/>
      <w:r>
        <w:rPr>
          <w:w w:val="90"/>
        </w:rPr>
        <w:t>Accountable</w:t>
      </w:r>
      <w:proofErr w:type="gramEnd"/>
      <w:r>
        <w:rPr>
          <w:w w:val="90"/>
        </w:rPr>
        <w:t xml:space="preserve"> Office</w:t>
      </w:r>
      <w:r>
        <w:rPr>
          <w:w w:val="90"/>
        </w:rPr>
        <w:t>r</w:t>
      </w:r>
    </w:p>
    <w:p w:rsidR="00E95F8B" w:rsidRDefault="00E95F8B">
      <w:pPr>
        <w:pStyle w:val="BodyText"/>
        <w:rPr>
          <w:sz w:val="20"/>
        </w:rPr>
      </w:pPr>
    </w:p>
    <w:p w:rsidR="00E95F8B" w:rsidRDefault="00E95F8B">
      <w:pPr>
        <w:pStyle w:val="BodyText"/>
        <w:rPr>
          <w:sz w:val="20"/>
        </w:rPr>
      </w:pPr>
    </w:p>
    <w:p w:rsidR="00E95F8B" w:rsidRDefault="003F3D50">
      <w:pPr>
        <w:pStyle w:val="BodyText"/>
        <w:spacing w:before="2"/>
        <w:rPr>
          <w:sz w:val="20"/>
        </w:rPr>
      </w:pPr>
      <w:r>
        <w:rPr>
          <w:noProof/>
          <w:lang w:val="en-AU" w:eastAsia="en-AU" w:bidi="ar-SA"/>
        </w:rPr>
        <w:drawing>
          <wp:anchor distT="0" distB="0" distL="0" distR="0" simplePos="0" relativeHeight="251512832" behindDoc="0" locked="0" layoutInCell="1" allowOverlap="1">
            <wp:simplePos x="0" y="0"/>
            <wp:positionH relativeFrom="page">
              <wp:posOffset>720001</wp:posOffset>
            </wp:positionH>
            <wp:positionV relativeFrom="paragraph">
              <wp:posOffset>182261</wp:posOffset>
            </wp:positionV>
            <wp:extent cx="1056128" cy="328136"/>
            <wp:effectExtent l="0" t="0" r="0" b="0"/>
            <wp:wrapTopAndBottom/>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13" cstate="print"/>
                    <a:stretch>
                      <a:fillRect/>
                    </a:stretch>
                  </pic:blipFill>
                  <pic:spPr>
                    <a:xfrm>
                      <a:off x="0" y="0"/>
                      <a:ext cx="1056128" cy="328136"/>
                    </a:xfrm>
                    <a:prstGeom prst="rect">
                      <a:avLst/>
                    </a:prstGeom>
                  </pic:spPr>
                </pic:pic>
              </a:graphicData>
            </a:graphic>
          </wp:anchor>
        </w:drawing>
      </w:r>
    </w:p>
    <w:p w:rsidR="00E95F8B" w:rsidRDefault="003F3D50">
      <w:pPr>
        <w:pStyle w:val="BodyText"/>
        <w:spacing w:before="12" w:line="220" w:lineRule="exact"/>
        <w:ind w:left="1133"/>
      </w:pPr>
      <w:r>
        <w:t>Danny Mennuni</w:t>
      </w:r>
    </w:p>
    <w:p w:rsidR="00E95F8B" w:rsidRDefault="003F3D50">
      <w:pPr>
        <w:pStyle w:val="BodyText"/>
        <w:spacing w:line="220" w:lineRule="exact"/>
        <w:ind w:left="1133"/>
      </w:pPr>
      <w:r>
        <w:t>Chief Finance and Accounting Officer</w:t>
      </w:r>
    </w:p>
    <w:p w:rsidR="00E95F8B" w:rsidRDefault="00E95F8B">
      <w:pPr>
        <w:spacing w:line="220" w:lineRule="exact"/>
        <w:sectPr w:rsidR="00E95F8B">
          <w:pgSz w:w="11910" w:h="16840"/>
          <w:pgMar w:top="960" w:right="0" w:bottom="0" w:left="0" w:header="720" w:footer="720" w:gutter="0"/>
          <w:cols w:space="720"/>
        </w:sectPr>
      </w:pPr>
    </w:p>
    <w:p w:rsidR="00E95F8B" w:rsidRDefault="003F3D50">
      <w:pPr>
        <w:pStyle w:val="BodyText"/>
        <w:spacing w:before="4"/>
        <w:rPr>
          <w:sz w:val="13"/>
        </w:rPr>
      </w:pPr>
      <w:r>
        <w:pict>
          <v:group id="_x0000_s1063" style="position:absolute;margin-left:93.55pt;margin-top:56.55pt;width:661.9pt;height:453.8pt;z-index:251762688;mso-position-horizontal-relative:page;mso-position-vertical-relative:page" coordorigin="1871,1131" coordsize="13238,9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2513;top:1742;width:12154;height:8143">
              <v:imagedata r:id="rId14" o:title=""/>
            </v:shape>
            <v:rect id="_x0000_s1064" style="position:absolute;left:1873;top:1133;width:13233;height:9071" filled="f" strokeweight=".25pt"/>
            <w10:wrap anchorx="page" anchory="page"/>
          </v:group>
        </w:pict>
      </w:r>
    </w:p>
    <w:p w:rsidR="00E95F8B" w:rsidRDefault="003F3D50">
      <w:pPr>
        <w:spacing w:before="97" w:line="256" w:lineRule="auto"/>
        <w:ind w:left="2998" w:right="8415"/>
        <w:rPr>
          <w:rFonts w:ascii="Century Gothic" w:hAnsi="Century Gothic"/>
          <w:sz w:val="13"/>
        </w:rPr>
      </w:pPr>
      <w:r>
        <w:pict>
          <v:rect id="_x0000_s1062" style="position:absolute;left:0;text-align:left;margin-left:113.4pt;margin-top:-8.45pt;width:28.35pt;height:28.35pt;z-index:251761664;mso-position-horizontal-relative:page" fillcolor="#007dc5" stroked="f">
            <w10:wrap anchorx="page"/>
          </v:rect>
        </w:pict>
      </w:r>
      <w:r>
        <w:pict>
          <v:shape id="_x0000_s1061" type="#_x0000_t202" style="position:absolute;left:0;text-align:left;margin-left:119.6pt;margin-top:2.6pt;width:16.7pt;height:15.45pt;z-index:251763712;mso-position-horizontal-relative:page" filled="f" stroked="f">
            <v:textbox style="layout-flow:vertical;mso-layout-flow-alt:bottom-to-top" inset="0,0,0,0">
              <w:txbxContent>
                <w:p w:rsidR="00E95F8B" w:rsidRDefault="003F3D50">
                  <w:pPr>
                    <w:spacing w:before="15"/>
                    <w:ind w:left="20"/>
                    <w:rPr>
                      <w:rFonts w:ascii="Tahoma"/>
                      <w:sz w:val="24"/>
                    </w:rPr>
                  </w:pPr>
                  <w:r>
                    <w:rPr>
                      <w:rFonts w:ascii="Tahoma"/>
                      <w:color w:val="FFFFFF"/>
                      <w:w w:val="105"/>
                      <w:sz w:val="24"/>
                    </w:rPr>
                    <w:t>77</w:t>
                  </w:r>
                </w:p>
              </w:txbxContent>
            </v:textbox>
            <w10:wrap anchorx="page"/>
          </v:shape>
        </w:pict>
      </w:r>
      <w:r>
        <w:rPr>
          <w:rFonts w:ascii="Century Gothic" w:hAnsi="Century Gothic"/>
          <w:color w:val="007DC5"/>
          <w:sz w:val="13"/>
        </w:rPr>
        <w:t xml:space="preserve">THE </w:t>
      </w:r>
      <w:r>
        <w:rPr>
          <w:rFonts w:ascii="Century Gothic" w:hAnsi="Century Gothic"/>
          <w:color w:val="007DC5"/>
          <w:spacing w:val="-3"/>
          <w:sz w:val="13"/>
        </w:rPr>
        <w:t xml:space="preserve">ROYAL </w:t>
      </w:r>
      <w:r>
        <w:rPr>
          <w:rFonts w:ascii="Century Gothic" w:hAnsi="Century Gothic"/>
          <w:color w:val="007DC5"/>
          <w:sz w:val="13"/>
        </w:rPr>
        <w:t xml:space="preserve">VICTORIAN EYE AND EAR HOSPITAL ANNUAL REPORT </w:t>
      </w:r>
      <w:r>
        <w:rPr>
          <w:rFonts w:ascii="Century Gothic" w:hAnsi="Century Gothic"/>
          <w:color w:val="007DC5"/>
          <w:spacing w:val="-4"/>
          <w:sz w:val="13"/>
        </w:rPr>
        <w:t>2017–18</w:t>
      </w:r>
    </w:p>
    <w:p w:rsidR="00E95F8B" w:rsidRDefault="00E95F8B">
      <w:pPr>
        <w:spacing w:line="256" w:lineRule="auto"/>
        <w:rPr>
          <w:rFonts w:ascii="Century Gothic" w:hAnsi="Century Gothic"/>
          <w:sz w:val="13"/>
        </w:rPr>
        <w:sectPr w:rsidR="00E95F8B">
          <w:pgSz w:w="16840" w:h="11910" w:orient="landscape"/>
          <w:pgMar w:top="0" w:right="2420" w:bottom="280" w:left="120" w:header="720" w:footer="720" w:gutter="0"/>
          <w:cols w:space="720"/>
        </w:sectPr>
      </w:pPr>
    </w:p>
    <w:p w:rsidR="00E95F8B" w:rsidRDefault="003F3D50">
      <w:pPr>
        <w:pStyle w:val="BodyText"/>
        <w:rPr>
          <w:sz w:val="20"/>
        </w:rPr>
      </w:pPr>
      <w:r>
        <w:pict>
          <v:group id="_x0000_s1058" style="position:absolute;margin-left:93.55pt;margin-top:85.05pt;width:661.9pt;height:453.8pt;z-index:251765760;mso-position-horizontal-relative:page;mso-position-vertical-relative:page" coordorigin="1871,1701" coordsize="13238,9076">
            <v:shape id="_x0000_s1060" type="#_x0000_t75" style="position:absolute;left:2992;top:2312;width:11754;height:7744">
              <v:imagedata r:id="rId15" o:title=""/>
            </v:shape>
            <v:rect id="_x0000_s1059" style="position:absolute;left:1873;top:1703;width:13233;height:9071" filled="f" strokeweight=".25pt"/>
            <w10:wrap anchorx="page" anchory="page"/>
          </v:group>
        </w:pict>
      </w: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spacing w:before="1"/>
        <w:rPr>
          <w:sz w:val="22"/>
        </w:rPr>
      </w:pPr>
    </w:p>
    <w:p w:rsidR="00E95F8B" w:rsidRDefault="003F3D50">
      <w:pPr>
        <w:spacing w:before="1" w:line="256" w:lineRule="auto"/>
        <w:ind w:left="2998" w:right="8415"/>
        <w:rPr>
          <w:rFonts w:ascii="Century Gothic" w:hAnsi="Century Gothic"/>
          <w:sz w:val="13"/>
        </w:rPr>
      </w:pPr>
      <w:r>
        <w:pict>
          <v:rect id="_x0000_s1057" style="position:absolute;left:0;text-align:left;margin-left:113.4pt;margin-top:1.4pt;width:28.35pt;height:28.35pt;z-index:251764736;mso-position-horizontal-relative:page" fillcolor="#007dc5" stroked="f">
            <w10:wrap anchorx="page"/>
          </v:rect>
        </w:pict>
      </w:r>
      <w:r>
        <w:pict>
          <v:shape id="_x0000_s1056" type="#_x0000_t202" style="position:absolute;left:0;text-align:left;margin-left:119.6pt;margin-top:3.2pt;width:16.7pt;height:15.45pt;z-index:251766784;mso-position-horizontal-relative:page" filled="f" stroked="f">
            <v:textbox style="layout-flow:vertical;mso-layout-flow-alt:bottom-to-top" inset="0,0,0,0">
              <w:txbxContent>
                <w:p w:rsidR="00E95F8B" w:rsidRDefault="003F3D50">
                  <w:pPr>
                    <w:spacing w:before="15"/>
                    <w:ind w:left="20"/>
                    <w:rPr>
                      <w:rFonts w:ascii="Tahoma"/>
                      <w:sz w:val="24"/>
                    </w:rPr>
                  </w:pPr>
                  <w:r>
                    <w:rPr>
                      <w:rFonts w:ascii="Tahoma"/>
                      <w:color w:val="FFFFFF"/>
                      <w:w w:val="105"/>
                      <w:sz w:val="24"/>
                    </w:rPr>
                    <w:t>78</w:t>
                  </w:r>
                </w:p>
              </w:txbxContent>
            </v:textbox>
            <w10:wrap anchorx="page"/>
          </v:shape>
        </w:pict>
      </w:r>
      <w:r>
        <w:rPr>
          <w:rFonts w:ascii="Century Gothic" w:hAnsi="Century Gothic"/>
          <w:color w:val="007DC5"/>
          <w:sz w:val="13"/>
        </w:rPr>
        <w:t xml:space="preserve">THE </w:t>
      </w:r>
      <w:r>
        <w:rPr>
          <w:rFonts w:ascii="Century Gothic" w:hAnsi="Century Gothic"/>
          <w:color w:val="007DC5"/>
          <w:spacing w:val="-3"/>
          <w:sz w:val="13"/>
        </w:rPr>
        <w:t xml:space="preserve">ROYAL </w:t>
      </w:r>
      <w:r>
        <w:rPr>
          <w:rFonts w:ascii="Century Gothic" w:hAnsi="Century Gothic"/>
          <w:color w:val="007DC5"/>
          <w:sz w:val="13"/>
        </w:rPr>
        <w:t xml:space="preserve">VICTORIAN EYE AND EAR HOSPITAL ANNUAL REPORT </w:t>
      </w:r>
      <w:r>
        <w:rPr>
          <w:rFonts w:ascii="Century Gothic" w:hAnsi="Century Gothic"/>
          <w:color w:val="007DC5"/>
          <w:spacing w:val="-4"/>
          <w:sz w:val="13"/>
        </w:rPr>
        <w:t>2017–18</w:t>
      </w:r>
    </w:p>
    <w:p w:rsidR="00E95F8B" w:rsidRDefault="00E95F8B">
      <w:pPr>
        <w:spacing w:line="256" w:lineRule="auto"/>
        <w:rPr>
          <w:rFonts w:ascii="Century Gothic" w:hAnsi="Century Gothic"/>
          <w:sz w:val="13"/>
        </w:rPr>
        <w:sectPr w:rsidR="00E95F8B">
          <w:pgSz w:w="16840" w:h="11910" w:orient="landscape"/>
          <w:pgMar w:top="0" w:right="2420" w:bottom="0" w:left="120" w:header="720" w:footer="720" w:gutter="0"/>
          <w:cols w:space="720"/>
        </w:sectPr>
      </w:pPr>
    </w:p>
    <w:p w:rsidR="00E95F8B" w:rsidRDefault="003F3D50">
      <w:pPr>
        <w:spacing w:before="100"/>
        <w:ind w:left="100"/>
        <w:rPr>
          <w:rFonts w:ascii="Trebuchet MS"/>
          <w:b/>
          <w:sz w:val="40"/>
        </w:rPr>
      </w:pPr>
      <w:r>
        <w:rPr>
          <w:rFonts w:ascii="Trebuchet MS"/>
          <w:b/>
          <w:w w:val="105"/>
          <w:sz w:val="40"/>
        </w:rPr>
        <w:t>Affiliations and</w:t>
      </w:r>
      <w:r>
        <w:rPr>
          <w:rFonts w:ascii="Trebuchet MS"/>
          <w:b/>
          <w:spacing w:val="-89"/>
          <w:w w:val="105"/>
          <w:sz w:val="40"/>
        </w:rPr>
        <w:t xml:space="preserve"> </w:t>
      </w:r>
      <w:r>
        <w:rPr>
          <w:rFonts w:ascii="Trebuchet MS"/>
          <w:b/>
          <w:w w:val="105"/>
          <w:sz w:val="40"/>
        </w:rPr>
        <w:t>Memberships</w:t>
      </w:r>
    </w:p>
    <w:p w:rsidR="00E95F8B" w:rsidRDefault="00E95F8B">
      <w:pPr>
        <w:pStyle w:val="BodyText"/>
        <w:rPr>
          <w:rFonts w:ascii="Trebuchet MS"/>
          <w:b/>
          <w:sz w:val="20"/>
        </w:rPr>
      </w:pPr>
    </w:p>
    <w:p w:rsidR="00E95F8B" w:rsidRDefault="00E95F8B">
      <w:pPr>
        <w:pStyle w:val="BodyText"/>
        <w:rPr>
          <w:rFonts w:ascii="Trebuchet MS"/>
          <w:b/>
          <w:sz w:val="20"/>
        </w:rPr>
      </w:pPr>
    </w:p>
    <w:p w:rsidR="00E95F8B" w:rsidRDefault="00E95F8B">
      <w:pPr>
        <w:pStyle w:val="BodyText"/>
        <w:spacing w:before="2"/>
        <w:rPr>
          <w:rFonts w:ascii="Trebuchet MS"/>
          <w:b/>
          <w:sz w:val="28"/>
        </w:rPr>
      </w:pPr>
    </w:p>
    <w:p w:rsidR="00E95F8B" w:rsidRDefault="00E95F8B">
      <w:pPr>
        <w:rPr>
          <w:rFonts w:ascii="Trebuchet MS"/>
          <w:sz w:val="28"/>
        </w:rPr>
        <w:sectPr w:rsidR="00E95F8B">
          <w:pgSz w:w="11910" w:h="16840"/>
          <w:pgMar w:top="960" w:right="0" w:bottom="280" w:left="1600" w:header="720" w:footer="720" w:gutter="0"/>
          <w:cols w:space="720"/>
        </w:sectPr>
      </w:pPr>
    </w:p>
    <w:p w:rsidR="00E95F8B" w:rsidRDefault="003F3D50">
      <w:pPr>
        <w:spacing w:before="107" w:line="252" w:lineRule="auto"/>
        <w:ind w:left="100" w:right="807"/>
        <w:rPr>
          <w:rFonts w:ascii="Trebuchet MS"/>
          <w:b/>
          <w:sz w:val="18"/>
        </w:rPr>
      </w:pPr>
      <w:r>
        <w:rPr>
          <w:rFonts w:ascii="Trebuchet MS"/>
          <w:b/>
          <w:color w:val="007DC5"/>
          <w:sz w:val="18"/>
        </w:rPr>
        <w:t>The Royal Victorian Eye and Ear Hospital is affiliated with:</w:t>
      </w:r>
    </w:p>
    <w:p w:rsidR="00E95F8B" w:rsidRDefault="003F3D50">
      <w:pPr>
        <w:pStyle w:val="BodyText"/>
        <w:spacing w:before="159" w:line="220" w:lineRule="exact"/>
        <w:ind w:left="100"/>
      </w:pPr>
      <w:r>
        <w:t>Bionic Vision Technologies</w:t>
      </w:r>
    </w:p>
    <w:p w:rsidR="00E95F8B" w:rsidRDefault="003F3D50">
      <w:pPr>
        <w:pStyle w:val="BodyText"/>
        <w:ind w:left="100" w:right="992"/>
      </w:pPr>
      <w:r>
        <w:rPr>
          <w:w w:val="95"/>
        </w:rPr>
        <w:t xml:space="preserve">Lions Eye Donations Service Melbourne </w:t>
      </w:r>
      <w:proofErr w:type="gramStart"/>
      <w:r>
        <w:t>The</w:t>
      </w:r>
      <w:proofErr w:type="gramEnd"/>
      <w:r>
        <w:t xml:space="preserve"> HEARing CRC</w:t>
      </w:r>
    </w:p>
    <w:p w:rsidR="00E95F8B" w:rsidRDefault="003F3D50">
      <w:pPr>
        <w:pStyle w:val="BodyText"/>
        <w:spacing w:line="219" w:lineRule="exact"/>
        <w:ind w:left="100"/>
      </w:pPr>
      <w:r>
        <w:t>The Bionics Institute</w:t>
      </w:r>
    </w:p>
    <w:p w:rsidR="00E95F8B" w:rsidRDefault="003F3D50">
      <w:pPr>
        <w:pStyle w:val="BodyText"/>
        <w:ind w:left="100" w:right="1234"/>
      </w:pPr>
      <w:r>
        <w:rPr>
          <w:w w:val="95"/>
        </w:rPr>
        <w:t xml:space="preserve">The Centre for Eye Research Australia </w:t>
      </w:r>
      <w:proofErr w:type="gramStart"/>
      <w:r>
        <w:t>The</w:t>
      </w:r>
      <w:proofErr w:type="gramEnd"/>
      <w:r>
        <w:t xml:space="preserve"> University of Melbourne Australian College of Optometry</w:t>
      </w:r>
    </w:p>
    <w:p w:rsidR="00E95F8B" w:rsidRDefault="00E95F8B">
      <w:pPr>
        <w:pStyle w:val="BodyText"/>
        <w:spacing w:before="7"/>
        <w:rPr>
          <w:sz w:val="32"/>
        </w:rPr>
      </w:pPr>
    </w:p>
    <w:p w:rsidR="00E95F8B" w:rsidRDefault="003F3D50">
      <w:pPr>
        <w:spacing w:line="252" w:lineRule="auto"/>
        <w:ind w:left="100" w:right="992"/>
        <w:rPr>
          <w:rFonts w:ascii="Trebuchet MS"/>
          <w:b/>
          <w:sz w:val="18"/>
        </w:rPr>
      </w:pPr>
      <w:r>
        <w:rPr>
          <w:rFonts w:ascii="Trebuchet MS"/>
          <w:b/>
          <w:color w:val="007DC5"/>
          <w:sz w:val="18"/>
        </w:rPr>
        <w:t>The Royal Victorian Eye and Ear Hospital is a member of:</w:t>
      </w:r>
    </w:p>
    <w:p w:rsidR="00E95F8B" w:rsidRDefault="003F3D50">
      <w:pPr>
        <w:spacing w:before="171"/>
        <w:ind w:left="100"/>
        <w:rPr>
          <w:rFonts w:ascii="Trebuchet MS"/>
          <w:b/>
          <w:sz w:val="18"/>
        </w:rPr>
      </w:pPr>
      <w:r>
        <w:rPr>
          <w:rFonts w:ascii="Trebuchet MS"/>
          <w:b/>
          <w:w w:val="105"/>
          <w:sz w:val="18"/>
        </w:rPr>
        <w:t>The World Association of Eye Hospitals</w:t>
      </w:r>
    </w:p>
    <w:p w:rsidR="00E95F8B" w:rsidRDefault="003F3D50">
      <w:pPr>
        <w:pStyle w:val="BodyText"/>
        <w:spacing w:before="56"/>
        <w:ind w:left="100" w:right="26"/>
      </w:pPr>
      <w:r>
        <w:rPr>
          <w:w w:val="95"/>
        </w:rPr>
        <w:t>Members:</w:t>
      </w:r>
      <w:r>
        <w:rPr>
          <w:spacing w:val="-32"/>
          <w:w w:val="95"/>
        </w:rPr>
        <w:t xml:space="preserve"> </w:t>
      </w:r>
      <w:r>
        <w:rPr>
          <w:w w:val="95"/>
        </w:rPr>
        <w:t>Singapore</w:t>
      </w:r>
      <w:r>
        <w:rPr>
          <w:spacing w:val="-25"/>
          <w:w w:val="95"/>
        </w:rPr>
        <w:t xml:space="preserve"> </w:t>
      </w:r>
      <w:r>
        <w:rPr>
          <w:w w:val="95"/>
        </w:rPr>
        <w:t>National</w:t>
      </w:r>
      <w:r>
        <w:rPr>
          <w:spacing w:val="-25"/>
          <w:w w:val="95"/>
        </w:rPr>
        <w:t xml:space="preserve"> </w:t>
      </w:r>
      <w:r>
        <w:rPr>
          <w:w w:val="95"/>
        </w:rPr>
        <w:t>Eye</w:t>
      </w:r>
      <w:r>
        <w:rPr>
          <w:spacing w:val="-25"/>
          <w:w w:val="95"/>
        </w:rPr>
        <w:t xml:space="preserve"> </w:t>
      </w:r>
      <w:r>
        <w:rPr>
          <w:w w:val="95"/>
        </w:rPr>
        <w:t>Centre</w:t>
      </w:r>
      <w:r>
        <w:rPr>
          <w:spacing w:val="-25"/>
          <w:w w:val="95"/>
        </w:rPr>
        <w:t xml:space="preserve"> </w:t>
      </w:r>
      <w:r>
        <w:rPr>
          <w:w w:val="95"/>
        </w:rPr>
        <w:t xml:space="preserve">(Singapore), </w:t>
      </w:r>
      <w:proofErr w:type="spellStart"/>
      <w:r>
        <w:t>Moorfields</w:t>
      </w:r>
      <w:proofErr w:type="spellEnd"/>
      <w:r>
        <w:rPr>
          <w:spacing w:val="-33"/>
        </w:rPr>
        <w:t xml:space="preserve"> </w:t>
      </w:r>
      <w:r>
        <w:t>Eye</w:t>
      </w:r>
      <w:r>
        <w:rPr>
          <w:spacing w:val="-33"/>
        </w:rPr>
        <w:t xml:space="preserve"> </w:t>
      </w:r>
      <w:r>
        <w:t>Hospital</w:t>
      </w:r>
      <w:r>
        <w:rPr>
          <w:spacing w:val="-33"/>
        </w:rPr>
        <w:t xml:space="preserve"> </w:t>
      </w:r>
      <w:r>
        <w:t>(London,</w:t>
      </w:r>
      <w:r>
        <w:rPr>
          <w:spacing w:val="-37"/>
        </w:rPr>
        <w:t xml:space="preserve"> </w:t>
      </w:r>
      <w:r>
        <w:t>UK),</w:t>
      </w:r>
      <w:r>
        <w:rPr>
          <w:spacing w:val="-39"/>
        </w:rPr>
        <w:t xml:space="preserve"> </w:t>
      </w:r>
      <w:r>
        <w:t>The</w:t>
      </w:r>
      <w:r>
        <w:rPr>
          <w:spacing w:val="-33"/>
        </w:rPr>
        <w:t xml:space="preserve"> </w:t>
      </w:r>
      <w:r>
        <w:t xml:space="preserve">Rotterdam Eye Hospital (Rotterdam, The Netherlands), </w:t>
      </w:r>
      <w:proofErr w:type="spellStart"/>
      <w:r>
        <w:rPr>
          <w:spacing w:val="-5"/>
        </w:rPr>
        <w:t>Tun</w:t>
      </w:r>
      <w:proofErr w:type="spellEnd"/>
      <w:r>
        <w:rPr>
          <w:spacing w:val="-5"/>
        </w:rPr>
        <w:t xml:space="preserve"> </w:t>
      </w:r>
      <w:r>
        <w:t xml:space="preserve">Hussein On National Eye Hospital (Kuala </w:t>
      </w:r>
      <w:r>
        <w:rPr>
          <w:spacing w:val="-3"/>
        </w:rPr>
        <w:t xml:space="preserve">Lumpur, </w:t>
      </w:r>
      <w:r>
        <w:rPr>
          <w:w w:val="95"/>
        </w:rPr>
        <w:t xml:space="preserve">Malaysia), </w:t>
      </w:r>
      <w:proofErr w:type="spellStart"/>
      <w:r>
        <w:rPr>
          <w:w w:val="95"/>
        </w:rPr>
        <w:t>Rutnin</w:t>
      </w:r>
      <w:proofErr w:type="spellEnd"/>
      <w:r>
        <w:rPr>
          <w:w w:val="95"/>
        </w:rPr>
        <w:t xml:space="preserve"> Eye Hospital (Bangkok, Thailand),</w:t>
      </w:r>
      <w:r>
        <w:rPr>
          <w:spacing w:val="-25"/>
          <w:w w:val="95"/>
        </w:rPr>
        <w:t xml:space="preserve"> </w:t>
      </w:r>
      <w:r>
        <w:rPr>
          <w:w w:val="95"/>
        </w:rPr>
        <w:t xml:space="preserve">St. </w:t>
      </w:r>
      <w:r>
        <w:t xml:space="preserve">Erik Eye Hospital (Stockholm, Sweden), </w:t>
      </w:r>
      <w:r>
        <w:t xml:space="preserve">The Royal </w:t>
      </w:r>
      <w:r>
        <w:rPr>
          <w:w w:val="95"/>
        </w:rPr>
        <w:t>Victoria</w:t>
      </w:r>
      <w:r>
        <w:rPr>
          <w:spacing w:val="-11"/>
          <w:w w:val="95"/>
        </w:rPr>
        <w:t xml:space="preserve"> </w:t>
      </w:r>
      <w:r>
        <w:rPr>
          <w:w w:val="95"/>
        </w:rPr>
        <w:t>Eye</w:t>
      </w:r>
      <w:r>
        <w:rPr>
          <w:spacing w:val="-11"/>
          <w:w w:val="95"/>
        </w:rPr>
        <w:t xml:space="preserve"> </w:t>
      </w:r>
      <w:r>
        <w:rPr>
          <w:w w:val="95"/>
        </w:rPr>
        <w:t>and</w:t>
      </w:r>
      <w:r>
        <w:rPr>
          <w:spacing w:val="-11"/>
          <w:w w:val="95"/>
        </w:rPr>
        <w:t xml:space="preserve"> </w:t>
      </w:r>
      <w:r>
        <w:rPr>
          <w:w w:val="95"/>
        </w:rPr>
        <w:t>Ear</w:t>
      </w:r>
      <w:r>
        <w:rPr>
          <w:spacing w:val="-11"/>
          <w:w w:val="95"/>
        </w:rPr>
        <w:t xml:space="preserve"> </w:t>
      </w:r>
      <w:r>
        <w:rPr>
          <w:w w:val="95"/>
        </w:rPr>
        <w:t>Hospital</w:t>
      </w:r>
      <w:r>
        <w:rPr>
          <w:spacing w:val="-11"/>
          <w:w w:val="95"/>
        </w:rPr>
        <w:t xml:space="preserve"> </w:t>
      </w:r>
      <w:r>
        <w:rPr>
          <w:w w:val="95"/>
        </w:rPr>
        <w:t>(Dublin,</w:t>
      </w:r>
      <w:r>
        <w:rPr>
          <w:spacing w:val="-20"/>
          <w:w w:val="95"/>
        </w:rPr>
        <w:t xml:space="preserve"> </w:t>
      </w:r>
      <w:r>
        <w:rPr>
          <w:w w:val="95"/>
        </w:rPr>
        <w:t>Ireland),</w:t>
      </w:r>
      <w:r>
        <w:rPr>
          <w:spacing w:val="-26"/>
          <w:w w:val="95"/>
        </w:rPr>
        <w:t xml:space="preserve"> </w:t>
      </w:r>
      <w:r>
        <w:rPr>
          <w:w w:val="95"/>
        </w:rPr>
        <w:t xml:space="preserve">Jakarta </w:t>
      </w:r>
      <w:r>
        <w:t xml:space="preserve">Eye Center (Jakarta, Indonesia), Tianjin Medical University Eye Hospital (Tianjin, China), Sydney Eye </w:t>
      </w:r>
      <w:r>
        <w:rPr>
          <w:w w:val="99"/>
        </w:rPr>
        <w:t>Hospital</w:t>
      </w:r>
      <w:r>
        <w:rPr>
          <w:spacing w:val="-12"/>
        </w:rPr>
        <w:t xml:space="preserve"> </w:t>
      </w:r>
      <w:r>
        <w:rPr>
          <w:w w:val="99"/>
        </w:rPr>
        <w:t>(S</w:t>
      </w:r>
      <w:r>
        <w:rPr>
          <w:spacing w:val="-3"/>
          <w:w w:val="99"/>
        </w:rPr>
        <w:t>y</w:t>
      </w:r>
      <w:r>
        <w:rPr>
          <w:w w:val="87"/>
        </w:rPr>
        <w:t>dn</w:t>
      </w:r>
      <w:r>
        <w:rPr>
          <w:spacing w:val="-3"/>
          <w:w w:val="87"/>
        </w:rPr>
        <w:t>e</w:t>
      </w:r>
      <w:r>
        <w:rPr>
          <w:spacing w:val="-18"/>
          <w:w w:val="89"/>
        </w:rPr>
        <w:t>y</w:t>
      </w:r>
      <w:r>
        <w:rPr>
          <w:w w:val="97"/>
        </w:rPr>
        <w:t>,</w:t>
      </w:r>
      <w:r>
        <w:rPr>
          <w:spacing w:val="-21"/>
        </w:rPr>
        <w:t xml:space="preserve"> </w:t>
      </w:r>
      <w:r>
        <w:rPr>
          <w:spacing w:val="-2"/>
          <w:w w:val="82"/>
        </w:rPr>
        <w:t>A</w:t>
      </w:r>
      <w:r>
        <w:rPr>
          <w:w w:val="109"/>
        </w:rPr>
        <w:t>u</w:t>
      </w:r>
      <w:r>
        <w:rPr>
          <w:spacing w:val="-1"/>
          <w:w w:val="109"/>
        </w:rPr>
        <w:t>s</w:t>
      </w:r>
      <w:r>
        <w:rPr>
          <w:w w:val="117"/>
        </w:rPr>
        <w:t>t</w:t>
      </w:r>
      <w:r>
        <w:rPr>
          <w:spacing w:val="-2"/>
          <w:w w:val="117"/>
        </w:rPr>
        <w:t>r</w:t>
      </w:r>
      <w:r>
        <w:rPr>
          <w:w w:val="91"/>
        </w:rPr>
        <w:t>alia</w:t>
      </w:r>
      <w:r>
        <w:rPr>
          <w:spacing w:val="-4"/>
          <w:w w:val="91"/>
        </w:rPr>
        <w:t>)</w:t>
      </w:r>
      <w:r>
        <w:rPr>
          <w:w w:val="97"/>
        </w:rPr>
        <w:t>,</w:t>
      </w:r>
      <w:r>
        <w:rPr>
          <w:spacing w:val="-21"/>
        </w:rPr>
        <w:t xml:space="preserve"> </w:t>
      </w:r>
      <w:r>
        <w:rPr>
          <w:w w:val="103"/>
        </w:rPr>
        <w:t>Ki</w:t>
      </w:r>
      <w:r>
        <w:rPr>
          <w:spacing w:val="-12"/>
          <w:w w:val="103"/>
        </w:rPr>
        <w:t>m</w:t>
      </w:r>
      <w:r>
        <w:rPr>
          <w:spacing w:val="-12"/>
          <w:w w:val="60"/>
        </w:rPr>
        <w:t>’</w:t>
      </w:r>
      <w:r>
        <w:rPr>
          <w:w w:val="131"/>
        </w:rPr>
        <w:t>s</w:t>
      </w:r>
      <w:r>
        <w:rPr>
          <w:spacing w:val="-12"/>
        </w:rPr>
        <w:t xml:space="preserve"> </w:t>
      </w:r>
      <w:r>
        <w:rPr>
          <w:spacing w:val="-1"/>
          <w:w w:val="114"/>
        </w:rPr>
        <w:t>E</w:t>
      </w:r>
      <w:r>
        <w:rPr>
          <w:spacing w:val="-3"/>
          <w:w w:val="89"/>
        </w:rPr>
        <w:t>y</w:t>
      </w:r>
      <w:r>
        <w:rPr>
          <w:w w:val="82"/>
        </w:rPr>
        <w:t>e</w:t>
      </w:r>
      <w:r>
        <w:rPr>
          <w:spacing w:val="-12"/>
        </w:rPr>
        <w:t xml:space="preserve"> </w:t>
      </w:r>
      <w:r>
        <w:rPr>
          <w:w w:val="99"/>
        </w:rPr>
        <w:t>Hospital</w:t>
      </w:r>
      <w:r>
        <w:rPr>
          <w:spacing w:val="-12"/>
        </w:rPr>
        <w:t xml:space="preserve"> </w:t>
      </w:r>
      <w:r>
        <w:rPr>
          <w:w w:val="95"/>
        </w:rPr>
        <w:t>(Seou</w:t>
      </w:r>
      <w:r>
        <w:rPr>
          <w:spacing w:val="2"/>
          <w:w w:val="95"/>
        </w:rPr>
        <w:t>l</w:t>
      </w:r>
      <w:r>
        <w:rPr>
          <w:w w:val="97"/>
        </w:rPr>
        <w:t xml:space="preserve">, </w:t>
      </w:r>
      <w:r>
        <w:t>South Korea), St. John of Jerusalem Eye Hospital, Kellogg</w:t>
      </w:r>
      <w:r>
        <w:rPr>
          <w:spacing w:val="-36"/>
        </w:rPr>
        <w:t xml:space="preserve"> </w:t>
      </w:r>
      <w:r>
        <w:t>Eye</w:t>
      </w:r>
      <w:r>
        <w:rPr>
          <w:spacing w:val="-36"/>
        </w:rPr>
        <w:t xml:space="preserve"> </w:t>
      </w:r>
      <w:r>
        <w:t>Center</w:t>
      </w:r>
      <w:r>
        <w:rPr>
          <w:spacing w:val="-36"/>
        </w:rPr>
        <w:t xml:space="preserve"> </w:t>
      </w:r>
      <w:r>
        <w:t>(Ann</w:t>
      </w:r>
      <w:r>
        <w:rPr>
          <w:spacing w:val="-36"/>
        </w:rPr>
        <w:t xml:space="preserve"> </w:t>
      </w:r>
      <w:r>
        <w:rPr>
          <w:spacing w:val="-3"/>
        </w:rPr>
        <w:t>Arbor,</w:t>
      </w:r>
      <w:r>
        <w:rPr>
          <w:spacing w:val="-40"/>
        </w:rPr>
        <w:t xml:space="preserve"> </w:t>
      </w:r>
      <w:r>
        <w:t>USA),</w:t>
      </w:r>
      <w:r>
        <w:rPr>
          <w:spacing w:val="-40"/>
        </w:rPr>
        <w:t xml:space="preserve"> </w:t>
      </w:r>
      <w:proofErr w:type="spellStart"/>
      <w:r>
        <w:t>Fondation</w:t>
      </w:r>
      <w:proofErr w:type="spellEnd"/>
      <w:r>
        <w:rPr>
          <w:spacing w:val="-36"/>
        </w:rPr>
        <w:t xml:space="preserve"> </w:t>
      </w:r>
      <w:proofErr w:type="spellStart"/>
      <w:r>
        <w:t>Asile</w:t>
      </w:r>
      <w:proofErr w:type="spellEnd"/>
      <w:r>
        <w:t xml:space="preserve"> </w:t>
      </w:r>
      <w:r>
        <w:rPr>
          <w:w w:val="95"/>
        </w:rPr>
        <w:t xml:space="preserve">des </w:t>
      </w:r>
      <w:proofErr w:type="spellStart"/>
      <w:r>
        <w:rPr>
          <w:w w:val="95"/>
        </w:rPr>
        <w:t>Aveugles</w:t>
      </w:r>
      <w:proofErr w:type="spellEnd"/>
      <w:r>
        <w:rPr>
          <w:w w:val="95"/>
        </w:rPr>
        <w:t xml:space="preserve"> (Lausanne, Switzerland), The </w:t>
      </w:r>
      <w:proofErr w:type="spellStart"/>
      <w:r>
        <w:rPr>
          <w:w w:val="95"/>
        </w:rPr>
        <w:t>Metta</w:t>
      </w:r>
      <w:proofErr w:type="spellEnd"/>
      <w:r>
        <w:rPr>
          <w:w w:val="95"/>
        </w:rPr>
        <w:t xml:space="preserve"> Eye </w:t>
      </w:r>
      <w:r>
        <w:t>Hospital</w:t>
      </w:r>
      <w:r>
        <w:rPr>
          <w:spacing w:val="-32"/>
        </w:rPr>
        <w:t xml:space="preserve"> </w:t>
      </w:r>
      <w:r>
        <w:t>(</w:t>
      </w:r>
      <w:proofErr w:type="spellStart"/>
      <w:r>
        <w:t>Mettapracharak</w:t>
      </w:r>
      <w:proofErr w:type="spellEnd"/>
      <w:r>
        <w:rPr>
          <w:spacing w:val="-32"/>
        </w:rPr>
        <w:t xml:space="preserve"> </w:t>
      </w:r>
      <w:r>
        <w:t>(</w:t>
      </w:r>
      <w:proofErr w:type="spellStart"/>
      <w:r>
        <w:t>Wat</w:t>
      </w:r>
      <w:proofErr w:type="spellEnd"/>
      <w:r>
        <w:rPr>
          <w:spacing w:val="-32"/>
        </w:rPr>
        <w:t xml:space="preserve"> </w:t>
      </w:r>
      <w:proofErr w:type="spellStart"/>
      <w:r>
        <w:t>Rai</w:t>
      </w:r>
      <w:proofErr w:type="spellEnd"/>
      <w:r>
        <w:rPr>
          <w:spacing w:val="-32"/>
        </w:rPr>
        <w:t xml:space="preserve"> </w:t>
      </w:r>
      <w:proofErr w:type="spellStart"/>
      <w:r>
        <w:t>Khing</w:t>
      </w:r>
      <w:proofErr w:type="spellEnd"/>
      <w:r>
        <w:t>)</w:t>
      </w:r>
      <w:r>
        <w:rPr>
          <w:spacing w:val="-32"/>
        </w:rPr>
        <w:t xml:space="preserve"> </w:t>
      </w:r>
      <w:r>
        <w:t>Hospital) (Bangkok</w:t>
      </w:r>
      <w:r>
        <w:rPr>
          <w:spacing w:val="-27"/>
        </w:rPr>
        <w:t xml:space="preserve"> </w:t>
      </w:r>
      <w:r>
        <w:t>–</w:t>
      </w:r>
      <w:r>
        <w:rPr>
          <w:spacing w:val="-29"/>
        </w:rPr>
        <w:t xml:space="preserve"> </w:t>
      </w:r>
      <w:r>
        <w:t>Thailand),</w:t>
      </w:r>
      <w:r>
        <w:rPr>
          <w:spacing w:val="-32"/>
        </w:rPr>
        <w:t xml:space="preserve"> </w:t>
      </w:r>
      <w:proofErr w:type="spellStart"/>
      <w:r>
        <w:t>Ispahani</w:t>
      </w:r>
      <w:proofErr w:type="spellEnd"/>
      <w:r>
        <w:rPr>
          <w:spacing w:val="-27"/>
        </w:rPr>
        <w:t xml:space="preserve"> </w:t>
      </w:r>
      <w:proofErr w:type="spellStart"/>
      <w:r>
        <w:t>Islamia</w:t>
      </w:r>
      <w:proofErr w:type="spellEnd"/>
      <w:r>
        <w:rPr>
          <w:spacing w:val="-27"/>
        </w:rPr>
        <w:t xml:space="preserve"> </w:t>
      </w:r>
      <w:r>
        <w:t>Eye</w:t>
      </w:r>
      <w:r>
        <w:rPr>
          <w:spacing w:val="-27"/>
        </w:rPr>
        <w:t xml:space="preserve"> </w:t>
      </w:r>
      <w:r>
        <w:t>Institute</w:t>
      </w:r>
      <w:r>
        <w:rPr>
          <w:spacing w:val="-27"/>
        </w:rPr>
        <w:t xml:space="preserve"> </w:t>
      </w:r>
      <w:r>
        <w:t>&amp; Hospital</w:t>
      </w:r>
      <w:r>
        <w:rPr>
          <w:spacing w:val="-28"/>
        </w:rPr>
        <w:t xml:space="preserve"> </w:t>
      </w:r>
      <w:r>
        <w:t>(Bangladesh),</w:t>
      </w:r>
      <w:r>
        <w:rPr>
          <w:spacing w:val="-34"/>
        </w:rPr>
        <w:t xml:space="preserve"> </w:t>
      </w:r>
      <w:r>
        <w:t>Bascom</w:t>
      </w:r>
      <w:r>
        <w:rPr>
          <w:spacing w:val="-28"/>
        </w:rPr>
        <w:t xml:space="preserve"> </w:t>
      </w:r>
      <w:r>
        <w:t>Palmer</w:t>
      </w:r>
      <w:r>
        <w:rPr>
          <w:spacing w:val="-28"/>
        </w:rPr>
        <w:t xml:space="preserve"> </w:t>
      </w:r>
      <w:r>
        <w:t>Eye</w:t>
      </w:r>
      <w:r>
        <w:rPr>
          <w:spacing w:val="-28"/>
        </w:rPr>
        <w:t xml:space="preserve"> </w:t>
      </w:r>
      <w:r>
        <w:t>Institute (USA), Massachusetts Eye and Ear Infirmary (USA), Phillips Eye Institute (USA), Wilmer Eye Institute at Johns</w:t>
      </w:r>
      <w:r>
        <w:rPr>
          <w:spacing w:val="-26"/>
        </w:rPr>
        <w:t xml:space="preserve"> </w:t>
      </w:r>
      <w:r>
        <w:t>Hopkins</w:t>
      </w:r>
      <w:r>
        <w:rPr>
          <w:spacing w:val="-26"/>
        </w:rPr>
        <w:t xml:space="preserve"> </w:t>
      </w:r>
      <w:r>
        <w:t>(USA),</w:t>
      </w:r>
      <w:r>
        <w:rPr>
          <w:spacing w:val="-32"/>
        </w:rPr>
        <w:t xml:space="preserve"> </w:t>
      </w:r>
      <w:r>
        <w:t>Emory</w:t>
      </w:r>
      <w:r>
        <w:rPr>
          <w:spacing w:val="-26"/>
        </w:rPr>
        <w:t xml:space="preserve"> </w:t>
      </w:r>
      <w:r>
        <w:t>Eye</w:t>
      </w:r>
      <w:r>
        <w:rPr>
          <w:spacing w:val="-26"/>
        </w:rPr>
        <w:t xml:space="preserve"> </w:t>
      </w:r>
      <w:r>
        <w:t>Center</w:t>
      </w:r>
      <w:r>
        <w:rPr>
          <w:spacing w:val="-26"/>
        </w:rPr>
        <w:t xml:space="preserve"> </w:t>
      </w:r>
      <w:r>
        <w:t>(USA),</w:t>
      </w:r>
      <w:r>
        <w:rPr>
          <w:spacing w:val="-32"/>
        </w:rPr>
        <w:t xml:space="preserve"> </w:t>
      </w:r>
      <w:r>
        <w:t xml:space="preserve">New </w:t>
      </w:r>
      <w:r>
        <w:rPr>
          <w:spacing w:val="-3"/>
        </w:rPr>
        <w:t xml:space="preserve">York </w:t>
      </w:r>
      <w:r>
        <w:t xml:space="preserve">Eye and Ear Infirmary (USA), Wills </w:t>
      </w:r>
      <w:r>
        <w:t>Eye Hospital (USA),</w:t>
      </w:r>
      <w:r>
        <w:rPr>
          <w:spacing w:val="-38"/>
        </w:rPr>
        <w:t xml:space="preserve"> </w:t>
      </w:r>
      <w:r>
        <w:rPr>
          <w:spacing w:val="-3"/>
        </w:rPr>
        <w:t>Turin</w:t>
      </w:r>
      <w:r>
        <w:rPr>
          <w:spacing w:val="-31"/>
        </w:rPr>
        <w:t xml:space="preserve"> </w:t>
      </w:r>
      <w:r>
        <w:t>Ophthalmic</w:t>
      </w:r>
      <w:r>
        <w:rPr>
          <w:spacing w:val="-31"/>
        </w:rPr>
        <w:t xml:space="preserve"> </w:t>
      </w:r>
      <w:r>
        <w:t>Hospital</w:t>
      </w:r>
      <w:r>
        <w:rPr>
          <w:spacing w:val="-31"/>
        </w:rPr>
        <w:t xml:space="preserve"> </w:t>
      </w:r>
      <w:r>
        <w:t>(Italy),</w:t>
      </w:r>
      <w:r>
        <w:rPr>
          <w:spacing w:val="-36"/>
        </w:rPr>
        <w:t xml:space="preserve"> </w:t>
      </w:r>
      <w:proofErr w:type="spellStart"/>
      <w:r>
        <w:t>Hoftalon</w:t>
      </w:r>
      <w:proofErr w:type="spellEnd"/>
      <w:r>
        <w:rPr>
          <w:spacing w:val="-31"/>
        </w:rPr>
        <w:t xml:space="preserve"> </w:t>
      </w:r>
      <w:r>
        <w:t>Eye Hospital (</w:t>
      </w:r>
      <w:proofErr w:type="spellStart"/>
      <w:r>
        <w:t>Brasil</w:t>
      </w:r>
      <w:proofErr w:type="spellEnd"/>
      <w:r>
        <w:t xml:space="preserve">), Eye &amp; </w:t>
      </w:r>
      <w:proofErr w:type="spellStart"/>
      <w:r>
        <w:t>Ent</w:t>
      </w:r>
      <w:proofErr w:type="spellEnd"/>
      <w:r>
        <w:t xml:space="preserve"> Hospital </w:t>
      </w:r>
      <w:proofErr w:type="spellStart"/>
      <w:r>
        <w:t>Fudan</w:t>
      </w:r>
      <w:proofErr w:type="spellEnd"/>
      <w:r>
        <w:t xml:space="preserve"> University (China),</w:t>
      </w:r>
      <w:r>
        <w:rPr>
          <w:spacing w:val="-37"/>
        </w:rPr>
        <w:t xml:space="preserve"> </w:t>
      </w:r>
      <w:r>
        <w:t>The</w:t>
      </w:r>
      <w:r>
        <w:rPr>
          <w:spacing w:val="-30"/>
        </w:rPr>
        <w:t xml:space="preserve"> </w:t>
      </w:r>
      <w:r>
        <w:t>Beijing</w:t>
      </w:r>
      <w:r>
        <w:rPr>
          <w:spacing w:val="-32"/>
        </w:rPr>
        <w:t xml:space="preserve"> </w:t>
      </w:r>
      <w:r>
        <w:t>TONGREN</w:t>
      </w:r>
      <w:r>
        <w:rPr>
          <w:spacing w:val="-30"/>
        </w:rPr>
        <w:t xml:space="preserve"> </w:t>
      </w:r>
      <w:r>
        <w:t>Hospital</w:t>
      </w:r>
      <w:r>
        <w:rPr>
          <w:spacing w:val="-30"/>
        </w:rPr>
        <w:t xml:space="preserve"> </w:t>
      </w:r>
      <w:r>
        <w:t>(China),</w:t>
      </w:r>
      <w:r>
        <w:rPr>
          <w:spacing w:val="-37"/>
        </w:rPr>
        <w:t xml:space="preserve"> </w:t>
      </w:r>
      <w:r>
        <w:t>The Niteroi Eye Hospital (</w:t>
      </w:r>
      <w:proofErr w:type="spellStart"/>
      <w:r>
        <w:t>Brasil</w:t>
      </w:r>
      <w:proofErr w:type="spellEnd"/>
      <w:r>
        <w:t xml:space="preserve">), The Xi’an Eye Hospital (China), King </w:t>
      </w:r>
      <w:proofErr w:type="spellStart"/>
      <w:r>
        <w:t>Khaled</w:t>
      </w:r>
      <w:proofErr w:type="spellEnd"/>
      <w:r>
        <w:t xml:space="preserve"> Eye Spe</w:t>
      </w:r>
      <w:r>
        <w:t>cialist Hospital (Saudi Arabia),</w:t>
      </w:r>
      <w:r>
        <w:rPr>
          <w:spacing w:val="-27"/>
        </w:rPr>
        <w:t xml:space="preserve"> </w:t>
      </w:r>
      <w:proofErr w:type="spellStart"/>
      <w:r>
        <w:t>Aier</w:t>
      </w:r>
      <w:proofErr w:type="spellEnd"/>
      <w:r>
        <w:rPr>
          <w:spacing w:val="-20"/>
        </w:rPr>
        <w:t xml:space="preserve"> </w:t>
      </w:r>
      <w:r>
        <w:t>Eye</w:t>
      </w:r>
      <w:r>
        <w:rPr>
          <w:spacing w:val="-20"/>
        </w:rPr>
        <w:t xml:space="preserve"> </w:t>
      </w:r>
      <w:r>
        <w:t>Hospital</w:t>
      </w:r>
      <w:r>
        <w:rPr>
          <w:spacing w:val="-20"/>
        </w:rPr>
        <w:t xml:space="preserve"> </w:t>
      </w:r>
      <w:r>
        <w:t>Group</w:t>
      </w:r>
      <w:r>
        <w:rPr>
          <w:spacing w:val="-20"/>
        </w:rPr>
        <w:t xml:space="preserve"> </w:t>
      </w:r>
      <w:r>
        <w:t>(China).</w:t>
      </w:r>
    </w:p>
    <w:p w:rsidR="00E95F8B" w:rsidRDefault="003F3D50">
      <w:pPr>
        <w:spacing w:before="107" w:line="252" w:lineRule="auto"/>
        <w:ind w:left="100" w:right="1369"/>
        <w:rPr>
          <w:rFonts w:ascii="Trebuchet MS"/>
          <w:b/>
          <w:sz w:val="18"/>
        </w:rPr>
      </w:pPr>
      <w:r>
        <w:br w:type="column"/>
      </w:r>
      <w:r>
        <w:rPr>
          <w:rFonts w:ascii="Trebuchet MS"/>
          <w:b/>
          <w:sz w:val="18"/>
        </w:rPr>
        <w:t>The American Association of Eye and Ear Centers of Excellence</w:t>
      </w:r>
    </w:p>
    <w:p w:rsidR="00E95F8B" w:rsidRDefault="003F3D50">
      <w:pPr>
        <w:pStyle w:val="BodyText"/>
        <w:spacing w:before="46"/>
        <w:ind w:left="100" w:right="1187"/>
      </w:pPr>
      <w:r>
        <w:pict>
          <v:group id="_x0000_s1053" style="position:absolute;left:0;text-align:left;margin-left:566.95pt;margin-top:-30.6pt;width:28.35pt;height:28.35pt;z-index:251767808;mso-position-horizontal-relative:page" coordorigin="11339,-612" coordsize="567,567">
            <v:rect id="_x0000_s1055" style="position:absolute;left:11338;top:-613;width:567;height:567" fillcolor="#007dc5" stroked="f"/>
            <v:shape id="_x0000_s1054" type="#_x0000_t202" style="position:absolute;left:11338;top:-613;width:567;height:567" filled="f" stroked="f">
              <v:textbox inset="0,0,0,0">
                <w:txbxContent>
                  <w:p w:rsidR="00E95F8B" w:rsidRDefault="003F3D50">
                    <w:pPr>
                      <w:spacing w:before="139"/>
                      <w:ind w:left="56"/>
                      <w:rPr>
                        <w:rFonts w:ascii="Tahoma"/>
                        <w:sz w:val="24"/>
                      </w:rPr>
                    </w:pPr>
                    <w:r>
                      <w:rPr>
                        <w:rFonts w:ascii="Tahoma"/>
                        <w:color w:val="FFFFFF"/>
                        <w:w w:val="105"/>
                        <w:sz w:val="24"/>
                      </w:rPr>
                      <w:t>79</w:t>
                    </w:r>
                  </w:p>
                </w:txbxContent>
              </v:textbox>
            </v:shape>
            <w10:wrap anchorx="page"/>
          </v:group>
        </w:pict>
      </w:r>
      <w:r>
        <w:pict>
          <v:shape id="_x0000_s1052" type="#_x0000_t202" style="position:absolute;left:0;text-align:left;margin-left:564.35pt;margin-top:10.9pt;width:18.45pt;height:141.75pt;z-index:251768832;mso-position-horizontal-relative:page" filled="f" stroked="f">
            <v:textbox style="layout-flow:vertical" inset="0,0,0,0">
              <w:txbxContent>
                <w:p w:rsidR="00E95F8B" w:rsidRDefault="003F3D50">
                  <w:pPr>
                    <w:spacing w:before="16" w:line="256" w:lineRule="auto"/>
                    <w:ind w:left="20" w:right="12"/>
                    <w:rPr>
                      <w:rFonts w:ascii="Century Gothic" w:hAnsi="Century Gothic"/>
                      <w:sz w:val="13"/>
                    </w:rPr>
                  </w:pPr>
                  <w:r>
                    <w:rPr>
                      <w:rFonts w:ascii="Century Gothic" w:hAnsi="Century Gothic"/>
                      <w:color w:val="007DC5"/>
                      <w:sz w:val="13"/>
                    </w:rPr>
                    <w:t>THE</w:t>
                  </w:r>
                  <w:r>
                    <w:rPr>
                      <w:rFonts w:ascii="Century Gothic" w:hAnsi="Century Gothic"/>
                      <w:color w:val="007DC5"/>
                      <w:spacing w:val="-14"/>
                      <w:sz w:val="13"/>
                    </w:rPr>
                    <w:t xml:space="preserve"> </w:t>
                  </w:r>
                  <w:r>
                    <w:rPr>
                      <w:rFonts w:ascii="Century Gothic" w:hAnsi="Century Gothic"/>
                      <w:color w:val="007DC5"/>
                      <w:spacing w:val="-3"/>
                      <w:sz w:val="13"/>
                    </w:rPr>
                    <w:t>ROYAL</w:t>
                  </w:r>
                  <w:r>
                    <w:rPr>
                      <w:rFonts w:ascii="Century Gothic" w:hAnsi="Century Gothic"/>
                      <w:color w:val="007DC5"/>
                      <w:spacing w:val="-17"/>
                      <w:sz w:val="13"/>
                    </w:rPr>
                    <w:t xml:space="preserve"> </w:t>
                  </w:r>
                  <w:r>
                    <w:rPr>
                      <w:rFonts w:ascii="Century Gothic" w:hAnsi="Century Gothic"/>
                      <w:color w:val="007DC5"/>
                      <w:sz w:val="13"/>
                    </w:rPr>
                    <w:t>VICTORIAN</w:t>
                  </w:r>
                  <w:r>
                    <w:rPr>
                      <w:rFonts w:ascii="Century Gothic" w:hAnsi="Century Gothic"/>
                      <w:color w:val="007DC5"/>
                      <w:spacing w:val="-14"/>
                      <w:sz w:val="13"/>
                    </w:rPr>
                    <w:t xml:space="preserve"> </w:t>
                  </w:r>
                  <w:r>
                    <w:rPr>
                      <w:rFonts w:ascii="Century Gothic" w:hAnsi="Century Gothic"/>
                      <w:color w:val="007DC5"/>
                      <w:sz w:val="13"/>
                    </w:rPr>
                    <w:t>EYE</w:t>
                  </w:r>
                  <w:r>
                    <w:rPr>
                      <w:rFonts w:ascii="Century Gothic" w:hAnsi="Century Gothic"/>
                      <w:color w:val="007DC5"/>
                      <w:spacing w:val="-14"/>
                      <w:sz w:val="13"/>
                    </w:rPr>
                    <w:t xml:space="preserve"> </w:t>
                  </w:r>
                  <w:r>
                    <w:rPr>
                      <w:rFonts w:ascii="Century Gothic" w:hAnsi="Century Gothic"/>
                      <w:color w:val="007DC5"/>
                      <w:sz w:val="13"/>
                    </w:rPr>
                    <w:t>AND</w:t>
                  </w:r>
                  <w:r>
                    <w:rPr>
                      <w:rFonts w:ascii="Century Gothic" w:hAnsi="Century Gothic"/>
                      <w:color w:val="007DC5"/>
                      <w:spacing w:val="-14"/>
                      <w:sz w:val="13"/>
                    </w:rPr>
                    <w:t xml:space="preserve"> </w:t>
                  </w:r>
                  <w:r>
                    <w:rPr>
                      <w:rFonts w:ascii="Century Gothic" w:hAnsi="Century Gothic"/>
                      <w:color w:val="007DC5"/>
                      <w:sz w:val="13"/>
                    </w:rPr>
                    <w:t>EAR</w:t>
                  </w:r>
                  <w:r>
                    <w:rPr>
                      <w:rFonts w:ascii="Century Gothic" w:hAnsi="Century Gothic"/>
                      <w:color w:val="007DC5"/>
                      <w:spacing w:val="-14"/>
                      <w:sz w:val="13"/>
                    </w:rPr>
                    <w:t xml:space="preserve"> </w:t>
                  </w:r>
                  <w:r>
                    <w:rPr>
                      <w:rFonts w:ascii="Century Gothic" w:hAnsi="Century Gothic"/>
                      <w:color w:val="007DC5"/>
                      <w:sz w:val="13"/>
                    </w:rPr>
                    <w:t>HOSPITAL ANNUAL REPORT</w:t>
                  </w:r>
                  <w:r>
                    <w:rPr>
                      <w:rFonts w:ascii="Century Gothic" w:hAnsi="Century Gothic"/>
                      <w:color w:val="007DC5"/>
                      <w:spacing w:val="-18"/>
                      <w:sz w:val="13"/>
                    </w:rPr>
                    <w:t xml:space="preserve"> </w:t>
                  </w:r>
                  <w:r>
                    <w:rPr>
                      <w:rFonts w:ascii="Century Gothic" w:hAnsi="Century Gothic"/>
                      <w:color w:val="007DC5"/>
                      <w:spacing w:val="-4"/>
                      <w:sz w:val="13"/>
                    </w:rPr>
                    <w:t>2017–18</w:t>
                  </w:r>
                </w:p>
              </w:txbxContent>
            </v:textbox>
            <w10:wrap anchorx="page"/>
          </v:shape>
        </w:pict>
      </w:r>
      <w:r>
        <w:t>Members:</w:t>
      </w:r>
      <w:r>
        <w:rPr>
          <w:spacing w:val="-35"/>
        </w:rPr>
        <w:t xml:space="preserve"> </w:t>
      </w:r>
      <w:r>
        <w:t>Bascom</w:t>
      </w:r>
      <w:r>
        <w:rPr>
          <w:spacing w:val="-29"/>
        </w:rPr>
        <w:t xml:space="preserve"> </w:t>
      </w:r>
      <w:r>
        <w:t>Palmer</w:t>
      </w:r>
      <w:r>
        <w:rPr>
          <w:spacing w:val="-29"/>
        </w:rPr>
        <w:t xml:space="preserve"> </w:t>
      </w:r>
      <w:r>
        <w:t>Eye</w:t>
      </w:r>
      <w:r>
        <w:rPr>
          <w:spacing w:val="-29"/>
        </w:rPr>
        <w:t xml:space="preserve"> </w:t>
      </w:r>
      <w:r>
        <w:t>Institute,</w:t>
      </w:r>
      <w:r>
        <w:rPr>
          <w:spacing w:val="-34"/>
        </w:rPr>
        <w:t xml:space="preserve"> </w:t>
      </w:r>
      <w:r>
        <w:t>Florida,</w:t>
      </w:r>
      <w:r>
        <w:rPr>
          <w:spacing w:val="-34"/>
        </w:rPr>
        <w:t xml:space="preserve"> </w:t>
      </w:r>
      <w:r>
        <w:t xml:space="preserve">USA; </w:t>
      </w:r>
      <w:r>
        <w:rPr>
          <w:w w:val="95"/>
        </w:rPr>
        <w:t xml:space="preserve">Emory Eye Centre, Georgia, USA; Massachusetts Eye </w:t>
      </w:r>
      <w:r>
        <w:t xml:space="preserve">and Ear Infirmary, Massachusetts, USA; </w:t>
      </w:r>
      <w:proofErr w:type="spellStart"/>
      <w:r>
        <w:t>Moorfields</w:t>
      </w:r>
      <w:proofErr w:type="spellEnd"/>
      <w:r>
        <w:t xml:space="preserve"> Eye Hospital, London, UK; New </w:t>
      </w:r>
      <w:r>
        <w:rPr>
          <w:spacing w:val="-3"/>
        </w:rPr>
        <w:t xml:space="preserve">York </w:t>
      </w:r>
      <w:r>
        <w:t>Eye and Ear Infirmary, New York, USA; Phillips Eye Institute, Minnesota, USA; The Royal Victorian Eye and Ear Hospital,</w:t>
      </w:r>
      <w:r>
        <w:rPr>
          <w:spacing w:val="-30"/>
        </w:rPr>
        <w:t xml:space="preserve"> </w:t>
      </w:r>
      <w:r>
        <w:t>Melbourne,</w:t>
      </w:r>
      <w:r>
        <w:rPr>
          <w:spacing w:val="-30"/>
        </w:rPr>
        <w:t xml:space="preserve"> </w:t>
      </w:r>
      <w:r>
        <w:t>Australia;</w:t>
      </w:r>
      <w:r>
        <w:rPr>
          <w:spacing w:val="-31"/>
        </w:rPr>
        <w:t xml:space="preserve"> </w:t>
      </w:r>
      <w:proofErr w:type="spellStart"/>
      <w:r>
        <w:t>Rutnin</w:t>
      </w:r>
      <w:proofErr w:type="spellEnd"/>
      <w:r>
        <w:rPr>
          <w:spacing w:val="-23"/>
        </w:rPr>
        <w:t xml:space="preserve"> </w:t>
      </w:r>
      <w:r>
        <w:t>Eye</w:t>
      </w:r>
      <w:r>
        <w:rPr>
          <w:spacing w:val="-23"/>
        </w:rPr>
        <w:t xml:space="preserve"> </w:t>
      </w:r>
      <w:r>
        <w:t>Hospital, Bangkok,</w:t>
      </w:r>
      <w:r>
        <w:rPr>
          <w:spacing w:val="-41"/>
        </w:rPr>
        <w:t xml:space="preserve"> </w:t>
      </w:r>
      <w:r>
        <w:t>Thailand;</w:t>
      </w:r>
      <w:r>
        <w:rPr>
          <w:spacing w:val="-41"/>
        </w:rPr>
        <w:t xml:space="preserve"> </w:t>
      </w:r>
      <w:r>
        <w:t>Singapore</w:t>
      </w:r>
      <w:r>
        <w:rPr>
          <w:spacing w:val="-37"/>
        </w:rPr>
        <w:t xml:space="preserve"> </w:t>
      </w:r>
      <w:r>
        <w:t>National</w:t>
      </w:r>
      <w:r>
        <w:rPr>
          <w:spacing w:val="-37"/>
        </w:rPr>
        <w:t xml:space="preserve"> </w:t>
      </w:r>
      <w:r>
        <w:t>Eye</w:t>
      </w:r>
      <w:r>
        <w:rPr>
          <w:spacing w:val="-37"/>
        </w:rPr>
        <w:t xml:space="preserve"> </w:t>
      </w:r>
      <w:r>
        <w:t>Centre, Singapore;</w:t>
      </w:r>
      <w:r>
        <w:rPr>
          <w:spacing w:val="-33"/>
        </w:rPr>
        <w:t xml:space="preserve"> </w:t>
      </w:r>
      <w:r>
        <w:t>St</w:t>
      </w:r>
      <w:r>
        <w:rPr>
          <w:spacing w:val="-26"/>
        </w:rPr>
        <w:t xml:space="preserve"> </w:t>
      </w:r>
      <w:proofErr w:type="spellStart"/>
      <w:r>
        <w:t>Eriks</w:t>
      </w:r>
      <w:proofErr w:type="spellEnd"/>
      <w:r>
        <w:rPr>
          <w:spacing w:val="-26"/>
        </w:rPr>
        <w:t xml:space="preserve"> </w:t>
      </w:r>
      <w:r>
        <w:t>Eye</w:t>
      </w:r>
      <w:r>
        <w:rPr>
          <w:spacing w:val="-26"/>
        </w:rPr>
        <w:t xml:space="preserve"> </w:t>
      </w:r>
      <w:r>
        <w:t>Hospital,</w:t>
      </w:r>
      <w:r>
        <w:rPr>
          <w:spacing w:val="-32"/>
        </w:rPr>
        <w:t xml:space="preserve"> </w:t>
      </w:r>
      <w:r>
        <w:t>Stockholm,</w:t>
      </w:r>
      <w:r>
        <w:rPr>
          <w:spacing w:val="-32"/>
        </w:rPr>
        <w:t xml:space="preserve"> </w:t>
      </w:r>
      <w:r>
        <w:t>Sweden; Wills Eye Hospital, Pennsylvania, USA; Wilmer Eye Institute,</w:t>
      </w:r>
      <w:r>
        <w:rPr>
          <w:spacing w:val="-22"/>
        </w:rPr>
        <w:t xml:space="preserve"> </w:t>
      </w:r>
      <w:r>
        <w:t>Maryland,</w:t>
      </w:r>
      <w:r>
        <w:rPr>
          <w:spacing w:val="-22"/>
        </w:rPr>
        <w:t xml:space="preserve"> </w:t>
      </w:r>
      <w:r>
        <w:t>USA.</w:t>
      </w:r>
    </w:p>
    <w:p w:rsidR="00E95F8B" w:rsidRDefault="003F3D50">
      <w:pPr>
        <w:spacing w:before="174"/>
        <w:ind w:left="100"/>
        <w:rPr>
          <w:rFonts w:ascii="Trebuchet MS"/>
          <w:b/>
          <w:sz w:val="18"/>
        </w:rPr>
      </w:pPr>
      <w:r>
        <w:rPr>
          <w:rFonts w:ascii="Trebuchet MS"/>
          <w:b/>
          <w:sz w:val="18"/>
        </w:rPr>
        <w:t>Victorian Healthcare Association</w:t>
      </w:r>
    </w:p>
    <w:p w:rsidR="00E95F8B" w:rsidRDefault="003F3D50">
      <w:pPr>
        <w:pStyle w:val="BodyText"/>
        <w:spacing w:before="56"/>
        <w:ind w:left="100"/>
      </w:pPr>
      <w:r>
        <w:t>M</w:t>
      </w:r>
      <w:r>
        <w:t>elbourne Academic Centre for Health</w:t>
      </w:r>
    </w:p>
    <w:p w:rsidR="00E95F8B" w:rsidRDefault="00E95F8B">
      <w:pPr>
        <w:sectPr w:rsidR="00E95F8B">
          <w:type w:val="continuous"/>
          <w:pgSz w:w="11910" w:h="16840"/>
          <w:pgMar w:top="0" w:right="0" w:bottom="0" w:left="1600" w:header="720" w:footer="720" w:gutter="0"/>
          <w:cols w:num="2" w:space="720" w:equalWidth="0">
            <w:col w:w="4544" w:space="133"/>
            <w:col w:w="5633"/>
          </w:cols>
        </w:sectPr>
      </w:pPr>
    </w:p>
    <w:p w:rsidR="00E95F8B" w:rsidRDefault="003F3D50">
      <w:pPr>
        <w:pStyle w:val="BodyText"/>
        <w:spacing w:line="20" w:lineRule="exact"/>
        <w:ind w:left="2147"/>
        <w:rPr>
          <w:sz w:val="2"/>
        </w:rPr>
      </w:pPr>
      <w:r>
        <w:pict>
          <v:shape id="_x0000_s1051" type="#_x0000_t202" style="position:absolute;left:0;text-align:left;margin-left:728.55pt;margin-top:259.75pt;width:26.25pt;height:104.35pt;z-index:251771904;mso-position-horizontal-relative:page;mso-position-vertical-relative:page" filled="f" stroked="f">
            <v:textbox style="layout-flow:vertical;mso-layout-flow-alt:bottom-to-top" inset="0,0,0,0">
              <w:txbxContent>
                <w:p w:rsidR="00E95F8B" w:rsidRDefault="003F3D50">
                  <w:pPr>
                    <w:spacing w:before="15"/>
                    <w:ind w:left="49" w:right="5" w:hanging="30"/>
                    <w:rPr>
                      <w:rFonts w:ascii="Tahoma"/>
                      <w:sz w:val="20"/>
                    </w:rPr>
                  </w:pPr>
                  <w:r>
                    <w:rPr>
                      <w:rFonts w:ascii="Tahoma"/>
                      <w:color w:val="648595"/>
                      <w:spacing w:val="-4"/>
                      <w:w w:val="105"/>
                      <w:sz w:val="20"/>
                    </w:rPr>
                    <w:t>These</w:t>
                  </w:r>
                  <w:r>
                    <w:rPr>
                      <w:rFonts w:ascii="Tahoma"/>
                      <w:color w:val="648595"/>
                      <w:spacing w:val="-27"/>
                      <w:w w:val="105"/>
                      <w:sz w:val="20"/>
                    </w:rPr>
                    <w:t xml:space="preserve"> </w:t>
                  </w:r>
                  <w:r>
                    <w:rPr>
                      <w:rFonts w:ascii="Tahoma"/>
                      <w:color w:val="648595"/>
                      <w:spacing w:val="-4"/>
                      <w:w w:val="105"/>
                      <w:sz w:val="20"/>
                    </w:rPr>
                    <w:t>pages</w:t>
                  </w:r>
                  <w:r>
                    <w:rPr>
                      <w:rFonts w:ascii="Tahoma"/>
                      <w:color w:val="648595"/>
                      <w:spacing w:val="-27"/>
                      <w:w w:val="105"/>
                      <w:sz w:val="20"/>
                    </w:rPr>
                    <w:t xml:space="preserve"> </w:t>
                  </w:r>
                  <w:r>
                    <w:rPr>
                      <w:rFonts w:ascii="Tahoma"/>
                      <w:color w:val="648595"/>
                      <w:spacing w:val="-4"/>
                      <w:w w:val="105"/>
                      <w:sz w:val="20"/>
                    </w:rPr>
                    <w:t>have</w:t>
                  </w:r>
                  <w:r>
                    <w:rPr>
                      <w:rFonts w:ascii="Tahoma"/>
                      <w:color w:val="648595"/>
                      <w:spacing w:val="-27"/>
                      <w:w w:val="105"/>
                      <w:sz w:val="20"/>
                    </w:rPr>
                    <w:t xml:space="preserve"> </w:t>
                  </w:r>
                  <w:r>
                    <w:rPr>
                      <w:rFonts w:ascii="Tahoma"/>
                      <w:color w:val="648595"/>
                      <w:spacing w:val="-4"/>
                      <w:w w:val="105"/>
                      <w:sz w:val="20"/>
                    </w:rPr>
                    <w:t xml:space="preserve">been </w:t>
                  </w:r>
                  <w:r>
                    <w:rPr>
                      <w:rFonts w:ascii="Tahoma"/>
                      <w:color w:val="648595"/>
                      <w:spacing w:val="-4"/>
                      <w:w w:val="110"/>
                      <w:sz w:val="20"/>
                    </w:rPr>
                    <w:t>left</w:t>
                  </w:r>
                  <w:r>
                    <w:rPr>
                      <w:rFonts w:ascii="Tahoma"/>
                      <w:color w:val="648595"/>
                      <w:spacing w:val="-35"/>
                      <w:w w:val="110"/>
                      <w:sz w:val="20"/>
                    </w:rPr>
                    <w:t xml:space="preserve"> </w:t>
                  </w:r>
                  <w:r>
                    <w:rPr>
                      <w:rFonts w:ascii="Tahoma"/>
                      <w:color w:val="648595"/>
                      <w:spacing w:val="-4"/>
                      <w:w w:val="110"/>
                      <w:sz w:val="20"/>
                    </w:rPr>
                    <w:t>intentionally</w:t>
                  </w:r>
                  <w:r>
                    <w:rPr>
                      <w:rFonts w:ascii="Tahoma"/>
                      <w:color w:val="648595"/>
                      <w:spacing w:val="-35"/>
                      <w:w w:val="110"/>
                      <w:sz w:val="20"/>
                    </w:rPr>
                    <w:t xml:space="preserve"> </w:t>
                  </w:r>
                  <w:r>
                    <w:rPr>
                      <w:rFonts w:ascii="Tahoma"/>
                      <w:color w:val="648595"/>
                      <w:spacing w:val="-4"/>
                      <w:w w:val="110"/>
                      <w:sz w:val="20"/>
                    </w:rPr>
                    <w:t>blank</w:t>
                  </w:r>
                </w:p>
              </w:txbxContent>
            </v:textbox>
            <w10:wrap anchorx="page" anchory="page"/>
          </v:shape>
        </w:pict>
      </w:r>
      <w:r>
        <w:rPr>
          <w:sz w:val="2"/>
        </w:rPr>
      </w:r>
      <w:r>
        <w:rPr>
          <w:sz w:val="2"/>
        </w:rPr>
        <w:pict>
          <v:group id="_x0000_s1049" style="width:170.1pt;height:.1pt;mso-position-horizontal-relative:char;mso-position-vertical-relative:line" coordsize="3402,2">
            <v:line id="_x0000_s1050" style="position:absolute" from="0,0" to="3402,0" strokecolor="#0085ca" strokeweight="0"/>
            <w10:wrap type="none"/>
            <w10:anchorlock/>
          </v:group>
        </w:pict>
      </w: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rPr>
          <w:sz w:val="20"/>
        </w:rPr>
      </w:pPr>
    </w:p>
    <w:p w:rsidR="00E95F8B" w:rsidRDefault="00E95F8B">
      <w:pPr>
        <w:pStyle w:val="BodyText"/>
        <w:spacing w:before="6"/>
        <w:rPr>
          <w:sz w:val="20"/>
        </w:rPr>
      </w:pPr>
    </w:p>
    <w:p w:rsidR="00E95F8B" w:rsidRDefault="003F3D50">
      <w:pPr>
        <w:spacing w:line="256" w:lineRule="auto"/>
        <w:ind w:left="2998" w:right="8415"/>
        <w:rPr>
          <w:rFonts w:ascii="Century Gothic" w:hAnsi="Century Gothic"/>
          <w:sz w:val="13"/>
        </w:rPr>
      </w:pPr>
      <w:r>
        <w:pict>
          <v:rect id="_x0000_s1048" style="position:absolute;left:0;text-align:left;margin-left:113.4pt;margin-top:1.35pt;width:28.35pt;height:28.35pt;z-index:251769856;mso-position-horizontal-relative:page" fillcolor="#007dc5" stroked="f">
            <w10:wrap anchorx="page"/>
          </v:rect>
        </w:pict>
      </w:r>
      <w:r>
        <w:pict>
          <v:shape id="_x0000_s1047" type="#_x0000_t202" style="position:absolute;left:0;text-align:left;margin-left:119.6pt;margin-top:3.65pt;width:16.7pt;height:15pt;z-index:251770880;mso-position-horizontal-relative:page" filled="f" stroked="f">
            <v:textbox style="layout-flow:vertical;mso-layout-flow-alt:bottom-to-top" inset="0,0,0,0">
              <w:txbxContent>
                <w:p w:rsidR="00E95F8B" w:rsidRDefault="003F3D50">
                  <w:pPr>
                    <w:spacing w:before="15"/>
                    <w:ind w:left="20"/>
                    <w:rPr>
                      <w:rFonts w:ascii="Tahoma"/>
                      <w:sz w:val="24"/>
                    </w:rPr>
                  </w:pPr>
                  <w:r>
                    <w:rPr>
                      <w:rFonts w:ascii="Tahoma"/>
                      <w:color w:val="FFFFFF"/>
                      <w:w w:val="105"/>
                      <w:sz w:val="24"/>
                    </w:rPr>
                    <w:t>80</w:t>
                  </w:r>
                </w:p>
              </w:txbxContent>
            </v:textbox>
            <w10:wrap anchorx="page"/>
          </v:shape>
        </w:pict>
      </w:r>
      <w:r>
        <w:rPr>
          <w:rFonts w:ascii="Century Gothic" w:hAnsi="Century Gothic"/>
          <w:color w:val="007DC5"/>
          <w:sz w:val="13"/>
        </w:rPr>
        <w:t xml:space="preserve">THE </w:t>
      </w:r>
      <w:r>
        <w:rPr>
          <w:rFonts w:ascii="Century Gothic" w:hAnsi="Century Gothic"/>
          <w:color w:val="007DC5"/>
          <w:spacing w:val="-3"/>
          <w:sz w:val="13"/>
        </w:rPr>
        <w:t xml:space="preserve">ROYAL </w:t>
      </w:r>
      <w:r>
        <w:rPr>
          <w:rFonts w:ascii="Century Gothic" w:hAnsi="Century Gothic"/>
          <w:color w:val="007DC5"/>
          <w:sz w:val="13"/>
        </w:rPr>
        <w:t xml:space="preserve">VICTORIAN EYE AND EAR HOSPITAL ANNUAL REPORT </w:t>
      </w:r>
      <w:r>
        <w:rPr>
          <w:rFonts w:ascii="Century Gothic" w:hAnsi="Century Gothic"/>
          <w:color w:val="007DC5"/>
          <w:spacing w:val="-4"/>
          <w:sz w:val="13"/>
        </w:rPr>
        <w:t>2017–18</w:t>
      </w:r>
    </w:p>
    <w:p w:rsidR="00E95F8B" w:rsidRDefault="00E95F8B">
      <w:pPr>
        <w:spacing w:line="256" w:lineRule="auto"/>
        <w:rPr>
          <w:rFonts w:ascii="Century Gothic" w:hAnsi="Century Gothic"/>
          <w:sz w:val="13"/>
        </w:rPr>
        <w:sectPr w:rsidR="00E95F8B">
          <w:pgSz w:w="16840" w:h="11910" w:orient="landscape"/>
          <w:pgMar w:top="0" w:right="2420" w:bottom="0" w:left="120" w:header="720" w:footer="720" w:gutter="0"/>
          <w:cols w:space="720"/>
        </w:sectPr>
      </w:pPr>
    </w:p>
    <w:p w:rsidR="00E95F8B" w:rsidRDefault="003F3D50">
      <w:pPr>
        <w:pStyle w:val="BodyText"/>
        <w:spacing w:before="4"/>
        <w:rPr>
          <w:rFonts w:ascii="Times New Roman"/>
          <w:sz w:val="17"/>
        </w:rPr>
      </w:pPr>
      <w:r>
        <w:pict>
          <v:rect id="_x0000_s1046" style="position:absolute;margin-left:0;margin-top:0;width:595.3pt;height:841.9pt;z-index:-251524096;mso-position-horizontal-relative:page;mso-position-vertical-relative:page" fillcolor="#007dc5" stroked="f">
            <w10:wrap anchorx="page" anchory="page"/>
          </v:rect>
        </w:pict>
      </w:r>
      <w:r>
        <w:pict>
          <v:group id="_x0000_s1043" style="position:absolute;margin-left:0;margin-top:113.4pt;width:113.4pt;height:226.8pt;z-index:251772928;mso-position-horizontal-relative:page;mso-position-vertical-relative:page" coordorigin=",2268" coordsize="2268,4536">
            <v:rect id="_x0000_s1045" style="position:absolute;top:2267;width:1134;height:3402" fillcolor="#0085ca" stroked="f"/>
            <v:rect id="_x0000_s1044" style="position:absolute;left:1133;top:5669;width:1134;height:1134" fillcolor="#008ece" stroked="f"/>
            <w10:wrap anchorx="page" anchory="page"/>
          </v:group>
        </w:pict>
      </w:r>
      <w:r>
        <w:pict>
          <v:group id="_x0000_s1038" style="position:absolute;margin-left:425.05pt;margin-top:558.45pt;width:170.25pt;height:283.5pt;z-index:251773952;mso-position-horizontal-relative:page;mso-position-vertical-relative:page" coordorigin="8501,11169" coordsize="3405,5670">
            <v:rect id="_x0000_s1042" style="position:absolute;left:10769;top:13436;width:1137;height:3402" fillcolor="#94bce4" stroked="f"/>
            <v:rect id="_x0000_s1041" style="position:absolute;left:9635;top:11735;width:1134;height:1701" fillcolor="#008ece" stroked="f"/>
            <v:rect id="_x0000_s1040" style="position:absolute;left:10769;top:11168;width:567;height:567" fillcolor="#61a3d9" stroked="f"/>
            <v:rect id="_x0000_s1039" style="position:absolute;left:8501;top:15703;width:2268;height:1134" fillcolor="#0085ca" stroked="f"/>
            <w10:wrap anchorx="page" anchory="page"/>
          </v:group>
        </w:pict>
      </w:r>
      <w:r>
        <w:pict>
          <v:rect id="_x0000_s1037" style="position:absolute;margin-left:0;margin-top:0;width:56.7pt;height:56.7pt;z-index:-251523072;mso-position-horizontal-relative:page;mso-position-vertical-relative:page" fillcolor="#61a3d9" stroked="f">
            <w10:wrap anchorx="page" anchory="page"/>
          </v:rect>
        </w:pict>
      </w:r>
    </w:p>
    <w:p w:rsidR="00E95F8B" w:rsidRDefault="00E95F8B">
      <w:pPr>
        <w:rPr>
          <w:rFonts w:ascii="Times New Roman"/>
          <w:sz w:val="17"/>
        </w:rPr>
        <w:sectPr w:rsidR="00E95F8B">
          <w:pgSz w:w="11910" w:h="16840"/>
          <w:pgMar w:top="0" w:right="1680" w:bottom="0" w:left="1020" w:header="720" w:footer="720" w:gutter="0"/>
          <w:cols w:space="720"/>
        </w:sectPr>
      </w:pPr>
    </w:p>
    <w:p w:rsidR="00E95F8B" w:rsidRDefault="003F3D50">
      <w:pPr>
        <w:spacing w:before="91"/>
        <w:ind w:left="113"/>
        <w:rPr>
          <w:rFonts w:ascii="Trebuchet MS"/>
          <w:b/>
          <w:sz w:val="18"/>
        </w:rPr>
      </w:pPr>
      <w:r>
        <w:pict>
          <v:group id="_x0000_s1032" style="position:absolute;left:0;text-align:left;margin-left:0;margin-top:529.6pt;width:255.75pt;height:312.3pt;z-index:251774976;mso-position-horizontal-relative:page;mso-position-vertical-relative:page" coordorigin=",10592" coordsize="5115,6246">
            <v:shape id="_x0000_s1036" style="position:absolute;left:3413;top:10592;width:1701;height:2845" coordorigin="3413,10592" coordsize="1701,2845" o:spt="100" adj="0,,0" path="m4547,11168r-1134,l3413,13436r1134,l4547,11168t567,-576l4547,10592r,567l5114,11159r,-567e" fillcolor="#90cef0" stroked="f">
              <v:stroke joinstyle="round"/>
              <v:formulas/>
              <v:path arrowok="t" o:connecttype="segments"/>
            </v:shape>
            <v:rect id="_x0000_s1035" style="position:absolute;top:15703;width:1134;height:1134" fillcolor="#007dc5" stroked="f"/>
            <v:rect id="_x0000_s1034" style="position:absolute;top:12292;width:1134;height:1134" fillcolor="#648595" stroked="f"/>
            <v:rect id="_x0000_s1033" style="position:absolute;left:1133;top:13426;width:2280;height:2278" fillcolor="#ee3d8a" stroked="f"/>
            <w10:wrap anchorx="page" anchory="page"/>
          </v:group>
        </w:pict>
      </w:r>
      <w:r>
        <w:pict>
          <v:group id="_x0000_s1026" style="position:absolute;left:0;text-align:left;margin-left:368.5pt;margin-top:218.25pt;width:226.8pt;height:340.2pt;z-index:251776000;mso-position-horizontal-relative:page;mso-position-vertical-relative:page" coordorigin="7370,4365" coordsize="4536,6804">
            <v:rect id="_x0000_s1031" style="position:absolute;left:10204;top:9467;width:1701;height:1701" fillcolor="#007dc5" stroked="f"/>
            <v:shape id="_x0000_s1030" style="position:absolute;left:8503;top:7757;width:3402;height:1711" coordorigin="8504,7757" coordsize="3402,1711" path="m11906,7757r-1701,l8504,7757r,1711l10205,9468r,-10l11906,9458r,-1701e" fillcolor="#ee3d8a" stroked="f">
              <v:path arrowok="t"/>
            </v:shape>
            <v:rect id="_x0000_s1029" style="position:absolute;left:7937;top:9467;width:567;height:567" fillcolor="#648595" stroked="f"/>
            <v:shape id="_x0000_s1028" style="position:absolute;left:8503;top:4365;width:1134;height:2268" coordorigin="8504,4365" coordsize="1134,2268" path="m9638,4365r-1134,l8504,5499r,1134l9638,6633r,-1134l9638,4365e" fillcolor="#90cef0" stroked="f">
              <v:path arrowok="t"/>
            </v:shape>
            <v:rect id="_x0000_s1027" style="position:absolute;left:7370;top:6633;width:1134;height:1134" fillcolor="#007dc5" stroked="f"/>
            <w10:wrap anchorx="page" anchory="page"/>
          </v:group>
        </w:pict>
      </w:r>
      <w:r>
        <w:rPr>
          <w:rFonts w:ascii="Trebuchet MS"/>
          <w:b/>
          <w:color w:val="004659"/>
          <w:sz w:val="18"/>
        </w:rPr>
        <w:t>The</w:t>
      </w:r>
      <w:r>
        <w:rPr>
          <w:rFonts w:ascii="Trebuchet MS"/>
          <w:b/>
          <w:color w:val="004659"/>
          <w:spacing w:val="-15"/>
          <w:sz w:val="18"/>
        </w:rPr>
        <w:t xml:space="preserve"> </w:t>
      </w:r>
      <w:r>
        <w:rPr>
          <w:rFonts w:ascii="Trebuchet MS"/>
          <w:b/>
          <w:color w:val="004659"/>
          <w:spacing w:val="-3"/>
          <w:sz w:val="18"/>
        </w:rPr>
        <w:t>Royal</w:t>
      </w:r>
      <w:r>
        <w:rPr>
          <w:rFonts w:ascii="Trebuchet MS"/>
          <w:b/>
          <w:color w:val="004659"/>
          <w:spacing w:val="-18"/>
          <w:sz w:val="18"/>
        </w:rPr>
        <w:t xml:space="preserve"> </w:t>
      </w:r>
      <w:r>
        <w:rPr>
          <w:rFonts w:ascii="Trebuchet MS"/>
          <w:b/>
          <w:color w:val="004659"/>
          <w:sz w:val="18"/>
        </w:rPr>
        <w:t>Victorian</w:t>
      </w:r>
      <w:r>
        <w:rPr>
          <w:rFonts w:ascii="Trebuchet MS"/>
          <w:b/>
          <w:color w:val="004659"/>
          <w:spacing w:val="-15"/>
          <w:sz w:val="18"/>
        </w:rPr>
        <w:t xml:space="preserve"> </w:t>
      </w:r>
      <w:r>
        <w:rPr>
          <w:rFonts w:ascii="Trebuchet MS"/>
          <w:b/>
          <w:color w:val="004659"/>
          <w:spacing w:val="-2"/>
          <w:sz w:val="18"/>
        </w:rPr>
        <w:t>Eye</w:t>
      </w:r>
      <w:r>
        <w:rPr>
          <w:rFonts w:ascii="Trebuchet MS"/>
          <w:b/>
          <w:color w:val="004659"/>
          <w:spacing w:val="-15"/>
          <w:sz w:val="18"/>
        </w:rPr>
        <w:t xml:space="preserve"> </w:t>
      </w:r>
      <w:r>
        <w:rPr>
          <w:rFonts w:ascii="Trebuchet MS"/>
          <w:b/>
          <w:color w:val="004659"/>
          <w:sz w:val="18"/>
        </w:rPr>
        <w:t>and</w:t>
      </w:r>
      <w:r>
        <w:rPr>
          <w:rFonts w:ascii="Trebuchet MS"/>
          <w:b/>
          <w:color w:val="004659"/>
          <w:spacing w:val="-15"/>
          <w:sz w:val="18"/>
        </w:rPr>
        <w:t xml:space="preserve"> </w:t>
      </w:r>
      <w:r>
        <w:rPr>
          <w:rFonts w:ascii="Trebuchet MS"/>
          <w:b/>
          <w:color w:val="004659"/>
          <w:sz w:val="18"/>
        </w:rPr>
        <w:t>Ear</w:t>
      </w:r>
      <w:r>
        <w:rPr>
          <w:rFonts w:ascii="Trebuchet MS"/>
          <w:b/>
          <w:color w:val="004659"/>
          <w:spacing w:val="-15"/>
          <w:sz w:val="18"/>
        </w:rPr>
        <w:t xml:space="preserve"> </w:t>
      </w:r>
      <w:r>
        <w:rPr>
          <w:rFonts w:ascii="Trebuchet MS"/>
          <w:b/>
          <w:color w:val="004659"/>
          <w:sz w:val="18"/>
        </w:rPr>
        <w:t>Hospital</w:t>
      </w:r>
    </w:p>
    <w:p w:rsidR="00E95F8B" w:rsidRDefault="003F3D50">
      <w:pPr>
        <w:pStyle w:val="BodyText"/>
        <w:spacing w:before="108" w:line="218" w:lineRule="exact"/>
        <w:ind w:left="113"/>
      </w:pPr>
      <w:r>
        <w:rPr>
          <w:rFonts w:ascii="Tahoma"/>
          <w:color w:val="004659"/>
        </w:rPr>
        <w:t xml:space="preserve">E </w:t>
      </w:r>
      <w:hyperlink r:id="rId16">
        <w:r>
          <w:rPr>
            <w:color w:val="004659"/>
          </w:rPr>
          <w:t>info@eyeandear.org.au</w:t>
        </w:r>
      </w:hyperlink>
    </w:p>
    <w:p w:rsidR="00E95F8B" w:rsidRDefault="003F3D50">
      <w:pPr>
        <w:pStyle w:val="BodyText"/>
        <w:spacing w:line="216" w:lineRule="exact"/>
        <w:ind w:left="113"/>
      </w:pPr>
      <w:r>
        <w:rPr>
          <w:rFonts w:ascii="Tahoma"/>
          <w:color w:val="004659"/>
          <w:w w:val="105"/>
        </w:rPr>
        <w:t xml:space="preserve">T </w:t>
      </w:r>
      <w:r>
        <w:rPr>
          <w:color w:val="004659"/>
          <w:w w:val="105"/>
        </w:rPr>
        <w:t>+61 3 9929 8666</w:t>
      </w:r>
    </w:p>
    <w:p w:rsidR="00E95F8B" w:rsidRDefault="003F3D50">
      <w:pPr>
        <w:pStyle w:val="BodyText"/>
        <w:spacing w:line="216" w:lineRule="exact"/>
        <w:ind w:left="113"/>
      </w:pPr>
      <w:r>
        <w:rPr>
          <w:rFonts w:ascii="Tahoma"/>
          <w:color w:val="004659"/>
          <w:w w:val="105"/>
        </w:rPr>
        <w:t xml:space="preserve">F </w:t>
      </w:r>
      <w:r>
        <w:rPr>
          <w:color w:val="004659"/>
          <w:w w:val="105"/>
        </w:rPr>
        <w:t>+61 3 9663 7203</w:t>
      </w:r>
    </w:p>
    <w:p w:rsidR="00E95F8B" w:rsidRDefault="003F3D50">
      <w:pPr>
        <w:pStyle w:val="BodyText"/>
        <w:spacing w:line="218" w:lineRule="exact"/>
        <w:ind w:left="113"/>
      </w:pPr>
      <w:r>
        <w:rPr>
          <w:rFonts w:ascii="Tahoma"/>
          <w:color w:val="004659"/>
          <w:w w:val="105"/>
        </w:rPr>
        <w:t xml:space="preserve">TTY </w:t>
      </w:r>
      <w:r>
        <w:rPr>
          <w:color w:val="004659"/>
          <w:w w:val="105"/>
        </w:rPr>
        <w:t>+61 3 9663 8052</w:t>
      </w:r>
    </w:p>
    <w:p w:rsidR="00E95F8B" w:rsidRDefault="003F3D50">
      <w:pPr>
        <w:spacing w:before="121" w:line="206" w:lineRule="exact"/>
        <w:ind w:left="113"/>
        <w:rPr>
          <w:rFonts w:ascii="Trebuchet MS"/>
          <w:b/>
          <w:sz w:val="18"/>
        </w:rPr>
      </w:pPr>
      <w:r>
        <w:rPr>
          <w:rFonts w:ascii="Trebuchet MS"/>
          <w:b/>
          <w:color w:val="004659"/>
          <w:w w:val="105"/>
          <w:sz w:val="18"/>
        </w:rPr>
        <w:t>Main Hospital</w:t>
      </w:r>
    </w:p>
    <w:p w:rsidR="00E95F8B" w:rsidRDefault="003F3D50">
      <w:pPr>
        <w:pStyle w:val="BodyText"/>
        <w:spacing w:before="1" w:line="235" w:lineRule="auto"/>
        <w:ind w:left="113" w:right="1774"/>
      </w:pPr>
      <w:r>
        <w:rPr>
          <w:color w:val="004659"/>
        </w:rPr>
        <w:t xml:space="preserve">32 </w:t>
      </w:r>
      <w:proofErr w:type="spellStart"/>
      <w:r>
        <w:rPr>
          <w:color w:val="004659"/>
        </w:rPr>
        <w:t>Gisborne</w:t>
      </w:r>
      <w:proofErr w:type="spellEnd"/>
      <w:r>
        <w:rPr>
          <w:color w:val="004659"/>
        </w:rPr>
        <w:t xml:space="preserve"> Street East Melbourne Victoria 3002</w:t>
      </w:r>
    </w:p>
    <w:p w:rsidR="00E95F8B" w:rsidRDefault="003F3D50">
      <w:pPr>
        <w:spacing w:before="91" w:line="206" w:lineRule="exact"/>
        <w:ind w:left="113"/>
        <w:rPr>
          <w:rFonts w:ascii="Trebuchet MS"/>
          <w:b/>
          <w:sz w:val="18"/>
        </w:rPr>
      </w:pPr>
      <w:r>
        <w:br w:type="column"/>
      </w:r>
      <w:r>
        <w:rPr>
          <w:rFonts w:ascii="Trebuchet MS"/>
          <w:b/>
          <w:color w:val="004659"/>
          <w:sz w:val="18"/>
        </w:rPr>
        <w:t>Eye and Ear on the Park</w:t>
      </w:r>
    </w:p>
    <w:p w:rsidR="00E95F8B" w:rsidRDefault="003F3D50">
      <w:pPr>
        <w:pStyle w:val="BodyText"/>
        <w:spacing w:before="1" w:line="235" w:lineRule="auto"/>
        <w:ind w:left="113" w:right="2680"/>
      </w:pPr>
      <w:r>
        <w:rPr>
          <w:color w:val="004659"/>
          <w:w w:val="95"/>
        </w:rPr>
        <w:t xml:space="preserve">St Andrews Place </w:t>
      </w:r>
      <w:r>
        <w:rPr>
          <w:color w:val="004659"/>
        </w:rPr>
        <w:t>East Melbourne Victoria 3002</w:t>
      </w:r>
    </w:p>
    <w:p w:rsidR="00E95F8B" w:rsidRDefault="003F3D50">
      <w:pPr>
        <w:spacing w:before="121"/>
        <w:ind w:left="113"/>
        <w:rPr>
          <w:rFonts w:ascii="Trebuchet MS"/>
          <w:b/>
          <w:sz w:val="18"/>
        </w:rPr>
      </w:pPr>
      <w:hyperlink r:id="rId17">
        <w:r>
          <w:rPr>
            <w:rFonts w:ascii="Trebuchet MS"/>
            <w:b/>
            <w:color w:val="004659"/>
            <w:sz w:val="18"/>
          </w:rPr>
          <w:t>www.eyeandear.org.au</w:t>
        </w:r>
      </w:hyperlink>
    </w:p>
    <w:sectPr w:rsidR="00E95F8B">
      <w:pgSz w:w="11910" w:h="16840"/>
      <w:pgMar w:top="1000" w:right="1680" w:bottom="0" w:left="1020" w:header="720" w:footer="720" w:gutter="0"/>
      <w:cols w:num="2" w:space="720" w:equalWidth="0">
        <w:col w:w="3491" w:space="1164"/>
        <w:col w:w="455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48C"/>
    <w:multiLevelType w:val="hybridMultilevel"/>
    <w:tmpl w:val="2160A3CE"/>
    <w:lvl w:ilvl="0" w:tplc="8B8C2680">
      <w:numFmt w:val="bullet"/>
      <w:lvlText w:val="•"/>
      <w:lvlJc w:val="left"/>
      <w:pPr>
        <w:ind w:left="209" w:hanging="129"/>
      </w:pPr>
      <w:rPr>
        <w:rFonts w:ascii="Century Gothic" w:eastAsia="Century Gothic" w:hAnsi="Century Gothic" w:cs="Century Gothic" w:hint="default"/>
        <w:w w:val="70"/>
        <w:sz w:val="15"/>
        <w:szCs w:val="15"/>
        <w:lang w:val="en-US" w:eastAsia="en-US" w:bidi="en-US"/>
      </w:rPr>
    </w:lvl>
    <w:lvl w:ilvl="1" w:tplc="50B46870">
      <w:numFmt w:val="bullet"/>
      <w:lvlText w:val="•"/>
      <w:lvlJc w:val="left"/>
      <w:pPr>
        <w:ind w:left="425" w:hanging="129"/>
      </w:pPr>
      <w:rPr>
        <w:rFonts w:hint="default"/>
        <w:lang w:val="en-US" w:eastAsia="en-US" w:bidi="en-US"/>
      </w:rPr>
    </w:lvl>
    <w:lvl w:ilvl="2" w:tplc="FB161A30">
      <w:numFmt w:val="bullet"/>
      <w:lvlText w:val="•"/>
      <w:lvlJc w:val="left"/>
      <w:pPr>
        <w:ind w:left="651" w:hanging="129"/>
      </w:pPr>
      <w:rPr>
        <w:rFonts w:hint="default"/>
        <w:lang w:val="en-US" w:eastAsia="en-US" w:bidi="en-US"/>
      </w:rPr>
    </w:lvl>
    <w:lvl w:ilvl="3" w:tplc="FAFC36D2">
      <w:numFmt w:val="bullet"/>
      <w:lvlText w:val="•"/>
      <w:lvlJc w:val="left"/>
      <w:pPr>
        <w:ind w:left="876" w:hanging="129"/>
      </w:pPr>
      <w:rPr>
        <w:rFonts w:hint="default"/>
        <w:lang w:val="en-US" w:eastAsia="en-US" w:bidi="en-US"/>
      </w:rPr>
    </w:lvl>
    <w:lvl w:ilvl="4" w:tplc="83502DD4">
      <w:numFmt w:val="bullet"/>
      <w:lvlText w:val="•"/>
      <w:lvlJc w:val="left"/>
      <w:pPr>
        <w:ind w:left="1102" w:hanging="129"/>
      </w:pPr>
      <w:rPr>
        <w:rFonts w:hint="default"/>
        <w:lang w:val="en-US" w:eastAsia="en-US" w:bidi="en-US"/>
      </w:rPr>
    </w:lvl>
    <w:lvl w:ilvl="5" w:tplc="83F8283A">
      <w:numFmt w:val="bullet"/>
      <w:lvlText w:val="•"/>
      <w:lvlJc w:val="left"/>
      <w:pPr>
        <w:ind w:left="1328" w:hanging="129"/>
      </w:pPr>
      <w:rPr>
        <w:rFonts w:hint="default"/>
        <w:lang w:val="en-US" w:eastAsia="en-US" w:bidi="en-US"/>
      </w:rPr>
    </w:lvl>
    <w:lvl w:ilvl="6" w:tplc="987C39C2">
      <w:numFmt w:val="bullet"/>
      <w:lvlText w:val="•"/>
      <w:lvlJc w:val="left"/>
      <w:pPr>
        <w:ind w:left="1553" w:hanging="129"/>
      </w:pPr>
      <w:rPr>
        <w:rFonts w:hint="default"/>
        <w:lang w:val="en-US" w:eastAsia="en-US" w:bidi="en-US"/>
      </w:rPr>
    </w:lvl>
    <w:lvl w:ilvl="7" w:tplc="3C921236">
      <w:numFmt w:val="bullet"/>
      <w:lvlText w:val="•"/>
      <w:lvlJc w:val="left"/>
      <w:pPr>
        <w:ind w:left="1779" w:hanging="129"/>
      </w:pPr>
      <w:rPr>
        <w:rFonts w:hint="default"/>
        <w:lang w:val="en-US" w:eastAsia="en-US" w:bidi="en-US"/>
      </w:rPr>
    </w:lvl>
    <w:lvl w:ilvl="8" w:tplc="DFAC5AA8">
      <w:numFmt w:val="bullet"/>
      <w:lvlText w:val="•"/>
      <w:lvlJc w:val="left"/>
      <w:pPr>
        <w:ind w:left="2004" w:hanging="129"/>
      </w:pPr>
      <w:rPr>
        <w:rFonts w:hint="default"/>
        <w:lang w:val="en-US" w:eastAsia="en-US" w:bidi="en-US"/>
      </w:rPr>
    </w:lvl>
  </w:abstractNum>
  <w:abstractNum w:abstractNumId="1">
    <w:nsid w:val="04235D2D"/>
    <w:multiLevelType w:val="hybridMultilevel"/>
    <w:tmpl w:val="B530A7BA"/>
    <w:lvl w:ilvl="0" w:tplc="26F02062">
      <w:numFmt w:val="bullet"/>
      <w:lvlText w:val="-"/>
      <w:lvlJc w:val="left"/>
      <w:pPr>
        <w:ind w:left="47" w:hanging="117"/>
      </w:pPr>
      <w:rPr>
        <w:rFonts w:ascii="Verdana" w:eastAsia="Verdana" w:hAnsi="Verdana" w:cs="Verdana" w:hint="default"/>
        <w:w w:val="102"/>
        <w:sz w:val="14"/>
        <w:szCs w:val="14"/>
        <w:lang w:val="en-US" w:eastAsia="en-US" w:bidi="en-US"/>
      </w:rPr>
    </w:lvl>
    <w:lvl w:ilvl="1" w:tplc="D264C824">
      <w:numFmt w:val="bullet"/>
      <w:lvlText w:val="•"/>
      <w:lvlJc w:val="left"/>
      <w:pPr>
        <w:ind w:left="392" w:hanging="117"/>
      </w:pPr>
      <w:rPr>
        <w:rFonts w:hint="default"/>
        <w:lang w:val="en-US" w:eastAsia="en-US" w:bidi="en-US"/>
      </w:rPr>
    </w:lvl>
    <w:lvl w:ilvl="2" w:tplc="7FC29246">
      <w:numFmt w:val="bullet"/>
      <w:lvlText w:val="•"/>
      <w:lvlJc w:val="left"/>
      <w:pPr>
        <w:ind w:left="744" w:hanging="117"/>
      </w:pPr>
      <w:rPr>
        <w:rFonts w:hint="default"/>
        <w:lang w:val="en-US" w:eastAsia="en-US" w:bidi="en-US"/>
      </w:rPr>
    </w:lvl>
    <w:lvl w:ilvl="3" w:tplc="26FC1532">
      <w:numFmt w:val="bullet"/>
      <w:lvlText w:val="•"/>
      <w:lvlJc w:val="left"/>
      <w:pPr>
        <w:ind w:left="1096" w:hanging="117"/>
      </w:pPr>
      <w:rPr>
        <w:rFonts w:hint="default"/>
        <w:lang w:val="en-US" w:eastAsia="en-US" w:bidi="en-US"/>
      </w:rPr>
    </w:lvl>
    <w:lvl w:ilvl="4" w:tplc="5F84A98A">
      <w:numFmt w:val="bullet"/>
      <w:lvlText w:val="•"/>
      <w:lvlJc w:val="left"/>
      <w:pPr>
        <w:ind w:left="1448" w:hanging="117"/>
      </w:pPr>
      <w:rPr>
        <w:rFonts w:hint="default"/>
        <w:lang w:val="en-US" w:eastAsia="en-US" w:bidi="en-US"/>
      </w:rPr>
    </w:lvl>
    <w:lvl w:ilvl="5" w:tplc="7EA4FD46">
      <w:numFmt w:val="bullet"/>
      <w:lvlText w:val="•"/>
      <w:lvlJc w:val="left"/>
      <w:pPr>
        <w:ind w:left="1801" w:hanging="117"/>
      </w:pPr>
      <w:rPr>
        <w:rFonts w:hint="default"/>
        <w:lang w:val="en-US" w:eastAsia="en-US" w:bidi="en-US"/>
      </w:rPr>
    </w:lvl>
    <w:lvl w:ilvl="6" w:tplc="0F1AC046">
      <w:numFmt w:val="bullet"/>
      <w:lvlText w:val="•"/>
      <w:lvlJc w:val="left"/>
      <w:pPr>
        <w:ind w:left="2153" w:hanging="117"/>
      </w:pPr>
      <w:rPr>
        <w:rFonts w:hint="default"/>
        <w:lang w:val="en-US" w:eastAsia="en-US" w:bidi="en-US"/>
      </w:rPr>
    </w:lvl>
    <w:lvl w:ilvl="7" w:tplc="AED8095A">
      <w:numFmt w:val="bullet"/>
      <w:lvlText w:val="•"/>
      <w:lvlJc w:val="left"/>
      <w:pPr>
        <w:ind w:left="2505" w:hanging="117"/>
      </w:pPr>
      <w:rPr>
        <w:rFonts w:hint="default"/>
        <w:lang w:val="en-US" w:eastAsia="en-US" w:bidi="en-US"/>
      </w:rPr>
    </w:lvl>
    <w:lvl w:ilvl="8" w:tplc="23748B42">
      <w:numFmt w:val="bullet"/>
      <w:lvlText w:val="•"/>
      <w:lvlJc w:val="left"/>
      <w:pPr>
        <w:ind w:left="2857" w:hanging="117"/>
      </w:pPr>
      <w:rPr>
        <w:rFonts w:hint="default"/>
        <w:lang w:val="en-US" w:eastAsia="en-US" w:bidi="en-US"/>
      </w:rPr>
    </w:lvl>
  </w:abstractNum>
  <w:abstractNum w:abstractNumId="2">
    <w:nsid w:val="062E3C31"/>
    <w:multiLevelType w:val="multilevel"/>
    <w:tmpl w:val="0400EEB4"/>
    <w:lvl w:ilvl="0">
      <w:start w:val="5"/>
      <w:numFmt w:val="decimal"/>
      <w:lvlText w:val="%1"/>
      <w:lvlJc w:val="left"/>
      <w:pPr>
        <w:ind w:left="2005" w:hanging="274"/>
        <w:jc w:val="left"/>
      </w:pPr>
      <w:rPr>
        <w:rFonts w:hint="default"/>
        <w:lang w:val="en-US" w:eastAsia="en-US" w:bidi="en-US"/>
      </w:rPr>
    </w:lvl>
    <w:lvl w:ilvl="1">
      <w:start w:val="1"/>
      <w:numFmt w:val="decimal"/>
      <w:lvlText w:val="%1.%2"/>
      <w:lvlJc w:val="left"/>
      <w:pPr>
        <w:ind w:left="2005" w:hanging="274"/>
        <w:jc w:val="left"/>
      </w:pPr>
      <w:rPr>
        <w:rFonts w:ascii="Verdana" w:eastAsia="Verdana" w:hAnsi="Verdana" w:cs="Verdana" w:hint="default"/>
        <w:spacing w:val="-1"/>
        <w:w w:val="98"/>
        <w:sz w:val="14"/>
        <w:szCs w:val="14"/>
        <w:lang w:val="en-US" w:eastAsia="en-US" w:bidi="en-US"/>
      </w:rPr>
    </w:lvl>
    <w:lvl w:ilvl="2">
      <w:numFmt w:val="bullet"/>
      <w:lvlText w:val="•"/>
      <w:lvlJc w:val="left"/>
      <w:pPr>
        <w:ind w:left="3981" w:hanging="274"/>
      </w:pPr>
      <w:rPr>
        <w:rFonts w:hint="default"/>
        <w:lang w:val="en-US" w:eastAsia="en-US" w:bidi="en-US"/>
      </w:rPr>
    </w:lvl>
    <w:lvl w:ilvl="3">
      <w:numFmt w:val="bullet"/>
      <w:lvlText w:val="•"/>
      <w:lvlJc w:val="left"/>
      <w:pPr>
        <w:ind w:left="4971" w:hanging="274"/>
      </w:pPr>
      <w:rPr>
        <w:rFonts w:hint="default"/>
        <w:lang w:val="en-US" w:eastAsia="en-US" w:bidi="en-US"/>
      </w:rPr>
    </w:lvl>
    <w:lvl w:ilvl="4">
      <w:numFmt w:val="bullet"/>
      <w:lvlText w:val="•"/>
      <w:lvlJc w:val="left"/>
      <w:pPr>
        <w:ind w:left="5962" w:hanging="274"/>
      </w:pPr>
      <w:rPr>
        <w:rFonts w:hint="default"/>
        <w:lang w:val="en-US" w:eastAsia="en-US" w:bidi="en-US"/>
      </w:rPr>
    </w:lvl>
    <w:lvl w:ilvl="5">
      <w:numFmt w:val="bullet"/>
      <w:lvlText w:val="•"/>
      <w:lvlJc w:val="left"/>
      <w:pPr>
        <w:ind w:left="6952" w:hanging="274"/>
      </w:pPr>
      <w:rPr>
        <w:rFonts w:hint="default"/>
        <w:lang w:val="en-US" w:eastAsia="en-US" w:bidi="en-US"/>
      </w:rPr>
    </w:lvl>
    <w:lvl w:ilvl="6">
      <w:numFmt w:val="bullet"/>
      <w:lvlText w:val="•"/>
      <w:lvlJc w:val="left"/>
      <w:pPr>
        <w:ind w:left="7943" w:hanging="274"/>
      </w:pPr>
      <w:rPr>
        <w:rFonts w:hint="default"/>
        <w:lang w:val="en-US" w:eastAsia="en-US" w:bidi="en-US"/>
      </w:rPr>
    </w:lvl>
    <w:lvl w:ilvl="7">
      <w:numFmt w:val="bullet"/>
      <w:lvlText w:val="•"/>
      <w:lvlJc w:val="left"/>
      <w:pPr>
        <w:ind w:left="8933" w:hanging="274"/>
      </w:pPr>
      <w:rPr>
        <w:rFonts w:hint="default"/>
        <w:lang w:val="en-US" w:eastAsia="en-US" w:bidi="en-US"/>
      </w:rPr>
    </w:lvl>
    <w:lvl w:ilvl="8">
      <w:numFmt w:val="bullet"/>
      <w:lvlText w:val="•"/>
      <w:lvlJc w:val="left"/>
      <w:pPr>
        <w:ind w:left="9924" w:hanging="274"/>
      </w:pPr>
      <w:rPr>
        <w:rFonts w:hint="default"/>
        <w:lang w:val="en-US" w:eastAsia="en-US" w:bidi="en-US"/>
      </w:rPr>
    </w:lvl>
  </w:abstractNum>
  <w:abstractNum w:abstractNumId="3">
    <w:nsid w:val="0A7C65AB"/>
    <w:multiLevelType w:val="hybridMultilevel"/>
    <w:tmpl w:val="31C26184"/>
    <w:lvl w:ilvl="0" w:tplc="6C021BD0">
      <w:numFmt w:val="bullet"/>
      <w:lvlText w:val="•"/>
      <w:lvlJc w:val="left"/>
      <w:pPr>
        <w:ind w:left="246" w:hanging="161"/>
      </w:pPr>
      <w:rPr>
        <w:rFonts w:ascii="Century Gothic" w:eastAsia="Century Gothic" w:hAnsi="Century Gothic" w:cs="Century Gothic" w:hint="default"/>
        <w:w w:val="70"/>
        <w:sz w:val="15"/>
        <w:szCs w:val="15"/>
        <w:lang w:val="en-US" w:eastAsia="en-US" w:bidi="en-US"/>
      </w:rPr>
    </w:lvl>
    <w:lvl w:ilvl="1" w:tplc="78586408">
      <w:numFmt w:val="bullet"/>
      <w:lvlText w:val="•"/>
      <w:lvlJc w:val="left"/>
      <w:pPr>
        <w:ind w:left="461" w:hanging="161"/>
      </w:pPr>
      <w:rPr>
        <w:rFonts w:hint="default"/>
        <w:lang w:val="en-US" w:eastAsia="en-US" w:bidi="en-US"/>
      </w:rPr>
    </w:lvl>
    <w:lvl w:ilvl="2" w:tplc="E820C0DC">
      <w:numFmt w:val="bullet"/>
      <w:lvlText w:val="•"/>
      <w:lvlJc w:val="left"/>
      <w:pPr>
        <w:ind w:left="683" w:hanging="161"/>
      </w:pPr>
      <w:rPr>
        <w:rFonts w:hint="default"/>
        <w:lang w:val="en-US" w:eastAsia="en-US" w:bidi="en-US"/>
      </w:rPr>
    </w:lvl>
    <w:lvl w:ilvl="3" w:tplc="47608C50">
      <w:numFmt w:val="bullet"/>
      <w:lvlText w:val="•"/>
      <w:lvlJc w:val="left"/>
      <w:pPr>
        <w:ind w:left="904" w:hanging="161"/>
      </w:pPr>
      <w:rPr>
        <w:rFonts w:hint="default"/>
        <w:lang w:val="en-US" w:eastAsia="en-US" w:bidi="en-US"/>
      </w:rPr>
    </w:lvl>
    <w:lvl w:ilvl="4" w:tplc="5BA65B5E">
      <w:numFmt w:val="bullet"/>
      <w:lvlText w:val="•"/>
      <w:lvlJc w:val="left"/>
      <w:pPr>
        <w:ind w:left="1126" w:hanging="161"/>
      </w:pPr>
      <w:rPr>
        <w:rFonts w:hint="default"/>
        <w:lang w:val="en-US" w:eastAsia="en-US" w:bidi="en-US"/>
      </w:rPr>
    </w:lvl>
    <w:lvl w:ilvl="5" w:tplc="B3D69F0A">
      <w:numFmt w:val="bullet"/>
      <w:lvlText w:val="•"/>
      <w:lvlJc w:val="left"/>
      <w:pPr>
        <w:ind w:left="1348" w:hanging="161"/>
      </w:pPr>
      <w:rPr>
        <w:rFonts w:hint="default"/>
        <w:lang w:val="en-US" w:eastAsia="en-US" w:bidi="en-US"/>
      </w:rPr>
    </w:lvl>
    <w:lvl w:ilvl="6" w:tplc="B21A40B4">
      <w:numFmt w:val="bullet"/>
      <w:lvlText w:val="•"/>
      <w:lvlJc w:val="left"/>
      <w:pPr>
        <w:ind w:left="1569" w:hanging="161"/>
      </w:pPr>
      <w:rPr>
        <w:rFonts w:hint="default"/>
        <w:lang w:val="en-US" w:eastAsia="en-US" w:bidi="en-US"/>
      </w:rPr>
    </w:lvl>
    <w:lvl w:ilvl="7" w:tplc="9E3034E4">
      <w:numFmt w:val="bullet"/>
      <w:lvlText w:val="•"/>
      <w:lvlJc w:val="left"/>
      <w:pPr>
        <w:ind w:left="1791" w:hanging="161"/>
      </w:pPr>
      <w:rPr>
        <w:rFonts w:hint="default"/>
        <w:lang w:val="en-US" w:eastAsia="en-US" w:bidi="en-US"/>
      </w:rPr>
    </w:lvl>
    <w:lvl w:ilvl="8" w:tplc="6C5A215A">
      <w:numFmt w:val="bullet"/>
      <w:lvlText w:val="•"/>
      <w:lvlJc w:val="left"/>
      <w:pPr>
        <w:ind w:left="2012" w:hanging="161"/>
      </w:pPr>
      <w:rPr>
        <w:rFonts w:hint="default"/>
        <w:lang w:val="en-US" w:eastAsia="en-US" w:bidi="en-US"/>
      </w:rPr>
    </w:lvl>
  </w:abstractNum>
  <w:abstractNum w:abstractNumId="4">
    <w:nsid w:val="0C3F700C"/>
    <w:multiLevelType w:val="hybridMultilevel"/>
    <w:tmpl w:val="AC665132"/>
    <w:lvl w:ilvl="0" w:tplc="79CE68A6">
      <w:numFmt w:val="bullet"/>
      <w:lvlText w:val="-"/>
      <w:lvlJc w:val="left"/>
      <w:pPr>
        <w:ind w:left="45" w:hanging="111"/>
      </w:pPr>
      <w:rPr>
        <w:rFonts w:ascii="Verdana" w:eastAsia="Verdana" w:hAnsi="Verdana" w:cs="Verdana" w:hint="default"/>
        <w:w w:val="105"/>
        <w:sz w:val="13"/>
        <w:szCs w:val="13"/>
        <w:lang w:val="en-US" w:eastAsia="en-US" w:bidi="en-US"/>
      </w:rPr>
    </w:lvl>
    <w:lvl w:ilvl="1" w:tplc="49FCB478">
      <w:numFmt w:val="bullet"/>
      <w:lvlText w:val="•"/>
      <w:lvlJc w:val="left"/>
      <w:pPr>
        <w:ind w:left="417" w:hanging="111"/>
      </w:pPr>
      <w:rPr>
        <w:rFonts w:hint="default"/>
        <w:lang w:val="en-US" w:eastAsia="en-US" w:bidi="en-US"/>
      </w:rPr>
    </w:lvl>
    <w:lvl w:ilvl="2" w:tplc="D4B831B2">
      <w:numFmt w:val="bullet"/>
      <w:lvlText w:val="•"/>
      <w:lvlJc w:val="left"/>
      <w:pPr>
        <w:ind w:left="794" w:hanging="111"/>
      </w:pPr>
      <w:rPr>
        <w:rFonts w:hint="default"/>
        <w:lang w:val="en-US" w:eastAsia="en-US" w:bidi="en-US"/>
      </w:rPr>
    </w:lvl>
    <w:lvl w:ilvl="3" w:tplc="F2487E62">
      <w:numFmt w:val="bullet"/>
      <w:lvlText w:val="•"/>
      <w:lvlJc w:val="left"/>
      <w:pPr>
        <w:ind w:left="1172" w:hanging="111"/>
      </w:pPr>
      <w:rPr>
        <w:rFonts w:hint="default"/>
        <w:lang w:val="en-US" w:eastAsia="en-US" w:bidi="en-US"/>
      </w:rPr>
    </w:lvl>
    <w:lvl w:ilvl="4" w:tplc="FAD463A0">
      <w:numFmt w:val="bullet"/>
      <w:lvlText w:val="•"/>
      <w:lvlJc w:val="left"/>
      <w:pPr>
        <w:ind w:left="1549" w:hanging="111"/>
      </w:pPr>
      <w:rPr>
        <w:rFonts w:hint="default"/>
        <w:lang w:val="en-US" w:eastAsia="en-US" w:bidi="en-US"/>
      </w:rPr>
    </w:lvl>
    <w:lvl w:ilvl="5" w:tplc="682A945E">
      <w:numFmt w:val="bullet"/>
      <w:lvlText w:val="•"/>
      <w:lvlJc w:val="left"/>
      <w:pPr>
        <w:ind w:left="1927" w:hanging="111"/>
      </w:pPr>
      <w:rPr>
        <w:rFonts w:hint="default"/>
        <w:lang w:val="en-US" w:eastAsia="en-US" w:bidi="en-US"/>
      </w:rPr>
    </w:lvl>
    <w:lvl w:ilvl="6" w:tplc="7FAA4222">
      <w:numFmt w:val="bullet"/>
      <w:lvlText w:val="•"/>
      <w:lvlJc w:val="left"/>
      <w:pPr>
        <w:ind w:left="2304" w:hanging="111"/>
      </w:pPr>
      <w:rPr>
        <w:rFonts w:hint="default"/>
        <w:lang w:val="en-US" w:eastAsia="en-US" w:bidi="en-US"/>
      </w:rPr>
    </w:lvl>
    <w:lvl w:ilvl="7" w:tplc="6A3E45DC">
      <w:numFmt w:val="bullet"/>
      <w:lvlText w:val="•"/>
      <w:lvlJc w:val="left"/>
      <w:pPr>
        <w:ind w:left="2681" w:hanging="111"/>
      </w:pPr>
      <w:rPr>
        <w:rFonts w:hint="default"/>
        <w:lang w:val="en-US" w:eastAsia="en-US" w:bidi="en-US"/>
      </w:rPr>
    </w:lvl>
    <w:lvl w:ilvl="8" w:tplc="7278CEB2">
      <w:numFmt w:val="bullet"/>
      <w:lvlText w:val="•"/>
      <w:lvlJc w:val="left"/>
      <w:pPr>
        <w:ind w:left="3059" w:hanging="111"/>
      </w:pPr>
      <w:rPr>
        <w:rFonts w:hint="default"/>
        <w:lang w:val="en-US" w:eastAsia="en-US" w:bidi="en-US"/>
      </w:rPr>
    </w:lvl>
  </w:abstractNum>
  <w:abstractNum w:abstractNumId="5">
    <w:nsid w:val="0EAB6399"/>
    <w:multiLevelType w:val="multilevel"/>
    <w:tmpl w:val="23282108"/>
    <w:lvl w:ilvl="0">
      <w:start w:val="8"/>
      <w:numFmt w:val="decimal"/>
      <w:lvlText w:val="%1"/>
      <w:lvlJc w:val="left"/>
      <w:pPr>
        <w:ind w:left="1437" w:hanging="273"/>
        <w:jc w:val="left"/>
      </w:pPr>
      <w:rPr>
        <w:rFonts w:hint="default"/>
        <w:lang w:val="en-US" w:eastAsia="en-US" w:bidi="en-US"/>
      </w:rPr>
    </w:lvl>
    <w:lvl w:ilvl="1">
      <w:start w:val="1"/>
      <w:numFmt w:val="decimal"/>
      <w:lvlText w:val="%1.%2"/>
      <w:lvlJc w:val="left"/>
      <w:pPr>
        <w:ind w:left="1437" w:hanging="273"/>
        <w:jc w:val="left"/>
      </w:pPr>
      <w:rPr>
        <w:rFonts w:ascii="Verdana" w:eastAsia="Verdana" w:hAnsi="Verdana" w:cs="Verdana" w:hint="default"/>
        <w:spacing w:val="-1"/>
        <w:w w:val="105"/>
        <w:sz w:val="13"/>
        <w:szCs w:val="13"/>
        <w:lang w:val="en-US" w:eastAsia="en-US" w:bidi="en-US"/>
      </w:rPr>
    </w:lvl>
    <w:lvl w:ilvl="2">
      <w:numFmt w:val="bullet"/>
      <w:lvlText w:val="•"/>
      <w:lvlJc w:val="left"/>
      <w:pPr>
        <w:ind w:left="3533" w:hanging="273"/>
      </w:pPr>
      <w:rPr>
        <w:rFonts w:hint="default"/>
        <w:lang w:val="en-US" w:eastAsia="en-US" w:bidi="en-US"/>
      </w:rPr>
    </w:lvl>
    <w:lvl w:ilvl="3">
      <w:numFmt w:val="bullet"/>
      <w:lvlText w:val="•"/>
      <w:lvlJc w:val="left"/>
      <w:pPr>
        <w:ind w:left="4579" w:hanging="273"/>
      </w:pPr>
      <w:rPr>
        <w:rFonts w:hint="default"/>
        <w:lang w:val="en-US" w:eastAsia="en-US" w:bidi="en-US"/>
      </w:rPr>
    </w:lvl>
    <w:lvl w:ilvl="4">
      <w:numFmt w:val="bullet"/>
      <w:lvlText w:val="•"/>
      <w:lvlJc w:val="left"/>
      <w:pPr>
        <w:ind w:left="5626" w:hanging="273"/>
      </w:pPr>
      <w:rPr>
        <w:rFonts w:hint="default"/>
        <w:lang w:val="en-US" w:eastAsia="en-US" w:bidi="en-US"/>
      </w:rPr>
    </w:lvl>
    <w:lvl w:ilvl="5">
      <w:numFmt w:val="bullet"/>
      <w:lvlText w:val="•"/>
      <w:lvlJc w:val="left"/>
      <w:pPr>
        <w:ind w:left="6672" w:hanging="273"/>
      </w:pPr>
      <w:rPr>
        <w:rFonts w:hint="default"/>
        <w:lang w:val="en-US" w:eastAsia="en-US" w:bidi="en-US"/>
      </w:rPr>
    </w:lvl>
    <w:lvl w:ilvl="6">
      <w:numFmt w:val="bullet"/>
      <w:lvlText w:val="•"/>
      <w:lvlJc w:val="left"/>
      <w:pPr>
        <w:ind w:left="7719" w:hanging="273"/>
      </w:pPr>
      <w:rPr>
        <w:rFonts w:hint="default"/>
        <w:lang w:val="en-US" w:eastAsia="en-US" w:bidi="en-US"/>
      </w:rPr>
    </w:lvl>
    <w:lvl w:ilvl="7">
      <w:numFmt w:val="bullet"/>
      <w:lvlText w:val="•"/>
      <w:lvlJc w:val="left"/>
      <w:pPr>
        <w:ind w:left="8765" w:hanging="273"/>
      </w:pPr>
      <w:rPr>
        <w:rFonts w:hint="default"/>
        <w:lang w:val="en-US" w:eastAsia="en-US" w:bidi="en-US"/>
      </w:rPr>
    </w:lvl>
    <w:lvl w:ilvl="8">
      <w:numFmt w:val="bullet"/>
      <w:lvlText w:val="•"/>
      <w:lvlJc w:val="left"/>
      <w:pPr>
        <w:ind w:left="9812" w:hanging="273"/>
      </w:pPr>
      <w:rPr>
        <w:rFonts w:hint="default"/>
        <w:lang w:val="en-US" w:eastAsia="en-US" w:bidi="en-US"/>
      </w:rPr>
    </w:lvl>
  </w:abstractNum>
  <w:abstractNum w:abstractNumId="6">
    <w:nsid w:val="15382794"/>
    <w:multiLevelType w:val="hybridMultilevel"/>
    <w:tmpl w:val="111471B8"/>
    <w:lvl w:ilvl="0" w:tplc="04EC22B4">
      <w:numFmt w:val="bullet"/>
      <w:lvlText w:val="•"/>
      <w:lvlJc w:val="left"/>
      <w:pPr>
        <w:ind w:left="475" w:hanging="227"/>
      </w:pPr>
      <w:rPr>
        <w:rFonts w:ascii="Trebuchet MS" w:eastAsia="Trebuchet MS" w:hAnsi="Trebuchet MS" w:cs="Trebuchet MS" w:hint="default"/>
        <w:b/>
        <w:bCs/>
        <w:color w:val="007DC5"/>
        <w:w w:val="82"/>
        <w:sz w:val="18"/>
        <w:szCs w:val="18"/>
        <w:lang w:val="en-US" w:eastAsia="en-US" w:bidi="en-US"/>
      </w:rPr>
    </w:lvl>
    <w:lvl w:ilvl="1" w:tplc="DDC43614">
      <w:numFmt w:val="bullet"/>
      <w:lvlText w:val="•"/>
      <w:lvlJc w:val="left"/>
      <w:pPr>
        <w:ind w:left="1927" w:hanging="227"/>
      </w:pPr>
      <w:rPr>
        <w:rFonts w:ascii="Century Gothic" w:eastAsia="Century Gothic" w:hAnsi="Century Gothic" w:cs="Century Gothic" w:hint="default"/>
        <w:color w:val="007DC5"/>
        <w:w w:val="70"/>
        <w:sz w:val="18"/>
        <w:szCs w:val="18"/>
        <w:lang w:val="en-US" w:eastAsia="en-US" w:bidi="en-US"/>
      </w:rPr>
    </w:lvl>
    <w:lvl w:ilvl="2" w:tplc="06844B22">
      <w:numFmt w:val="bullet"/>
      <w:lvlText w:val="•"/>
      <w:lvlJc w:val="left"/>
      <w:pPr>
        <w:ind w:left="1700" w:hanging="227"/>
      </w:pPr>
      <w:rPr>
        <w:rFonts w:hint="default"/>
        <w:lang w:val="en-US" w:eastAsia="en-US" w:bidi="en-US"/>
      </w:rPr>
    </w:lvl>
    <w:lvl w:ilvl="3" w:tplc="CC8A3E52">
      <w:numFmt w:val="bullet"/>
      <w:lvlText w:val="•"/>
      <w:lvlJc w:val="left"/>
      <w:pPr>
        <w:ind w:left="1481" w:hanging="227"/>
      </w:pPr>
      <w:rPr>
        <w:rFonts w:hint="default"/>
        <w:lang w:val="en-US" w:eastAsia="en-US" w:bidi="en-US"/>
      </w:rPr>
    </w:lvl>
    <w:lvl w:ilvl="4" w:tplc="37484946">
      <w:numFmt w:val="bullet"/>
      <w:lvlText w:val="•"/>
      <w:lvlJc w:val="left"/>
      <w:pPr>
        <w:ind w:left="1261" w:hanging="227"/>
      </w:pPr>
      <w:rPr>
        <w:rFonts w:hint="default"/>
        <w:lang w:val="en-US" w:eastAsia="en-US" w:bidi="en-US"/>
      </w:rPr>
    </w:lvl>
    <w:lvl w:ilvl="5" w:tplc="71543D08">
      <w:numFmt w:val="bullet"/>
      <w:lvlText w:val="•"/>
      <w:lvlJc w:val="left"/>
      <w:pPr>
        <w:ind w:left="1042" w:hanging="227"/>
      </w:pPr>
      <w:rPr>
        <w:rFonts w:hint="default"/>
        <w:lang w:val="en-US" w:eastAsia="en-US" w:bidi="en-US"/>
      </w:rPr>
    </w:lvl>
    <w:lvl w:ilvl="6" w:tplc="CCBAA4DA">
      <w:numFmt w:val="bullet"/>
      <w:lvlText w:val="•"/>
      <w:lvlJc w:val="left"/>
      <w:pPr>
        <w:ind w:left="822" w:hanging="227"/>
      </w:pPr>
      <w:rPr>
        <w:rFonts w:hint="default"/>
        <w:lang w:val="en-US" w:eastAsia="en-US" w:bidi="en-US"/>
      </w:rPr>
    </w:lvl>
    <w:lvl w:ilvl="7" w:tplc="ED6C0950">
      <w:numFmt w:val="bullet"/>
      <w:lvlText w:val="•"/>
      <w:lvlJc w:val="left"/>
      <w:pPr>
        <w:ind w:left="603" w:hanging="227"/>
      </w:pPr>
      <w:rPr>
        <w:rFonts w:hint="default"/>
        <w:lang w:val="en-US" w:eastAsia="en-US" w:bidi="en-US"/>
      </w:rPr>
    </w:lvl>
    <w:lvl w:ilvl="8" w:tplc="9B42BCEC">
      <w:numFmt w:val="bullet"/>
      <w:lvlText w:val="•"/>
      <w:lvlJc w:val="left"/>
      <w:pPr>
        <w:ind w:left="383" w:hanging="227"/>
      </w:pPr>
      <w:rPr>
        <w:rFonts w:hint="default"/>
        <w:lang w:val="en-US" w:eastAsia="en-US" w:bidi="en-US"/>
      </w:rPr>
    </w:lvl>
  </w:abstractNum>
  <w:abstractNum w:abstractNumId="7">
    <w:nsid w:val="157319C1"/>
    <w:multiLevelType w:val="hybridMultilevel"/>
    <w:tmpl w:val="5936FAD6"/>
    <w:lvl w:ilvl="0" w:tplc="81B2133A">
      <w:numFmt w:val="bullet"/>
      <w:lvlText w:val="•"/>
      <w:lvlJc w:val="left"/>
      <w:pPr>
        <w:ind w:left="207" w:hanging="129"/>
      </w:pPr>
      <w:rPr>
        <w:rFonts w:ascii="Century Gothic" w:eastAsia="Century Gothic" w:hAnsi="Century Gothic" w:cs="Century Gothic" w:hint="default"/>
        <w:w w:val="70"/>
        <w:sz w:val="15"/>
        <w:szCs w:val="15"/>
        <w:lang w:val="en-US" w:eastAsia="en-US" w:bidi="en-US"/>
      </w:rPr>
    </w:lvl>
    <w:lvl w:ilvl="1" w:tplc="0908D2E2">
      <w:numFmt w:val="bullet"/>
      <w:lvlText w:val="•"/>
      <w:lvlJc w:val="left"/>
      <w:pPr>
        <w:ind w:left="425" w:hanging="129"/>
      </w:pPr>
      <w:rPr>
        <w:rFonts w:hint="default"/>
        <w:lang w:val="en-US" w:eastAsia="en-US" w:bidi="en-US"/>
      </w:rPr>
    </w:lvl>
    <w:lvl w:ilvl="2" w:tplc="E52EC8BE">
      <w:numFmt w:val="bullet"/>
      <w:lvlText w:val="•"/>
      <w:lvlJc w:val="left"/>
      <w:pPr>
        <w:ind w:left="651" w:hanging="129"/>
      </w:pPr>
      <w:rPr>
        <w:rFonts w:hint="default"/>
        <w:lang w:val="en-US" w:eastAsia="en-US" w:bidi="en-US"/>
      </w:rPr>
    </w:lvl>
    <w:lvl w:ilvl="3" w:tplc="AFD61292">
      <w:numFmt w:val="bullet"/>
      <w:lvlText w:val="•"/>
      <w:lvlJc w:val="left"/>
      <w:pPr>
        <w:ind w:left="877" w:hanging="129"/>
      </w:pPr>
      <w:rPr>
        <w:rFonts w:hint="default"/>
        <w:lang w:val="en-US" w:eastAsia="en-US" w:bidi="en-US"/>
      </w:rPr>
    </w:lvl>
    <w:lvl w:ilvl="4" w:tplc="D57CA1F4">
      <w:numFmt w:val="bullet"/>
      <w:lvlText w:val="•"/>
      <w:lvlJc w:val="left"/>
      <w:pPr>
        <w:ind w:left="1102" w:hanging="129"/>
      </w:pPr>
      <w:rPr>
        <w:rFonts w:hint="default"/>
        <w:lang w:val="en-US" w:eastAsia="en-US" w:bidi="en-US"/>
      </w:rPr>
    </w:lvl>
    <w:lvl w:ilvl="5" w:tplc="BA329608">
      <w:numFmt w:val="bullet"/>
      <w:lvlText w:val="•"/>
      <w:lvlJc w:val="left"/>
      <w:pPr>
        <w:ind w:left="1328" w:hanging="129"/>
      </w:pPr>
      <w:rPr>
        <w:rFonts w:hint="default"/>
        <w:lang w:val="en-US" w:eastAsia="en-US" w:bidi="en-US"/>
      </w:rPr>
    </w:lvl>
    <w:lvl w:ilvl="6" w:tplc="22A6BBE4">
      <w:numFmt w:val="bullet"/>
      <w:lvlText w:val="•"/>
      <w:lvlJc w:val="left"/>
      <w:pPr>
        <w:ind w:left="1554" w:hanging="129"/>
      </w:pPr>
      <w:rPr>
        <w:rFonts w:hint="default"/>
        <w:lang w:val="en-US" w:eastAsia="en-US" w:bidi="en-US"/>
      </w:rPr>
    </w:lvl>
    <w:lvl w:ilvl="7" w:tplc="963C18A8">
      <w:numFmt w:val="bullet"/>
      <w:lvlText w:val="•"/>
      <w:lvlJc w:val="left"/>
      <w:pPr>
        <w:ind w:left="1779" w:hanging="129"/>
      </w:pPr>
      <w:rPr>
        <w:rFonts w:hint="default"/>
        <w:lang w:val="en-US" w:eastAsia="en-US" w:bidi="en-US"/>
      </w:rPr>
    </w:lvl>
    <w:lvl w:ilvl="8" w:tplc="6D2A83EC">
      <w:numFmt w:val="bullet"/>
      <w:lvlText w:val="•"/>
      <w:lvlJc w:val="left"/>
      <w:pPr>
        <w:ind w:left="2005" w:hanging="129"/>
      </w:pPr>
      <w:rPr>
        <w:rFonts w:hint="default"/>
        <w:lang w:val="en-US" w:eastAsia="en-US" w:bidi="en-US"/>
      </w:rPr>
    </w:lvl>
  </w:abstractNum>
  <w:abstractNum w:abstractNumId="8">
    <w:nsid w:val="186A4A0B"/>
    <w:multiLevelType w:val="hybridMultilevel"/>
    <w:tmpl w:val="BCD27C9E"/>
    <w:lvl w:ilvl="0" w:tplc="27B22936">
      <w:numFmt w:val="bullet"/>
      <w:lvlText w:val="•"/>
      <w:lvlJc w:val="left"/>
      <w:pPr>
        <w:ind w:left="1927" w:hanging="227"/>
      </w:pPr>
      <w:rPr>
        <w:rFonts w:ascii="Century Gothic" w:eastAsia="Century Gothic" w:hAnsi="Century Gothic" w:cs="Century Gothic" w:hint="default"/>
        <w:color w:val="007DC5"/>
        <w:w w:val="70"/>
        <w:sz w:val="18"/>
        <w:szCs w:val="18"/>
        <w:lang w:val="en-US" w:eastAsia="en-US" w:bidi="en-US"/>
      </w:rPr>
    </w:lvl>
    <w:lvl w:ilvl="1" w:tplc="6570D06A">
      <w:numFmt w:val="bullet"/>
      <w:lvlText w:val="•"/>
      <w:lvlJc w:val="left"/>
      <w:pPr>
        <w:ind w:left="2334" w:hanging="227"/>
      </w:pPr>
      <w:rPr>
        <w:rFonts w:hint="default"/>
        <w:lang w:val="en-US" w:eastAsia="en-US" w:bidi="en-US"/>
      </w:rPr>
    </w:lvl>
    <w:lvl w:ilvl="2" w:tplc="05FE5AF0">
      <w:numFmt w:val="bullet"/>
      <w:lvlText w:val="•"/>
      <w:lvlJc w:val="left"/>
      <w:pPr>
        <w:ind w:left="2748" w:hanging="227"/>
      </w:pPr>
      <w:rPr>
        <w:rFonts w:hint="default"/>
        <w:lang w:val="en-US" w:eastAsia="en-US" w:bidi="en-US"/>
      </w:rPr>
    </w:lvl>
    <w:lvl w:ilvl="3" w:tplc="0742B2FA">
      <w:numFmt w:val="bullet"/>
      <w:lvlText w:val="•"/>
      <w:lvlJc w:val="left"/>
      <w:pPr>
        <w:ind w:left="3162" w:hanging="227"/>
      </w:pPr>
      <w:rPr>
        <w:rFonts w:hint="default"/>
        <w:lang w:val="en-US" w:eastAsia="en-US" w:bidi="en-US"/>
      </w:rPr>
    </w:lvl>
    <w:lvl w:ilvl="4" w:tplc="B2D2B844">
      <w:numFmt w:val="bullet"/>
      <w:lvlText w:val="•"/>
      <w:lvlJc w:val="left"/>
      <w:pPr>
        <w:ind w:left="3576" w:hanging="227"/>
      </w:pPr>
      <w:rPr>
        <w:rFonts w:hint="default"/>
        <w:lang w:val="en-US" w:eastAsia="en-US" w:bidi="en-US"/>
      </w:rPr>
    </w:lvl>
    <w:lvl w:ilvl="5" w:tplc="ADE6BC4A">
      <w:numFmt w:val="bullet"/>
      <w:lvlText w:val="•"/>
      <w:lvlJc w:val="left"/>
      <w:pPr>
        <w:ind w:left="3990" w:hanging="227"/>
      </w:pPr>
      <w:rPr>
        <w:rFonts w:hint="default"/>
        <w:lang w:val="en-US" w:eastAsia="en-US" w:bidi="en-US"/>
      </w:rPr>
    </w:lvl>
    <w:lvl w:ilvl="6" w:tplc="02B29ED4">
      <w:numFmt w:val="bullet"/>
      <w:lvlText w:val="•"/>
      <w:lvlJc w:val="left"/>
      <w:pPr>
        <w:ind w:left="4404" w:hanging="227"/>
      </w:pPr>
      <w:rPr>
        <w:rFonts w:hint="default"/>
        <w:lang w:val="en-US" w:eastAsia="en-US" w:bidi="en-US"/>
      </w:rPr>
    </w:lvl>
    <w:lvl w:ilvl="7" w:tplc="D4181512">
      <w:numFmt w:val="bullet"/>
      <w:lvlText w:val="•"/>
      <w:lvlJc w:val="left"/>
      <w:pPr>
        <w:ind w:left="4818" w:hanging="227"/>
      </w:pPr>
      <w:rPr>
        <w:rFonts w:hint="default"/>
        <w:lang w:val="en-US" w:eastAsia="en-US" w:bidi="en-US"/>
      </w:rPr>
    </w:lvl>
    <w:lvl w:ilvl="8" w:tplc="C87CB6F2">
      <w:numFmt w:val="bullet"/>
      <w:lvlText w:val="•"/>
      <w:lvlJc w:val="left"/>
      <w:pPr>
        <w:ind w:left="5232" w:hanging="227"/>
      </w:pPr>
      <w:rPr>
        <w:rFonts w:hint="default"/>
        <w:lang w:val="en-US" w:eastAsia="en-US" w:bidi="en-US"/>
      </w:rPr>
    </w:lvl>
  </w:abstractNum>
  <w:abstractNum w:abstractNumId="9">
    <w:nsid w:val="1DC82DD5"/>
    <w:multiLevelType w:val="hybridMultilevel"/>
    <w:tmpl w:val="18B8CA0C"/>
    <w:lvl w:ilvl="0" w:tplc="A362645E">
      <w:numFmt w:val="bullet"/>
      <w:lvlText w:val="•"/>
      <w:lvlJc w:val="left"/>
      <w:pPr>
        <w:ind w:left="246" w:hanging="161"/>
      </w:pPr>
      <w:rPr>
        <w:rFonts w:ascii="Century Gothic" w:eastAsia="Century Gothic" w:hAnsi="Century Gothic" w:cs="Century Gothic" w:hint="default"/>
        <w:w w:val="70"/>
        <w:sz w:val="15"/>
        <w:szCs w:val="15"/>
        <w:lang w:val="en-US" w:eastAsia="en-US" w:bidi="en-US"/>
      </w:rPr>
    </w:lvl>
    <w:lvl w:ilvl="1" w:tplc="E042D96C">
      <w:numFmt w:val="bullet"/>
      <w:lvlText w:val="•"/>
      <w:lvlJc w:val="left"/>
      <w:pPr>
        <w:ind w:left="461" w:hanging="161"/>
      </w:pPr>
      <w:rPr>
        <w:rFonts w:hint="default"/>
        <w:lang w:val="en-US" w:eastAsia="en-US" w:bidi="en-US"/>
      </w:rPr>
    </w:lvl>
    <w:lvl w:ilvl="2" w:tplc="91AAA7C4">
      <w:numFmt w:val="bullet"/>
      <w:lvlText w:val="•"/>
      <w:lvlJc w:val="left"/>
      <w:pPr>
        <w:ind w:left="683" w:hanging="161"/>
      </w:pPr>
      <w:rPr>
        <w:rFonts w:hint="default"/>
        <w:lang w:val="en-US" w:eastAsia="en-US" w:bidi="en-US"/>
      </w:rPr>
    </w:lvl>
    <w:lvl w:ilvl="3" w:tplc="A0603460">
      <w:numFmt w:val="bullet"/>
      <w:lvlText w:val="•"/>
      <w:lvlJc w:val="left"/>
      <w:pPr>
        <w:ind w:left="904" w:hanging="161"/>
      </w:pPr>
      <w:rPr>
        <w:rFonts w:hint="default"/>
        <w:lang w:val="en-US" w:eastAsia="en-US" w:bidi="en-US"/>
      </w:rPr>
    </w:lvl>
    <w:lvl w:ilvl="4" w:tplc="C1D24F32">
      <w:numFmt w:val="bullet"/>
      <w:lvlText w:val="•"/>
      <w:lvlJc w:val="left"/>
      <w:pPr>
        <w:ind w:left="1126" w:hanging="161"/>
      </w:pPr>
      <w:rPr>
        <w:rFonts w:hint="default"/>
        <w:lang w:val="en-US" w:eastAsia="en-US" w:bidi="en-US"/>
      </w:rPr>
    </w:lvl>
    <w:lvl w:ilvl="5" w:tplc="919ED502">
      <w:numFmt w:val="bullet"/>
      <w:lvlText w:val="•"/>
      <w:lvlJc w:val="left"/>
      <w:pPr>
        <w:ind w:left="1348" w:hanging="161"/>
      </w:pPr>
      <w:rPr>
        <w:rFonts w:hint="default"/>
        <w:lang w:val="en-US" w:eastAsia="en-US" w:bidi="en-US"/>
      </w:rPr>
    </w:lvl>
    <w:lvl w:ilvl="6" w:tplc="5CBC12AE">
      <w:numFmt w:val="bullet"/>
      <w:lvlText w:val="•"/>
      <w:lvlJc w:val="left"/>
      <w:pPr>
        <w:ind w:left="1569" w:hanging="161"/>
      </w:pPr>
      <w:rPr>
        <w:rFonts w:hint="default"/>
        <w:lang w:val="en-US" w:eastAsia="en-US" w:bidi="en-US"/>
      </w:rPr>
    </w:lvl>
    <w:lvl w:ilvl="7" w:tplc="F5B26198">
      <w:numFmt w:val="bullet"/>
      <w:lvlText w:val="•"/>
      <w:lvlJc w:val="left"/>
      <w:pPr>
        <w:ind w:left="1791" w:hanging="161"/>
      </w:pPr>
      <w:rPr>
        <w:rFonts w:hint="default"/>
        <w:lang w:val="en-US" w:eastAsia="en-US" w:bidi="en-US"/>
      </w:rPr>
    </w:lvl>
    <w:lvl w:ilvl="8" w:tplc="9E302C5C">
      <w:numFmt w:val="bullet"/>
      <w:lvlText w:val="•"/>
      <w:lvlJc w:val="left"/>
      <w:pPr>
        <w:ind w:left="2012" w:hanging="161"/>
      </w:pPr>
      <w:rPr>
        <w:rFonts w:hint="default"/>
        <w:lang w:val="en-US" w:eastAsia="en-US" w:bidi="en-US"/>
      </w:rPr>
    </w:lvl>
  </w:abstractNum>
  <w:abstractNum w:abstractNumId="10">
    <w:nsid w:val="20A3368C"/>
    <w:multiLevelType w:val="hybridMultilevel"/>
    <w:tmpl w:val="B3DEE492"/>
    <w:lvl w:ilvl="0" w:tplc="4EFA330A">
      <w:numFmt w:val="bullet"/>
      <w:lvlText w:val="-"/>
      <w:lvlJc w:val="left"/>
      <w:pPr>
        <w:ind w:left="204" w:hanging="112"/>
      </w:pPr>
      <w:rPr>
        <w:rFonts w:ascii="Verdana" w:eastAsia="Verdana" w:hAnsi="Verdana" w:cs="Verdana" w:hint="default"/>
        <w:w w:val="105"/>
        <w:sz w:val="13"/>
        <w:szCs w:val="13"/>
        <w:lang w:val="en-US" w:eastAsia="en-US" w:bidi="en-US"/>
      </w:rPr>
    </w:lvl>
    <w:lvl w:ilvl="1" w:tplc="65E47444">
      <w:numFmt w:val="bullet"/>
      <w:lvlText w:val="•"/>
      <w:lvlJc w:val="left"/>
      <w:pPr>
        <w:ind w:left="825" w:hanging="112"/>
      </w:pPr>
      <w:rPr>
        <w:rFonts w:hint="default"/>
        <w:lang w:val="en-US" w:eastAsia="en-US" w:bidi="en-US"/>
      </w:rPr>
    </w:lvl>
    <w:lvl w:ilvl="2" w:tplc="AFCE1572">
      <w:numFmt w:val="bullet"/>
      <w:lvlText w:val="•"/>
      <w:lvlJc w:val="left"/>
      <w:pPr>
        <w:ind w:left="1451" w:hanging="112"/>
      </w:pPr>
      <w:rPr>
        <w:rFonts w:hint="default"/>
        <w:lang w:val="en-US" w:eastAsia="en-US" w:bidi="en-US"/>
      </w:rPr>
    </w:lvl>
    <w:lvl w:ilvl="3" w:tplc="FCAAACDE">
      <w:numFmt w:val="bullet"/>
      <w:lvlText w:val="•"/>
      <w:lvlJc w:val="left"/>
      <w:pPr>
        <w:ind w:left="2077" w:hanging="112"/>
      </w:pPr>
      <w:rPr>
        <w:rFonts w:hint="default"/>
        <w:lang w:val="en-US" w:eastAsia="en-US" w:bidi="en-US"/>
      </w:rPr>
    </w:lvl>
    <w:lvl w:ilvl="4" w:tplc="6EAE70A4">
      <w:numFmt w:val="bullet"/>
      <w:lvlText w:val="•"/>
      <w:lvlJc w:val="left"/>
      <w:pPr>
        <w:ind w:left="2703" w:hanging="112"/>
      </w:pPr>
      <w:rPr>
        <w:rFonts w:hint="default"/>
        <w:lang w:val="en-US" w:eastAsia="en-US" w:bidi="en-US"/>
      </w:rPr>
    </w:lvl>
    <w:lvl w:ilvl="5" w:tplc="9FF631EE">
      <w:numFmt w:val="bullet"/>
      <w:lvlText w:val="•"/>
      <w:lvlJc w:val="left"/>
      <w:pPr>
        <w:ind w:left="3329" w:hanging="112"/>
      </w:pPr>
      <w:rPr>
        <w:rFonts w:hint="default"/>
        <w:lang w:val="en-US" w:eastAsia="en-US" w:bidi="en-US"/>
      </w:rPr>
    </w:lvl>
    <w:lvl w:ilvl="6" w:tplc="E1982122">
      <w:numFmt w:val="bullet"/>
      <w:lvlText w:val="•"/>
      <w:lvlJc w:val="left"/>
      <w:pPr>
        <w:ind w:left="3955" w:hanging="112"/>
      </w:pPr>
      <w:rPr>
        <w:rFonts w:hint="default"/>
        <w:lang w:val="en-US" w:eastAsia="en-US" w:bidi="en-US"/>
      </w:rPr>
    </w:lvl>
    <w:lvl w:ilvl="7" w:tplc="6BC4A722">
      <w:numFmt w:val="bullet"/>
      <w:lvlText w:val="•"/>
      <w:lvlJc w:val="left"/>
      <w:pPr>
        <w:ind w:left="4581" w:hanging="112"/>
      </w:pPr>
      <w:rPr>
        <w:rFonts w:hint="default"/>
        <w:lang w:val="en-US" w:eastAsia="en-US" w:bidi="en-US"/>
      </w:rPr>
    </w:lvl>
    <w:lvl w:ilvl="8" w:tplc="3334B708">
      <w:numFmt w:val="bullet"/>
      <w:lvlText w:val="•"/>
      <w:lvlJc w:val="left"/>
      <w:pPr>
        <w:ind w:left="5207" w:hanging="112"/>
      </w:pPr>
      <w:rPr>
        <w:rFonts w:hint="default"/>
        <w:lang w:val="en-US" w:eastAsia="en-US" w:bidi="en-US"/>
      </w:rPr>
    </w:lvl>
  </w:abstractNum>
  <w:abstractNum w:abstractNumId="11">
    <w:nsid w:val="21A57108"/>
    <w:multiLevelType w:val="hybridMultilevel"/>
    <w:tmpl w:val="2EBC4932"/>
    <w:lvl w:ilvl="0" w:tplc="8F6CAD54">
      <w:numFmt w:val="bullet"/>
      <w:lvlText w:val="•"/>
      <w:lvlJc w:val="left"/>
      <w:pPr>
        <w:ind w:left="271" w:hanging="124"/>
      </w:pPr>
      <w:rPr>
        <w:rFonts w:ascii="Verdana" w:eastAsia="Verdana" w:hAnsi="Verdana" w:cs="Verdana" w:hint="default"/>
        <w:w w:val="105"/>
        <w:sz w:val="13"/>
        <w:szCs w:val="13"/>
        <w:lang w:val="en-US" w:eastAsia="en-US" w:bidi="en-US"/>
      </w:rPr>
    </w:lvl>
    <w:lvl w:ilvl="1" w:tplc="F620CEDC">
      <w:numFmt w:val="bullet"/>
      <w:lvlText w:val="•"/>
      <w:lvlJc w:val="left"/>
      <w:pPr>
        <w:ind w:left="532" w:hanging="124"/>
      </w:pPr>
      <w:rPr>
        <w:rFonts w:hint="default"/>
        <w:lang w:val="en-US" w:eastAsia="en-US" w:bidi="en-US"/>
      </w:rPr>
    </w:lvl>
    <w:lvl w:ilvl="2" w:tplc="58E00620">
      <w:numFmt w:val="bullet"/>
      <w:lvlText w:val="•"/>
      <w:lvlJc w:val="left"/>
      <w:pPr>
        <w:ind w:left="785" w:hanging="124"/>
      </w:pPr>
      <w:rPr>
        <w:rFonts w:hint="default"/>
        <w:lang w:val="en-US" w:eastAsia="en-US" w:bidi="en-US"/>
      </w:rPr>
    </w:lvl>
    <w:lvl w:ilvl="3" w:tplc="7B8C4806">
      <w:numFmt w:val="bullet"/>
      <w:lvlText w:val="•"/>
      <w:lvlJc w:val="left"/>
      <w:pPr>
        <w:ind w:left="1038" w:hanging="124"/>
      </w:pPr>
      <w:rPr>
        <w:rFonts w:hint="default"/>
        <w:lang w:val="en-US" w:eastAsia="en-US" w:bidi="en-US"/>
      </w:rPr>
    </w:lvl>
    <w:lvl w:ilvl="4" w:tplc="A3346C86">
      <w:numFmt w:val="bullet"/>
      <w:lvlText w:val="•"/>
      <w:lvlJc w:val="left"/>
      <w:pPr>
        <w:ind w:left="1291" w:hanging="124"/>
      </w:pPr>
      <w:rPr>
        <w:rFonts w:hint="default"/>
        <w:lang w:val="en-US" w:eastAsia="en-US" w:bidi="en-US"/>
      </w:rPr>
    </w:lvl>
    <w:lvl w:ilvl="5" w:tplc="BD7A7732">
      <w:numFmt w:val="bullet"/>
      <w:lvlText w:val="•"/>
      <w:lvlJc w:val="left"/>
      <w:pPr>
        <w:ind w:left="1544" w:hanging="124"/>
      </w:pPr>
      <w:rPr>
        <w:rFonts w:hint="default"/>
        <w:lang w:val="en-US" w:eastAsia="en-US" w:bidi="en-US"/>
      </w:rPr>
    </w:lvl>
    <w:lvl w:ilvl="6" w:tplc="3BFCA218">
      <w:numFmt w:val="bullet"/>
      <w:lvlText w:val="•"/>
      <w:lvlJc w:val="left"/>
      <w:pPr>
        <w:ind w:left="1797" w:hanging="124"/>
      </w:pPr>
      <w:rPr>
        <w:rFonts w:hint="default"/>
        <w:lang w:val="en-US" w:eastAsia="en-US" w:bidi="en-US"/>
      </w:rPr>
    </w:lvl>
    <w:lvl w:ilvl="7" w:tplc="DC564F04">
      <w:numFmt w:val="bullet"/>
      <w:lvlText w:val="•"/>
      <w:lvlJc w:val="left"/>
      <w:pPr>
        <w:ind w:left="2050" w:hanging="124"/>
      </w:pPr>
      <w:rPr>
        <w:rFonts w:hint="default"/>
        <w:lang w:val="en-US" w:eastAsia="en-US" w:bidi="en-US"/>
      </w:rPr>
    </w:lvl>
    <w:lvl w:ilvl="8" w:tplc="D8467C00">
      <w:numFmt w:val="bullet"/>
      <w:lvlText w:val="•"/>
      <w:lvlJc w:val="left"/>
      <w:pPr>
        <w:ind w:left="2303" w:hanging="124"/>
      </w:pPr>
      <w:rPr>
        <w:rFonts w:hint="default"/>
        <w:lang w:val="en-US" w:eastAsia="en-US" w:bidi="en-US"/>
      </w:rPr>
    </w:lvl>
  </w:abstractNum>
  <w:abstractNum w:abstractNumId="12">
    <w:nsid w:val="280D25D3"/>
    <w:multiLevelType w:val="hybridMultilevel"/>
    <w:tmpl w:val="B4D023C8"/>
    <w:lvl w:ilvl="0" w:tplc="16EA96EA">
      <w:numFmt w:val="bullet"/>
      <w:lvlText w:val="•"/>
      <w:lvlJc w:val="left"/>
      <w:pPr>
        <w:ind w:left="200" w:hanging="122"/>
      </w:pPr>
      <w:rPr>
        <w:rFonts w:ascii="Century Gothic" w:eastAsia="Century Gothic" w:hAnsi="Century Gothic" w:cs="Century Gothic" w:hint="default"/>
        <w:w w:val="70"/>
        <w:sz w:val="15"/>
        <w:szCs w:val="15"/>
        <w:lang w:val="en-US" w:eastAsia="en-US" w:bidi="en-US"/>
      </w:rPr>
    </w:lvl>
    <w:lvl w:ilvl="1" w:tplc="3CCA6610">
      <w:numFmt w:val="bullet"/>
      <w:lvlText w:val="•"/>
      <w:lvlJc w:val="left"/>
      <w:pPr>
        <w:ind w:left="425" w:hanging="122"/>
      </w:pPr>
      <w:rPr>
        <w:rFonts w:hint="default"/>
        <w:lang w:val="en-US" w:eastAsia="en-US" w:bidi="en-US"/>
      </w:rPr>
    </w:lvl>
    <w:lvl w:ilvl="2" w:tplc="EF288506">
      <w:numFmt w:val="bullet"/>
      <w:lvlText w:val="•"/>
      <w:lvlJc w:val="left"/>
      <w:pPr>
        <w:ind w:left="651" w:hanging="122"/>
      </w:pPr>
      <w:rPr>
        <w:rFonts w:hint="default"/>
        <w:lang w:val="en-US" w:eastAsia="en-US" w:bidi="en-US"/>
      </w:rPr>
    </w:lvl>
    <w:lvl w:ilvl="3" w:tplc="97228ED4">
      <w:numFmt w:val="bullet"/>
      <w:lvlText w:val="•"/>
      <w:lvlJc w:val="left"/>
      <w:pPr>
        <w:ind w:left="877" w:hanging="122"/>
      </w:pPr>
      <w:rPr>
        <w:rFonts w:hint="default"/>
        <w:lang w:val="en-US" w:eastAsia="en-US" w:bidi="en-US"/>
      </w:rPr>
    </w:lvl>
    <w:lvl w:ilvl="4" w:tplc="EB48E13A">
      <w:numFmt w:val="bullet"/>
      <w:lvlText w:val="•"/>
      <w:lvlJc w:val="left"/>
      <w:pPr>
        <w:ind w:left="1102" w:hanging="122"/>
      </w:pPr>
      <w:rPr>
        <w:rFonts w:hint="default"/>
        <w:lang w:val="en-US" w:eastAsia="en-US" w:bidi="en-US"/>
      </w:rPr>
    </w:lvl>
    <w:lvl w:ilvl="5" w:tplc="28AC9F5E">
      <w:numFmt w:val="bullet"/>
      <w:lvlText w:val="•"/>
      <w:lvlJc w:val="left"/>
      <w:pPr>
        <w:ind w:left="1328" w:hanging="122"/>
      </w:pPr>
      <w:rPr>
        <w:rFonts w:hint="default"/>
        <w:lang w:val="en-US" w:eastAsia="en-US" w:bidi="en-US"/>
      </w:rPr>
    </w:lvl>
    <w:lvl w:ilvl="6" w:tplc="3F96D200">
      <w:numFmt w:val="bullet"/>
      <w:lvlText w:val="•"/>
      <w:lvlJc w:val="left"/>
      <w:pPr>
        <w:ind w:left="1554" w:hanging="122"/>
      </w:pPr>
      <w:rPr>
        <w:rFonts w:hint="default"/>
        <w:lang w:val="en-US" w:eastAsia="en-US" w:bidi="en-US"/>
      </w:rPr>
    </w:lvl>
    <w:lvl w:ilvl="7" w:tplc="D48EDEB2">
      <w:numFmt w:val="bullet"/>
      <w:lvlText w:val="•"/>
      <w:lvlJc w:val="left"/>
      <w:pPr>
        <w:ind w:left="1779" w:hanging="122"/>
      </w:pPr>
      <w:rPr>
        <w:rFonts w:hint="default"/>
        <w:lang w:val="en-US" w:eastAsia="en-US" w:bidi="en-US"/>
      </w:rPr>
    </w:lvl>
    <w:lvl w:ilvl="8" w:tplc="CCBE4696">
      <w:numFmt w:val="bullet"/>
      <w:lvlText w:val="•"/>
      <w:lvlJc w:val="left"/>
      <w:pPr>
        <w:ind w:left="2005" w:hanging="122"/>
      </w:pPr>
      <w:rPr>
        <w:rFonts w:hint="default"/>
        <w:lang w:val="en-US" w:eastAsia="en-US" w:bidi="en-US"/>
      </w:rPr>
    </w:lvl>
  </w:abstractNum>
  <w:abstractNum w:abstractNumId="13">
    <w:nsid w:val="2C7C40AE"/>
    <w:multiLevelType w:val="hybridMultilevel"/>
    <w:tmpl w:val="3C108068"/>
    <w:lvl w:ilvl="0" w:tplc="A16C5AA4">
      <w:start w:val="2"/>
      <w:numFmt w:val="decimal"/>
      <w:lvlText w:val="%1"/>
      <w:lvlJc w:val="left"/>
      <w:pPr>
        <w:ind w:left="349" w:hanging="135"/>
        <w:jc w:val="left"/>
      </w:pPr>
      <w:rPr>
        <w:rFonts w:ascii="Verdana" w:eastAsia="Verdana" w:hAnsi="Verdana" w:cs="Verdana" w:hint="default"/>
        <w:w w:val="105"/>
        <w:sz w:val="13"/>
        <w:szCs w:val="13"/>
        <w:lang w:val="en-US" w:eastAsia="en-US" w:bidi="en-US"/>
      </w:rPr>
    </w:lvl>
    <w:lvl w:ilvl="1" w:tplc="C7267AE2">
      <w:numFmt w:val="bullet"/>
      <w:lvlText w:val="•"/>
      <w:lvlJc w:val="left"/>
      <w:pPr>
        <w:ind w:left="436" w:hanging="135"/>
      </w:pPr>
      <w:rPr>
        <w:rFonts w:hint="default"/>
        <w:lang w:val="en-US" w:eastAsia="en-US" w:bidi="en-US"/>
      </w:rPr>
    </w:lvl>
    <w:lvl w:ilvl="2" w:tplc="96722DD6">
      <w:numFmt w:val="bullet"/>
      <w:lvlText w:val="•"/>
      <w:lvlJc w:val="left"/>
      <w:pPr>
        <w:ind w:left="532" w:hanging="135"/>
      </w:pPr>
      <w:rPr>
        <w:rFonts w:hint="default"/>
        <w:lang w:val="en-US" w:eastAsia="en-US" w:bidi="en-US"/>
      </w:rPr>
    </w:lvl>
    <w:lvl w:ilvl="3" w:tplc="E0E44A56">
      <w:numFmt w:val="bullet"/>
      <w:lvlText w:val="•"/>
      <w:lvlJc w:val="left"/>
      <w:pPr>
        <w:ind w:left="628" w:hanging="135"/>
      </w:pPr>
      <w:rPr>
        <w:rFonts w:hint="default"/>
        <w:lang w:val="en-US" w:eastAsia="en-US" w:bidi="en-US"/>
      </w:rPr>
    </w:lvl>
    <w:lvl w:ilvl="4" w:tplc="4CD4D842">
      <w:numFmt w:val="bullet"/>
      <w:lvlText w:val="•"/>
      <w:lvlJc w:val="left"/>
      <w:pPr>
        <w:ind w:left="725" w:hanging="135"/>
      </w:pPr>
      <w:rPr>
        <w:rFonts w:hint="default"/>
        <w:lang w:val="en-US" w:eastAsia="en-US" w:bidi="en-US"/>
      </w:rPr>
    </w:lvl>
    <w:lvl w:ilvl="5" w:tplc="E00A6CD0">
      <w:numFmt w:val="bullet"/>
      <w:lvlText w:val="•"/>
      <w:lvlJc w:val="left"/>
      <w:pPr>
        <w:ind w:left="821" w:hanging="135"/>
      </w:pPr>
      <w:rPr>
        <w:rFonts w:hint="default"/>
        <w:lang w:val="en-US" w:eastAsia="en-US" w:bidi="en-US"/>
      </w:rPr>
    </w:lvl>
    <w:lvl w:ilvl="6" w:tplc="D3202C6C">
      <w:numFmt w:val="bullet"/>
      <w:lvlText w:val="•"/>
      <w:lvlJc w:val="left"/>
      <w:pPr>
        <w:ind w:left="917" w:hanging="135"/>
      </w:pPr>
      <w:rPr>
        <w:rFonts w:hint="default"/>
        <w:lang w:val="en-US" w:eastAsia="en-US" w:bidi="en-US"/>
      </w:rPr>
    </w:lvl>
    <w:lvl w:ilvl="7" w:tplc="811EEBBC">
      <w:numFmt w:val="bullet"/>
      <w:lvlText w:val="•"/>
      <w:lvlJc w:val="left"/>
      <w:pPr>
        <w:ind w:left="1014" w:hanging="135"/>
      </w:pPr>
      <w:rPr>
        <w:rFonts w:hint="default"/>
        <w:lang w:val="en-US" w:eastAsia="en-US" w:bidi="en-US"/>
      </w:rPr>
    </w:lvl>
    <w:lvl w:ilvl="8" w:tplc="474813AA">
      <w:numFmt w:val="bullet"/>
      <w:lvlText w:val="•"/>
      <w:lvlJc w:val="left"/>
      <w:pPr>
        <w:ind w:left="1110" w:hanging="135"/>
      </w:pPr>
      <w:rPr>
        <w:rFonts w:hint="default"/>
        <w:lang w:val="en-US" w:eastAsia="en-US" w:bidi="en-US"/>
      </w:rPr>
    </w:lvl>
  </w:abstractNum>
  <w:abstractNum w:abstractNumId="14">
    <w:nsid w:val="307B2969"/>
    <w:multiLevelType w:val="hybridMultilevel"/>
    <w:tmpl w:val="916207E8"/>
    <w:lvl w:ilvl="0" w:tplc="A378DFEC">
      <w:numFmt w:val="bullet"/>
      <w:lvlText w:val="•"/>
      <w:lvlJc w:val="left"/>
      <w:pPr>
        <w:ind w:left="1723" w:hanging="125"/>
      </w:pPr>
      <w:rPr>
        <w:rFonts w:ascii="Verdana" w:eastAsia="Verdana" w:hAnsi="Verdana" w:cs="Verdana" w:hint="default"/>
        <w:w w:val="98"/>
        <w:sz w:val="14"/>
        <w:szCs w:val="14"/>
        <w:lang w:val="en-US" w:eastAsia="en-US" w:bidi="en-US"/>
      </w:rPr>
    </w:lvl>
    <w:lvl w:ilvl="1" w:tplc="1CEABA9E">
      <w:numFmt w:val="bullet"/>
      <w:lvlText w:val="•"/>
      <w:lvlJc w:val="left"/>
      <w:pPr>
        <w:ind w:left="2738" w:hanging="125"/>
      </w:pPr>
      <w:rPr>
        <w:rFonts w:hint="default"/>
        <w:lang w:val="en-US" w:eastAsia="en-US" w:bidi="en-US"/>
      </w:rPr>
    </w:lvl>
    <w:lvl w:ilvl="2" w:tplc="B68497F4">
      <w:numFmt w:val="bullet"/>
      <w:lvlText w:val="•"/>
      <w:lvlJc w:val="left"/>
      <w:pPr>
        <w:ind w:left="3757" w:hanging="125"/>
      </w:pPr>
      <w:rPr>
        <w:rFonts w:hint="default"/>
        <w:lang w:val="en-US" w:eastAsia="en-US" w:bidi="en-US"/>
      </w:rPr>
    </w:lvl>
    <w:lvl w:ilvl="3" w:tplc="FF26E71A">
      <w:numFmt w:val="bullet"/>
      <w:lvlText w:val="•"/>
      <w:lvlJc w:val="left"/>
      <w:pPr>
        <w:ind w:left="4775" w:hanging="125"/>
      </w:pPr>
      <w:rPr>
        <w:rFonts w:hint="default"/>
        <w:lang w:val="en-US" w:eastAsia="en-US" w:bidi="en-US"/>
      </w:rPr>
    </w:lvl>
    <w:lvl w:ilvl="4" w:tplc="73027FB8">
      <w:numFmt w:val="bullet"/>
      <w:lvlText w:val="•"/>
      <w:lvlJc w:val="left"/>
      <w:pPr>
        <w:ind w:left="5794" w:hanging="125"/>
      </w:pPr>
      <w:rPr>
        <w:rFonts w:hint="default"/>
        <w:lang w:val="en-US" w:eastAsia="en-US" w:bidi="en-US"/>
      </w:rPr>
    </w:lvl>
    <w:lvl w:ilvl="5" w:tplc="3196D450">
      <w:numFmt w:val="bullet"/>
      <w:lvlText w:val="•"/>
      <w:lvlJc w:val="left"/>
      <w:pPr>
        <w:ind w:left="6812" w:hanging="125"/>
      </w:pPr>
      <w:rPr>
        <w:rFonts w:hint="default"/>
        <w:lang w:val="en-US" w:eastAsia="en-US" w:bidi="en-US"/>
      </w:rPr>
    </w:lvl>
    <w:lvl w:ilvl="6" w:tplc="BE8C71FA">
      <w:numFmt w:val="bullet"/>
      <w:lvlText w:val="•"/>
      <w:lvlJc w:val="left"/>
      <w:pPr>
        <w:ind w:left="7831" w:hanging="125"/>
      </w:pPr>
      <w:rPr>
        <w:rFonts w:hint="default"/>
        <w:lang w:val="en-US" w:eastAsia="en-US" w:bidi="en-US"/>
      </w:rPr>
    </w:lvl>
    <w:lvl w:ilvl="7" w:tplc="FDFE9BC4">
      <w:numFmt w:val="bullet"/>
      <w:lvlText w:val="•"/>
      <w:lvlJc w:val="left"/>
      <w:pPr>
        <w:ind w:left="8849" w:hanging="125"/>
      </w:pPr>
      <w:rPr>
        <w:rFonts w:hint="default"/>
        <w:lang w:val="en-US" w:eastAsia="en-US" w:bidi="en-US"/>
      </w:rPr>
    </w:lvl>
    <w:lvl w:ilvl="8" w:tplc="1A30E842">
      <w:numFmt w:val="bullet"/>
      <w:lvlText w:val="•"/>
      <w:lvlJc w:val="left"/>
      <w:pPr>
        <w:ind w:left="9868" w:hanging="125"/>
      </w:pPr>
      <w:rPr>
        <w:rFonts w:hint="default"/>
        <w:lang w:val="en-US" w:eastAsia="en-US" w:bidi="en-US"/>
      </w:rPr>
    </w:lvl>
  </w:abstractNum>
  <w:abstractNum w:abstractNumId="15">
    <w:nsid w:val="34BA704C"/>
    <w:multiLevelType w:val="hybridMultilevel"/>
    <w:tmpl w:val="C3E83A02"/>
    <w:lvl w:ilvl="0" w:tplc="AA202BA2">
      <w:numFmt w:val="bullet"/>
      <w:lvlText w:val="•"/>
      <w:lvlJc w:val="left"/>
      <w:pPr>
        <w:ind w:left="207" w:hanging="129"/>
      </w:pPr>
      <w:rPr>
        <w:rFonts w:ascii="Century Gothic" w:eastAsia="Century Gothic" w:hAnsi="Century Gothic" w:cs="Century Gothic" w:hint="default"/>
        <w:w w:val="70"/>
        <w:sz w:val="15"/>
        <w:szCs w:val="15"/>
        <w:lang w:val="en-US" w:eastAsia="en-US" w:bidi="en-US"/>
      </w:rPr>
    </w:lvl>
    <w:lvl w:ilvl="1" w:tplc="4900D6DA">
      <w:numFmt w:val="bullet"/>
      <w:lvlText w:val="•"/>
      <w:lvlJc w:val="left"/>
      <w:pPr>
        <w:ind w:left="425" w:hanging="129"/>
      </w:pPr>
      <w:rPr>
        <w:rFonts w:hint="default"/>
        <w:lang w:val="en-US" w:eastAsia="en-US" w:bidi="en-US"/>
      </w:rPr>
    </w:lvl>
    <w:lvl w:ilvl="2" w:tplc="EDE4E236">
      <w:numFmt w:val="bullet"/>
      <w:lvlText w:val="•"/>
      <w:lvlJc w:val="left"/>
      <w:pPr>
        <w:ind w:left="651" w:hanging="129"/>
      </w:pPr>
      <w:rPr>
        <w:rFonts w:hint="default"/>
        <w:lang w:val="en-US" w:eastAsia="en-US" w:bidi="en-US"/>
      </w:rPr>
    </w:lvl>
    <w:lvl w:ilvl="3" w:tplc="E4B0C75A">
      <w:numFmt w:val="bullet"/>
      <w:lvlText w:val="•"/>
      <w:lvlJc w:val="left"/>
      <w:pPr>
        <w:ind w:left="877" w:hanging="129"/>
      </w:pPr>
      <w:rPr>
        <w:rFonts w:hint="default"/>
        <w:lang w:val="en-US" w:eastAsia="en-US" w:bidi="en-US"/>
      </w:rPr>
    </w:lvl>
    <w:lvl w:ilvl="4" w:tplc="49F8141C">
      <w:numFmt w:val="bullet"/>
      <w:lvlText w:val="•"/>
      <w:lvlJc w:val="left"/>
      <w:pPr>
        <w:ind w:left="1102" w:hanging="129"/>
      </w:pPr>
      <w:rPr>
        <w:rFonts w:hint="default"/>
        <w:lang w:val="en-US" w:eastAsia="en-US" w:bidi="en-US"/>
      </w:rPr>
    </w:lvl>
    <w:lvl w:ilvl="5" w:tplc="DA8A6A40">
      <w:numFmt w:val="bullet"/>
      <w:lvlText w:val="•"/>
      <w:lvlJc w:val="left"/>
      <w:pPr>
        <w:ind w:left="1328" w:hanging="129"/>
      </w:pPr>
      <w:rPr>
        <w:rFonts w:hint="default"/>
        <w:lang w:val="en-US" w:eastAsia="en-US" w:bidi="en-US"/>
      </w:rPr>
    </w:lvl>
    <w:lvl w:ilvl="6" w:tplc="7F928AA6">
      <w:numFmt w:val="bullet"/>
      <w:lvlText w:val="•"/>
      <w:lvlJc w:val="left"/>
      <w:pPr>
        <w:ind w:left="1554" w:hanging="129"/>
      </w:pPr>
      <w:rPr>
        <w:rFonts w:hint="default"/>
        <w:lang w:val="en-US" w:eastAsia="en-US" w:bidi="en-US"/>
      </w:rPr>
    </w:lvl>
    <w:lvl w:ilvl="7" w:tplc="81F2B334">
      <w:numFmt w:val="bullet"/>
      <w:lvlText w:val="•"/>
      <w:lvlJc w:val="left"/>
      <w:pPr>
        <w:ind w:left="1779" w:hanging="129"/>
      </w:pPr>
      <w:rPr>
        <w:rFonts w:hint="default"/>
        <w:lang w:val="en-US" w:eastAsia="en-US" w:bidi="en-US"/>
      </w:rPr>
    </w:lvl>
    <w:lvl w:ilvl="8" w:tplc="7AB01AE6">
      <w:numFmt w:val="bullet"/>
      <w:lvlText w:val="•"/>
      <w:lvlJc w:val="left"/>
      <w:pPr>
        <w:ind w:left="2005" w:hanging="129"/>
      </w:pPr>
      <w:rPr>
        <w:rFonts w:hint="default"/>
        <w:lang w:val="en-US" w:eastAsia="en-US" w:bidi="en-US"/>
      </w:rPr>
    </w:lvl>
  </w:abstractNum>
  <w:abstractNum w:abstractNumId="16">
    <w:nsid w:val="372013CD"/>
    <w:multiLevelType w:val="hybridMultilevel"/>
    <w:tmpl w:val="92761D52"/>
    <w:lvl w:ilvl="0" w:tplc="5198B8BA">
      <w:numFmt w:val="bullet"/>
      <w:lvlText w:val="•"/>
      <w:lvlJc w:val="left"/>
      <w:pPr>
        <w:ind w:left="135" w:hanging="124"/>
      </w:pPr>
      <w:rPr>
        <w:rFonts w:ascii="Verdana" w:eastAsia="Verdana" w:hAnsi="Verdana" w:cs="Verdana" w:hint="default"/>
        <w:w w:val="105"/>
        <w:sz w:val="13"/>
        <w:szCs w:val="13"/>
        <w:lang w:val="en-US" w:eastAsia="en-US" w:bidi="en-US"/>
      </w:rPr>
    </w:lvl>
    <w:lvl w:ilvl="1" w:tplc="4C8AA7B8">
      <w:numFmt w:val="bullet"/>
      <w:lvlText w:val="•"/>
      <w:lvlJc w:val="left"/>
      <w:pPr>
        <w:ind w:left="217" w:hanging="124"/>
      </w:pPr>
      <w:rPr>
        <w:rFonts w:ascii="Verdana" w:eastAsia="Verdana" w:hAnsi="Verdana" w:cs="Verdana" w:hint="default"/>
        <w:w w:val="105"/>
        <w:sz w:val="13"/>
        <w:szCs w:val="13"/>
        <w:lang w:val="en-US" w:eastAsia="en-US" w:bidi="en-US"/>
      </w:rPr>
    </w:lvl>
    <w:lvl w:ilvl="2" w:tplc="D108B318">
      <w:numFmt w:val="bullet"/>
      <w:lvlText w:val="•"/>
      <w:lvlJc w:val="left"/>
      <w:pPr>
        <w:ind w:left="68" w:hanging="124"/>
      </w:pPr>
      <w:rPr>
        <w:rFonts w:hint="default"/>
        <w:lang w:val="en-US" w:eastAsia="en-US" w:bidi="en-US"/>
      </w:rPr>
    </w:lvl>
    <w:lvl w:ilvl="3" w:tplc="385EE09A">
      <w:numFmt w:val="bullet"/>
      <w:lvlText w:val="•"/>
      <w:lvlJc w:val="left"/>
      <w:pPr>
        <w:ind w:left="-84" w:hanging="124"/>
      </w:pPr>
      <w:rPr>
        <w:rFonts w:hint="default"/>
        <w:lang w:val="en-US" w:eastAsia="en-US" w:bidi="en-US"/>
      </w:rPr>
    </w:lvl>
    <w:lvl w:ilvl="4" w:tplc="0DCCA234">
      <w:numFmt w:val="bullet"/>
      <w:lvlText w:val="•"/>
      <w:lvlJc w:val="left"/>
      <w:pPr>
        <w:ind w:left="-236" w:hanging="124"/>
      </w:pPr>
      <w:rPr>
        <w:rFonts w:hint="default"/>
        <w:lang w:val="en-US" w:eastAsia="en-US" w:bidi="en-US"/>
      </w:rPr>
    </w:lvl>
    <w:lvl w:ilvl="5" w:tplc="1D2EB6A8">
      <w:numFmt w:val="bullet"/>
      <w:lvlText w:val="•"/>
      <w:lvlJc w:val="left"/>
      <w:pPr>
        <w:ind w:left="-388" w:hanging="124"/>
      </w:pPr>
      <w:rPr>
        <w:rFonts w:hint="default"/>
        <w:lang w:val="en-US" w:eastAsia="en-US" w:bidi="en-US"/>
      </w:rPr>
    </w:lvl>
    <w:lvl w:ilvl="6" w:tplc="DBC6CEDC">
      <w:numFmt w:val="bullet"/>
      <w:lvlText w:val="•"/>
      <w:lvlJc w:val="left"/>
      <w:pPr>
        <w:ind w:left="-540" w:hanging="124"/>
      </w:pPr>
      <w:rPr>
        <w:rFonts w:hint="default"/>
        <w:lang w:val="en-US" w:eastAsia="en-US" w:bidi="en-US"/>
      </w:rPr>
    </w:lvl>
    <w:lvl w:ilvl="7" w:tplc="477E00EC">
      <w:numFmt w:val="bullet"/>
      <w:lvlText w:val="•"/>
      <w:lvlJc w:val="left"/>
      <w:pPr>
        <w:ind w:left="-691" w:hanging="124"/>
      </w:pPr>
      <w:rPr>
        <w:rFonts w:hint="default"/>
        <w:lang w:val="en-US" w:eastAsia="en-US" w:bidi="en-US"/>
      </w:rPr>
    </w:lvl>
    <w:lvl w:ilvl="8" w:tplc="A6583226">
      <w:numFmt w:val="bullet"/>
      <w:lvlText w:val="•"/>
      <w:lvlJc w:val="left"/>
      <w:pPr>
        <w:ind w:left="-843" w:hanging="124"/>
      </w:pPr>
      <w:rPr>
        <w:rFonts w:hint="default"/>
        <w:lang w:val="en-US" w:eastAsia="en-US" w:bidi="en-US"/>
      </w:rPr>
    </w:lvl>
  </w:abstractNum>
  <w:abstractNum w:abstractNumId="17">
    <w:nsid w:val="375614B0"/>
    <w:multiLevelType w:val="multilevel"/>
    <w:tmpl w:val="A880C7D0"/>
    <w:lvl w:ilvl="0">
      <w:start w:val="4"/>
      <w:numFmt w:val="decimal"/>
      <w:lvlText w:val="%1"/>
      <w:lvlJc w:val="left"/>
      <w:pPr>
        <w:ind w:left="1434" w:hanging="271"/>
        <w:jc w:val="left"/>
      </w:pPr>
      <w:rPr>
        <w:rFonts w:hint="default"/>
        <w:lang w:val="en-US" w:eastAsia="en-US" w:bidi="en-US"/>
      </w:rPr>
    </w:lvl>
    <w:lvl w:ilvl="1">
      <w:start w:val="1"/>
      <w:numFmt w:val="decimal"/>
      <w:lvlText w:val="%1.%2"/>
      <w:lvlJc w:val="left"/>
      <w:pPr>
        <w:ind w:left="1434" w:hanging="271"/>
        <w:jc w:val="left"/>
      </w:pPr>
      <w:rPr>
        <w:rFonts w:ascii="Verdana" w:eastAsia="Verdana" w:hAnsi="Verdana" w:cs="Verdana" w:hint="default"/>
        <w:spacing w:val="-1"/>
        <w:w w:val="105"/>
        <w:sz w:val="13"/>
        <w:szCs w:val="13"/>
        <w:lang w:val="en-US" w:eastAsia="en-US" w:bidi="en-US"/>
      </w:rPr>
    </w:lvl>
    <w:lvl w:ilvl="2">
      <w:start w:val="1"/>
      <w:numFmt w:val="lowerLetter"/>
      <w:lvlText w:val="(%3)"/>
      <w:lvlJc w:val="left"/>
      <w:pPr>
        <w:ind w:left="1164" w:hanging="254"/>
        <w:jc w:val="left"/>
      </w:pPr>
      <w:rPr>
        <w:rFonts w:ascii="Verdana" w:eastAsia="Verdana" w:hAnsi="Verdana" w:cs="Verdana" w:hint="default"/>
        <w:spacing w:val="-1"/>
        <w:w w:val="105"/>
        <w:sz w:val="13"/>
        <w:szCs w:val="13"/>
        <w:lang w:val="en-US" w:eastAsia="en-US" w:bidi="en-US"/>
      </w:rPr>
    </w:lvl>
    <w:lvl w:ilvl="3">
      <w:start w:val="1"/>
      <w:numFmt w:val="lowerLetter"/>
      <w:lvlText w:val="(%4)"/>
      <w:lvlJc w:val="left"/>
      <w:pPr>
        <w:ind w:left="2060" w:hanging="322"/>
        <w:jc w:val="right"/>
      </w:pPr>
      <w:rPr>
        <w:rFonts w:hint="default"/>
        <w:b/>
        <w:bCs/>
        <w:w w:val="101"/>
        <w:lang w:val="en-US" w:eastAsia="en-US" w:bidi="en-US"/>
      </w:rPr>
    </w:lvl>
    <w:lvl w:ilvl="4">
      <w:numFmt w:val="bullet"/>
      <w:lvlText w:val="•"/>
      <w:lvlJc w:val="left"/>
      <w:pPr>
        <w:ind w:left="4521" w:hanging="322"/>
      </w:pPr>
      <w:rPr>
        <w:rFonts w:hint="default"/>
        <w:lang w:val="en-US" w:eastAsia="en-US" w:bidi="en-US"/>
      </w:rPr>
    </w:lvl>
    <w:lvl w:ilvl="5">
      <w:numFmt w:val="bullet"/>
      <w:lvlText w:val="•"/>
      <w:lvlJc w:val="left"/>
      <w:pPr>
        <w:ind w:left="5752" w:hanging="322"/>
      </w:pPr>
      <w:rPr>
        <w:rFonts w:hint="default"/>
        <w:lang w:val="en-US" w:eastAsia="en-US" w:bidi="en-US"/>
      </w:rPr>
    </w:lvl>
    <w:lvl w:ilvl="6">
      <w:numFmt w:val="bullet"/>
      <w:lvlText w:val="•"/>
      <w:lvlJc w:val="left"/>
      <w:pPr>
        <w:ind w:left="6982" w:hanging="322"/>
      </w:pPr>
      <w:rPr>
        <w:rFonts w:hint="default"/>
        <w:lang w:val="en-US" w:eastAsia="en-US" w:bidi="en-US"/>
      </w:rPr>
    </w:lvl>
    <w:lvl w:ilvl="7">
      <w:numFmt w:val="bullet"/>
      <w:lvlText w:val="•"/>
      <w:lvlJc w:val="left"/>
      <w:pPr>
        <w:ind w:left="8213" w:hanging="322"/>
      </w:pPr>
      <w:rPr>
        <w:rFonts w:hint="default"/>
        <w:lang w:val="en-US" w:eastAsia="en-US" w:bidi="en-US"/>
      </w:rPr>
    </w:lvl>
    <w:lvl w:ilvl="8">
      <w:numFmt w:val="bullet"/>
      <w:lvlText w:val="•"/>
      <w:lvlJc w:val="left"/>
      <w:pPr>
        <w:ind w:left="9444" w:hanging="322"/>
      </w:pPr>
      <w:rPr>
        <w:rFonts w:hint="default"/>
        <w:lang w:val="en-US" w:eastAsia="en-US" w:bidi="en-US"/>
      </w:rPr>
    </w:lvl>
  </w:abstractNum>
  <w:abstractNum w:abstractNumId="18">
    <w:nsid w:val="3890280E"/>
    <w:multiLevelType w:val="hybridMultilevel"/>
    <w:tmpl w:val="9350DF2E"/>
    <w:lvl w:ilvl="0" w:tplc="A53EEE2C">
      <w:numFmt w:val="bullet"/>
      <w:lvlText w:val="•"/>
      <w:lvlJc w:val="left"/>
      <w:pPr>
        <w:ind w:left="204" w:hanging="126"/>
      </w:pPr>
      <w:rPr>
        <w:rFonts w:ascii="Century Gothic" w:eastAsia="Century Gothic" w:hAnsi="Century Gothic" w:cs="Century Gothic" w:hint="default"/>
        <w:w w:val="70"/>
        <w:sz w:val="15"/>
        <w:szCs w:val="15"/>
        <w:lang w:val="en-US" w:eastAsia="en-US" w:bidi="en-US"/>
      </w:rPr>
    </w:lvl>
    <w:lvl w:ilvl="1" w:tplc="CEC4EBDC">
      <w:numFmt w:val="bullet"/>
      <w:lvlText w:val="•"/>
      <w:lvlJc w:val="left"/>
      <w:pPr>
        <w:ind w:left="425" w:hanging="126"/>
      </w:pPr>
      <w:rPr>
        <w:rFonts w:hint="default"/>
        <w:lang w:val="en-US" w:eastAsia="en-US" w:bidi="en-US"/>
      </w:rPr>
    </w:lvl>
    <w:lvl w:ilvl="2" w:tplc="E95AE090">
      <w:numFmt w:val="bullet"/>
      <w:lvlText w:val="•"/>
      <w:lvlJc w:val="left"/>
      <w:pPr>
        <w:ind w:left="651" w:hanging="126"/>
      </w:pPr>
      <w:rPr>
        <w:rFonts w:hint="default"/>
        <w:lang w:val="en-US" w:eastAsia="en-US" w:bidi="en-US"/>
      </w:rPr>
    </w:lvl>
    <w:lvl w:ilvl="3" w:tplc="B84496E0">
      <w:numFmt w:val="bullet"/>
      <w:lvlText w:val="•"/>
      <w:lvlJc w:val="left"/>
      <w:pPr>
        <w:ind w:left="877" w:hanging="126"/>
      </w:pPr>
      <w:rPr>
        <w:rFonts w:hint="default"/>
        <w:lang w:val="en-US" w:eastAsia="en-US" w:bidi="en-US"/>
      </w:rPr>
    </w:lvl>
    <w:lvl w:ilvl="4" w:tplc="A4364840">
      <w:numFmt w:val="bullet"/>
      <w:lvlText w:val="•"/>
      <w:lvlJc w:val="left"/>
      <w:pPr>
        <w:ind w:left="1102" w:hanging="126"/>
      </w:pPr>
      <w:rPr>
        <w:rFonts w:hint="default"/>
        <w:lang w:val="en-US" w:eastAsia="en-US" w:bidi="en-US"/>
      </w:rPr>
    </w:lvl>
    <w:lvl w:ilvl="5" w:tplc="1CA41D4C">
      <w:numFmt w:val="bullet"/>
      <w:lvlText w:val="•"/>
      <w:lvlJc w:val="left"/>
      <w:pPr>
        <w:ind w:left="1328" w:hanging="126"/>
      </w:pPr>
      <w:rPr>
        <w:rFonts w:hint="default"/>
        <w:lang w:val="en-US" w:eastAsia="en-US" w:bidi="en-US"/>
      </w:rPr>
    </w:lvl>
    <w:lvl w:ilvl="6" w:tplc="7480C230">
      <w:numFmt w:val="bullet"/>
      <w:lvlText w:val="•"/>
      <w:lvlJc w:val="left"/>
      <w:pPr>
        <w:ind w:left="1554" w:hanging="126"/>
      </w:pPr>
      <w:rPr>
        <w:rFonts w:hint="default"/>
        <w:lang w:val="en-US" w:eastAsia="en-US" w:bidi="en-US"/>
      </w:rPr>
    </w:lvl>
    <w:lvl w:ilvl="7" w:tplc="2E0E44DE">
      <w:numFmt w:val="bullet"/>
      <w:lvlText w:val="•"/>
      <w:lvlJc w:val="left"/>
      <w:pPr>
        <w:ind w:left="1779" w:hanging="126"/>
      </w:pPr>
      <w:rPr>
        <w:rFonts w:hint="default"/>
        <w:lang w:val="en-US" w:eastAsia="en-US" w:bidi="en-US"/>
      </w:rPr>
    </w:lvl>
    <w:lvl w:ilvl="8" w:tplc="612A02B4">
      <w:numFmt w:val="bullet"/>
      <w:lvlText w:val="•"/>
      <w:lvlJc w:val="left"/>
      <w:pPr>
        <w:ind w:left="2005" w:hanging="126"/>
      </w:pPr>
      <w:rPr>
        <w:rFonts w:hint="default"/>
        <w:lang w:val="en-US" w:eastAsia="en-US" w:bidi="en-US"/>
      </w:rPr>
    </w:lvl>
  </w:abstractNum>
  <w:abstractNum w:abstractNumId="19">
    <w:nsid w:val="3A6F640E"/>
    <w:multiLevelType w:val="hybridMultilevel"/>
    <w:tmpl w:val="4FC842CC"/>
    <w:lvl w:ilvl="0" w:tplc="0A3E54D8">
      <w:numFmt w:val="bullet"/>
      <w:lvlText w:val="•"/>
      <w:lvlJc w:val="left"/>
      <w:pPr>
        <w:ind w:left="1156" w:hanging="124"/>
      </w:pPr>
      <w:rPr>
        <w:rFonts w:hint="default"/>
        <w:w w:val="105"/>
        <w:lang w:val="en-US" w:eastAsia="en-US" w:bidi="en-US"/>
      </w:rPr>
    </w:lvl>
    <w:lvl w:ilvl="1" w:tplc="4CD61C8C">
      <w:numFmt w:val="bullet"/>
      <w:lvlText w:val="–"/>
      <w:lvlJc w:val="left"/>
      <w:pPr>
        <w:ind w:left="1158" w:hanging="142"/>
      </w:pPr>
      <w:rPr>
        <w:rFonts w:ascii="Verdana" w:eastAsia="Verdana" w:hAnsi="Verdana" w:cs="Verdana" w:hint="default"/>
        <w:w w:val="102"/>
        <w:sz w:val="14"/>
        <w:szCs w:val="14"/>
        <w:lang w:val="en-US" w:eastAsia="en-US" w:bidi="en-US"/>
      </w:rPr>
    </w:lvl>
    <w:lvl w:ilvl="2" w:tplc="ADC8693C">
      <w:numFmt w:val="bullet"/>
      <w:lvlText w:val="•"/>
      <w:lvlJc w:val="left"/>
      <w:pPr>
        <w:ind w:left="3309" w:hanging="142"/>
      </w:pPr>
      <w:rPr>
        <w:rFonts w:hint="default"/>
        <w:lang w:val="en-US" w:eastAsia="en-US" w:bidi="en-US"/>
      </w:rPr>
    </w:lvl>
    <w:lvl w:ilvl="3" w:tplc="C2420716">
      <w:numFmt w:val="bullet"/>
      <w:lvlText w:val="•"/>
      <w:lvlJc w:val="left"/>
      <w:pPr>
        <w:ind w:left="4383" w:hanging="142"/>
      </w:pPr>
      <w:rPr>
        <w:rFonts w:hint="default"/>
        <w:lang w:val="en-US" w:eastAsia="en-US" w:bidi="en-US"/>
      </w:rPr>
    </w:lvl>
    <w:lvl w:ilvl="4" w:tplc="2A14B752">
      <w:numFmt w:val="bullet"/>
      <w:lvlText w:val="•"/>
      <w:lvlJc w:val="left"/>
      <w:pPr>
        <w:ind w:left="5458" w:hanging="142"/>
      </w:pPr>
      <w:rPr>
        <w:rFonts w:hint="default"/>
        <w:lang w:val="en-US" w:eastAsia="en-US" w:bidi="en-US"/>
      </w:rPr>
    </w:lvl>
    <w:lvl w:ilvl="5" w:tplc="76226D1A">
      <w:numFmt w:val="bullet"/>
      <w:lvlText w:val="•"/>
      <w:lvlJc w:val="left"/>
      <w:pPr>
        <w:ind w:left="6532" w:hanging="142"/>
      </w:pPr>
      <w:rPr>
        <w:rFonts w:hint="default"/>
        <w:lang w:val="en-US" w:eastAsia="en-US" w:bidi="en-US"/>
      </w:rPr>
    </w:lvl>
    <w:lvl w:ilvl="6" w:tplc="112C2E54">
      <w:numFmt w:val="bullet"/>
      <w:lvlText w:val="•"/>
      <w:lvlJc w:val="left"/>
      <w:pPr>
        <w:ind w:left="7607" w:hanging="142"/>
      </w:pPr>
      <w:rPr>
        <w:rFonts w:hint="default"/>
        <w:lang w:val="en-US" w:eastAsia="en-US" w:bidi="en-US"/>
      </w:rPr>
    </w:lvl>
    <w:lvl w:ilvl="7" w:tplc="A3F47562">
      <w:numFmt w:val="bullet"/>
      <w:lvlText w:val="•"/>
      <w:lvlJc w:val="left"/>
      <w:pPr>
        <w:ind w:left="8681" w:hanging="142"/>
      </w:pPr>
      <w:rPr>
        <w:rFonts w:hint="default"/>
        <w:lang w:val="en-US" w:eastAsia="en-US" w:bidi="en-US"/>
      </w:rPr>
    </w:lvl>
    <w:lvl w:ilvl="8" w:tplc="C4A2F2BC">
      <w:numFmt w:val="bullet"/>
      <w:lvlText w:val="•"/>
      <w:lvlJc w:val="left"/>
      <w:pPr>
        <w:ind w:left="9756" w:hanging="142"/>
      </w:pPr>
      <w:rPr>
        <w:rFonts w:hint="default"/>
        <w:lang w:val="en-US" w:eastAsia="en-US" w:bidi="en-US"/>
      </w:rPr>
    </w:lvl>
  </w:abstractNum>
  <w:abstractNum w:abstractNumId="20">
    <w:nsid w:val="3D354A5C"/>
    <w:multiLevelType w:val="hybridMultilevel"/>
    <w:tmpl w:val="E7403274"/>
    <w:lvl w:ilvl="0" w:tplc="DC08BACC">
      <w:numFmt w:val="bullet"/>
      <w:lvlText w:val="•"/>
      <w:lvlJc w:val="left"/>
      <w:pPr>
        <w:ind w:left="207" w:hanging="129"/>
      </w:pPr>
      <w:rPr>
        <w:rFonts w:ascii="Century Gothic" w:eastAsia="Century Gothic" w:hAnsi="Century Gothic" w:cs="Century Gothic" w:hint="default"/>
        <w:w w:val="70"/>
        <w:sz w:val="15"/>
        <w:szCs w:val="15"/>
        <w:lang w:val="en-US" w:eastAsia="en-US" w:bidi="en-US"/>
      </w:rPr>
    </w:lvl>
    <w:lvl w:ilvl="1" w:tplc="988A5CEE">
      <w:numFmt w:val="bullet"/>
      <w:lvlText w:val="•"/>
      <w:lvlJc w:val="left"/>
      <w:pPr>
        <w:ind w:left="425" w:hanging="129"/>
      </w:pPr>
      <w:rPr>
        <w:rFonts w:hint="default"/>
        <w:lang w:val="en-US" w:eastAsia="en-US" w:bidi="en-US"/>
      </w:rPr>
    </w:lvl>
    <w:lvl w:ilvl="2" w:tplc="7FB81B7E">
      <w:numFmt w:val="bullet"/>
      <w:lvlText w:val="•"/>
      <w:lvlJc w:val="left"/>
      <w:pPr>
        <w:ind w:left="651" w:hanging="129"/>
      </w:pPr>
      <w:rPr>
        <w:rFonts w:hint="default"/>
        <w:lang w:val="en-US" w:eastAsia="en-US" w:bidi="en-US"/>
      </w:rPr>
    </w:lvl>
    <w:lvl w:ilvl="3" w:tplc="31BE9A84">
      <w:numFmt w:val="bullet"/>
      <w:lvlText w:val="•"/>
      <w:lvlJc w:val="left"/>
      <w:pPr>
        <w:ind w:left="877" w:hanging="129"/>
      </w:pPr>
      <w:rPr>
        <w:rFonts w:hint="default"/>
        <w:lang w:val="en-US" w:eastAsia="en-US" w:bidi="en-US"/>
      </w:rPr>
    </w:lvl>
    <w:lvl w:ilvl="4" w:tplc="26FC0B30">
      <w:numFmt w:val="bullet"/>
      <w:lvlText w:val="•"/>
      <w:lvlJc w:val="left"/>
      <w:pPr>
        <w:ind w:left="1102" w:hanging="129"/>
      </w:pPr>
      <w:rPr>
        <w:rFonts w:hint="default"/>
        <w:lang w:val="en-US" w:eastAsia="en-US" w:bidi="en-US"/>
      </w:rPr>
    </w:lvl>
    <w:lvl w:ilvl="5" w:tplc="82F45698">
      <w:numFmt w:val="bullet"/>
      <w:lvlText w:val="•"/>
      <w:lvlJc w:val="left"/>
      <w:pPr>
        <w:ind w:left="1328" w:hanging="129"/>
      </w:pPr>
      <w:rPr>
        <w:rFonts w:hint="default"/>
        <w:lang w:val="en-US" w:eastAsia="en-US" w:bidi="en-US"/>
      </w:rPr>
    </w:lvl>
    <w:lvl w:ilvl="6" w:tplc="73D4E8C8">
      <w:numFmt w:val="bullet"/>
      <w:lvlText w:val="•"/>
      <w:lvlJc w:val="left"/>
      <w:pPr>
        <w:ind w:left="1554" w:hanging="129"/>
      </w:pPr>
      <w:rPr>
        <w:rFonts w:hint="default"/>
        <w:lang w:val="en-US" w:eastAsia="en-US" w:bidi="en-US"/>
      </w:rPr>
    </w:lvl>
    <w:lvl w:ilvl="7" w:tplc="0622945E">
      <w:numFmt w:val="bullet"/>
      <w:lvlText w:val="•"/>
      <w:lvlJc w:val="left"/>
      <w:pPr>
        <w:ind w:left="1779" w:hanging="129"/>
      </w:pPr>
      <w:rPr>
        <w:rFonts w:hint="default"/>
        <w:lang w:val="en-US" w:eastAsia="en-US" w:bidi="en-US"/>
      </w:rPr>
    </w:lvl>
    <w:lvl w:ilvl="8" w:tplc="3EFA6F86">
      <w:numFmt w:val="bullet"/>
      <w:lvlText w:val="•"/>
      <w:lvlJc w:val="left"/>
      <w:pPr>
        <w:ind w:left="2005" w:hanging="129"/>
      </w:pPr>
      <w:rPr>
        <w:rFonts w:hint="default"/>
        <w:lang w:val="en-US" w:eastAsia="en-US" w:bidi="en-US"/>
      </w:rPr>
    </w:lvl>
  </w:abstractNum>
  <w:abstractNum w:abstractNumId="21">
    <w:nsid w:val="3E800800"/>
    <w:multiLevelType w:val="hybridMultilevel"/>
    <w:tmpl w:val="2DF687EC"/>
    <w:lvl w:ilvl="0" w:tplc="CC4291A2">
      <w:start w:val="1"/>
      <w:numFmt w:val="lowerLetter"/>
      <w:lvlText w:val="(%1)"/>
      <w:lvlJc w:val="left"/>
      <w:pPr>
        <w:ind w:left="1484" w:hanging="316"/>
        <w:jc w:val="left"/>
      </w:pPr>
      <w:rPr>
        <w:rFonts w:ascii="Verdana" w:eastAsia="Verdana" w:hAnsi="Verdana" w:cs="Verdana" w:hint="default"/>
        <w:b/>
        <w:bCs/>
        <w:spacing w:val="-1"/>
        <w:w w:val="100"/>
        <w:sz w:val="15"/>
        <w:szCs w:val="15"/>
        <w:lang w:val="en-US" w:eastAsia="en-US" w:bidi="en-US"/>
      </w:rPr>
    </w:lvl>
    <w:lvl w:ilvl="1" w:tplc="7604D10A">
      <w:numFmt w:val="bullet"/>
      <w:lvlText w:val="●"/>
      <w:lvlJc w:val="left"/>
      <w:pPr>
        <w:ind w:left="1731" w:hanging="230"/>
      </w:pPr>
      <w:rPr>
        <w:rFonts w:ascii="Verdana" w:eastAsia="Verdana" w:hAnsi="Verdana" w:cs="Verdana" w:hint="default"/>
        <w:w w:val="98"/>
        <w:sz w:val="14"/>
        <w:szCs w:val="14"/>
        <w:lang w:val="en-US" w:eastAsia="en-US" w:bidi="en-US"/>
      </w:rPr>
    </w:lvl>
    <w:lvl w:ilvl="2" w:tplc="2140F43C">
      <w:numFmt w:val="bullet"/>
      <w:lvlText w:val="•"/>
      <w:lvlJc w:val="left"/>
      <w:pPr>
        <w:ind w:left="2869" w:hanging="230"/>
      </w:pPr>
      <w:rPr>
        <w:rFonts w:hint="default"/>
        <w:lang w:val="en-US" w:eastAsia="en-US" w:bidi="en-US"/>
      </w:rPr>
    </w:lvl>
    <w:lvl w:ilvl="3" w:tplc="60421F3E">
      <w:numFmt w:val="bullet"/>
      <w:lvlText w:val="•"/>
      <w:lvlJc w:val="left"/>
      <w:pPr>
        <w:ind w:left="3999" w:hanging="230"/>
      </w:pPr>
      <w:rPr>
        <w:rFonts w:hint="default"/>
        <w:lang w:val="en-US" w:eastAsia="en-US" w:bidi="en-US"/>
      </w:rPr>
    </w:lvl>
    <w:lvl w:ilvl="4" w:tplc="07267586">
      <w:numFmt w:val="bullet"/>
      <w:lvlText w:val="•"/>
      <w:lvlJc w:val="left"/>
      <w:pPr>
        <w:ind w:left="5128" w:hanging="230"/>
      </w:pPr>
      <w:rPr>
        <w:rFonts w:hint="default"/>
        <w:lang w:val="en-US" w:eastAsia="en-US" w:bidi="en-US"/>
      </w:rPr>
    </w:lvl>
    <w:lvl w:ilvl="5" w:tplc="10F004DC">
      <w:numFmt w:val="bullet"/>
      <w:lvlText w:val="•"/>
      <w:lvlJc w:val="left"/>
      <w:pPr>
        <w:ind w:left="6258" w:hanging="230"/>
      </w:pPr>
      <w:rPr>
        <w:rFonts w:hint="default"/>
        <w:lang w:val="en-US" w:eastAsia="en-US" w:bidi="en-US"/>
      </w:rPr>
    </w:lvl>
    <w:lvl w:ilvl="6" w:tplc="DFEC1BA0">
      <w:numFmt w:val="bullet"/>
      <w:lvlText w:val="•"/>
      <w:lvlJc w:val="left"/>
      <w:pPr>
        <w:ind w:left="7387" w:hanging="230"/>
      </w:pPr>
      <w:rPr>
        <w:rFonts w:hint="default"/>
        <w:lang w:val="en-US" w:eastAsia="en-US" w:bidi="en-US"/>
      </w:rPr>
    </w:lvl>
    <w:lvl w:ilvl="7" w:tplc="0DCA51D8">
      <w:numFmt w:val="bullet"/>
      <w:lvlText w:val="•"/>
      <w:lvlJc w:val="left"/>
      <w:pPr>
        <w:ind w:left="8517" w:hanging="230"/>
      </w:pPr>
      <w:rPr>
        <w:rFonts w:hint="default"/>
        <w:lang w:val="en-US" w:eastAsia="en-US" w:bidi="en-US"/>
      </w:rPr>
    </w:lvl>
    <w:lvl w:ilvl="8" w:tplc="370C3692">
      <w:numFmt w:val="bullet"/>
      <w:lvlText w:val="•"/>
      <w:lvlJc w:val="left"/>
      <w:pPr>
        <w:ind w:left="9646" w:hanging="230"/>
      </w:pPr>
      <w:rPr>
        <w:rFonts w:hint="default"/>
        <w:lang w:val="en-US" w:eastAsia="en-US" w:bidi="en-US"/>
      </w:rPr>
    </w:lvl>
  </w:abstractNum>
  <w:abstractNum w:abstractNumId="22">
    <w:nsid w:val="47857AE0"/>
    <w:multiLevelType w:val="hybridMultilevel"/>
    <w:tmpl w:val="6FA8E968"/>
    <w:lvl w:ilvl="0" w:tplc="C4069FB2">
      <w:numFmt w:val="bullet"/>
      <w:lvlText w:val="•"/>
      <w:lvlJc w:val="left"/>
      <w:pPr>
        <w:ind w:left="214" w:hanging="129"/>
      </w:pPr>
      <w:rPr>
        <w:rFonts w:ascii="Century Gothic" w:eastAsia="Century Gothic" w:hAnsi="Century Gothic" w:cs="Century Gothic" w:hint="default"/>
        <w:w w:val="70"/>
        <w:sz w:val="15"/>
        <w:szCs w:val="15"/>
        <w:lang w:val="en-US" w:eastAsia="en-US" w:bidi="en-US"/>
      </w:rPr>
    </w:lvl>
    <w:lvl w:ilvl="1" w:tplc="11EABC08">
      <w:numFmt w:val="bullet"/>
      <w:lvlText w:val="•"/>
      <w:lvlJc w:val="left"/>
      <w:pPr>
        <w:ind w:left="443" w:hanging="129"/>
      </w:pPr>
      <w:rPr>
        <w:rFonts w:hint="default"/>
        <w:lang w:val="en-US" w:eastAsia="en-US" w:bidi="en-US"/>
      </w:rPr>
    </w:lvl>
    <w:lvl w:ilvl="2" w:tplc="0E842DDC">
      <w:numFmt w:val="bullet"/>
      <w:lvlText w:val="•"/>
      <w:lvlJc w:val="left"/>
      <w:pPr>
        <w:ind w:left="667" w:hanging="129"/>
      </w:pPr>
      <w:rPr>
        <w:rFonts w:hint="default"/>
        <w:lang w:val="en-US" w:eastAsia="en-US" w:bidi="en-US"/>
      </w:rPr>
    </w:lvl>
    <w:lvl w:ilvl="3" w:tplc="E1761DEE">
      <w:numFmt w:val="bullet"/>
      <w:lvlText w:val="•"/>
      <w:lvlJc w:val="left"/>
      <w:pPr>
        <w:ind w:left="890" w:hanging="129"/>
      </w:pPr>
      <w:rPr>
        <w:rFonts w:hint="default"/>
        <w:lang w:val="en-US" w:eastAsia="en-US" w:bidi="en-US"/>
      </w:rPr>
    </w:lvl>
    <w:lvl w:ilvl="4" w:tplc="82AEF10A">
      <w:numFmt w:val="bullet"/>
      <w:lvlText w:val="•"/>
      <w:lvlJc w:val="left"/>
      <w:pPr>
        <w:ind w:left="1114" w:hanging="129"/>
      </w:pPr>
      <w:rPr>
        <w:rFonts w:hint="default"/>
        <w:lang w:val="en-US" w:eastAsia="en-US" w:bidi="en-US"/>
      </w:rPr>
    </w:lvl>
    <w:lvl w:ilvl="5" w:tplc="A7F4ECFC">
      <w:numFmt w:val="bullet"/>
      <w:lvlText w:val="•"/>
      <w:lvlJc w:val="left"/>
      <w:pPr>
        <w:ind w:left="1338" w:hanging="129"/>
      </w:pPr>
      <w:rPr>
        <w:rFonts w:hint="default"/>
        <w:lang w:val="en-US" w:eastAsia="en-US" w:bidi="en-US"/>
      </w:rPr>
    </w:lvl>
    <w:lvl w:ilvl="6" w:tplc="43380C74">
      <w:numFmt w:val="bullet"/>
      <w:lvlText w:val="•"/>
      <w:lvlJc w:val="left"/>
      <w:pPr>
        <w:ind w:left="1561" w:hanging="129"/>
      </w:pPr>
      <w:rPr>
        <w:rFonts w:hint="default"/>
        <w:lang w:val="en-US" w:eastAsia="en-US" w:bidi="en-US"/>
      </w:rPr>
    </w:lvl>
    <w:lvl w:ilvl="7" w:tplc="109C76CC">
      <w:numFmt w:val="bullet"/>
      <w:lvlText w:val="•"/>
      <w:lvlJc w:val="left"/>
      <w:pPr>
        <w:ind w:left="1785" w:hanging="129"/>
      </w:pPr>
      <w:rPr>
        <w:rFonts w:hint="default"/>
        <w:lang w:val="en-US" w:eastAsia="en-US" w:bidi="en-US"/>
      </w:rPr>
    </w:lvl>
    <w:lvl w:ilvl="8" w:tplc="E2B0FBAC">
      <w:numFmt w:val="bullet"/>
      <w:lvlText w:val="•"/>
      <w:lvlJc w:val="left"/>
      <w:pPr>
        <w:ind w:left="2008" w:hanging="129"/>
      </w:pPr>
      <w:rPr>
        <w:rFonts w:hint="default"/>
        <w:lang w:val="en-US" w:eastAsia="en-US" w:bidi="en-US"/>
      </w:rPr>
    </w:lvl>
  </w:abstractNum>
  <w:abstractNum w:abstractNumId="23">
    <w:nsid w:val="49D41B33"/>
    <w:multiLevelType w:val="hybridMultilevel"/>
    <w:tmpl w:val="78C0F09E"/>
    <w:lvl w:ilvl="0" w:tplc="66809B0C">
      <w:numFmt w:val="bullet"/>
      <w:lvlText w:val="•"/>
      <w:lvlJc w:val="left"/>
      <w:pPr>
        <w:ind w:left="469" w:hanging="227"/>
      </w:pPr>
      <w:rPr>
        <w:rFonts w:ascii="Century Gothic" w:eastAsia="Century Gothic" w:hAnsi="Century Gothic" w:cs="Century Gothic" w:hint="default"/>
        <w:color w:val="007DC5"/>
        <w:w w:val="70"/>
        <w:sz w:val="18"/>
        <w:szCs w:val="18"/>
        <w:lang w:val="en-US" w:eastAsia="en-US" w:bidi="en-US"/>
      </w:rPr>
    </w:lvl>
    <w:lvl w:ilvl="1" w:tplc="CC7C5010">
      <w:numFmt w:val="bullet"/>
      <w:lvlText w:val="•"/>
      <w:lvlJc w:val="left"/>
      <w:pPr>
        <w:ind w:left="1360" w:hanging="227"/>
      </w:pPr>
      <w:rPr>
        <w:rFonts w:ascii="Century Gothic" w:eastAsia="Century Gothic" w:hAnsi="Century Gothic" w:cs="Century Gothic" w:hint="default"/>
        <w:color w:val="007DC5"/>
        <w:w w:val="70"/>
        <w:sz w:val="18"/>
        <w:szCs w:val="18"/>
        <w:lang w:val="en-US" w:eastAsia="en-US" w:bidi="en-US"/>
      </w:rPr>
    </w:lvl>
    <w:lvl w:ilvl="2" w:tplc="DC3430EA">
      <w:numFmt w:val="bullet"/>
      <w:lvlText w:val="•"/>
      <w:lvlJc w:val="left"/>
      <w:pPr>
        <w:ind w:left="1927" w:hanging="227"/>
      </w:pPr>
      <w:rPr>
        <w:rFonts w:ascii="Century Gothic" w:eastAsia="Century Gothic" w:hAnsi="Century Gothic" w:cs="Century Gothic" w:hint="default"/>
        <w:color w:val="007DC5"/>
        <w:w w:val="70"/>
        <w:sz w:val="18"/>
        <w:szCs w:val="18"/>
        <w:lang w:val="en-US" w:eastAsia="en-US" w:bidi="en-US"/>
      </w:rPr>
    </w:lvl>
    <w:lvl w:ilvl="3" w:tplc="0A2EDEA6">
      <w:numFmt w:val="bullet"/>
      <w:lvlText w:val="•"/>
      <w:lvlJc w:val="left"/>
      <w:pPr>
        <w:ind w:left="1920" w:hanging="227"/>
      </w:pPr>
      <w:rPr>
        <w:rFonts w:hint="default"/>
        <w:lang w:val="en-US" w:eastAsia="en-US" w:bidi="en-US"/>
      </w:rPr>
    </w:lvl>
    <w:lvl w:ilvl="4" w:tplc="2378194E">
      <w:numFmt w:val="bullet"/>
      <w:lvlText w:val="•"/>
      <w:lvlJc w:val="left"/>
      <w:pPr>
        <w:ind w:left="1630" w:hanging="227"/>
      </w:pPr>
      <w:rPr>
        <w:rFonts w:hint="default"/>
        <w:lang w:val="en-US" w:eastAsia="en-US" w:bidi="en-US"/>
      </w:rPr>
    </w:lvl>
    <w:lvl w:ilvl="5" w:tplc="43800FE6">
      <w:numFmt w:val="bullet"/>
      <w:lvlText w:val="•"/>
      <w:lvlJc w:val="left"/>
      <w:pPr>
        <w:ind w:left="1341" w:hanging="227"/>
      </w:pPr>
      <w:rPr>
        <w:rFonts w:hint="default"/>
        <w:lang w:val="en-US" w:eastAsia="en-US" w:bidi="en-US"/>
      </w:rPr>
    </w:lvl>
    <w:lvl w:ilvl="6" w:tplc="6E30C758">
      <w:numFmt w:val="bullet"/>
      <w:lvlText w:val="•"/>
      <w:lvlJc w:val="left"/>
      <w:pPr>
        <w:ind w:left="1052" w:hanging="227"/>
      </w:pPr>
      <w:rPr>
        <w:rFonts w:hint="default"/>
        <w:lang w:val="en-US" w:eastAsia="en-US" w:bidi="en-US"/>
      </w:rPr>
    </w:lvl>
    <w:lvl w:ilvl="7" w:tplc="03F05EB0">
      <w:numFmt w:val="bullet"/>
      <w:lvlText w:val="•"/>
      <w:lvlJc w:val="left"/>
      <w:pPr>
        <w:ind w:left="763" w:hanging="227"/>
      </w:pPr>
      <w:rPr>
        <w:rFonts w:hint="default"/>
        <w:lang w:val="en-US" w:eastAsia="en-US" w:bidi="en-US"/>
      </w:rPr>
    </w:lvl>
    <w:lvl w:ilvl="8" w:tplc="F676C258">
      <w:numFmt w:val="bullet"/>
      <w:lvlText w:val="•"/>
      <w:lvlJc w:val="left"/>
      <w:pPr>
        <w:ind w:left="473" w:hanging="227"/>
      </w:pPr>
      <w:rPr>
        <w:rFonts w:hint="default"/>
        <w:lang w:val="en-US" w:eastAsia="en-US" w:bidi="en-US"/>
      </w:rPr>
    </w:lvl>
  </w:abstractNum>
  <w:abstractNum w:abstractNumId="24">
    <w:nsid w:val="4E637E83"/>
    <w:multiLevelType w:val="hybridMultilevel"/>
    <w:tmpl w:val="88CC5B78"/>
    <w:lvl w:ilvl="0" w:tplc="65E446DE">
      <w:numFmt w:val="bullet"/>
      <w:lvlText w:val="·"/>
      <w:lvlJc w:val="left"/>
      <w:pPr>
        <w:ind w:left="1164" w:hanging="344"/>
      </w:pPr>
      <w:rPr>
        <w:rFonts w:ascii="Verdana" w:eastAsia="Verdana" w:hAnsi="Verdana" w:cs="Verdana" w:hint="default"/>
        <w:w w:val="105"/>
        <w:sz w:val="13"/>
        <w:szCs w:val="13"/>
        <w:lang w:val="en-US" w:eastAsia="en-US" w:bidi="en-US"/>
      </w:rPr>
    </w:lvl>
    <w:lvl w:ilvl="1" w:tplc="025248B8">
      <w:numFmt w:val="bullet"/>
      <w:lvlText w:val="•"/>
      <w:lvlJc w:val="left"/>
      <w:pPr>
        <w:ind w:left="2234" w:hanging="344"/>
      </w:pPr>
      <w:rPr>
        <w:rFonts w:hint="default"/>
        <w:lang w:val="en-US" w:eastAsia="en-US" w:bidi="en-US"/>
      </w:rPr>
    </w:lvl>
    <w:lvl w:ilvl="2" w:tplc="4EA8F7B2">
      <w:numFmt w:val="bullet"/>
      <w:lvlText w:val="•"/>
      <w:lvlJc w:val="left"/>
      <w:pPr>
        <w:ind w:left="3309" w:hanging="344"/>
      </w:pPr>
      <w:rPr>
        <w:rFonts w:hint="default"/>
        <w:lang w:val="en-US" w:eastAsia="en-US" w:bidi="en-US"/>
      </w:rPr>
    </w:lvl>
    <w:lvl w:ilvl="3" w:tplc="28BC3950">
      <w:numFmt w:val="bullet"/>
      <w:lvlText w:val="•"/>
      <w:lvlJc w:val="left"/>
      <w:pPr>
        <w:ind w:left="4383" w:hanging="344"/>
      </w:pPr>
      <w:rPr>
        <w:rFonts w:hint="default"/>
        <w:lang w:val="en-US" w:eastAsia="en-US" w:bidi="en-US"/>
      </w:rPr>
    </w:lvl>
    <w:lvl w:ilvl="4" w:tplc="101A0CFA">
      <w:numFmt w:val="bullet"/>
      <w:lvlText w:val="•"/>
      <w:lvlJc w:val="left"/>
      <w:pPr>
        <w:ind w:left="5458" w:hanging="344"/>
      </w:pPr>
      <w:rPr>
        <w:rFonts w:hint="default"/>
        <w:lang w:val="en-US" w:eastAsia="en-US" w:bidi="en-US"/>
      </w:rPr>
    </w:lvl>
    <w:lvl w:ilvl="5" w:tplc="1818AC38">
      <w:numFmt w:val="bullet"/>
      <w:lvlText w:val="•"/>
      <w:lvlJc w:val="left"/>
      <w:pPr>
        <w:ind w:left="6532" w:hanging="344"/>
      </w:pPr>
      <w:rPr>
        <w:rFonts w:hint="default"/>
        <w:lang w:val="en-US" w:eastAsia="en-US" w:bidi="en-US"/>
      </w:rPr>
    </w:lvl>
    <w:lvl w:ilvl="6" w:tplc="77624E2A">
      <w:numFmt w:val="bullet"/>
      <w:lvlText w:val="•"/>
      <w:lvlJc w:val="left"/>
      <w:pPr>
        <w:ind w:left="7607" w:hanging="344"/>
      </w:pPr>
      <w:rPr>
        <w:rFonts w:hint="default"/>
        <w:lang w:val="en-US" w:eastAsia="en-US" w:bidi="en-US"/>
      </w:rPr>
    </w:lvl>
    <w:lvl w:ilvl="7" w:tplc="02BAE842">
      <w:numFmt w:val="bullet"/>
      <w:lvlText w:val="•"/>
      <w:lvlJc w:val="left"/>
      <w:pPr>
        <w:ind w:left="8681" w:hanging="344"/>
      </w:pPr>
      <w:rPr>
        <w:rFonts w:hint="default"/>
        <w:lang w:val="en-US" w:eastAsia="en-US" w:bidi="en-US"/>
      </w:rPr>
    </w:lvl>
    <w:lvl w:ilvl="8" w:tplc="A9C8F6E8">
      <w:numFmt w:val="bullet"/>
      <w:lvlText w:val="•"/>
      <w:lvlJc w:val="left"/>
      <w:pPr>
        <w:ind w:left="9756" w:hanging="344"/>
      </w:pPr>
      <w:rPr>
        <w:rFonts w:hint="default"/>
        <w:lang w:val="en-US" w:eastAsia="en-US" w:bidi="en-US"/>
      </w:rPr>
    </w:lvl>
  </w:abstractNum>
  <w:abstractNum w:abstractNumId="25">
    <w:nsid w:val="5A9B3C14"/>
    <w:multiLevelType w:val="hybridMultilevel"/>
    <w:tmpl w:val="12B4E022"/>
    <w:lvl w:ilvl="0" w:tplc="1B20023C">
      <w:numFmt w:val="bullet"/>
      <w:lvlText w:val="-"/>
      <w:lvlJc w:val="left"/>
      <w:pPr>
        <w:ind w:left="155" w:hanging="111"/>
      </w:pPr>
      <w:rPr>
        <w:rFonts w:ascii="Verdana" w:eastAsia="Verdana" w:hAnsi="Verdana" w:cs="Verdana" w:hint="default"/>
        <w:w w:val="105"/>
        <w:sz w:val="13"/>
        <w:szCs w:val="13"/>
        <w:lang w:val="en-US" w:eastAsia="en-US" w:bidi="en-US"/>
      </w:rPr>
    </w:lvl>
    <w:lvl w:ilvl="1" w:tplc="29AE5F14">
      <w:numFmt w:val="bullet"/>
      <w:lvlText w:val="•"/>
      <w:lvlJc w:val="left"/>
      <w:pPr>
        <w:ind w:left="785" w:hanging="111"/>
      </w:pPr>
      <w:rPr>
        <w:rFonts w:hint="default"/>
        <w:lang w:val="en-US" w:eastAsia="en-US" w:bidi="en-US"/>
      </w:rPr>
    </w:lvl>
    <w:lvl w:ilvl="2" w:tplc="F7A050A4">
      <w:numFmt w:val="bullet"/>
      <w:lvlText w:val="•"/>
      <w:lvlJc w:val="left"/>
      <w:pPr>
        <w:ind w:left="1410" w:hanging="111"/>
      </w:pPr>
      <w:rPr>
        <w:rFonts w:hint="default"/>
        <w:lang w:val="en-US" w:eastAsia="en-US" w:bidi="en-US"/>
      </w:rPr>
    </w:lvl>
    <w:lvl w:ilvl="3" w:tplc="0A62CF6C">
      <w:numFmt w:val="bullet"/>
      <w:lvlText w:val="•"/>
      <w:lvlJc w:val="left"/>
      <w:pPr>
        <w:ind w:left="2036" w:hanging="111"/>
      </w:pPr>
      <w:rPr>
        <w:rFonts w:hint="default"/>
        <w:lang w:val="en-US" w:eastAsia="en-US" w:bidi="en-US"/>
      </w:rPr>
    </w:lvl>
    <w:lvl w:ilvl="4" w:tplc="035405AE">
      <w:numFmt w:val="bullet"/>
      <w:lvlText w:val="•"/>
      <w:lvlJc w:val="left"/>
      <w:pPr>
        <w:ind w:left="2661" w:hanging="111"/>
      </w:pPr>
      <w:rPr>
        <w:rFonts w:hint="default"/>
        <w:lang w:val="en-US" w:eastAsia="en-US" w:bidi="en-US"/>
      </w:rPr>
    </w:lvl>
    <w:lvl w:ilvl="5" w:tplc="3474940A">
      <w:numFmt w:val="bullet"/>
      <w:lvlText w:val="•"/>
      <w:lvlJc w:val="left"/>
      <w:pPr>
        <w:ind w:left="3287" w:hanging="111"/>
      </w:pPr>
      <w:rPr>
        <w:rFonts w:hint="default"/>
        <w:lang w:val="en-US" w:eastAsia="en-US" w:bidi="en-US"/>
      </w:rPr>
    </w:lvl>
    <w:lvl w:ilvl="6" w:tplc="B2469954">
      <w:numFmt w:val="bullet"/>
      <w:lvlText w:val="•"/>
      <w:lvlJc w:val="left"/>
      <w:pPr>
        <w:ind w:left="3912" w:hanging="111"/>
      </w:pPr>
      <w:rPr>
        <w:rFonts w:hint="default"/>
        <w:lang w:val="en-US" w:eastAsia="en-US" w:bidi="en-US"/>
      </w:rPr>
    </w:lvl>
    <w:lvl w:ilvl="7" w:tplc="C7E4059C">
      <w:numFmt w:val="bullet"/>
      <w:lvlText w:val="•"/>
      <w:lvlJc w:val="left"/>
      <w:pPr>
        <w:ind w:left="4537" w:hanging="111"/>
      </w:pPr>
      <w:rPr>
        <w:rFonts w:hint="default"/>
        <w:lang w:val="en-US" w:eastAsia="en-US" w:bidi="en-US"/>
      </w:rPr>
    </w:lvl>
    <w:lvl w:ilvl="8" w:tplc="81EA59C6">
      <w:numFmt w:val="bullet"/>
      <w:lvlText w:val="•"/>
      <w:lvlJc w:val="left"/>
      <w:pPr>
        <w:ind w:left="5163" w:hanging="111"/>
      </w:pPr>
      <w:rPr>
        <w:rFonts w:hint="default"/>
        <w:lang w:val="en-US" w:eastAsia="en-US" w:bidi="en-US"/>
      </w:rPr>
    </w:lvl>
  </w:abstractNum>
  <w:abstractNum w:abstractNumId="26">
    <w:nsid w:val="5B18042A"/>
    <w:multiLevelType w:val="hybridMultilevel"/>
    <w:tmpl w:val="D26ABD20"/>
    <w:lvl w:ilvl="0" w:tplc="EE445688">
      <w:numFmt w:val="bullet"/>
      <w:lvlText w:val="•"/>
      <w:lvlJc w:val="left"/>
      <w:pPr>
        <w:ind w:left="214" w:hanging="129"/>
      </w:pPr>
      <w:rPr>
        <w:rFonts w:ascii="Century Gothic" w:eastAsia="Century Gothic" w:hAnsi="Century Gothic" w:cs="Century Gothic" w:hint="default"/>
        <w:w w:val="70"/>
        <w:sz w:val="15"/>
        <w:szCs w:val="15"/>
        <w:lang w:val="en-US" w:eastAsia="en-US" w:bidi="en-US"/>
      </w:rPr>
    </w:lvl>
    <w:lvl w:ilvl="1" w:tplc="06FE9276">
      <w:numFmt w:val="bullet"/>
      <w:lvlText w:val="•"/>
      <w:lvlJc w:val="left"/>
      <w:pPr>
        <w:ind w:left="443" w:hanging="129"/>
      </w:pPr>
      <w:rPr>
        <w:rFonts w:hint="default"/>
        <w:lang w:val="en-US" w:eastAsia="en-US" w:bidi="en-US"/>
      </w:rPr>
    </w:lvl>
    <w:lvl w:ilvl="2" w:tplc="3A482456">
      <w:numFmt w:val="bullet"/>
      <w:lvlText w:val="•"/>
      <w:lvlJc w:val="left"/>
      <w:pPr>
        <w:ind w:left="667" w:hanging="129"/>
      </w:pPr>
      <w:rPr>
        <w:rFonts w:hint="default"/>
        <w:lang w:val="en-US" w:eastAsia="en-US" w:bidi="en-US"/>
      </w:rPr>
    </w:lvl>
    <w:lvl w:ilvl="3" w:tplc="6F6ABC08">
      <w:numFmt w:val="bullet"/>
      <w:lvlText w:val="•"/>
      <w:lvlJc w:val="left"/>
      <w:pPr>
        <w:ind w:left="890" w:hanging="129"/>
      </w:pPr>
      <w:rPr>
        <w:rFonts w:hint="default"/>
        <w:lang w:val="en-US" w:eastAsia="en-US" w:bidi="en-US"/>
      </w:rPr>
    </w:lvl>
    <w:lvl w:ilvl="4" w:tplc="066CE0DC">
      <w:numFmt w:val="bullet"/>
      <w:lvlText w:val="•"/>
      <w:lvlJc w:val="left"/>
      <w:pPr>
        <w:ind w:left="1114" w:hanging="129"/>
      </w:pPr>
      <w:rPr>
        <w:rFonts w:hint="default"/>
        <w:lang w:val="en-US" w:eastAsia="en-US" w:bidi="en-US"/>
      </w:rPr>
    </w:lvl>
    <w:lvl w:ilvl="5" w:tplc="DC66C528">
      <w:numFmt w:val="bullet"/>
      <w:lvlText w:val="•"/>
      <w:lvlJc w:val="left"/>
      <w:pPr>
        <w:ind w:left="1338" w:hanging="129"/>
      </w:pPr>
      <w:rPr>
        <w:rFonts w:hint="default"/>
        <w:lang w:val="en-US" w:eastAsia="en-US" w:bidi="en-US"/>
      </w:rPr>
    </w:lvl>
    <w:lvl w:ilvl="6" w:tplc="11D2E970">
      <w:numFmt w:val="bullet"/>
      <w:lvlText w:val="•"/>
      <w:lvlJc w:val="left"/>
      <w:pPr>
        <w:ind w:left="1561" w:hanging="129"/>
      </w:pPr>
      <w:rPr>
        <w:rFonts w:hint="default"/>
        <w:lang w:val="en-US" w:eastAsia="en-US" w:bidi="en-US"/>
      </w:rPr>
    </w:lvl>
    <w:lvl w:ilvl="7" w:tplc="21A4DF02">
      <w:numFmt w:val="bullet"/>
      <w:lvlText w:val="•"/>
      <w:lvlJc w:val="left"/>
      <w:pPr>
        <w:ind w:left="1785" w:hanging="129"/>
      </w:pPr>
      <w:rPr>
        <w:rFonts w:hint="default"/>
        <w:lang w:val="en-US" w:eastAsia="en-US" w:bidi="en-US"/>
      </w:rPr>
    </w:lvl>
    <w:lvl w:ilvl="8" w:tplc="D318F27E">
      <w:numFmt w:val="bullet"/>
      <w:lvlText w:val="•"/>
      <w:lvlJc w:val="left"/>
      <w:pPr>
        <w:ind w:left="2008" w:hanging="129"/>
      </w:pPr>
      <w:rPr>
        <w:rFonts w:hint="default"/>
        <w:lang w:val="en-US" w:eastAsia="en-US" w:bidi="en-US"/>
      </w:rPr>
    </w:lvl>
  </w:abstractNum>
  <w:abstractNum w:abstractNumId="27">
    <w:nsid w:val="5B1B591C"/>
    <w:multiLevelType w:val="multilevel"/>
    <w:tmpl w:val="1EF4FD04"/>
    <w:lvl w:ilvl="0">
      <w:start w:val="2"/>
      <w:numFmt w:val="decimal"/>
      <w:lvlText w:val="%1"/>
      <w:lvlJc w:val="left"/>
      <w:pPr>
        <w:ind w:left="2015" w:hanging="283"/>
        <w:jc w:val="left"/>
      </w:pPr>
      <w:rPr>
        <w:rFonts w:hint="default"/>
        <w:lang w:val="en-US" w:eastAsia="en-US" w:bidi="en-US"/>
      </w:rPr>
    </w:lvl>
    <w:lvl w:ilvl="1">
      <w:start w:val="1"/>
      <w:numFmt w:val="decimal"/>
      <w:lvlText w:val="%1.%2"/>
      <w:lvlJc w:val="left"/>
      <w:pPr>
        <w:ind w:left="2015" w:hanging="283"/>
        <w:jc w:val="left"/>
      </w:pPr>
      <w:rPr>
        <w:rFonts w:ascii="Verdana" w:eastAsia="Verdana" w:hAnsi="Verdana" w:cs="Verdana" w:hint="default"/>
        <w:spacing w:val="-1"/>
        <w:w w:val="101"/>
        <w:sz w:val="14"/>
        <w:szCs w:val="14"/>
        <w:lang w:val="en-US" w:eastAsia="en-US" w:bidi="en-US"/>
      </w:rPr>
    </w:lvl>
    <w:lvl w:ilvl="2">
      <w:numFmt w:val="bullet"/>
      <w:lvlText w:val="•"/>
      <w:lvlJc w:val="left"/>
      <w:pPr>
        <w:ind w:left="3997" w:hanging="283"/>
      </w:pPr>
      <w:rPr>
        <w:rFonts w:hint="default"/>
        <w:lang w:val="en-US" w:eastAsia="en-US" w:bidi="en-US"/>
      </w:rPr>
    </w:lvl>
    <w:lvl w:ilvl="3">
      <w:numFmt w:val="bullet"/>
      <w:lvlText w:val="•"/>
      <w:lvlJc w:val="left"/>
      <w:pPr>
        <w:ind w:left="4985" w:hanging="283"/>
      </w:pPr>
      <w:rPr>
        <w:rFonts w:hint="default"/>
        <w:lang w:val="en-US" w:eastAsia="en-US" w:bidi="en-US"/>
      </w:rPr>
    </w:lvl>
    <w:lvl w:ilvl="4">
      <w:numFmt w:val="bullet"/>
      <w:lvlText w:val="•"/>
      <w:lvlJc w:val="left"/>
      <w:pPr>
        <w:ind w:left="5974" w:hanging="283"/>
      </w:pPr>
      <w:rPr>
        <w:rFonts w:hint="default"/>
        <w:lang w:val="en-US" w:eastAsia="en-US" w:bidi="en-US"/>
      </w:rPr>
    </w:lvl>
    <w:lvl w:ilvl="5">
      <w:numFmt w:val="bullet"/>
      <w:lvlText w:val="•"/>
      <w:lvlJc w:val="left"/>
      <w:pPr>
        <w:ind w:left="6962" w:hanging="283"/>
      </w:pPr>
      <w:rPr>
        <w:rFonts w:hint="default"/>
        <w:lang w:val="en-US" w:eastAsia="en-US" w:bidi="en-US"/>
      </w:rPr>
    </w:lvl>
    <w:lvl w:ilvl="6">
      <w:numFmt w:val="bullet"/>
      <w:lvlText w:val="•"/>
      <w:lvlJc w:val="left"/>
      <w:pPr>
        <w:ind w:left="7951" w:hanging="283"/>
      </w:pPr>
      <w:rPr>
        <w:rFonts w:hint="default"/>
        <w:lang w:val="en-US" w:eastAsia="en-US" w:bidi="en-US"/>
      </w:rPr>
    </w:lvl>
    <w:lvl w:ilvl="7">
      <w:numFmt w:val="bullet"/>
      <w:lvlText w:val="•"/>
      <w:lvlJc w:val="left"/>
      <w:pPr>
        <w:ind w:left="8939" w:hanging="283"/>
      </w:pPr>
      <w:rPr>
        <w:rFonts w:hint="default"/>
        <w:lang w:val="en-US" w:eastAsia="en-US" w:bidi="en-US"/>
      </w:rPr>
    </w:lvl>
    <w:lvl w:ilvl="8">
      <w:numFmt w:val="bullet"/>
      <w:lvlText w:val="•"/>
      <w:lvlJc w:val="left"/>
      <w:pPr>
        <w:ind w:left="9928" w:hanging="283"/>
      </w:pPr>
      <w:rPr>
        <w:rFonts w:hint="default"/>
        <w:lang w:val="en-US" w:eastAsia="en-US" w:bidi="en-US"/>
      </w:rPr>
    </w:lvl>
  </w:abstractNum>
  <w:abstractNum w:abstractNumId="28">
    <w:nsid w:val="5BD071F1"/>
    <w:multiLevelType w:val="multilevel"/>
    <w:tmpl w:val="4636E7C6"/>
    <w:lvl w:ilvl="0">
      <w:start w:val="7"/>
      <w:numFmt w:val="decimal"/>
      <w:lvlText w:val="%1"/>
      <w:lvlJc w:val="left"/>
      <w:pPr>
        <w:ind w:left="1450" w:hanging="285"/>
        <w:jc w:val="left"/>
      </w:pPr>
      <w:rPr>
        <w:rFonts w:hint="default"/>
        <w:lang w:val="en-US" w:eastAsia="en-US" w:bidi="en-US"/>
      </w:rPr>
    </w:lvl>
    <w:lvl w:ilvl="1">
      <w:start w:val="1"/>
      <w:numFmt w:val="decimal"/>
      <w:lvlText w:val="%1.%2"/>
      <w:lvlJc w:val="left"/>
      <w:pPr>
        <w:ind w:left="1450" w:hanging="285"/>
        <w:jc w:val="left"/>
      </w:pPr>
      <w:rPr>
        <w:rFonts w:ascii="Verdana" w:eastAsia="Verdana" w:hAnsi="Verdana" w:cs="Verdana" w:hint="default"/>
        <w:spacing w:val="-1"/>
        <w:w w:val="102"/>
        <w:sz w:val="14"/>
        <w:szCs w:val="14"/>
        <w:lang w:val="en-US" w:eastAsia="en-US" w:bidi="en-US"/>
      </w:rPr>
    </w:lvl>
    <w:lvl w:ilvl="2">
      <w:numFmt w:val="bullet"/>
      <w:lvlText w:val="•"/>
      <w:lvlJc w:val="left"/>
      <w:pPr>
        <w:ind w:left="3549" w:hanging="285"/>
      </w:pPr>
      <w:rPr>
        <w:rFonts w:hint="default"/>
        <w:lang w:val="en-US" w:eastAsia="en-US" w:bidi="en-US"/>
      </w:rPr>
    </w:lvl>
    <w:lvl w:ilvl="3">
      <w:numFmt w:val="bullet"/>
      <w:lvlText w:val="•"/>
      <w:lvlJc w:val="left"/>
      <w:pPr>
        <w:ind w:left="4593" w:hanging="285"/>
      </w:pPr>
      <w:rPr>
        <w:rFonts w:hint="default"/>
        <w:lang w:val="en-US" w:eastAsia="en-US" w:bidi="en-US"/>
      </w:rPr>
    </w:lvl>
    <w:lvl w:ilvl="4">
      <w:numFmt w:val="bullet"/>
      <w:lvlText w:val="•"/>
      <w:lvlJc w:val="left"/>
      <w:pPr>
        <w:ind w:left="5638" w:hanging="285"/>
      </w:pPr>
      <w:rPr>
        <w:rFonts w:hint="default"/>
        <w:lang w:val="en-US" w:eastAsia="en-US" w:bidi="en-US"/>
      </w:rPr>
    </w:lvl>
    <w:lvl w:ilvl="5">
      <w:numFmt w:val="bullet"/>
      <w:lvlText w:val="•"/>
      <w:lvlJc w:val="left"/>
      <w:pPr>
        <w:ind w:left="6682" w:hanging="285"/>
      </w:pPr>
      <w:rPr>
        <w:rFonts w:hint="default"/>
        <w:lang w:val="en-US" w:eastAsia="en-US" w:bidi="en-US"/>
      </w:rPr>
    </w:lvl>
    <w:lvl w:ilvl="6">
      <w:numFmt w:val="bullet"/>
      <w:lvlText w:val="•"/>
      <w:lvlJc w:val="left"/>
      <w:pPr>
        <w:ind w:left="7727" w:hanging="285"/>
      </w:pPr>
      <w:rPr>
        <w:rFonts w:hint="default"/>
        <w:lang w:val="en-US" w:eastAsia="en-US" w:bidi="en-US"/>
      </w:rPr>
    </w:lvl>
    <w:lvl w:ilvl="7">
      <w:numFmt w:val="bullet"/>
      <w:lvlText w:val="•"/>
      <w:lvlJc w:val="left"/>
      <w:pPr>
        <w:ind w:left="8771" w:hanging="285"/>
      </w:pPr>
      <w:rPr>
        <w:rFonts w:hint="default"/>
        <w:lang w:val="en-US" w:eastAsia="en-US" w:bidi="en-US"/>
      </w:rPr>
    </w:lvl>
    <w:lvl w:ilvl="8">
      <w:numFmt w:val="bullet"/>
      <w:lvlText w:val="•"/>
      <w:lvlJc w:val="left"/>
      <w:pPr>
        <w:ind w:left="9816" w:hanging="285"/>
      </w:pPr>
      <w:rPr>
        <w:rFonts w:hint="default"/>
        <w:lang w:val="en-US" w:eastAsia="en-US" w:bidi="en-US"/>
      </w:rPr>
    </w:lvl>
  </w:abstractNum>
  <w:abstractNum w:abstractNumId="29">
    <w:nsid w:val="614565EA"/>
    <w:multiLevelType w:val="multilevel"/>
    <w:tmpl w:val="2CE6FBA2"/>
    <w:lvl w:ilvl="0">
      <w:start w:val="6"/>
      <w:numFmt w:val="decimal"/>
      <w:lvlText w:val="%1"/>
      <w:lvlJc w:val="left"/>
      <w:pPr>
        <w:ind w:left="1436" w:hanging="272"/>
        <w:jc w:val="left"/>
      </w:pPr>
      <w:rPr>
        <w:rFonts w:hint="default"/>
        <w:lang w:val="en-US" w:eastAsia="en-US" w:bidi="en-US"/>
      </w:rPr>
    </w:lvl>
    <w:lvl w:ilvl="1">
      <w:start w:val="1"/>
      <w:numFmt w:val="decimal"/>
      <w:lvlText w:val="%1.%2"/>
      <w:lvlJc w:val="left"/>
      <w:pPr>
        <w:ind w:left="1436" w:hanging="272"/>
        <w:jc w:val="left"/>
      </w:pPr>
      <w:rPr>
        <w:rFonts w:ascii="Verdana" w:eastAsia="Verdana" w:hAnsi="Verdana" w:cs="Verdana" w:hint="default"/>
        <w:spacing w:val="-1"/>
        <w:w w:val="105"/>
        <w:sz w:val="13"/>
        <w:szCs w:val="13"/>
        <w:lang w:val="en-US" w:eastAsia="en-US" w:bidi="en-US"/>
      </w:rPr>
    </w:lvl>
    <w:lvl w:ilvl="2">
      <w:numFmt w:val="bullet"/>
      <w:lvlText w:val="•"/>
      <w:lvlJc w:val="left"/>
      <w:pPr>
        <w:ind w:left="3533" w:hanging="272"/>
      </w:pPr>
      <w:rPr>
        <w:rFonts w:hint="default"/>
        <w:lang w:val="en-US" w:eastAsia="en-US" w:bidi="en-US"/>
      </w:rPr>
    </w:lvl>
    <w:lvl w:ilvl="3">
      <w:numFmt w:val="bullet"/>
      <w:lvlText w:val="•"/>
      <w:lvlJc w:val="left"/>
      <w:pPr>
        <w:ind w:left="4579" w:hanging="272"/>
      </w:pPr>
      <w:rPr>
        <w:rFonts w:hint="default"/>
        <w:lang w:val="en-US" w:eastAsia="en-US" w:bidi="en-US"/>
      </w:rPr>
    </w:lvl>
    <w:lvl w:ilvl="4">
      <w:numFmt w:val="bullet"/>
      <w:lvlText w:val="•"/>
      <w:lvlJc w:val="left"/>
      <w:pPr>
        <w:ind w:left="5626" w:hanging="272"/>
      </w:pPr>
      <w:rPr>
        <w:rFonts w:hint="default"/>
        <w:lang w:val="en-US" w:eastAsia="en-US" w:bidi="en-US"/>
      </w:rPr>
    </w:lvl>
    <w:lvl w:ilvl="5">
      <w:numFmt w:val="bullet"/>
      <w:lvlText w:val="•"/>
      <w:lvlJc w:val="left"/>
      <w:pPr>
        <w:ind w:left="6672" w:hanging="272"/>
      </w:pPr>
      <w:rPr>
        <w:rFonts w:hint="default"/>
        <w:lang w:val="en-US" w:eastAsia="en-US" w:bidi="en-US"/>
      </w:rPr>
    </w:lvl>
    <w:lvl w:ilvl="6">
      <w:numFmt w:val="bullet"/>
      <w:lvlText w:val="•"/>
      <w:lvlJc w:val="left"/>
      <w:pPr>
        <w:ind w:left="7719" w:hanging="272"/>
      </w:pPr>
      <w:rPr>
        <w:rFonts w:hint="default"/>
        <w:lang w:val="en-US" w:eastAsia="en-US" w:bidi="en-US"/>
      </w:rPr>
    </w:lvl>
    <w:lvl w:ilvl="7">
      <w:numFmt w:val="bullet"/>
      <w:lvlText w:val="•"/>
      <w:lvlJc w:val="left"/>
      <w:pPr>
        <w:ind w:left="8765" w:hanging="272"/>
      </w:pPr>
      <w:rPr>
        <w:rFonts w:hint="default"/>
        <w:lang w:val="en-US" w:eastAsia="en-US" w:bidi="en-US"/>
      </w:rPr>
    </w:lvl>
    <w:lvl w:ilvl="8">
      <w:numFmt w:val="bullet"/>
      <w:lvlText w:val="•"/>
      <w:lvlJc w:val="left"/>
      <w:pPr>
        <w:ind w:left="9812" w:hanging="272"/>
      </w:pPr>
      <w:rPr>
        <w:rFonts w:hint="default"/>
        <w:lang w:val="en-US" w:eastAsia="en-US" w:bidi="en-US"/>
      </w:rPr>
    </w:lvl>
  </w:abstractNum>
  <w:abstractNum w:abstractNumId="30">
    <w:nsid w:val="65720664"/>
    <w:multiLevelType w:val="hybridMultilevel"/>
    <w:tmpl w:val="9A1478A4"/>
    <w:lvl w:ilvl="0" w:tplc="A37A007C">
      <w:numFmt w:val="bullet"/>
      <w:lvlText w:val="•"/>
      <w:lvlJc w:val="left"/>
      <w:pPr>
        <w:ind w:left="246" w:hanging="161"/>
      </w:pPr>
      <w:rPr>
        <w:rFonts w:ascii="Century Gothic" w:eastAsia="Century Gothic" w:hAnsi="Century Gothic" w:cs="Century Gothic" w:hint="default"/>
        <w:w w:val="70"/>
        <w:sz w:val="15"/>
        <w:szCs w:val="15"/>
        <w:lang w:val="en-US" w:eastAsia="en-US" w:bidi="en-US"/>
      </w:rPr>
    </w:lvl>
    <w:lvl w:ilvl="1" w:tplc="D22EC224">
      <w:numFmt w:val="bullet"/>
      <w:lvlText w:val="•"/>
      <w:lvlJc w:val="left"/>
      <w:pPr>
        <w:ind w:left="461" w:hanging="161"/>
      </w:pPr>
      <w:rPr>
        <w:rFonts w:hint="default"/>
        <w:lang w:val="en-US" w:eastAsia="en-US" w:bidi="en-US"/>
      </w:rPr>
    </w:lvl>
    <w:lvl w:ilvl="2" w:tplc="7E16B6DE">
      <w:numFmt w:val="bullet"/>
      <w:lvlText w:val="•"/>
      <w:lvlJc w:val="left"/>
      <w:pPr>
        <w:ind w:left="683" w:hanging="161"/>
      </w:pPr>
      <w:rPr>
        <w:rFonts w:hint="default"/>
        <w:lang w:val="en-US" w:eastAsia="en-US" w:bidi="en-US"/>
      </w:rPr>
    </w:lvl>
    <w:lvl w:ilvl="3" w:tplc="086EDA56">
      <w:numFmt w:val="bullet"/>
      <w:lvlText w:val="•"/>
      <w:lvlJc w:val="left"/>
      <w:pPr>
        <w:ind w:left="904" w:hanging="161"/>
      </w:pPr>
      <w:rPr>
        <w:rFonts w:hint="default"/>
        <w:lang w:val="en-US" w:eastAsia="en-US" w:bidi="en-US"/>
      </w:rPr>
    </w:lvl>
    <w:lvl w:ilvl="4" w:tplc="D67E29D0">
      <w:numFmt w:val="bullet"/>
      <w:lvlText w:val="•"/>
      <w:lvlJc w:val="left"/>
      <w:pPr>
        <w:ind w:left="1126" w:hanging="161"/>
      </w:pPr>
      <w:rPr>
        <w:rFonts w:hint="default"/>
        <w:lang w:val="en-US" w:eastAsia="en-US" w:bidi="en-US"/>
      </w:rPr>
    </w:lvl>
    <w:lvl w:ilvl="5" w:tplc="6EBC87CE">
      <w:numFmt w:val="bullet"/>
      <w:lvlText w:val="•"/>
      <w:lvlJc w:val="left"/>
      <w:pPr>
        <w:ind w:left="1348" w:hanging="161"/>
      </w:pPr>
      <w:rPr>
        <w:rFonts w:hint="default"/>
        <w:lang w:val="en-US" w:eastAsia="en-US" w:bidi="en-US"/>
      </w:rPr>
    </w:lvl>
    <w:lvl w:ilvl="6" w:tplc="8C982280">
      <w:numFmt w:val="bullet"/>
      <w:lvlText w:val="•"/>
      <w:lvlJc w:val="left"/>
      <w:pPr>
        <w:ind w:left="1569" w:hanging="161"/>
      </w:pPr>
      <w:rPr>
        <w:rFonts w:hint="default"/>
        <w:lang w:val="en-US" w:eastAsia="en-US" w:bidi="en-US"/>
      </w:rPr>
    </w:lvl>
    <w:lvl w:ilvl="7" w:tplc="10FA8F12">
      <w:numFmt w:val="bullet"/>
      <w:lvlText w:val="•"/>
      <w:lvlJc w:val="left"/>
      <w:pPr>
        <w:ind w:left="1791" w:hanging="161"/>
      </w:pPr>
      <w:rPr>
        <w:rFonts w:hint="default"/>
        <w:lang w:val="en-US" w:eastAsia="en-US" w:bidi="en-US"/>
      </w:rPr>
    </w:lvl>
    <w:lvl w:ilvl="8" w:tplc="4022B40C">
      <w:numFmt w:val="bullet"/>
      <w:lvlText w:val="•"/>
      <w:lvlJc w:val="left"/>
      <w:pPr>
        <w:ind w:left="2012" w:hanging="161"/>
      </w:pPr>
      <w:rPr>
        <w:rFonts w:hint="default"/>
        <w:lang w:val="en-US" w:eastAsia="en-US" w:bidi="en-US"/>
      </w:rPr>
    </w:lvl>
  </w:abstractNum>
  <w:abstractNum w:abstractNumId="31">
    <w:nsid w:val="6A4E727A"/>
    <w:multiLevelType w:val="hybridMultilevel"/>
    <w:tmpl w:val="1C5EA7EA"/>
    <w:lvl w:ilvl="0" w:tplc="27E87A2A">
      <w:numFmt w:val="bullet"/>
      <w:lvlText w:val="*"/>
      <w:lvlJc w:val="left"/>
      <w:pPr>
        <w:ind w:left="1306" w:hanging="141"/>
      </w:pPr>
      <w:rPr>
        <w:rFonts w:ascii="Verdana" w:eastAsia="Verdana" w:hAnsi="Verdana" w:cs="Verdana" w:hint="default"/>
        <w:w w:val="101"/>
        <w:sz w:val="14"/>
        <w:szCs w:val="14"/>
        <w:lang w:val="en-US" w:eastAsia="en-US" w:bidi="en-US"/>
      </w:rPr>
    </w:lvl>
    <w:lvl w:ilvl="1" w:tplc="29CE404A">
      <w:numFmt w:val="bullet"/>
      <w:lvlText w:val="●"/>
      <w:lvlJc w:val="left"/>
      <w:pPr>
        <w:ind w:left="1733" w:hanging="237"/>
      </w:pPr>
      <w:rPr>
        <w:rFonts w:ascii="Verdana" w:eastAsia="Verdana" w:hAnsi="Verdana" w:cs="Verdana" w:hint="default"/>
        <w:w w:val="102"/>
        <w:sz w:val="14"/>
        <w:szCs w:val="14"/>
        <w:lang w:val="en-US" w:eastAsia="en-US" w:bidi="en-US"/>
      </w:rPr>
    </w:lvl>
    <w:lvl w:ilvl="2" w:tplc="A1780056">
      <w:numFmt w:val="bullet"/>
      <w:lvlText w:val="•"/>
      <w:lvlJc w:val="left"/>
      <w:pPr>
        <w:ind w:left="1960" w:hanging="237"/>
      </w:pPr>
      <w:rPr>
        <w:rFonts w:hint="default"/>
        <w:lang w:val="en-US" w:eastAsia="en-US" w:bidi="en-US"/>
      </w:rPr>
    </w:lvl>
    <w:lvl w:ilvl="3" w:tplc="338CE7B2">
      <w:numFmt w:val="bullet"/>
      <w:lvlText w:val="•"/>
      <w:lvlJc w:val="left"/>
      <w:pPr>
        <w:ind w:left="3203" w:hanging="237"/>
      </w:pPr>
      <w:rPr>
        <w:rFonts w:hint="default"/>
        <w:lang w:val="en-US" w:eastAsia="en-US" w:bidi="en-US"/>
      </w:rPr>
    </w:lvl>
    <w:lvl w:ilvl="4" w:tplc="3B24271C">
      <w:numFmt w:val="bullet"/>
      <w:lvlText w:val="•"/>
      <w:lvlJc w:val="left"/>
      <w:pPr>
        <w:ind w:left="4446" w:hanging="237"/>
      </w:pPr>
      <w:rPr>
        <w:rFonts w:hint="default"/>
        <w:lang w:val="en-US" w:eastAsia="en-US" w:bidi="en-US"/>
      </w:rPr>
    </w:lvl>
    <w:lvl w:ilvl="5" w:tplc="DAF0B6BE">
      <w:numFmt w:val="bullet"/>
      <w:lvlText w:val="•"/>
      <w:lvlJc w:val="left"/>
      <w:pPr>
        <w:ind w:left="5689" w:hanging="237"/>
      </w:pPr>
      <w:rPr>
        <w:rFonts w:hint="default"/>
        <w:lang w:val="en-US" w:eastAsia="en-US" w:bidi="en-US"/>
      </w:rPr>
    </w:lvl>
    <w:lvl w:ilvl="6" w:tplc="2A5ED8F8">
      <w:numFmt w:val="bullet"/>
      <w:lvlText w:val="•"/>
      <w:lvlJc w:val="left"/>
      <w:pPr>
        <w:ind w:left="6932" w:hanging="237"/>
      </w:pPr>
      <w:rPr>
        <w:rFonts w:hint="default"/>
        <w:lang w:val="en-US" w:eastAsia="en-US" w:bidi="en-US"/>
      </w:rPr>
    </w:lvl>
    <w:lvl w:ilvl="7" w:tplc="1F602630">
      <w:numFmt w:val="bullet"/>
      <w:lvlText w:val="•"/>
      <w:lvlJc w:val="left"/>
      <w:pPr>
        <w:ind w:left="8175" w:hanging="237"/>
      </w:pPr>
      <w:rPr>
        <w:rFonts w:hint="default"/>
        <w:lang w:val="en-US" w:eastAsia="en-US" w:bidi="en-US"/>
      </w:rPr>
    </w:lvl>
    <w:lvl w:ilvl="8" w:tplc="7A9C286A">
      <w:numFmt w:val="bullet"/>
      <w:lvlText w:val="•"/>
      <w:lvlJc w:val="left"/>
      <w:pPr>
        <w:ind w:left="9419" w:hanging="237"/>
      </w:pPr>
      <w:rPr>
        <w:rFonts w:hint="default"/>
        <w:lang w:val="en-US" w:eastAsia="en-US" w:bidi="en-US"/>
      </w:rPr>
    </w:lvl>
  </w:abstractNum>
  <w:abstractNum w:abstractNumId="32">
    <w:nsid w:val="6B323B9A"/>
    <w:multiLevelType w:val="hybridMultilevel"/>
    <w:tmpl w:val="970C40C0"/>
    <w:lvl w:ilvl="0" w:tplc="81309186">
      <w:start w:val="1"/>
      <w:numFmt w:val="lowerLetter"/>
      <w:lvlText w:val="(%1)"/>
      <w:lvlJc w:val="left"/>
      <w:pPr>
        <w:ind w:left="2489" w:hanging="758"/>
        <w:jc w:val="left"/>
      </w:pPr>
      <w:rPr>
        <w:rFonts w:ascii="Verdana" w:eastAsia="Verdana" w:hAnsi="Verdana" w:cs="Verdana" w:hint="default"/>
        <w:b/>
        <w:bCs/>
        <w:w w:val="104"/>
        <w:sz w:val="16"/>
        <w:szCs w:val="16"/>
        <w:lang w:val="en-US" w:eastAsia="en-US" w:bidi="en-US"/>
      </w:rPr>
    </w:lvl>
    <w:lvl w:ilvl="1" w:tplc="64EAC736">
      <w:numFmt w:val="bullet"/>
      <w:lvlText w:val="•"/>
      <w:lvlJc w:val="left"/>
      <w:pPr>
        <w:ind w:left="3422" w:hanging="758"/>
      </w:pPr>
      <w:rPr>
        <w:rFonts w:hint="default"/>
        <w:lang w:val="en-US" w:eastAsia="en-US" w:bidi="en-US"/>
      </w:rPr>
    </w:lvl>
    <w:lvl w:ilvl="2" w:tplc="1A88358C">
      <w:numFmt w:val="bullet"/>
      <w:lvlText w:val="•"/>
      <w:lvlJc w:val="left"/>
      <w:pPr>
        <w:ind w:left="4365" w:hanging="758"/>
      </w:pPr>
      <w:rPr>
        <w:rFonts w:hint="default"/>
        <w:lang w:val="en-US" w:eastAsia="en-US" w:bidi="en-US"/>
      </w:rPr>
    </w:lvl>
    <w:lvl w:ilvl="3" w:tplc="AA446512">
      <w:numFmt w:val="bullet"/>
      <w:lvlText w:val="•"/>
      <w:lvlJc w:val="left"/>
      <w:pPr>
        <w:ind w:left="5307" w:hanging="758"/>
      </w:pPr>
      <w:rPr>
        <w:rFonts w:hint="default"/>
        <w:lang w:val="en-US" w:eastAsia="en-US" w:bidi="en-US"/>
      </w:rPr>
    </w:lvl>
    <w:lvl w:ilvl="4" w:tplc="E708ADAE">
      <w:numFmt w:val="bullet"/>
      <w:lvlText w:val="•"/>
      <w:lvlJc w:val="left"/>
      <w:pPr>
        <w:ind w:left="6250" w:hanging="758"/>
      </w:pPr>
      <w:rPr>
        <w:rFonts w:hint="default"/>
        <w:lang w:val="en-US" w:eastAsia="en-US" w:bidi="en-US"/>
      </w:rPr>
    </w:lvl>
    <w:lvl w:ilvl="5" w:tplc="9FD07FFC">
      <w:numFmt w:val="bullet"/>
      <w:lvlText w:val="•"/>
      <w:lvlJc w:val="left"/>
      <w:pPr>
        <w:ind w:left="7192" w:hanging="758"/>
      </w:pPr>
      <w:rPr>
        <w:rFonts w:hint="default"/>
        <w:lang w:val="en-US" w:eastAsia="en-US" w:bidi="en-US"/>
      </w:rPr>
    </w:lvl>
    <w:lvl w:ilvl="6" w:tplc="5008996E">
      <w:numFmt w:val="bullet"/>
      <w:lvlText w:val="•"/>
      <w:lvlJc w:val="left"/>
      <w:pPr>
        <w:ind w:left="8135" w:hanging="758"/>
      </w:pPr>
      <w:rPr>
        <w:rFonts w:hint="default"/>
        <w:lang w:val="en-US" w:eastAsia="en-US" w:bidi="en-US"/>
      </w:rPr>
    </w:lvl>
    <w:lvl w:ilvl="7" w:tplc="A7E4798E">
      <w:numFmt w:val="bullet"/>
      <w:lvlText w:val="•"/>
      <w:lvlJc w:val="left"/>
      <w:pPr>
        <w:ind w:left="9077" w:hanging="758"/>
      </w:pPr>
      <w:rPr>
        <w:rFonts w:hint="default"/>
        <w:lang w:val="en-US" w:eastAsia="en-US" w:bidi="en-US"/>
      </w:rPr>
    </w:lvl>
    <w:lvl w:ilvl="8" w:tplc="CBBC735C">
      <w:numFmt w:val="bullet"/>
      <w:lvlText w:val="•"/>
      <w:lvlJc w:val="left"/>
      <w:pPr>
        <w:ind w:left="10020" w:hanging="758"/>
      </w:pPr>
      <w:rPr>
        <w:rFonts w:hint="default"/>
        <w:lang w:val="en-US" w:eastAsia="en-US" w:bidi="en-US"/>
      </w:rPr>
    </w:lvl>
  </w:abstractNum>
  <w:abstractNum w:abstractNumId="33">
    <w:nsid w:val="6C217D79"/>
    <w:multiLevelType w:val="hybridMultilevel"/>
    <w:tmpl w:val="B16E3C2C"/>
    <w:lvl w:ilvl="0" w:tplc="EDF20566">
      <w:numFmt w:val="bullet"/>
      <w:lvlText w:val="-"/>
      <w:lvlJc w:val="left"/>
      <w:pPr>
        <w:ind w:left="45" w:hanging="160"/>
      </w:pPr>
      <w:rPr>
        <w:rFonts w:ascii="Verdana" w:eastAsia="Verdana" w:hAnsi="Verdana" w:cs="Verdana" w:hint="default"/>
        <w:w w:val="105"/>
        <w:sz w:val="13"/>
        <w:szCs w:val="13"/>
        <w:lang w:val="en-US" w:eastAsia="en-US" w:bidi="en-US"/>
      </w:rPr>
    </w:lvl>
    <w:lvl w:ilvl="1" w:tplc="698CA240">
      <w:numFmt w:val="bullet"/>
      <w:lvlText w:val="•"/>
      <w:lvlJc w:val="left"/>
      <w:pPr>
        <w:ind w:left="681" w:hanging="160"/>
      </w:pPr>
      <w:rPr>
        <w:rFonts w:hint="default"/>
        <w:lang w:val="en-US" w:eastAsia="en-US" w:bidi="en-US"/>
      </w:rPr>
    </w:lvl>
    <w:lvl w:ilvl="2" w:tplc="007C0306">
      <w:numFmt w:val="bullet"/>
      <w:lvlText w:val="•"/>
      <w:lvlJc w:val="left"/>
      <w:pPr>
        <w:ind w:left="1323" w:hanging="160"/>
      </w:pPr>
      <w:rPr>
        <w:rFonts w:hint="default"/>
        <w:lang w:val="en-US" w:eastAsia="en-US" w:bidi="en-US"/>
      </w:rPr>
    </w:lvl>
    <w:lvl w:ilvl="3" w:tplc="61567D56">
      <w:numFmt w:val="bullet"/>
      <w:lvlText w:val="•"/>
      <w:lvlJc w:val="left"/>
      <w:pPr>
        <w:ind w:left="1965" w:hanging="160"/>
      </w:pPr>
      <w:rPr>
        <w:rFonts w:hint="default"/>
        <w:lang w:val="en-US" w:eastAsia="en-US" w:bidi="en-US"/>
      </w:rPr>
    </w:lvl>
    <w:lvl w:ilvl="4" w:tplc="C94271FE">
      <w:numFmt w:val="bullet"/>
      <w:lvlText w:val="•"/>
      <w:lvlJc w:val="left"/>
      <w:pPr>
        <w:ind w:left="2607" w:hanging="160"/>
      </w:pPr>
      <w:rPr>
        <w:rFonts w:hint="default"/>
        <w:lang w:val="en-US" w:eastAsia="en-US" w:bidi="en-US"/>
      </w:rPr>
    </w:lvl>
    <w:lvl w:ilvl="5" w:tplc="7ABE26A2">
      <w:numFmt w:val="bullet"/>
      <w:lvlText w:val="•"/>
      <w:lvlJc w:val="left"/>
      <w:pPr>
        <w:ind w:left="3249" w:hanging="160"/>
      </w:pPr>
      <w:rPr>
        <w:rFonts w:hint="default"/>
        <w:lang w:val="en-US" w:eastAsia="en-US" w:bidi="en-US"/>
      </w:rPr>
    </w:lvl>
    <w:lvl w:ilvl="6" w:tplc="8C7031F4">
      <w:numFmt w:val="bullet"/>
      <w:lvlText w:val="•"/>
      <w:lvlJc w:val="left"/>
      <w:pPr>
        <w:ind w:left="3891" w:hanging="160"/>
      </w:pPr>
      <w:rPr>
        <w:rFonts w:hint="default"/>
        <w:lang w:val="en-US" w:eastAsia="en-US" w:bidi="en-US"/>
      </w:rPr>
    </w:lvl>
    <w:lvl w:ilvl="7" w:tplc="B8E48D1C">
      <w:numFmt w:val="bullet"/>
      <w:lvlText w:val="•"/>
      <w:lvlJc w:val="left"/>
      <w:pPr>
        <w:ind w:left="4533" w:hanging="160"/>
      </w:pPr>
      <w:rPr>
        <w:rFonts w:hint="default"/>
        <w:lang w:val="en-US" w:eastAsia="en-US" w:bidi="en-US"/>
      </w:rPr>
    </w:lvl>
    <w:lvl w:ilvl="8" w:tplc="134EEFCE">
      <w:numFmt w:val="bullet"/>
      <w:lvlText w:val="•"/>
      <w:lvlJc w:val="left"/>
      <w:pPr>
        <w:ind w:left="5175" w:hanging="160"/>
      </w:pPr>
      <w:rPr>
        <w:rFonts w:hint="default"/>
        <w:lang w:val="en-US" w:eastAsia="en-US" w:bidi="en-US"/>
      </w:rPr>
    </w:lvl>
  </w:abstractNum>
  <w:abstractNum w:abstractNumId="34">
    <w:nsid w:val="731F4E8F"/>
    <w:multiLevelType w:val="hybridMultilevel"/>
    <w:tmpl w:val="0CC6674A"/>
    <w:lvl w:ilvl="0" w:tplc="DC5673B8">
      <w:start w:val="2"/>
      <w:numFmt w:val="decimal"/>
      <w:lvlText w:val="%1"/>
      <w:lvlJc w:val="left"/>
      <w:pPr>
        <w:ind w:left="347" w:hanging="135"/>
        <w:jc w:val="left"/>
      </w:pPr>
      <w:rPr>
        <w:rFonts w:ascii="Verdana" w:eastAsia="Verdana" w:hAnsi="Verdana" w:cs="Verdana" w:hint="default"/>
        <w:w w:val="105"/>
        <w:sz w:val="13"/>
        <w:szCs w:val="13"/>
        <w:lang w:val="en-US" w:eastAsia="en-US" w:bidi="en-US"/>
      </w:rPr>
    </w:lvl>
    <w:lvl w:ilvl="1" w:tplc="CF20B780">
      <w:numFmt w:val="bullet"/>
      <w:lvlText w:val="•"/>
      <w:lvlJc w:val="left"/>
      <w:pPr>
        <w:ind w:left="436" w:hanging="135"/>
      </w:pPr>
      <w:rPr>
        <w:rFonts w:hint="default"/>
        <w:lang w:val="en-US" w:eastAsia="en-US" w:bidi="en-US"/>
      </w:rPr>
    </w:lvl>
    <w:lvl w:ilvl="2" w:tplc="2FEA8020">
      <w:numFmt w:val="bullet"/>
      <w:lvlText w:val="•"/>
      <w:lvlJc w:val="left"/>
      <w:pPr>
        <w:ind w:left="532" w:hanging="135"/>
      </w:pPr>
      <w:rPr>
        <w:rFonts w:hint="default"/>
        <w:lang w:val="en-US" w:eastAsia="en-US" w:bidi="en-US"/>
      </w:rPr>
    </w:lvl>
    <w:lvl w:ilvl="3" w:tplc="BD3C4C96">
      <w:numFmt w:val="bullet"/>
      <w:lvlText w:val="•"/>
      <w:lvlJc w:val="left"/>
      <w:pPr>
        <w:ind w:left="628" w:hanging="135"/>
      </w:pPr>
      <w:rPr>
        <w:rFonts w:hint="default"/>
        <w:lang w:val="en-US" w:eastAsia="en-US" w:bidi="en-US"/>
      </w:rPr>
    </w:lvl>
    <w:lvl w:ilvl="4" w:tplc="A830D6F8">
      <w:numFmt w:val="bullet"/>
      <w:lvlText w:val="•"/>
      <w:lvlJc w:val="left"/>
      <w:pPr>
        <w:ind w:left="724" w:hanging="135"/>
      </w:pPr>
      <w:rPr>
        <w:rFonts w:hint="default"/>
        <w:lang w:val="en-US" w:eastAsia="en-US" w:bidi="en-US"/>
      </w:rPr>
    </w:lvl>
    <w:lvl w:ilvl="5" w:tplc="8EBC4570">
      <w:numFmt w:val="bullet"/>
      <w:lvlText w:val="•"/>
      <w:lvlJc w:val="left"/>
      <w:pPr>
        <w:ind w:left="820" w:hanging="135"/>
      </w:pPr>
      <w:rPr>
        <w:rFonts w:hint="default"/>
        <w:lang w:val="en-US" w:eastAsia="en-US" w:bidi="en-US"/>
      </w:rPr>
    </w:lvl>
    <w:lvl w:ilvl="6" w:tplc="2FD202CA">
      <w:numFmt w:val="bullet"/>
      <w:lvlText w:val="•"/>
      <w:lvlJc w:val="left"/>
      <w:pPr>
        <w:ind w:left="916" w:hanging="135"/>
      </w:pPr>
      <w:rPr>
        <w:rFonts w:hint="default"/>
        <w:lang w:val="en-US" w:eastAsia="en-US" w:bidi="en-US"/>
      </w:rPr>
    </w:lvl>
    <w:lvl w:ilvl="7" w:tplc="43BE3E88">
      <w:numFmt w:val="bullet"/>
      <w:lvlText w:val="•"/>
      <w:lvlJc w:val="left"/>
      <w:pPr>
        <w:ind w:left="1012" w:hanging="135"/>
      </w:pPr>
      <w:rPr>
        <w:rFonts w:hint="default"/>
        <w:lang w:val="en-US" w:eastAsia="en-US" w:bidi="en-US"/>
      </w:rPr>
    </w:lvl>
    <w:lvl w:ilvl="8" w:tplc="59269396">
      <w:numFmt w:val="bullet"/>
      <w:lvlText w:val="•"/>
      <w:lvlJc w:val="left"/>
      <w:pPr>
        <w:ind w:left="1108" w:hanging="135"/>
      </w:pPr>
      <w:rPr>
        <w:rFonts w:hint="default"/>
        <w:lang w:val="en-US" w:eastAsia="en-US" w:bidi="en-US"/>
      </w:rPr>
    </w:lvl>
  </w:abstractNum>
  <w:abstractNum w:abstractNumId="35">
    <w:nsid w:val="73D20B93"/>
    <w:multiLevelType w:val="hybridMultilevel"/>
    <w:tmpl w:val="8B90BF10"/>
    <w:lvl w:ilvl="0" w:tplc="8214BDE6">
      <w:numFmt w:val="bullet"/>
      <w:lvlText w:val="-"/>
      <w:lvlJc w:val="left"/>
      <w:pPr>
        <w:ind w:left="204" w:hanging="112"/>
      </w:pPr>
      <w:rPr>
        <w:rFonts w:ascii="Verdana" w:eastAsia="Verdana" w:hAnsi="Verdana" w:cs="Verdana" w:hint="default"/>
        <w:w w:val="105"/>
        <w:sz w:val="13"/>
        <w:szCs w:val="13"/>
        <w:lang w:val="en-US" w:eastAsia="en-US" w:bidi="en-US"/>
      </w:rPr>
    </w:lvl>
    <w:lvl w:ilvl="1" w:tplc="BF0CD382">
      <w:numFmt w:val="bullet"/>
      <w:lvlText w:val="•"/>
      <w:lvlJc w:val="left"/>
      <w:pPr>
        <w:ind w:left="825" w:hanging="112"/>
      </w:pPr>
      <w:rPr>
        <w:rFonts w:hint="default"/>
        <w:lang w:val="en-US" w:eastAsia="en-US" w:bidi="en-US"/>
      </w:rPr>
    </w:lvl>
    <w:lvl w:ilvl="2" w:tplc="C2CA667A">
      <w:numFmt w:val="bullet"/>
      <w:lvlText w:val="•"/>
      <w:lvlJc w:val="left"/>
      <w:pPr>
        <w:ind w:left="1451" w:hanging="112"/>
      </w:pPr>
      <w:rPr>
        <w:rFonts w:hint="default"/>
        <w:lang w:val="en-US" w:eastAsia="en-US" w:bidi="en-US"/>
      </w:rPr>
    </w:lvl>
    <w:lvl w:ilvl="3" w:tplc="C0CC0DA4">
      <w:numFmt w:val="bullet"/>
      <w:lvlText w:val="•"/>
      <w:lvlJc w:val="left"/>
      <w:pPr>
        <w:ind w:left="2077" w:hanging="112"/>
      </w:pPr>
      <w:rPr>
        <w:rFonts w:hint="default"/>
        <w:lang w:val="en-US" w:eastAsia="en-US" w:bidi="en-US"/>
      </w:rPr>
    </w:lvl>
    <w:lvl w:ilvl="4" w:tplc="D25A7D06">
      <w:numFmt w:val="bullet"/>
      <w:lvlText w:val="•"/>
      <w:lvlJc w:val="left"/>
      <w:pPr>
        <w:ind w:left="2703" w:hanging="112"/>
      </w:pPr>
      <w:rPr>
        <w:rFonts w:hint="default"/>
        <w:lang w:val="en-US" w:eastAsia="en-US" w:bidi="en-US"/>
      </w:rPr>
    </w:lvl>
    <w:lvl w:ilvl="5" w:tplc="E752DF96">
      <w:numFmt w:val="bullet"/>
      <w:lvlText w:val="•"/>
      <w:lvlJc w:val="left"/>
      <w:pPr>
        <w:ind w:left="3329" w:hanging="112"/>
      </w:pPr>
      <w:rPr>
        <w:rFonts w:hint="default"/>
        <w:lang w:val="en-US" w:eastAsia="en-US" w:bidi="en-US"/>
      </w:rPr>
    </w:lvl>
    <w:lvl w:ilvl="6" w:tplc="248EB872">
      <w:numFmt w:val="bullet"/>
      <w:lvlText w:val="•"/>
      <w:lvlJc w:val="left"/>
      <w:pPr>
        <w:ind w:left="3955" w:hanging="112"/>
      </w:pPr>
      <w:rPr>
        <w:rFonts w:hint="default"/>
        <w:lang w:val="en-US" w:eastAsia="en-US" w:bidi="en-US"/>
      </w:rPr>
    </w:lvl>
    <w:lvl w:ilvl="7" w:tplc="75FA81EC">
      <w:numFmt w:val="bullet"/>
      <w:lvlText w:val="•"/>
      <w:lvlJc w:val="left"/>
      <w:pPr>
        <w:ind w:left="4581" w:hanging="112"/>
      </w:pPr>
      <w:rPr>
        <w:rFonts w:hint="default"/>
        <w:lang w:val="en-US" w:eastAsia="en-US" w:bidi="en-US"/>
      </w:rPr>
    </w:lvl>
    <w:lvl w:ilvl="8" w:tplc="E16C6990">
      <w:numFmt w:val="bullet"/>
      <w:lvlText w:val="•"/>
      <w:lvlJc w:val="left"/>
      <w:pPr>
        <w:ind w:left="5207" w:hanging="112"/>
      </w:pPr>
      <w:rPr>
        <w:rFonts w:hint="default"/>
        <w:lang w:val="en-US" w:eastAsia="en-US" w:bidi="en-US"/>
      </w:rPr>
    </w:lvl>
  </w:abstractNum>
  <w:abstractNum w:abstractNumId="36">
    <w:nsid w:val="76CD58ED"/>
    <w:multiLevelType w:val="multilevel"/>
    <w:tmpl w:val="0868FA02"/>
    <w:lvl w:ilvl="0">
      <w:start w:val="3"/>
      <w:numFmt w:val="decimal"/>
      <w:lvlText w:val="%1"/>
      <w:lvlJc w:val="left"/>
      <w:pPr>
        <w:ind w:left="1448" w:hanging="283"/>
        <w:jc w:val="left"/>
      </w:pPr>
      <w:rPr>
        <w:rFonts w:hint="default"/>
        <w:lang w:val="en-US" w:eastAsia="en-US" w:bidi="en-US"/>
      </w:rPr>
    </w:lvl>
    <w:lvl w:ilvl="1">
      <w:start w:val="1"/>
      <w:numFmt w:val="decimal"/>
      <w:lvlText w:val="%1.%2"/>
      <w:lvlJc w:val="left"/>
      <w:pPr>
        <w:ind w:left="1448" w:hanging="283"/>
        <w:jc w:val="left"/>
      </w:pPr>
      <w:rPr>
        <w:rFonts w:ascii="Verdana" w:eastAsia="Verdana" w:hAnsi="Verdana" w:cs="Verdana" w:hint="default"/>
        <w:spacing w:val="-1"/>
        <w:w w:val="101"/>
        <w:sz w:val="14"/>
        <w:szCs w:val="14"/>
        <w:lang w:val="en-US" w:eastAsia="en-US" w:bidi="en-US"/>
      </w:rPr>
    </w:lvl>
    <w:lvl w:ilvl="2">
      <w:numFmt w:val="bullet"/>
      <w:lvlText w:val="•"/>
      <w:lvlJc w:val="left"/>
      <w:pPr>
        <w:ind w:left="3533" w:hanging="283"/>
      </w:pPr>
      <w:rPr>
        <w:rFonts w:hint="default"/>
        <w:lang w:val="en-US" w:eastAsia="en-US" w:bidi="en-US"/>
      </w:rPr>
    </w:lvl>
    <w:lvl w:ilvl="3">
      <w:numFmt w:val="bullet"/>
      <w:lvlText w:val="•"/>
      <w:lvlJc w:val="left"/>
      <w:pPr>
        <w:ind w:left="4579" w:hanging="283"/>
      </w:pPr>
      <w:rPr>
        <w:rFonts w:hint="default"/>
        <w:lang w:val="en-US" w:eastAsia="en-US" w:bidi="en-US"/>
      </w:rPr>
    </w:lvl>
    <w:lvl w:ilvl="4">
      <w:numFmt w:val="bullet"/>
      <w:lvlText w:val="•"/>
      <w:lvlJc w:val="left"/>
      <w:pPr>
        <w:ind w:left="5626" w:hanging="283"/>
      </w:pPr>
      <w:rPr>
        <w:rFonts w:hint="default"/>
        <w:lang w:val="en-US" w:eastAsia="en-US" w:bidi="en-US"/>
      </w:rPr>
    </w:lvl>
    <w:lvl w:ilvl="5">
      <w:numFmt w:val="bullet"/>
      <w:lvlText w:val="•"/>
      <w:lvlJc w:val="left"/>
      <w:pPr>
        <w:ind w:left="6672" w:hanging="283"/>
      </w:pPr>
      <w:rPr>
        <w:rFonts w:hint="default"/>
        <w:lang w:val="en-US" w:eastAsia="en-US" w:bidi="en-US"/>
      </w:rPr>
    </w:lvl>
    <w:lvl w:ilvl="6">
      <w:numFmt w:val="bullet"/>
      <w:lvlText w:val="•"/>
      <w:lvlJc w:val="left"/>
      <w:pPr>
        <w:ind w:left="7719" w:hanging="283"/>
      </w:pPr>
      <w:rPr>
        <w:rFonts w:hint="default"/>
        <w:lang w:val="en-US" w:eastAsia="en-US" w:bidi="en-US"/>
      </w:rPr>
    </w:lvl>
    <w:lvl w:ilvl="7">
      <w:numFmt w:val="bullet"/>
      <w:lvlText w:val="•"/>
      <w:lvlJc w:val="left"/>
      <w:pPr>
        <w:ind w:left="8765" w:hanging="283"/>
      </w:pPr>
      <w:rPr>
        <w:rFonts w:hint="default"/>
        <w:lang w:val="en-US" w:eastAsia="en-US" w:bidi="en-US"/>
      </w:rPr>
    </w:lvl>
    <w:lvl w:ilvl="8">
      <w:numFmt w:val="bullet"/>
      <w:lvlText w:val="•"/>
      <w:lvlJc w:val="left"/>
      <w:pPr>
        <w:ind w:left="9812" w:hanging="283"/>
      </w:pPr>
      <w:rPr>
        <w:rFonts w:hint="default"/>
        <w:lang w:val="en-US" w:eastAsia="en-US" w:bidi="en-US"/>
      </w:rPr>
    </w:lvl>
  </w:abstractNum>
  <w:abstractNum w:abstractNumId="37">
    <w:nsid w:val="77B10403"/>
    <w:multiLevelType w:val="hybridMultilevel"/>
    <w:tmpl w:val="1794CA42"/>
    <w:lvl w:ilvl="0" w:tplc="FA82EE26">
      <w:numFmt w:val="bullet"/>
      <w:lvlText w:val="●"/>
      <w:lvlJc w:val="left"/>
      <w:pPr>
        <w:ind w:left="1952" w:hanging="230"/>
      </w:pPr>
      <w:rPr>
        <w:rFonts w:ascii="Verdana" w:eastAsia="Verdana" w:hAnsi="Verdana" w:cs="Verdana" w:hint="default"/>
        <w:w w:val="98"/>
        <w:sz w:val="14"/>
        <w:szCs w:val="14"/>
        <w:lang w:val="en-US" w:eastAsia="en-US" w:bidi="en-US"/>
      </w:rPr>
    </w:lvl>
    <w:lvl w:ilvl="1" w:tplc="DE9A4146">
      <w:numFmt w:val="bullet"/>
      <w:lvlText w:val="•"/>
      <w:lvlJc w:val="left"/>
      <w:pPr>
        <w:ind w:left="2954" w:hanging="230"/>
      </w:pPr>
      <w:rPr>
        <w:rFonts w:hint="default"/>
        <w:lang w:val="en-US" w:eastAsia="en-US" w:bidi="en-US"/>
      </w:rPr>
    </w:lvl>
    <w:lvl w:ilvl="2" w:tplc="74347C3E">
      <w:numFmt w:val="bullet"/>
      <w:lvlText w:val="•"/>
      <w:lvlJc w:val="left"/>
      <w:pPr>
        <w:ind w:left="3949" w:hanging="230"/>
      </w:pPr>
      <w:rPr>
        <w:rFonts w:hint="default"/>
        <w:lang w:val="en-US" w:eastAsia="en-US" w:bidi="en-US"/>
      </w:rPr>
    </w:lvl>
    <w:lvl w:ilvl="3" w:tplc="C6949FFE">
      <w:numFmt w:val="bullet"/>
      <w:lvlText w:val="•"/>
      <w:lvlJc w:val="left"/>
      <w:pPr>
        <w:ind w:left="4943" w:hanging="230"/>
      </w:pPr>
      <w:rPr>
        <w:rFonts w:hint="default"/>
        <w:lang w:val="en-US" w:eastAsia="en-US" w:bidi="en-US"/>
      </w:rPr>
    </w:lvl>
    <w:lvl w:ilvl="4" w:tplc="634A919E">
      <w:numFmt w:val="bullet"/>
      <w:lvlText w:val="•"/>
      <w:lvlJc w:val="left"/>
      <w:pPr>
        <w:ind w:left="5938" w:hanging="230"/>
      </w:pPr>
      <w:rPr>
        <w:rFonts w:hint="default"/>
        <w:lang w:val="en-US" w:eastAsia="en-US" w:bidi="en-US"/>
      </w:rPr>
    </w:lvl>
    <w:lvl w:ilvl="5" w:tplc="D47E680A">
      <w:numFmt w:val="bullet"/>
      <w:lvlText w:val="•"/>
      <w:lvlJc w:val="left"/>
      <w:pPr>
        <w:ind w:left="6932" w:hanging="230"/>
      </w:pPr>
      <w:rPr>
        <w:rFonts w:hint="default"/>
        <w:lang w:val="en-US" w:eastAsia="en-US" w:bidi="en-US"/>
      </w:rPr>
    </w:lvl>
    <w:lvl w:ilvl="6" w:tplc="BC0A69E8">
      <w:numFmt w:val="bullet"/>
      <w:lvlText w:val="•"/>
      <w:lvlJc w:val="left"/>
      <w:pPr>
        <w:ind w:left="7927" w:hanging="230"/>
      </w:pPr>
      <w:rPr>
        <w:rFonts w:hint="default"/>
        <w:lang w:val="en-US" w:eastAsia="en-US" w:bidi="en-US"/>
      </w:rPr>
    </w:lvl>
    <w:lvl w:ilvl="7" w:tplc="426CAE32">
      <w:numFmt w:val="bullet"/>
      <w:lvlText w:val="•"/>
      <w:lvlJc w:val="left"/>
      <w:pPr>
        <w:ind w:left="8921" w:hanging="230"/>
      </w:pPr>
      <w:rPr>
        <w:rFonts w:hint="default"/>
        <w:lang w:val="en-US" w:eastAsia="en-US" w:bidi="en-US"/>
      </w:rPr>
    </w:lvl>
    <w:lvl w:ilvl="8" w:tplc="5D52A52A">
      <w:numFmt w:val="bullet"/>
      <w:lvlText w:val="•"/>
      <w:lvlJc w:val="left"/>
      <w:pPr>
        <w:ind w:left="9916" w:hanging="230"/>
      </w:pPr>
      <w:rPr>
        <w:rFonts w:hint="default"/>
        <w:lang w:val="en-US" w:eastAsia="en-US" w:bidi="en-US"/>
      </w:rPr>
    </w:lvl>
  </w:abstractNum>
  <w:abstractNum w:abstractNumId="38">
    <w:nsid w:val="78F40A91"/>
    <w:multiLevelType w:val="hybridMultilevel"/>
    <w:tmpl w:val="1BD2C2E4"/>
    <w:lvl w:ilvl="0" w:tplc="442E01E4">
      <w:numFmt w:val="bullet"/>
      <w:lvlText w:val="●"/>
      <w:lvlJc w:val="left"/>
      <w:pPr>
        <w:ind w:left="1156" w:hanging="238"/>
      </w:pPr>
      <w:rPr>
        <w:rFonts w:hint="default"/>
        <w:w w:val="102"/>
        <w:lang w:val="en-US" w:eastAsia="en-US" w:bidi="en-US"/>
      </w:rPr>
    </w:lvl>
    <w:lvl w:ilvl="1" w:tplc="FF82B0C8">
      <w:numFmt w:val="bullet"/>
      <w:lvlText w:val="●"/>
      <w:lvlJc w:val="left"/>
      <w:pPr>
        <w:ind w:left="1959" w:hanging="228"/>
      </w:pPr>
      <w:rPr>
        <w:rFonts w:ascii="Verdana" w:eastAsia="Verdana" w:hAnsi="Verdana" w:cs="Verdana" w:hint="default"/>
        <w:w w:val="105"/>
        <w:sz w:val="13"/>
        <w:szCs w:val="13"/>
        <w:lang w:val="en-US" w:eastAsia="en-US" w:bidi="en-US"/>
      </w:rPr>
    </w:lvl>
    <w:lvl w:ilvl="2" w:tplc="80D299AA">
      <w:numFmt w:val="bullet"/>
      <w:lvlText w:val="•"/>
      <w:lvlJc w:val="left"/>
      <w:pPr>
        <w:ind w:left="3065" w:hanging="228"/>
      </w:pPr>
      <w:rPr>
        <w:rFonts w:hint="default"/>
        <w:lang w:val="en-US" w:eastAsia="en-US" w:bidi="en-US"/>
      </w:rPr>
    </w:lvl>
    <w:lvl w:ilvl="3" w:tplc="7EE45068">
      <w:numFmt w:val="bullet"/>
      <w:lvlText w:val="•"/>
      <w:lvlJc w:val="left"/>
      <w:pPr>
        <w:ind w:left="4170" w:hanging="228"/>
      </w:pPr>
      <w:rPr>
        <w:rFonts w:hint="default"/>
        <w:lang w:val="en-US" w:eastAsia="en-US" w:bidi="en-US"/>
      </w:rPr>
    </w:lvl>
    <w:lvl w:ilvl="4" w:tplc="2792537C">
      <w:numFmt w:val="bullet"/>
      <w:lvlText w:val="•"/>
      <w:lvlJc w:val="left"/>
      <w:pPr>
        <w:ind w:left="5275" w:hanging="228"/>
      </w:pPr>
      <w:rPr>
        <w:rFonts w:hint="default"/>
        <w:lang w:val="en-US" w:eastAsia="en-US" w:bidi="en-US"/>
      </w:rPr>
    </w:lvl>
    <w:lvl w:ilvl="5" w:tplc="1AD0EF8A">
      <w:numFmt w:val="bullet"/>
      <w:lvlText w:val="•"/>
      <w:lvlJc w:val="left"/>
      <w:pPr>
        <w:ind w:left="6380" w:hanging="228"/>
      </w:pPr>
      <w:rPr>
        <w:rFonts w:hint="default"/>
        <w:lang w:val="en-US" w:eastAsia="en-US" w:bidi="en-US"/>
      </w:rPr>
    </w:lvl>
    <w:lvl w:ilvl="6" w:tplc="38207F18">
      <w:numFmt w:val="bullet"/>
      <w:lvlText w:val="•"/>
      <w:lvlJc w:val="left"/>
      <w:pPr>
        <w:ind w:left="7485" w:hanging="228"/>
      </w:pPr>
      <w:rPr>
        <w:rFonts w:hint="default"/>
        <w:lang w:val="en-US" w:eastAsia="en-US" w:bidi="en-US"/>
      </w:rPr>
    </w:lvl>
    <w:lvl w:ilvl="7" w:tplc="1C265EB4">
      <w:numFmt w:val="bullet"/>
      <w:lvlText w:val="•"/>
      <w:lvlJc w:val="left"/>
      <w:pPr>
        <w:ind w:left="8590" w:hanging="228"/>
      </w:pPr>
      <w:rPr>
        <w:rFonts w:hint="default"/>
        <w:lang w:val="en-US" w:eastAsia="en-US" w:bidi="en-US"/>
      </w:rPr>
    </w:lvl>
    <w:lvl w:ilvl="8" w:tplc="97AAD35C">
      <w:numFmt w:val="bullet"/>
      <w:lvlText w:val="•"/>
      <w:lvlJc w:val="left"/>
      <w:pPr>
        <w:ind w:left="9695" w:hanging="228"/>
      </w:pPr>
      <w:rPr>
        <w:rFonts w:hint="default"/>
        <w:lang w:val="en-US" w:eastAsia="en-US" w:bidi="en-US"/>
      </w:rPr>
    </w:lvl>
  </w:abstractNum>
  <w:abstractNum w:abstractNumId="39">
    <w:nsid w:val="7B361AF4"/>
    <w:multiLevelType w:val="hybridMultilevel"/>
    <w:tmpl w:val="5E881B98"/>
    <w:lvl w:ilvl="0" w:tplc="DEFC1EB6">
      <w:numFmt w:val="bullet"/>
      <w:lvlText w:val="•"/>
      <w:lvlJc w:val="left"/>
      <w:pPr>
        <w:ind w:left="207" w:hanging="129"/>
      </w:pPr>
      <w:rPr>
        <w:rFonts w:ascii="Century Gothic" w:eastAsia="Century Gothic" w:hAnsi="Century Gothic" w:cs="Century Gothic" w:hint="default"/>
        <w:w w:val="70"/>
        <w:sz w:val="15"/>
        <w:szCs w:val="15"/>
        <w:lang w:val="en-US" w:eastAsia="en-US" w:bidi="en-US"/>
      </w:rPr>
    </w:lvl>
    <w:lvl w:ilvl="1" w:tplc="B6BAA6A8">
      <w:numFmt w:val="bullet"/>
      <w:lvlText w:val="•"/>
      <w:lvlJc w:val="left"/>
      <w:pPr>
        <w:ind w:left="425" w:hanging="129"/>
      </w:pPr>
      <w:rPr>
        <w:rFonts w:hint="default"/>
        <w:lang w:val="en-US" w:eastAsia="en-US" w:bidi="en-US"/>
      </w:rPr>
    </w:lvl>
    <w:lvl w:ilvl="2" w:tplc="1F349582">
      <w:numFmt w:val="bullet"/>
      <w:lvlText w:val="•"/>
      <w:lvlJc w:val="left"/>
      <w:pPr>
        <w:ind w:left="651" w:hanging="129"/>
      </w:pPr>
      <w:rPr>
        <w:rFonts w:hint="default"/>
        <w:lang w:val="en-US" w:eastAsia="en-US" w:bidi="en-US"/>
      </w:rPr>
    </w:lvl>
    <w:lvl w:ilvl="3" w:tplc="43F215D0">
      <w:numFmt w:val="bullet"/>
      <w:lvlText w:val="•"/>
      <w:lvlJc w:val="left"/>
      <w:pPr>
        <w:ind w:left="877" w:hanging="129"/>
      </w:pPr>
      <w:rPr>
        <w:rFonts w:hint="default"/>
        <w:lang w:val="en-US" w:eastAsia="en-US" w:bidi="en-US"/>
      </w:rPr>
    </w:lvl>
    <w:lvl w:ilvl="4" w:tplc="48E265E4">
      <w:numFmt w:val="bullet"/>
      <w:lvlText w:val="•"/>
      <w:lvlJc w:val="left"/>
      <w:pPr>
        <w:ind w:left="1102" w:hanging="129"/>
      </w:pPr>
      <w:rPr>
        <w:rFonts w:hint="default"/>
        <w:lang w:val="en-US" w:eastAsia="en-US" w:bidi="en-US"/>
      </w:rPr>
    </w:lvl>
    <w:lvl w:ilvl="5" w:tplc="6C6271A4">
      <w:numFmt w:val="bullet"/>
      <w:lvlText w:val="•"/>
      <w:lvlJc w:val="left"/>
      <w:pPr>
        <w:ind w:left="1328" w:hanging="129"/>
      </w:pPr>
      <w:rPr>
        <w:rFonts w:hint="default"/>
        <w:lang w:val="en-US" w:eastAsia="en-US" w:bidi="en-US"/>
      </w:rPr>
    </w:lvl>
    <w:lvl w:ilvl="6" w:tplc="0F8476D2">
      <w:numFmt w:val="bullet"/>
      <w:lvlText w:val="•"/>
      <w:lvlJc w:val="left"/>
      <w:pPr>
        <w:ind w:left="1554" w:hanging="129"/>
      </w:pPr>
      <w:rPr>
        <w:rFonts w:hint="default"/>
        <w:lang w:val="en-US" w:eastAsia="en-US" w:bidi="en-US"/>
      </w:rPr>
    </w:lvl>
    <w:lvl w:ilvl="7" w:tplc="E216244C">
      <w:numFmt w:val="bullet"/>
      <w:lvlText w:val="•"/>
      <w:lvlJc w:val="left"/>
      <w:pPr>
        <w:ind w:left="1779" w:hanging="129"/>
      </w:pPr>
      <w:rPr>
        <w:rFonts w:hint="default"/>
        <w:lang w:val="en-US" w:eastAsia="en-US" w:bidi="en-US"/>
      </w:rPr>
    </w:lvl>
    <w:lvl w:ilvl="8" w:tplc="029436F2">
      <w:numFmt w:val="bullet"/>
      <w:lvlText w:val="•"/>
      <w:lvlJc w:val="left"/>
      <w:pPr>
        <w:ind w:left="2005" w:hanging="129"/>
      </w:pPr>
      <w:rPr>
        <w:rFonts w:hint="default"/>
        <w:lang w:val="en-US" w:eastAsia="en-US" w:bidi="en-US"/>
      </w:rPr>
    </w:lvl>
  </w:abstractNum>
  <w:abstractNum w:abstractNumId="40">
    <w:nsid w:val="7D7A7ECF"/>
    <w:multiLevelType w:val="hybridMultilevel"/>
    <w:tmpl w:val="4EDCA11A"/>
    <w:lvl w:ilvl="0" w:tplc="F886B344">
      <w:start w:val="1"/>
      <w:numFmt w:val="lowerLetter"/>
      <w:lvlText w:val="(%1)"/>
      <w:lvlJc w:val="left"/>
      <w:pPr>
        <w:ind w:left="1500" w:hanging="330"/>
        <w:jc w:val="left"/>
      </w:pPr>
      <w:rPr>
        <w:rFonts w:ascii="Verdana" w:eastAsia="Verdana" w:hAnsi="Verdana" w:cs="Verdana" w:hint="default"/>
        <w:b/>
        <w:bCs/>
        <w:spacing w:val="-1"/>
        <w:w w:val="105"/>
        <w:sz w:val="15"/>
        <w:szCs w:val="15"/>
        <w:lang w:val="en-US" w:eastAsia="en-US" w:bidi="en-US"/>
      </w:rPr>
    </w:lvl>
    <w:lvl w:ilvl="1" w:tplc="D36ED596">
      <w:start w:val="1"/>
      <w:numFmt w:val="lowerLetter"/>
      <w:lvlText w:val="(%2)"/>
      <w:lvlJc w:val="left"/>
      <w:pPr>
        <w:ind w:left="2050" w:hanging="315"/>
        <w:jc w:val="left"/>
      </w:pPr>
      <w:rPr>
        <w:rFonts w:ascii="Verdana" w:eastAsia="Verdana" w:hAnsi="Verdana" w:cs="Verdana" w:hint="default"/>
        <w:b/>
        <w:bCs/>
        <w:spacing w:val="-1"/>
        <w:w w:val="100"/>
        <w:sz w:val="15"/>
        <w:szCs w:val="15"/>
        <w:lang w:val="en-US" w:eastAsia="en-US" w:bidi="en-US"/>
      </w:rPr>
    </w:lvl>
    <w:lvl w:ilvl="2" w:tplc="63424B7C">
      <w:numFmt w:val="bullet"/>
      <w:lvlText w:val="•"/>
      <w:lvlJc w:val="left"/>
      <w:pPr>
        <w:ind w:left="3153" w:hanging="315"/>
      </w:pPr>
      <w:rPr>
        <w:rFonts w:hint="default"/>
        <w:lang w:val="en-US" w:eastAsia="en-US" w:bidi="en-US"/>
      </w:rPr>
    </w:lvl>
    <w:lvl w:ilvl="3" w:tplc="67C0C426">
      <w:numFmt w:val="bullet"/>
      <w:lvlText w:val="•"/>
      <w:lvlJc w:val="left"/>
      <w:pPr>
        <w:ind w:left="4247" w:hanging="315"/>
      </w:pPr>
      <w:rPr>
        <w:rFonts w:hint="default"/>
        <w:lang w:val="en-US" w:eastAsia="en-US" w:bidi="en-US"/>
      </w:rPr>
    </w:lvl>
    <w:lvl w:ilvl="4" w:tplc="7AF8E328">
      <w:numFmt w:val="bullet"/>
      <w:lvlText w:val="•"/>
      <w:lvlJc w:val="left"/>
      <w:pPr>
        <w:ind w:left="5341" w:hanging="315"/>
      </w:pPr>
      <w:rPr>
        <w:rFonts w:hint="default"/>
        <w:lang w:val="en-US" w:eastAsia="en-US" w:bidi="en-US"/>
      </w:rPr>
    </w:lvl>
    <w:lvl w:ilvl="5" w:tplc="09A43016">
      <w:numFmt w:val="bullet"/>
      <w:lvlText w:val="•"/>
      <w:lvlJc w:val="left"/>
      <w:pPr>
        <w:ind w:left="6435" w:hanging="315"/>
      </w:pPr>
      <w:rPr>
        <w:rFonts w:hint="default"/>
        <w:lang w:val="en-US" w:eastAsia="en-US" w:bidi="en-US"/>
      </w:rPr>
    </w:lvl>
    <w:lvl w:ilvl="6" w:tplc="0BC6EEC6">
      <w:numFmt w:val="bullet"/>
      <w:lvlText w:val="•"/>
      <w:lvlJc w:val="left"/>
      <w:pPr>
        <w:ind w:left="7529" w:hanging="315"/>
      </w:pPr>
      <w:rPr>
        <w:rFonts w:hint="default"/>
        <w:lang w:val="en-US" w:eastAsia="en-US" w:bidi="en-US"/>
      </w:rPr>
    </w:lvl>
    <w:lvl w:ilvl="7" w:tplc="AB0A1F20">
      <w:numFmt w:val="bullet"/>
      <w:lvlText w:val="•"/>
      <w:lvlJc w:val="left"/>
      <w:pPr>
        <w:ind w:left="8623" w:hanging="315"/>
      </w:pPr>
      <w:rPr>
        <w:rFonts w:hint="default"/>
        <w:lang w:val="en-US" w:eastAsia="en-US" w:bidi="en-US"/>
      </w:rPr>
    </w:lvl>
    <w:lvl w:ilvl="8" w:tplc="9A32E0C6">
      <w:numFmt w:val="bullet"/>
      <w:lvlText w:val="•"/>
      <w:lvlJc w:val="left"/>
      <w:pPr>
        <w:ind w:left="9717" w:hanging="315"/>
      </w:pPr>
      <w:rPr>
        <w:rFonts w:hint="default"/>
        <w:lang w:val="en-US" w:eastAsia="en-US" w:bidi="en-US"/>
      </w:rPr>
    </w:lvl>
  </w:abstractNum>
  <w:num w:numId="1">
    <w:abstractNumId w:val="16"/>
  </w:num>
  <w:num w:numId="2">
    <w:abstractNumId w:val="11"/>
  </w:num>
  <w:num w:numId="3">
    <w:abstractNumId w:val="24"/>
  </w:num>
  <w:num w:numId="4">
    <w:abstractNumId w:val="35"/>
  </w:num>
  <w:num w:numId="5">
    <w:abstractNumId w:val="10"/>
  </w:num>
  <w:num w:numId="6">
    <w:abstractNumId w:val="5"/>
  </w:num>
  <w:num w:numId="7">
    <w:abstractNumId w:val="4"/>
  </w:num>
  <w:num w:numId="8">
    <w:abstractNumId w:val="1"/>
  </w:num>
  <w:num w:numId="9">
    <w:abstractNumId w:val="40"/>
  </w:num>
  <w:num w:numId="10">
    <w:abstractNumId w:val="28"/>
  </w:num>
  <w:num w:numId="11">
    <w:abstractNumId w:val="29"/>
  </w:num>
  <w:num w:numId="12">
    <w:abstractNumId w:val="2"/>
  </w:num>
  <w:num w:numId="13">
    <w:abstractNumId w:val="21"/>
  </w:num>
  <w:num w:numId="14">
    <w:abstractNumId w:val="34"/>
  </w:num>
  <w:num w:numId="15">
    <w:abstractNumId w:val="13"/>
  </w:num>
  <w:num w:numId="16">
    <w:abstractNumId w:val="33"/>
  </w:num>
  <w:num w:numId="17">
    <w:abstractNumId w:val="19"/>
  </w:num>
  <w:num w:numId="18">
    <w:abstractNumId w:val="25"/>
  </w:num>
  <w:num w:numId="19">
    <w:abstractNumId w:val="17"/>
  </w:num>
  <w:num w:numId="20">
    <w:abstractNumId w:val="38"/>
  </w:num>
  <w:num w:numId="21">
    <w:abstractNumId w:val="36"/>
  </w:num>
  <w:num w:numId="22">
    <w:abstractNumId w:val="31"/>
  </w:num>
  <w:num w:numId="23">
    <w:abstractNumId w:val="27"/>
  </w:num>
  <w:num w:numId="24">
    <w:abstractNumId w:val="14"/>
  </w:num>
  <w:num w:numId="25">
    <w:abstractNumId w:val="37"/>
  </w:num>
  <w:num w:numId="26">
    <w:abstractNumId w:val="32"/>
  </w:num>
  <w:num w:numId="27">
    <w:abstractNumId w:val="39"/>
  </w:num>
  <w:num w:numId="28">
    <w:abstractNumId w:val="15"/>
  </w:num>
  <w:num w:numId="29">
    <w:abstractNumId w:val="12"/>
  </w:num>
  <w:num w:numId="30">
    <w:abstractNumId w:val="18"/>
  </w:num>
  <w:num w:numId="31">
    <w:abstractNumId w:val="7"/>
  </w:num>
  <w:num w:numId="32">
    <w:abstractNumId w:val="20"/>
  </w:num>
  <w:num w:numId="33">
    <w:abstractNumId w:val="0"/>
  </w:num>
  <w:num w:numId="34">
    <w:abstractNumId w:val="9"/>
  </w:num>
  <w:num w:numId="35">
    <w:abstractNumId w:val="3"/>
  </w:num>
  <w:num w:numId="36">
    <w:abstractNumId w:val="30"/>
  </w:num>
  <w:num w:numId="37">
    <w:abstractNumId w:val="26"/>
  </w:num>
  <w:num w:numId="38">
    <w:abstractNumId w:val="22"/>
  </w:num>
  <w:num w:numId="39">
    <w:abstractNumId w:val="23"/>
  </w:num>
  <w:num w:numId="40">
    <w:abstractNumId w:val="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1" w:cryptProviderType="rsaFull" w:cryptAlgorithmClass="hash" w:cryptAlgorithmType="typeAny" w:cryptAlgorithmSid="4" w:cryptSpinCount="100000" w:hash="e1e3rCIJpBFjrf8hE8wES1rPjLk=" w:salt="wvzgOHLst60+OvGC1GtnVQ=="/>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E95F8B"/>
    <w:rsid w:val="003F3D50"/>
    <w:rsid w:val="00E95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before="100"/>
      <w:ind w:left="1133"/>
      <w:outlineLvl w:val="0"/>
    </w:pPr>
    <w:rPr>
      <w:rFonts w:ascii="Trebuchet MS" w:eastAsia="Trebuchet MS" w:hAnsi="Trebuchet MS" w:cs="Trebuchet MS"/>
      <w:b/>
      <w:bCs/>
      <w:sz w:val="40"/>
      <w:szCs w:val="40"/>
    </w:rPr>
  </w:style>
  <w:style w:type="paragraph" w:styleId="Heading2">
    <w:name w:val="heading 2"/>
    <w:basedOn w:val="Normal"/>
    <w:uiPriority w:val="1"/>
    <w:qFormat/>
    <w:pPr>
      <w:spacing w:line="405" w:lineRule="exact"/>
      <w:ind w:right="1533"/>
      <w:jc w:val="right"/>
      <w:outlineLvl w:val="1"/>
    </w:pPr>
    <w:rPr>
      <w:rFonts w:ascii="Times New Roman" w:eastAsia="Times New Roman" w:hAnsi="Times New Roman" w:cs="Times New Roman"/>
      <w:b/>
      <w:bCs/>
      <w:sz w:val="39"/>
      <w:szCs w:val="39"/>
    </w:rPr>
  </w:style>
  <w:style w:type="paragraph" w:styleId="Heading3">
    <w:name w:val="heading 3"/>
    <w:basedOn w:val="Normal"/>
    <w:uiPriority w:val="1"/>
    <w:qFormat/>
    <w:pPr>
      <w:spacing w:line="342" w:lineRule="exact"/>
      <w:ind w:right="1123"/>
      <w:jc w:val="right"/>
      <w:outlineLvl w:val="2"/>
    </w:pPr>
    <w:rPr>
      <w:rFonts w:ascii="Arial" w:eastAsia="Arial" w:hAnsi="Arial" w:cs="Arial"/>
      <w:b/>
      <w:bCs/>
      <w:sz w:val="35"/>
      <w:szCs w:val="35"/>
    </w:rPr>
  </w:style>
  <w:style w:type="paragraph" w:styleId="Heading4">
    <w:name w:val="heading 4"/>
    <w:basedOn w:val="Normal"/>
    <w:uiPriority w:val="1"/>
    <w:qFormat/>
    <w:pPr>
      <w:spacing w:before="323"/>
      <w:ind w:left="1700"/>
      <w:outlineLvl w:val="3"/>
    </w:pPr>
    <w:rPr>
      <w:rFonts w:ascii="Tahoma" w:eastAsia="Tahoma" w:hAnsi="Tahoma" w:cs="Tahoma"/>
      <w:sz w:val="32"/>
      <w:szCs w:val="32"/>
    </w:rPr>
  </w:style>
  <w:style w:type="paragraph" w:styleId="Heading5">
    <w:name w:val="heading 5"/>
    <w:basedOn w:val="Normal"/>
    <w:uiPriority w:val="1"/>
    <w:qFormat/>
    <w:pPr>
      <w:spacing w:before="101"/>
      <w:ind w:left="1184" w:right="3225"/>
      <w:outlineLvl w:val="4"/>
    </w:pPr>
    <w:rPr>
      <w:b/>
      <w:bCs/>
      <w:sz w:val="23"/>
      <w:szCs w:val="23"/>
    </w:rPr>
  </w:style>
  <w:style w:type="paragraph" w:styleId="Heading6">
    <w:name w:val="heading 6"/>
    <w:basedOn w:val="Normal"/>
    <w:uiPriority w:val="1"/>
    <w:qFormat/>
    <w:pPr>
      <w:spacing w:before="112"/>
      <w:ind w:left="1182"/>
      <w:outlineLvl w:val="5"/>
    </w:pPr>
    <w:rPr>
      <w:b/>
      <w:bCs/>
    </w:rPr>
  </w:style>
  <w:style w:type="paragraph" w:styleId="Heading7">
    <w:name w:val="heading 7"/>
    <w:basedOn w:val="Normal"/>
    <w:uiPriority w:val="1"/>
    <w:qFormat/>
    <w:pPr>
      <w:spacing w:before="113"/>
      <w:ind w:left="1180"/>
      <w:outlineLvl w:val="6"/>
    </w:pPr>
    <w:rPr>
      <w:b/>
      <w:bCs/>
      <w:sz w:val="21"/>
      <w:szCs w:val="21"/>
    </w:rPr>
  </w:style>
  <w:style w:type="paragraph" w:styleId="Heading8">
    <w:name w:val="heading 8"/>
    <w:basedOn w:val="Normal"/>
    <w:uiPriority w:val="1"/>
    <w:qFormat/>
    <w:pPr>
      <w:spacing w:line="225" w:lineRule="exact"/>
      <w:ind w:right="1337"/>
      <w:jc w:val="right"/>
      <w:outlineLvl w:val="7"/>
    </w:pPr>
    <w:rPr>
      <w:rFonts w:ascii="Times New Roman" w:eastAsia="Times New Roman" w:hAnsi="Times New Roman" w:cs="Times New Roman"/>
      <w:sz w:val="21"/>
      <w:szCs w:val="21"/>
    </w:rPr>
  </w:style>
  <w:style w:type="paragraph" w:styleId="Heading9">
    <w:name w:val="heading 9"/>
    <w:basedOn w:val="Normal"/>
    <w:uiPriority w:val="1"/>
    <w:qFormat/>
    <w:pPr>
      <w:spacing w:before="106"/>
      <w:ind w:left="1061"/>
      <w:outlineLvl w:val="8"/>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2"/>
      <w:ind w:left="1133"/>
    </w:pPr>
    <w:rPr>
      <w:rFonts w:ascii="Century Gothic" w:eastAsia="Century Gothic" w:hAnsi="Century Gothic" w:cs="Century Gothic"/>
      <w:sz w:val="30"/>
      <w:szCs w:val="30"/>
    </w:rPr>
  </w:style>
  <w:style w:type="paragraph" w:styleId="BodyText">
    <w:name w:val="Body Text"/>
    <w:basedOn w:val="Normal"/>
    <w:uiPriority w:val="1"/>
    <w:qFormat/>
    <w:rPr>
      <w:rFonts w:ascii="Century Gothic" w:eastAsia="Century Gothic" w:hAnsi="Century Gothic" w:cs="Century Gothic"/>
      <w:sz w:val="18"/>
      <w:szCs w:val="18"/>
    </w:rPr>
  </w:style>
  <w:style w:type="paragraph" w:styleId="ListParagraph">
    <w:name w:val="List Paragraph"/>
    <w:basedOn w:val="Normal"/>
    <w:uiPriority w:val="1"/>
    <w:qFormat/>
    <w:pPr>
      <w:spacing w:before="61"/>
      <w:ind w:left="1164"/>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www.eyeandear.org.au/" TargetMode="External"/><Relationship Id="rId2" Type="http://schemas.openxmlformats.org/officeDocument/2006/relationships/styles" Target="styles.xml"/><Relationship Id="rId16" Type="http://schemas.openxmlformats.org/officeDocument/2006/relationships/hyperlink" Target="mailto:info@eyeandear.org.a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hyperlink" Target="http://www.eyeandear.org.au/page/News_and_Ev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84</Pages>
  <Words>28441</Words>
  <Characters>162120</Characters>
  <Application>Microsoft Office Word</Application>
  <DocSecurity>8</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Company>rveeh</Company>
  <LinksUpToDate>false</LinksUpToDate>
  <CharactersWithSpaces>190181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Siobhan Gerrard</cp:lastModifiedBy>
  <cp:revision>2</cp:revision>
  <dcterms:created xsi:type="dcterms:W3CDTF">2018-09-20T06:09:00Z</dcterms:created>
  <dcterms:modified xsi:type="dcterms:W3CDTF">2018-09-20T06:11:00Z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Adobe InDesign CC 13.0 (Macintosh)</vt:lpwstr>
  </property>
  <property fmtid="{D5CDD505-2E9C-101B-9397-08002B2CF9AE}" pid="4" name="LastSaved">
    <vt:filetime>2018-09-20T00:00:00Z</vt:filetime>
  </property>
</Properties>
</file>