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3A84D" w14:textId="77777777" w:rsidR="00897365" w:rsidRDefault="00B06974" w:rsidP="00772A74">
      <w:pPr>
        <w:pStyle w:val="Heading2"/>
      </w:pPr>
      <w:r>
        <w:t xml:space="preserve">  </w:t>
      </w:r>
    </w:p>
    <w:p w14:paraId="7B9C8582"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D837C8" w14:paraId="480879C1"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EBACFE0"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FC5A3C3" w14:textId="74923B97" w:rsidR="00F65782" w:rsidRPr="00F45008" w:rsidRDefault="00D71C10" w:rsidP="00DB5ABE">
            <w:pPr>
              <w:pStyle w:val="Bodycopy"/>
              <w:rPr>
                <w:iCs/>
                <w:lang w:val="en-GB"/>
              </w:rPr>
            </w:pPr>
            <w:r>
              <w:rPr>
                <w:iCs/>
                <w:lang w:val="en-GB"/>
              </w:rPr>
              <w:t>Project Officer – Planned Surgery Reform</w:t>
            </w:r>
            <w:r w:rsidR="00C23AE0">
              <w:rPr>
                <w:iCs/>
                <w:lang w:val="en-GB"/>
              </w:rPr>
              <w:t xml:space="preserve"> </w:t>
            </w:r>
          </w:p>
        </w:tc>
        <w:tc>
          <w:tcPr>
            <w:tcW w:w="1173" w:type="pct"/>
            <w:tcBorders>
              <w:top w:val="single" w:sz="4" w:space="0" w:color="4D4D4D"/>
              <w:left w:val="single" w:sz="4" w:space="0" w:color="4D4D4D"/>
              <w:bottom w:val="single" w:sz="4" w:space="0" w:color="4D4D4D"/>
            </w:tcBorders>
            <w:shd w:val="clear" w:color="auto" w:fill="00B274"/>
            <w:vAlign w:val="center"/>
          </w:tcPr>
          <w:p w14:paraId="7C282C14"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2C2FFCF8" w14:textId="23A32D51" w:rsidR="00F65782" w:rsidRPr="00D837C8" w:rsidRDefault="00D71C10" w:rsidP="00002D08">
            <w:pPr>
              <w:pStyle w:val="Bodycopy"/>
              <w:rPr>
                <w:lang w:val="en-GB"/>
              </w:rPr>
            </w:pPr>
            <w:r>
              <w:rPr>
                <w:lang w:val="en-GB"/>
              </w:rPr>
              <w:t xml:space="preserve">Patient Support Unit Lead </w:t>
            </w:r>
          </w:p>
        </w:tc>
      </w:tr>
      <w:tr w:rsidR="00D837C8" w:rsidRPr="00D837C8" w14:paraId="24315D09"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833BBC8"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3B792E4" w14:textId="1006D6C5" w:rsidR="00F65782" w:rsidRPr="00F45008" w:rsidRDefault="00073A93" w:rsidP="00002D08">
            <w:pPr>
              <w:pStyle w:val="Bodycopy"/>
              <w:rPr>
                <w:iCs/>
                <w:lang w:val="en-GB"/>
              </w:rPr>
            </w:pPr>
            <w:r w:rsidRPr="00F45008">
              <w:rPr>
                <w:iCs/>
                <w:lang w:val="en-GB"/>
              </w:rPr>
              <w:t>HS</w:t>
            </w:r>
            <w:r w:rsidR="00D71C10">
              <w:rPr>
                <w:iCs/>
                <w:lang w:val="en-GB"/>
              </w:rPr>
              <w:t>4</w:t>
            </w:r>
          </w:p>
        </w:tc>
        <w:tc>
          <w:tcPr>
            <w:tcW w:w="1173" w:type="pct"/>
            <w:tcBorders>
              <w:top w:val="single" w:sz="4" w:space="0" w:color="4D4D4D"/>
              <w:left w:val="single" w:sz="4" w:space="0" w:color="4D4D4D"/>
              <w:bottom w:val="single" w:sz="4" w:space="0" w:color="4D4D4D"/>
            </w:tcBorders>
            <w:shd w:val="clear" w:color="auto" w:fill="00B274"/>
            <w:vAlign w:val="center"/>
          </w:tcPr>
          <w:p w14:paraId="748B073F"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14A1F499" w14:textId="49C14C81" w:rsidR="00F65782" w:rsidRPr="00D837C8" w:rsidRDefault="00DB5ABE" w:rsidP="00C7409D">
            <w:pPr>
              <w:pStyle w:val="Bodycopy"/>
              <w:rPr>
                <w:lang w:val="en-GB"/>
              </w:rPr>
            </w:pPr>
            <w:r>
              <w:rPr>
                <w:lang w:val="en-GB"/>
              </w:rPr>
              <w:t>Full time</w:t>
            </w:r>
            <w:r w:rsidR="00350323">
              <w:rPr>
                <w:lang w:val="en-GB"/>
              </w:rPr>
              <w:t>, fixed term</w:t>
            </w:r>
            <w:r>
              <w:rPr>
                <w:lang w:val="en-GB"/>
              </w:rPr>
              <w:t xml:space="preserve"> </w:t>
            </w:r>
          </w:p>
        </w:tc>
      </w:tr>
      <w:tr w:rsidR="00D837C8" w:rsidRPr="00D837C8" w14:paraId="47D88DC7"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14CAF8BD"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9B535AA" w14:textId="77777777" w:rsidR="00F65782" w:rsidRPr="00E30402" w:rsidRDefault="00C7409D" w:rsidP="002C0252">
            <w:pPr>
              <w:pStyle w:val="Bodycopy"/>
              <w:rPr>
                <w:i/>
                <w:lang w:val="en-GB"/>
              </w:rPr>
            </w:pPr>
            <w:r>
              <w:t>Health and Allied Services, Managers and Administrative workers enterprise Agreement 2021 - 2025</w:t>
            </w:r>
          </w:p>
        </w:tc>
      </w:tr>
    </w:tbl>
    <w:p w14:paraId="59C3EF05" w14:textId="77777777" w:rsidR="00B21397" w:rsidRDefault="00B21397" w:rsidP="00B21397">
      <w:pPr>
        <w:pStyle w:val="Bodycopy"/>
      </w:pPr>
    </w:p>
    <w:p w14:paraId="4CB589F4"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6B7A2822" w14:textId="77777777" w:rsidR="00E02B55" w:rsidRPr="00B21397" w:rsidRDefault="00B21397" w:rsidP="00772A74">
      <w:pPr>
        <w:pStyle w:val="Heading3"/>
      </w:pPr>
      <w:r w:rsidRPr="00B21397">
        <w:t>Vision Mission And Values</w:t>
      </w:r>
    </w:p>
    <w:p w14:paraId="4862A007"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0AA21A2B" w14:textId="77777777" w:rsidR="00E02B55" w:rsidRPr="00D837C8" w:rsidRDefault="00E02B55" w:rsidP="00B21397">
      <w:pPr>
        <w:pStyle w:val="Bodycopy"/>
      </w:pPr>
    </w:p>
    <w:p w14:paraId="07D28D23"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337D1CF5"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61CCA10B"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024B0C20"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141CD509" w14:textId="77777777" w:rsidR="00B21397" w:rsidRPr="00D837C8" w:rsidRDefault="00B21397" w:rsidP="00B21397">
      <w:pPr>
        <w:pStyle w:val="Bodycopy"/>
        <w:ind w:left="720"/>
      </w:pPr>
    </w:p>
    <w:p w14:paraId="31257099"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045D5C27"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0CA4EAFC" w14:textId="77777777" w:rsidR="00B21397" w:rsidRDefault="00B21397">
      <w:pPr>
        <w:spacing w:before="0" w:beforeAutospacing="0" w:after="0" w:afterAutospacing="0" w:line="240" w:lineRule="auto"/>
        <w:rPr>
          <w:b/>
          <w:bCs/>
          <w:color w:val="00B274"/>
          <w:sz w:val="28"/>
          <w:szCs w:val="28"/>
          <w:lang w:val="en-GB"/>
        </w:rPr>
      </w:pPr>
      <w:r>
        <w:br w:type="page"/>
      </w:r>
    </w:p>
    <w:p w14:paraId="2DD77C79" w14:textId="77777777" w:rsidR="00F65782" w:rsidRPr="00D837C8" w:rsidRDefault="00B21397" w:rsidP="00772A74">
      <w:pPr>
        <w:pStyle w:val="Heading3"/>
      </w:pPr>
      <w:r w:rsidRPr="004E331D">
        <w:lastRenderedPageBreak/>
        <w:t>Position Summary:</w:t>
      </w:r>
      <w:r w:rsidRPr="00D837C8">
        <w:t xml:space="preserve"> </w:t>
      </w:r>
    </w:p>
    <w:p w14:paraId="1ECB8D38" w14:textId="1EB673E9" w:rsidR="00176D5F" w:rsidRPr="00734175" w:rsidRDefault="00176D5F" w:rsidP="004E331D">
      <w:pPr>
        <w:overflowPunct w:val="0"/>
        <w:autoSpaceDE w:val="0"/>
        <w:autoSpaceDN w:val="0"/>
        <w:adjustRightInd w:val="0"/>
        <w:spacing w:before="40" w:beforeAutospacing="0" w:after="40" w:afterAutospacing="0" w:line="240" w:lineRule="auto"/>
        <w:textAlignment w:val="baseline"/>
        <w:rPr>
          <w:sz w:val="20"/>
          <w:szCs w:val="20"/>
        </w:rPr>
      </w:pPr>
      <w:r w:rsidRPr="00734175">
        <w:rPr>
          <w:sz w:val="20"/>
          <w:szCs w:val="20"/>
        </w:rPr>
        <w:t xml:space="preserve">The primary purpose of the Planned Surgery Reform Project Officer is to support improvement activities and projects relating to </w:t>
      </w:r>
      <w:r w:rsidR="00350323" w:rsidRPr="00734175">
        <w:rPr>
          <w:sz w:val="20"/>
          <w:szCs w:val="20"/>
        </w:rPr>
        <w:t xml:space="preserve">surgery reform, specifically to advance the goals of the Planned Surgery Reform Blueprint (such as Reform 1 - Expand same-day models of care and Reform 6 - Scale high-throughput approaches) within the health service and </w:t>
      </w:r>
      <w:r w:rsidRPr="00734175">
        <w:rPr>
          <w:sz w:val="20"/>
          <w:szCs w:val="20"/>
        </w:rPr>
        <w:t>in accordance with the Planned Surgery Access Policy</w:t>
      </w:r>
      <w:r w:rsidR="00350323" w:rsidRPr="00734175">
        <w:rPr>
          <w:sz w:val="20"/>
          <w:szCs w:val="20"/>
        </w:rPr>
        <w:t>.</w:t>
      </w:r>
    </w:p>
    <w:p w14:paraId="4281DC1C" w14:textId="2EA7D202" w:rsidR="00350323" w:rsidRPr="00734175" w:rsidRDefault="00350323" w:rsidP="004E331D">
      <w:pPr>
        <w:overflowPunct w:val="0"/>
        <w:autoSpaceDE w:val="0"/>
        <w:autoSpaceDN w:val="0"/>
        <w:adjustRightInd w:val="0"/>
        <w:spacing w:before="40" w:beforeAutospacing="0" w:after="40" w:afterAutospacing="0" w:line="240" w:lineRule="auto"/>
        <w:textAlignment w:val="baseline"/>
        <w:rPr>
          <w:sz w:val="20"/>
          <w:szCs w:val="20"/>
        </w:rPr>
      </w:pPr>
      <w:r w:rsidRPr="00734175">
        <w:rPr>
          <w:sz w:val="20"/>
          <w:szCs w:val="20"/>
        </w:rPr>
        <w:t xml:space="preserve">This role will support the health service to increase planned surgery throughput, to address the growing number of long waiting patients, including those under the age of 18 and vulnerable children on the planned surgery preparation </w:t>
      </w:r>
      <w:proofErr w:type="spellStart"/>
      <w:r w:rsidRPr="00734175">
        <w:rPr>
          <w:sz w:val="20"/>
          <w:szCs w:val="20"/>
        </w:rPr>
        <w:t>listand</w:t>
      </w:r>
      <w:proofErr w:type="spellEnd"/>
      <w:r w:rsidRPr="00734175">
        <w:rPr>
          <w:sz w:val="20"/>
          <w:szCs w:val="20"/>
        </w:rPr>
        <w:t xml:space="preserve"> improve theatre utili</w:t>
      </w:r>
      <w:r w:rsidR="00734175" w:rsidRPr="00734175">
        <w:rPr>
          <w:sz w:val="20"/>
          <w:szCs w:val="20"/>
        </w:rPr>
        <w:t>s</w:t>
      </w:r>
      <w:r w:rsidRPr="00734175">
        <w:rPr>
          <w:sz w:val="20"/>
          <w:szCs w:val="20"/>
        </w:rPr>
        <w:t>ation, including:</w:t>
      </w:r>
    </w:p>
    <w:p w14:paraId="74A56613" w14:textId="7D35FAE5" w:rsidR="00350323" w:rsidRPr="00350323" w:rsidRDefault="00350323" w:rsidP="00350323">
      <w:pPr>
        <w:pStyle w:val="ListParagraph"/>
        <w:numPr>
          <w:ilvl w:val="0"/>
          <w:numId w:val="27"/>
        </w:numPr>
        <w:overflowPunct w:val="0"/>
        <w:autoSpaceDE w:val="0"/>
        <w:autoSpaceDN w:val="0"/>
        <w:adjustRightInd w:val="0"/>
        <w:spacing w:before="40" w:after="40" w:line="240" w:lineRule="auto"/>
        <w:textAlignment w:val="baseline"/>
        <w:rPr>
          <w:rFonts w:ascii="Verdana" w:hAnsi="Verdana"/>
          <w:bCs/>
          <w:sz w:val="20"/>
          <w:szCs w:val="20"/>
        </w:rPr>
      </w:pPr>
      <w:r w:rsidRPr="00350323">
        <w:rPr>
          <w:rFonts w:ascii="Verdana" w:hAnsi="Verdana"/>
          <w:bCs/>
          <w:sz w:val="20"/>
          <w:szCs w:val="20"/>
        </w:rPr>
        <w:t>Expanding same-day surgery pathways for priority procedures.</w:t>
      </w:r>
    </w:p>
    <w:p w14:paraId="0849D5BA" w14:textId="74427EE1" w:rsidR="00350323" w:rsidRPr="00350323" w:rsidRDefault="00350323" w:rsidP="00350323">
      <w:pPr>
        <w:pStyle w:val="ListParagraph"/>
        <w:numPr>
          <w:ilvl w:val="0"/>
          <w:numId w:val="27"/>
        </w:numPr>
        <w:overflowPunct w:val="0"/>
        <w:autoSpaceDE w:val="0"/>
        <w:autoSpaceDN w:val="0"/>
        <w:adjustRightInd w:val="0"/>
        <w:spacing w:before="40" w:after="40" w:line="240" w:lineRule="auto"/>
        <w:textAlignment w:val="baseline"/>
        <w:rPr>
          <w:rFonts w:ascii="Verdana" w:hAnsi="Verdana"/>
          <w:bCs/>
          <w:sz w:val="20"/>
          <w:szCs w:val="20"/>
        </w:rPr>
      </w:pPr>
      <w:r w:rsidRPr="00350323">
        <w:rPr>
          <w:rFonts w:ascii="Verdana" w:hAnsi="Verdana"/>
          <w:bCs/>
          <w:sz w:val="20"/>
          <w:szCs w:val="20"/>
        </w:rPr>
        <w:t>Implementing a same day surgery by default policy.</w:t>
      </w:r>
    </w:p>
    <w:p w14:paraId="1398E690" w14:textId="68DC2EC5" w:rsidR="00350323" w:rsidRPr="00350323" w:rsidRDefault="00350323" w:rsidP="00350323">
      <w:pPr>
        <w:pStyle w:val="ListParagraph"/>
        <w:numPr>
          <w:ilvl w:val="0"/>
          <w:numId w:val="27"/>
        </w:numPr>
        <w:overflowPunct w:val="0"/>
        <w:autoSpaceDE w:val="0"/>
        <w:autoSpaceDN w:val="0"/>
        <w:adjustRightInd w:val="0"/>
        <w:spacing w:before="40" w:after="40" w:line="240" w:lineRule="auto"/>
        <w:textAlignment w:val="baseline"/>
        <w:rPr>
          <w:rFonts w:ascii="Verdana" w:hAnsi="Verdana"/>
          <w:bCs/>
          <w:sz w:val="20"/>
          <w:szCs w:val="20"/>
        </w:rPr>
      </w:pPr>
      <w:r w:rsidRPr="00350323">
        <w:rPr>
          <w:rFonts w:ascii="Verdana" w:hAnsi="Verdana"/>
          <w:bCs/>
          <w:sz w:val="20"/>
          <w:szCs w:val="20"/>
        </w:rPr>
        <w:t>Implementing strategies to increase theatre efficiency.</w:t>
      </w:r>
    </w:p>
    <w:p w14:paraId="211FB72B" w14:textId="62C2D27F" w:rsidR="00350323" w:rsidRPr="00350323" w:rsidRDefault="00350323" w:rsidP="00350323">
      <w:pPr>
        <w:pStyle w:val="ListParagraph"/>
        <w:numPr>
          <w:ilvl w:val="0"/>
          <w:numId w:val="27"/>
        </w:numPr>
        <w:overflowPunct w:val="0"/>
        <w:autoSpaceDE w:val="0"/>
        <w:autoSpaceDN w:val="0"/>
        <w:adjustRightInd w:val="0"/>
        <w:spacing w:before="40" w:after="40" w:line="240" w:lineRule="auto"/>
        <w:textAlignment w:val="baseline"/>
        <w:rPr>
          <w:rFonts w:ascii="Verdana" w:hAnsi="Verdana"/>
          <w:bCs/>
          <w:sz w:val="20"/>
          <w:szCs w:val="20"/>
        </w:rPr>
      </w:pPr>
      <w:r w:rsidRPr="00350323">
        <w:rPr>
          <w:rFonts w:ascii="Verdana" w:hAnsi="Verdana"/>
          <w:bCs/>
          <w:sz w:val="20"/>
          <w:szCs w:val="20"/>
        </w:rPr>
        <w:t>Implementing high-intensity theatre (HIT) lists.</w:t>
      </w:r>
    </w:p>
    <w:p w14:paraId="23963992" w14:textId="77777777" w:rsidR="00F65782" w:rsidRPr="00D837C8" w:rsidRDefault="00B21397" w:rsidP="00772A74">
      <w:pPr>
        <w:pStyle w:val="Heading3"/>
      </w:pPr>
      <w:r w:rsidRPr="00271DC4">
        <w:t>Key Responsibilities / Performance Outcomes:</w:t>
      </w:r>
    </w:p>
    <w:p w14:paraId="552B6D41" w14:textId="77777777" w:rsidR="00E30402" w:rsidRPr="00D837C8" w:rsidRDefault="00E30402" w:rsidP="00040418">
      <w:pPr>
        <w:pStyle w:val="Bodycopy"/>
        <w:numPr>
          <w:ilvl w:val="0"/>
          <w:numId w:val="24"/>
        </w:numPr>
        <w:spacing w:after="120"/>
        <w:ind w:left="709" w:hanging="567"/>
      </w:pPr>
      <w:r w:rsidRPr="00A802F7">
        <w:t>Work within an ethically and legally sound framework</w:t>
      </w:r>
      <w:r>
        <w:t>.</w:t>
      </w:r>
      <w:r w:rsidRPr="00A802F7">
        <w:t xml:space="preserve"> Ensure responsibilities are undertaken in accordance with the Eye and Ear policies and procedures, Code of Conduct and applicable legislation.</w:t>
      </w:r>
    </w:p>
    <w:p w14:paraId="7E0B40EF" w14:textId="77777777" w:rsidR="00E30402" w:rsidRPr="00150949" w:rsidRDefault="00E30402" w:rsidP="00040418">
      <w:pPr>
        <w:pStyle w:val="Bodycopy"/>
        <w:numPr>
          <w:ilvl w:val="0"/>
          <w:numId w:val="24"/>
        </w:numPr>
        <w:spacing w:after="120"/>
        <w:ind w:left="709" w:hanging="567"/>
      </w:pPr>
      <w:r>
        <w:t xml:space="preserve">Information Technology (IT) skills that are commensurate with the requirements of  the </w:t>
      </w:r>
      <w:r w:rsidRPr="00150949">
        <w:t>role.</w:t>
      </w:r>
    </w:p>
    <w:p w14:paraId="70F296B4" w14:textId="77777777" w:rsidR="00150949" w:rsidRDefault="00040418" w:rsidP="00150949">
      <w:pPr>
        <w:numPr>
          <w:ilvl w:val="0"/>
          <w:numId w:val="24"/>
        </w:numPr>
        <w:spacing w:before="0" w:beforeAutospacing="0" w:after="120" w:afterAutospacing="0" w:line="240" w:lineRule="auto"/>
        <w:ind w:left="709" w:hanging="567"/>
        <w:rPr>
          <w:bCs/>
          <w:sz w:val="20"/>
          <w:szCs w:val="20"/>
        </w:rPr>
      </w:pPr>
      <w:r w:rsidRPr="00150949">
        <w:rPr>
          <w:bCs/>
          <w:sz w:val="20"/>
          <w:szCs w:val="20"/>
        </w:rPr>
        <w:t xml:space="preserve">Work with the </w:t>
      </w:r>
      <w:r w:rsidR="005207BC" w:rsidRPr="00150949">
        <w:rPr>
          <w:bCs/>
          <w:sz w:val="20"/>
          <w:szCs w:val="20"/>
        </w:rPr>
        <w:t>Patient Support Unit Lead</w:t>
      </w:r>
      <w:r w:rsidRPr="00150949">
        <w:rPr>
          <w:bCs/>
          <w:sz w:val="20"/>
          <w:szCs w:val="20"/>
        </w:rPr>
        <w:t xml:space="preserve"> and the </w:t>
      </w:r>
      <w:r w:rsidR="005207BC" w:rsidRPr="00150949">
        <w:rPr>
          <w:bCs/>
          <w:sz w:val="20"/>
          <w:szCs w:val="20"/>
        </w:rPr>
        <w:t>Director of Surgical Services</w:t>
      </w:r>
      <w:r w:rsidRPr="00150949">
        <w:rPr>
          <w:bCs/>
          <w:sz w:val="20"/>
          <w:szCs w:val="20"/>
        </w:rPr>
        <w:t xml:space="preserve"> to identify work priorities, time frames and methodology for undertaking improvement and project work across clinical and non-clinical areas.</w:t>
      </w:r>
    </w:p>
    <w:p w14:paraId="5F55CE20" w14:textId="77777777" w:rsidR="00271DC4" w:rsidRDefault="00271DC4" w:rsidP="00150949">
      <w:pPr>
        <w:numPr>
          <w:ilvl w:val="0"/>
          <w:numId w:val="24"/>
        </w:numPr>
        <w:spacing w:before="0" w:beforeAutospacing="0" w:after="120" w:afterAutospacing="0" w:line="240" w:lineRule="auto"/>
        <w:ind w:left="709" w:hanging="567"/>
        <w:rPr>
          <w:bCs/>
          <w:sz w:val="20"/>
          <w:szCs w:val="20"/>
        </w:rPr>
      </w:pPr>
      <w:r w:rsidRPr="00271DC4">
        <w:rPr>
          <w:bCs/>
          <w:sz w:val="20"/>
          <w:szCs w:val="20"/>
        </w:rPr>
        <w:t xml:space="preserve">Support the development and implementation of project plans to align with organisational objectives, ensuring a focus on evaluation and sustainability. Assist in establishing governance structures to support the delivery of project objectives. </w:t>
      </w:r>
    </w:p>
    <w:p w14:paraId="2681BD57" w14:textId="2CDC80DA" w:rsidR="00271DC4" w:rsidRDefault="00271DC4" w:rsidP="00150949">
      <w:pPr>
        <w:numPr>
          <w:ilvl w:val="0"/>
          <w:numId w:val="24"/>
        </w:numPr>
        <w:spacing w:before="0" w:beforeAutospacing="0" w:after="120" w:afterAutospacing="0" w:line="240" w:lineRule="auto"/>
        <w:ind w:left="709" w:hanging="567"/>
        <w:rPr>
          <w:bCs/>
          <w:sz w:val="20"/>
          <w:szCs w:val="20"/>
        </w:rPr>
      </w:pPr>
      <w:r w:rsidRPr="00271DC4">
        <w:rPr>
          <w:bCs/>
          <w:sz w:val="20"/>
          <w:szCs w:val="20"/>
        </w:rPr>
        <w:t>Support clinical and non-clinical staff in using a range of quality improvement and redesign tools to analyse current service challenges, identify system improvements, introduce change, and measure outcomes. This will include assisting in identifying and analysing data to inform and measure change, and supporting the modification of activities based on the outcomes of change</w:t>
      </w:r>
      <w:r w:rsidR="00E43E06">
        <w:rPr>
          <w:bCs/>
          <w:sz w:val="20"/>
          <w:szCs w:val="20"/>
        </w:rPr>
        <w:t>.</w:t>
      </w:r>
    </w:p>
    <w:p w14:paraId="13947E72" w14:textId="79D195E9" w:rsidR="00271DC4" w:rsidRDefault="00271DC4" w:rsidP="00150949">
      <w:pPr>
        <w:numPr>
          <w:ilvl w:val="0"/>
          <w:numId w:val="24"/>
        </w:numPr>
        <w:spacing w:before="0" w:beforeAutospacing="0" w:after="120" w:afterAutospacing="0" w:line="240" w:lineRule="auto"/>
        <w:ind w:left="709" w:hanging="567"/>
        <w:rPr>
          <w:bCs/>
          <w:sz w:val="20"/>
          <w:szCs w:val="20"/>
        </w:rPr>
      </w:pPr>
      <w:r w:rsidRPr="00271DC4">
        <w:rPr>
          <w:bCs/>
          <w:sz w:val="20"/>
          <w:szCs w:val="20"/>
        </w:rPr>
        <w:t>Collaborate with a range of internal and external stakeholders to help achieve project outcomes within specified timeframes. This includes supporting organisational activities related to value-based healthcare</w:t>
      </w:r>
      <w:r>
        <w:rPr>
          <w:bCs/>
          <w:sz w:val="20"/>
          <w:szCs w:val="20"/>
        </w:rPr>
        <w:t>.</w:t>
      </w:r>
    </w:p>
    <w:p w14:paraId="6F798F77" w14:textId="65FD0C20" w:rsidR="00271DC4" w:rsidRDefault="00271DC4" w:rsidP="00150949">
      <w:pPr>
        <w:numPr>
          <w:ilvl w:val="0"/>
          <w:numId w:val="24"/>
        </w:numPr>
        <w:spacing w:before="0" w:beforeAutospacing="0" w:after="120" w:afterAutospacing="0" w:line="240" w:lineRule="auto"/>
        <w:ind w:left="709" w:hanging="567"/>
        <w:rPr>
          <w:bCs/>
          <w:sz w:val="20"/>
          <w:szCs w:val="20"/>
        </w:rPr>
      </w:pPr>
      <w:r w:rsidRPr="00271DC4">
        <w:rPr>
          <w:bCs/>
          <w:sz w:val="20"/>
          <w:szCs w:val="20"/>
        </w:rPr>
        <w:t>Support communication of project and improvement activity progress to relevant stakeholders, including Executive Committees, and escalate issues as needed</w:t>
      </w:r>
      <w:r>
        <w:rPr>
          <w:bCs/>
          <w:sz w:val="20"/>
          <w:szCs w:val="20"/>
        </w:rPr>
        <w:t>.</w:t>
      </w:r>
    </w:p>
    <w:p w14:paraId="6D4FED32" w14:textId="240EED94" w:rsidR="00271DC4" w:rsidRDefault="00271DC4" w:rsidP="00150949">
      <w:pPr>
        <w:numPr>
          <w:ilvl w:val="0"/>
          <w:numId w:val="24"/>
        </w:numPr>
        <w:spacing w:before="0" w:beforeAutospacing="0" w:after="120" w:afterAutospacing="0" w:line="240" w:lineRule="auto"/>
        <w:ind w:left="709" w:hanging="567"/>
        <w:rPr>
          <w:bCs/>
          <w:sz w:val="20"/>
          <w:szCs w:val="20"/>
        </w:rPr>
      </w:pPr>
      <w:r w:rsidRPr="00271DC4">
        <w:rPr>
          <w:bCs/>
          <w:sz w:val="20"/>
          <w:szCs w:val="20"/>
        </w:rPr>
        <w:t xml:space="preserve">Support the tracking and reporting of information </w:t>
      </w:r>
      <w:r>
        <w:rPr>
          <w:bCs/>
          <w:sz w:val="20"/>
          <w:szCs w:val="20"/>
        </w:rPr>
        <w:t xml:space="preserve">to the relevant internal and external stakeholders. </w:t>
      </w:r>
    </w:p>
    <w:p w14:paraId="46E732F4" w14:textId="55074951" w:rsidR="00150949" w:rsidRPr="00150949" w:rsidRDefault="00150949" w:rsidP="00150949">
      <w:pPr>
        <w:numPr>
          <w:ilvl w:val="0"/>
          <w:numId w:val="24"/>
        </w:numPr>
        <w:spacing w:before="0" w:beforeAutospacing="0" w:after="120" w:afterAutospacing="0" w:line="240" w:lineRule="auto"/>
        <w:ind w:left="709" w:hanging="567"/>
        <w:rPr>
          <w:bCs/>
          <w:sz w:val="20"/>
          <w:szCs w:val="20"/>
        </w:rPr>
      </w:pPr>
      <w:r w:rsidRPr="00150949">
        <w:rPr>
          <w:bCs/>
          <w:sz w:val="20"/>
          <w:szCs w:val="20"/>
        </w:rPr>
        <w:t xml:space="preserve">Understanding of the acute Public Health Sector and Department of Health </w:t>
      </w:r>
      <w:r w:rsidRPr="00150949">
        <w:rPr>
          <w:bCs/>
          <w:i/>
          <w:iCs/>
          <w:sz w:val="20"/>
          <w:szCs w:val="20"/>
        </w:rPr>
        <w:t>Planned Surgery Reform Blueprint</w:t>
      </w:r>
      <w:r w:rsidRPr="00150949">
        <w:rPr>
          <w:bCs/>
          <w:sz w:val="20"/>
          <w:szCs w:val="20"/>
        </w:rPr>
        <w:t xml:space="preserve"> and </w:t>
      </w:r>
      <w:r w:rsidRPr="00150949">
        <w:rPr>
          <w:bCs/>
          <w:i/>
          <w:iCs/>
          <w:sz w:val="20"/>
          <w:szCs w:val="20"/>
        </w:rPr>
        <w:t>Planned Surgery Access Polic</w:t>
      </w:r>
      <w:r>
        <w:rPr>
          <w:bCs/>
          <w:i/>
          <w:iCs/>
          <w:sz w:val="20"/>
          <w:szCs w:val="20"/>
        </w:rPr>
        <w:t>.</w:t>
      </w:r>
    </w:p>
    <w:p w14:paraId="0558FB41" w14:textId="5CF3B886" w:rsidR="00575839" w:rsidRPr="005207BC" w:rsidRDefault="00040418" w:rsidP="00575839">
      <w:pPr>
        <w:numPr>
          <w:ilvl w:val="0"/>
          <w:numId w:val="24"/>
        </w:numPr>
        <w:spacing w:before="0" w:beforeAutospacing="0" w:after="120" w:afterAutospacing="0" w:line="240" w:lineRule="auto"/>
        <w:ind w:left="709" w:hanging="567"/>
        <w:rPr>
          <w:bCs/>
          <w:sz w:val="20"/>
          <w:szCs w:val="20"/>
        </w:rPr>
      </w:pPr>
      <w:r w:rsidRPr="005207BC">
        <w:rPr>
          <w:bCs/>
          <w:sz w:val="20"/>
          <w:szCs w:val="20"/>
        </w:rPr>
        <w:t xml:space="preserve">Other activities as agreed with the </w:t>
      </w:r>
      <w:r w:rsidR="005207BC" w:rsidRPr="005207BC">
        <w:rPr>
          <w:bCs/>
          <w:sz w:val="20"/>
          <w:szCs w:val="20"/>
        </w:rPr>
        <w:t xml:space="preserve">Director of Surgical Services and the Patient Support Unit Lead. </w:t>
      </w:r>
    </w:p>
    <w:p w14:paraId="41AB9D8B"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6FC7A86C"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599529A6" w14:textId="4D9098EF" w:rsidR="00E30402" w:rsidRPr="00BB60DF" w:rsidRDefault="00E30402" w:rsidP="00E30402">
      <w:pPr>
        <w:numPr>
          <w:ilvl w:val="0"/>
          <w:numId w:val="3"/>
        </w:numPr>
        <w:spacing w:before="0" w:beforeAutospacing="0" w:after="120" w:afterAutospacing="0" w:line="240" w:lineRule="auto"/>
        <w:rPr>
          <w:bCs/>
          <w:sz w:val="20"/>
          <w:szCs w:val="20"/>
        </w:rPr>
      </w:pPr>
      <w:proofErr w:type="gramStart"/>
      <w:r w:rsidRPr="00BB60DF">
        <w:rPr>
          <w:bCs/>
          <w:sz w:val="20"/>
          <w:szCs w:val="20"/>
        </w:rPr>
        <w:lastRenderedPageBreak/>
        <w:t>Having an understanding of</w:t>
      </w:r>
      <w:proofErr w:type="gramEnd"/>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w:t>
      </w:r>
      <w:r w:rsidRPr="00E43E06">
        <w:rPr>
          <w:bCs/>
          <w:sz w:val="20"/>
          <w:szCs w:val="20"/>
        </w:rPr>
        <w:t>Eye and Ear Quality Clinical Governance Framework to</w:t>
      </w:r>
      <w:r w:rsidRPr="00BB60DF">
        <w:rPr>
          <w:bCs/>
          <w:sz w:val="20"/>
          <w:szCs w:val="20"/>
        </w:rPr>
        <w:t xml:space="preserve"> deliver safe high quality and person-centred experience and care.</w:t>
      </w:r>
    </w:p>
    <w:p w14:paraId="4A6BAD3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1FE187C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2A23955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3226257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7C77484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071C98A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6F19C00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awareness  of the financial requirements of the department and demonstrate an awareness of cost effective practice. </w:t>
      </w:r>
    </w:p>
    <w:p w14:paraId="49E963BA"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19A3A89F" w14:textId="29AEAAD5" w:rsidR="006E6FBA" w:rsidRPr="00E43E06" w:rsidRDefault="00E30402" w:rsidP="00040418">
      <w:pPr>
        <w:numPr>
          <w:ilvl w:val="0"/>
          <w:numId w:val="3"/>
        </w:numPr>
        <w:spacing w:before="0" w:beforeAutospacing="0" w:after="120" w:afterAutospacing="0" w:line="240" w:lineRule="auto"/>
        <w:rPr>
          <w:bCs/>
          <w:sz w:val="20"/>
          <w:szCs w:val="20"/>
          <w:lang w:val="en-GB"/>
        </w:rPr>
      </w:pPr>
      <w:r w:rsidRPr="00E43E06">
        <w:rPr>
          <w:bCs/>
          <w:sz w:val="20"/>
          <w:szCs w:val="20"/>
        </w:rPr>
        <w:t>Is compliant with the Eye and Ear Data Accountability Framework.</w:t>
      </w:r>
    </w:p>
    <w:p w14:paraId="36888B44" w14:textId="77777777" w:rsidR="00F65782" w:rsidRDefault="0074343A" w:rsidP="00772A74">
      <w:pPr>
        <w:pStyle w:val="Heading3"/>
      </w:pPr>
      <w:r w:rsidRPr="00D837C8">
        <w:t xml:space="preserve">Occupational Health And Safety </w:t>
      </w:r>
    </w:p>
    <w:p w14:paraId="2F538FB0"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33BC209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Perform their  work with due regard for their own safety and health and for the safety and health of other people who may be affected by their acts or omissions</w:t>
      </w:r>
      <w:r>
        <w:rPr>
          <w:sz w:val="20"/>
          <w:szCs w:val="20"/>
        </w:rPr>
        <w:t>.</w:t>
      </w:r>
    </w:p>
    <w:p w14:paraId="533A150B"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764633F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Participate in wellness@work initiatives</w:t>
      </w:r>
      <w:r>
        <w:rPr>
          <w:sz w:val="20"/>
          <w:szCs w:val="20"/>
        </w:rPr>
        <w:t>.</w:t>
      </w:r>
    </w:p>
    <w:p w14:paraId="7E43826F"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Riskman. </w:t>
      </w:r>
    </w:p>
    <w:p w14:paraId="7EEFCD16"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509BD36E"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050B0858"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134BC23B" w14:textId="77777777" w:rsidR="00E30402" w:rsidRPr="001302CF" w:rsidRDefault="00E30402" w:rsidP="00E30402">
      <w:pPr>
        <w:spacing w:before="120" w:beforeAutospacing="0" w:after="120" w:afterAutospacing="0" w:line="240" w:lineRule="auto"/>
        <w:ind w:left="720"/>
        <w:jc w:val="both"/>
        <w:rPr>
          <w:sz w:val="20"/>
          <w:szCs w:val="20"/>
        </w:rPr>
      </w:pPr>
    </w:p>
    <w:p w14:paraId="5C6715FE" w14:textId="77777777" w:rsidR="004D2F8E" w:rsidRPr="00D837C8" w:rsidRDefault="0074343A" w:rsidP="00772A74">
      <w:pPr>
        <w:pStyle w:val="Heading3"/>
      </w:pPr>
      <w:r w:rsidRPr="004E331D">
        <w:t>Selection Criteria: Qualifications, Experience And Competencies</w:t>
      </w:r>
    </w:p>
    <w:tbl>
      <w:tblPr>
        <w:tblStyle w:val="TableGrid"/>
        <w:tblW w:w="0" w:type="auto"/>
        <w:tblLook w:val="04A0" w:firstRow="1" w:lastRow="0" w:firstColumn="1" w:lastColumn="0" w:noHBand="0" w:noVBand="1"/>
      </w:tblPr>
      <w:tblGrid>
        <w:gridCol w:w="2235"/>
        <w:gridCol w:w="3543"/>
        <w:gridCol w:w="3697"/>
      </w:tblGrid>
      <w:tr w:rsidR="00CD3FF8" w14:paraId="544BBFEC" w14:textId="77777777" w:rsidTr="00CD3FF8">
        <w:trPr>
          <w:trHeight w:val="307"/>
        </w:trPr>
        <w:tc>
          <w:tcPr>
            <w:tcW w:w="2235" w:type="dxa"/>
          </w:tcPr>
          <w:p w14:paraId="79C392D4" w14:textId="77777777" w:rsidR="00CD3FF8" w:rsidRDefault="00CD3FF8" w:rsidP="0074343A">
            <w:pPr>
              <w:pStyle w:val="Bodycopy"/>
              <w:rPr>
                <w:i/>
              </w:rPr>
            </w:pPr>
          </w:p>
        </w:tc>
        <w:tc>
          <w:tcPr>
            <w:tcW w:w="3543" w:type="dxa"/>
          </w:tcPr>
          <w:p w14:paraId="5EE4BBE3" w14:textId="77777777" w:rsidR="00CD3FF8" w:rsidRPr="00CD3FF8" w:rsidRDefault="00CD3FF8" w:rsidP="0074343A">
            <w:pPr>
              <w:pStyle w:val="Bodycopy"/>
              <w:rPr>
                <w:b/>
                <w:sz w:val="22"/>
              </w:rPr>
            </w:pPr>
            <w:r w:rsidRPr="00CD3FF8">
              <w:rPr>
                <w:b/>
                <w:sz w:val="22"/>
              </w:rPr>
              <w:t>Essential</w:t>
            </w:r>
          </w:p>
        </w:tc>
        <w:tc>
          <w:tcPr>
            <w:tcW w:w="3697" w:type="dxa"/>
          </w:tcPr>
          <w:p w14:paraId="0808CA76" w14:textId="77777777" w:rsidR="00CD3FF8" w:rsidRPr="00CD3FF8" w:rsidRDefault="00CD3FF8" w:rsidP="0074343A">
            <w:pPr>
              <w:pStyle w:val="Bodycopy"/>
              <w:rPr>
                <w:b/>
                <w:sz w:val="22"/>
              </w:rPr>
            </w:pPr>
            <w:r w:rsidRPr="00CD3FF8">
              <w:rPr>
                <w:b/>
                <w:sz w:val="22"/>
              </w:rPr>
              <w:t>Desirable</w:t>
            </w:r>
          </w:p>
        </w:tc>
      </w:tr>
      <w:tr w:rsidR="00040418" w14:paraId="5E231F83" w14:textId="77777777" w:rsidTr="00CD3FF8">
        <w:trPr>
          <w:trHeight w:val="284"/>
        </w:trPr>
        <w:tc>
          <w:tcPr>
            <w:tcW w:w="2235" w:type="dxa"/>
          </w:tcPr>
          <w:p w14:paraId="790E9D45" w14:textId="77777777" w:rsidR="00040418" w:rsidRPr="00CD3FF8" w:rsidRDefault="00040418" w:rsidP="00040418">
            <w:pPr>
              <w:pStyle w:val="Bodycopy"/>
              <w:rPr>
                <w:b/>
                <w:i/>
                <w:sz w:val="22"/>
              </w:rPr>
            </w:pPr>
            <w:r w:rsidRPr="00CD3FF8">
              <w:rPr>
                <w:b/>
                <w:sz w:val="22"/>
              </w:rPr>
              <w:t>Qualifications</w:t>
            </w:r>
          </w:p>
        </w:tc>
        <w:tc>
          <w:tcPr>
            <w:tcW w:w="3543" w:type="dxa"/>
          </w:tcPr>
          <w:p w14:paraId="40B4466B" w14:textId="77777777" w:rsidR="00040418" w:rsidRPr="005A606E" w:rsidRDefault="00040418" w:rsidP="00040418">
            <w:pPr>
              <w:spacing w:after="40"/>
              <w:rPr>
                <w:bCs/>
                <w:sz w:val="20"/>
                <w:szCs w:val="20"/>
              </w:rPr>
            </w:pPr>
            <w:r w:rsidRPr="005A606E">
              <w:rPr>
                <w:bCs/>
                <w:sz w:val="20"/>
                <w:szCs w:val="20"/>
              </w:rPr>
              <w:t>Tertiary level qualification</w:t>
            </w:r>
          </w:p>
        </w:tc>
        <w:tc>
          <w:tcPr>
            <w:tcW w:w="3697" w:type="dxa"/>
          </w:tcPr>
          <w:p w14:paraId="5EFE5581" w14:textId="77777777" w:rsidR="00040418" w:rsidRPr="005A606E" w:rsidRDefault="00040418" w:rsidP="00040418">
            <w:pPr>
              <w:spacing w:before="40" w:after="40"/>
              <w:rPr>
                <w:bCs/>
                <w:sz w:val="20"/>
                <w:szCs w:val="20"/>
              </w:rPr>
            </w:pPr>
            <w:r w:rsidRPr="005A606E">
              <w:rPr>
                <w:bCs/>
                <w:sz w:val="20"/>
                <w:szCs w:val="20"/>
              </w:rPr>
              <w:t>Tertiary level qualification in health related discipline</w:t>
            </w:r>
          </w:p>
        </w:tc>
      </w:tr>
      <w:tr w:rsidR="00040418" w14:paraId="0E0ECE18" w14:textId="77777777" w:rsidTr="00CD3FF8">
        <w:trPr>
          <w:trHeight w:val="307"/>
        </w:trPr>
        <w:tc>
          <w:tcPr>
            <w:tcW w:w="2235" w:type="dxa"/>
          </w:tcPr>
          <w:p w14:paraId="047CC2C7" w14:textId="77777777" w:rsidR="00040418" w:rsidRPr="00CD3FF8" w:rsidRDefault="00040418" w:rsidP="00040418">
            <w:pPr>
              <w:pStyle w:val="Bodycopy"/>
              <w:rPr>
                <w:b/>
                <w:i/>
                <w:sz w:val="22"/>
              </w:rPr>
            </w:pPr>
            <w:r w:rsidRPr="00CD3FF8">
              <w:rPr>
                <w:b/>
                <w:sz w:val="22"/>
              </w:rPr>
              <w:t>Experience</w:t>
            </w:r>
          </w:p>
        </w:tc>
        <w:tc>
          <w:tcPr>
            <w:tcW w:w="3543" w:type="dxa"/>
          </w:tcPr>
          <w:p w14:paraId="3722C51E" w14:textId="34136748" w:rsidR="00D71C10" w:rsidRPr="00D71C10" w:rsidRDefault="00D71C10" w:rsidP="00040418">
            <w:pPr>
              <w:numPr>
                <w:ilvl w:val="0"/>
                <w:numId w:val="25"/>
              </w:numPr>
              <w:spacing w:before="40" w:beforeAutospacing="0" w:after="40" w:afterAutospacing="0" w:line="240" w:lineRule="auto"/>
              <w:rPr>
                <w:sz w:val="20"/>
                <w:szCs w:val="20"/>
              </w:rPr>
            </w:pPr>
            <w:r w:rsidRPr="00D71C10">
              <w:rPr>
                <w:sz w:val="20"/>
                <w:szCs w:val="20"/>
              </w:rPr>
              <w:t>Project management experience</w:t>
            </w:r>
          </w:p>
          <w:p w14:paraId="41490C22" w14:textId="50D2841A" w:rsidR="00040418" w:rsidRPr="00040418" w:rsidRDefault="00040418" w:rsidP="00040418">
            <w:pPr>
              <w:numPr>
                <w:ilvl w:val="0"/>
                <w:numId w:val="25"/>
              </w:numPr>
              <w:spacing w:before="40" w:beforeAutospacing="0" w:after="40" w:afterAutospacing="0" w:line="240" w:lineRule="auto"/>
              <w:rPr>
                <w:b/>
                <w:bCs/>
                <w:sz w:val="20"/>
                <w:szCs w:val="20"/>
              </w:rPr>
            </w:pPr>
            <w:r w:rsidRPr="005A606E">
              <w:rPr>
                <w:bCs/>
                <w:sz w:val="20"/>
                <w:szCs w:val="20"/>
              </w:rPr>
              <w:t>Experience working within health care sector</w:t>
            </w:r>
          </w:p>
          <w:p w14:paraId="2A6344E7" w14:textId="77777777" w:rsidR="00040418" w:rsidRPr="00040418" w:rsidRDefault="00040418" w:rsidP="00040418">
            <w:pPr>
              <w:numPr>
                <w:ilvl w:val="0"/>
                <w:numId w:val="25"/>
              </w:numPr>
              <w:spacing w:before="40" w:beforeAutospacing="0" w:after="40" w:afterAutospacing="0" w:line="240" w:lineRule="auto"/>
              <w:rPr>
                <w:b/>
                <w:bCs/>
                <w:sz w:val="20"/>
                <w:szCs w:val="20"/>
              </w:rPr>
            </w:pPr>
            <w:r w:rsidRPr="005A606E">
              <w:rPr>
                <w:bCs/>
                <w:sz w:val="20"/>
                <w:szCs w:val="20"/>
              </w:rPr>
              <w:lastRenderedPageBreak/>
              <w:t>Understanding of, and ability to apply, improvement methodology</w:t>
            </w:r>
          </w:p>
          <w:p w14:paraId="3D570F82" w14:textId="77777777" w:rsidR="00040418" w:rsidRPr="005A606E" w:rsidRDefault="00040418" w:rsidP="00040418">
            <w:pPr>
              <w:numPr>
                <w:ilvl w:val="0"/>
                <w:numId w:val="25"/>
              </w:numPr>
              <w:spacing w:before="40" w:beforeAutospacing="0" w:after="40" w:afterAutospacing="0" w:line="240" w:lineRule="auto"/>
              <w:rPr>
                <w:b/>
                <w:bCs/>
                <w:sz w:val="20"/>
                <w:szCs w:val="20"/>
              </w:rPr>
            </w:pPr>
            <w:r w:rsidRPr="005A606E">
              <w:rPr>
                <w:bCs/>
                <w:sz w:val="20"/>
                <w:szCs w:val="20"/>
              </w:rPr>
              <w:t>Demonstrated track record of working with teams to introduce improvements</w:t>
            </w:r>
          </w:p>
          <w:p w14:paraId="4FFAD3E7" w14:textId="77777777" w:rsidR="00040418" w:rsidRPr="005A606E" w:rsidRDefault="00040418" w:rsidP="00040418">
            <w:pPr>
              <w:numPr>
                <w:ilvl w:val="0"/>
                <w:numId w:val="25"/>
              </w:numPr>
              <w:spacing w:before="40" w:beforeAutospacing="0" w:after="40" w:afterAutospacing="0" w:line="240" w:lineRule="auto"/>
              <w:rPr>
                <w:b/>
                <w:bCs/>
                <w:sz w:val="20"/>
                <w:szCs w:val="20"/>
              </w:rPr>
            </w:pPr>
            <w:r w:rsidRPr="005A606E">
              <w:rPr>
                <w:bCs/>
                <w:sz w:val="20"/>
                <w:szCs w:val="20"/>
              </w:rPr>
              <w:t>Demonstrated track record of involvement in change management processes</w:t>
            </w:r>
          </w:p>
          <w:p w14:paraId="64A0316A" w14:textId="77777777" w:rsidR="00040418" w:rsidRPr="005A606E" w:rsidRDefault="00040418" w:rsidP="00040418">
            <w:pPr>
              <w:numPr>
                <w:ilvl w:val="0"/>
                <w:numId w:val="25"/>
              </w:numPr>
              <w:spacing w:before="40" w:beforeAutospacing="0" w:after="40" w:afterAutospacing="0" w:line="240" w:lineRule="auto"/>
              <w:rPr>
                <w:b/>
                <w:bCs/>
                <w:sz w:val="20"/>
                <w:szCs w:val="20"/>
              </w:rPr>
            </w:pPr>
            <w:r w:rsidRPr="005A606E">
              <w:rPr>
                <w:bCs/>
                <w:sz w:val="20"/>
                <w:szCs w:val="20"/>
              </w:rPr>
              <w:t xml:space="preserve">Demonstrated track record of evaluation of </w:t>
            </w:r>
            <w:r>
              <w:rPr>
                <w:bCs/>
                <w:sz w:val="20"/>
                <w:szCs w:val="20"/>
              </w:rPr>
              <w:t>improvement activities and projects</w:t>
            </w:r>
          </w:p>
        </w:tc>
        <w:tc>
          <w:tcPr>
            <w:tcW w:w="3697" w:type="dxa"/>
          </w:tcPr>
          <w:p w14:paraId="709489F2" w14:textId="77777777" w:rsidR="00433457" w:rsidRPr="00433457" w:rsidRDefault="00433457" w:rsidP="00040418">
            <w:pPr>
              <w:numPr>
                <w:ilvl w:val="0"/>
                <w:numId w:val="25"/>
              </w:numPr>
              <w:spacing w:before="40" w:beforeAutospacing="0" w:after="40" w:afterAutospacing="0" w:line="240" w:lineRule="auto"/>
              <w:rPr>
                <w:bCs/>
                <w:sz w:val="20"/>
                <w:szCs w:val="20"/>
              </w:rPr>
            </w:pPr>
            <w:r w:rsidRPr="00AA6B75">
              <w:rPr>
                <w:bCs/>
                <w:sz w:val="20"/>
                <w:szCs w:val="20"/>
              </w:rPr>
              <w:lastRenderedPageBreak/>
              <w:t>Change management experience</w:t>
            </w:r>
          </w:p>
          <w:p w14:paraId="0D7CEBF9" w14:textId="77777777" w:rsidR="00040418" w:rsidRPr="00AA6B75" w:rsidRDefault="00040418" w:rsidP="00040418">
            <w:pPr>
              <w:numPr>
                <w:ilvl w:val="0"/>
                <w:numId w:val="25"/>
              </w:numPr>
              <w:spacing w:before="40" w:beforeAutospacing="0" w:after="40" w:afterAutospacing="0" w:line="240" w:lineRule="auto"/>
              <w:rPr>
                <w:bCs/>
                <w:sz w:val="20"/>
                <w:szCs w:val="20"/>
              </w:rPr>
            </w:pPr>
            <w:r w:rsidRPr="00433457">
              <w:rPr>
                <w:bCs/>
                <w:sz w:val="20"/>
                <w:szCs w:val="20"/>
              </w:rPr>
              <w:t xml:space="preserve">Quality management experience </w:t>
            </w:r>
          </w:p>
          <w:p w14:paraId="0C756808" w14:textId="77777777" w:rsidR="00040418" w:rsidRDefault="00040418" w:rsidP="00040418">
            <w:pPr>
              <w:numPr>
                <w:ilvl w:val="0"/>
                <w:numId w:val="25"/>
              </w:numPr>
              <w:spacing w:before="40" w:beforeAutospacing="0" w:after="40" w:afterAutospacing="0" w:line="240" w:lineRule="auto"/>
              <w:rPr>
                <w:bCs/>
                <w:sz w:val="20"/>
                <w:szCs w:val="20"/>
              </w:rPr>
            </w:pPr>
            <w:r w:rsidRPr="00433457">
              <w:rPr>
                <w:bCs/>
                <w:sz w:val="20"/>
                <w:szCs w:val="20"/>
              </w:rPr>
              <w:t>Experience</w:t>
            </w:r>
            <w:r w:rsidRPr="00EB49F0">
              <w:rPr>
                <w:bCs/>
                <w:sz w:val="20"/>
                <w:szCs w:val="20"/>
              </w:rPr>
              <w:t xml:space="preserve"> with report writing</w:t>
            </w:r>
          </w:p>
          <w:p w14:paraId="0F24B3B5" w14:textId="77777777" w:rsidR="00040418" w:rsidRPr="000229C6" w:rsidRDefault="00040418" w:rsidP="00AA6B75">
            <w:pPr>
              <w:spacing w:before="40" w:beforeAutospacing="0" w:after="40" w:afterAutospacing="0" w:line="240" w:lineRule="auto"/>
              <w:rPr>
                <w:bCs/>
                <w:sz w:val="20"/>
                <w:szCs w:val="20"/>
              </w:rPr>
            </w:pPr>
          </w:p>
        </w:tc>
      </w:tr>
      <w:tr w:rsidR="00E16AFA" w14:paraId="47C2FAC8" w14:textId="77777777" w:rsidTr="00CD3FF8">
        <w:trPr>
          <w:trHeight w:val="284"/>
        </w:trPr>
        <w:tc>
          <w:tcPr>
            <w:tcW w:w="2235" w:type="dxa"/>
          </w:tcPr>
          <w:p w14:paraId="6905300E" w14:textId="77777777" w:rsidR="00E16AFA" w:rsidRPr="00CD3FF8" w:rsidRDefault="00E16AFA" w:rsidP="00E16AFA">
            <w:pPr>
              <w:pStyle w:val="Bodycopy"/>
              <w:rPr>
                <w:b/>
                <w:i/>
                <w:sz w:val="22"/>
              </w:rPr>
            </w:pPr>
            <w:r w:rsidRPr="00CD3FF8">
              <w:rPr>
                <w:b/>
                <w:sz w:val="22"/>
              </w:rPr>
              <w:lastRenderedPageBreak/>
              <w:t>Competencies</w:t>
            </w:r>
          </w:p>
        </w:tc>
        <w:tc>
          <w:tcPr>
            <w:tcW w:w="3543" w:type="dxa"/>
          </w:tcPr>
          <w:p w14:paraId="071171EA" w14:textId="77777777" w:rsidR="00E16AFA" w:rsidRDefault="00E16AFA" w:rsidP="00E16AFA">
            <w:pPr>
              <w:numPr>
                <w:ilvl w:val="0"/>
                <w:numId w:val="25"/>
              </w:numPr>
              <w:spacing w:before="40" w:beforeAutospacing="0" w:after="40" w:afterAutospacing="0" w:line="240" w:lineRule="auto"/>
              <w:jc w:val="both"/>
              <w:rPr>
                <w:bCs/>
                <w:sz w:val="20"/>
                <w:szCs w:val="20"/>
              </w:rPr>
            </w:pPr>
            <w:r w:rsidRPr="00DE3478">
              <w:rPr>
                <w:bCs/>
                <w:sz w:val="20"/>
                <w:szCs w:val="20"/>
              </w:rPr>
              <w:t>Improvement science</w:t>
            </w:r>
          </w:p>
          <w:p w14:paraId="434BD5E8" w14:textId="77777777" w:rsidR="00DB5ABE" w:rsidRPr="00DE3478" w:rsidRDefault="00DB5ABE" w:rsidP="00E16AFA">
            <w:pPr>
              <w:numPr>
                <w:ilvl w:val="0"/>
                <w:numId w:val="25"/>
              </w:numPr>
              <w:spacing w:before="40" w:beforeAutospacing="0" w:after="40" w:afterAutospacing="0" w:line="240" w:lineRule="auto"/>
              <w:jc w:val="both"/>
              <w:rPr>
                <w:bCs/>
                <w:sz w:val="20"/>
                <w:szCs w:val="20"/>
              </w:rPr>
            </w:pPr>
            <w:r w:rsidRPr="005A606E">
              <w:rPr>
                <w:bCs/>
                <w:sz w:val="20"/>
                <w:szCs w:val="20"/>
              </w:rPr>
              <w:t>Project</w:t>
            </w:r>
            <w:r>
              <w:rPr>
                <w:bCs/>
                <w:sz w:val="20"/>
                <w:szCs w:val="20"/>
              </w:rPr>
              <w:t xml:space="preserve"> </w:t>
            </w:r>
            <w:r w:rsidRPr="005A606E">
              <w:rPr>
                <w:bCs/>
                <w:sz w:val="20"/>
                <w:szCs w:val="20"/>
              </w:rPr>
              <w:t>managemen</w:t>
            </w:r>
            <w:r>
              <w:rPr>
                <w:bCs/>
                <w:sz w:val="20"/>
                <w:szCs w:val="20"/>
              </w:rPr>
              <w:t xml:space="preserve">t </w:t>
            </w:r>
          </w:p>
        </w:tc>
        <w:tc>
          <w:tcPr>
            <w:tcW w:w="3697" w:type="dxa"/>
          </w:tcPr>
          <w:p w14:paraId="4F59EC16" w14:textId="7A346D34" w:rsidR="00E16AFA" w:rsidRPr="00150949" w:rsidRDefault="004E331D" w:rsidP="00271DC4">
            <w:pPr>
              <w:numPr>
                <w:ilvl w:val="0"/>
                <w:numId w:val="25"/>
              </w:numPr>
              <w:spacing w:before="40" w:beforeAutospacing="0" w:after="40" w:afterAutospacing="0" w:line="240" w:lineRule="auto"/>
              <w:jc w:val="both"/>
              <w:rPr>
                <w:bCs/>
                <w:sz w:val="20"/>
                <w:szCs w:val="20"/>
              </w:rPr>
            </w:pPr>
            <w:r w:rsidRPr="00150949">
              <w:rPr>
                <w:bCs/>
                <w:sz w:val="20"/>
                <w:szCs w:val="20"/>
              </w:rPr>
              <w:t xml:space="preserve">Knowledge and understanding of </w:t>
            </w:r>
            <w:r w:rsidR="00271DC4">
              <w:rPr>
                <w:bCs/>
                <w:sz w:val="20"/>
                <w:szCs w:val="20"/>
              </w:rPr>
              <w:t xml:space="preserve">local and international best practice in planned surgery and patient flow </w:t>
            </w:r>
            <w:r w:rsidR="00150949">
              <w:rPr>
                <w:bCs/>
                <w:sz w:val="20"/>
                <w:szCs w:val="20"/>
              </w:rPr>
              <w:t xml:space="preserve"> </w:t>
            </w:r>
          </w:p>
        </w:tc>
      </w:tr>
      <w:tr w:rsidR="00E16AFA" w14:paraId="5BA38677" w14:textId="77777777" w:rsidTr="00CD3FF8">
        <w:trPr>
          <w:trHeight w:val="307"/>
        </w:trPr>
        <w:tc>
          <w:tcPr>
            <w:tcW w:w="2235" w:type="dxa"/>
          </w:tcPr>
          <w:p w14:paraId="1E1BAEFD" w14:textId="77777777" w:rsidR="00E16AFA" w:rsidRDefault="00E16AFA" w:rsidP="00E16AFA">
            <w:pPr>
              <w:pStyle w:val="Bodycopy"/>
              <w:rPr>
                <w:i/>
              </w:rPr>
            </w:pPr>
          </w:p>
        </w:tc>
        <w:tc>
          <w:tcPr>
            <w:tcW w:w="3543" w:type="dxa"/>
          </w:tcPr>
          <w:p w14:paraId="2714DBB4" w14:textId="77777777" w:rsidR="00E16AFA" w:rsidRPr="00040418" w:rsidRDefault="00E16AFA" w:rsidP="00E16AFA">
            <w:pPr>
              <w:pStyle w:val="ListParagraph"/>
              <w:numPr>
                <w:ilvl w:val="0"/>
                <w:numId w:val="25"/>
              </w:numPr>
              <w:rPr>
                <w:rFonts w:ascii="Verdana" w:hAnsi="Verdana"/>
              </w:rPr>
            </w:pPr>
            <w:r w:rsidRPr="00040418">
              <w:rPr>
                <w:rFonts w:ascii="Verdana" w:hAnsi="Verdana"/>
                <w:bCs/>
                <w:sz w:val="20"/>
                <w:szCs w:val="20"/>
              </w:rPr>
              <w:t xml:space="preserve">Time management </w:t>
            </w:r>
          </w:p>
        </w:tc>
        <w:tc>
          <w:tcPr>
            <w:tcW w:w="3697" w:type="dxa"/>
          </w:tcPr>
          <w:p w14:paraId="663D6048" w14:textId="77777777" w:rsidR="00E16AFA" w:rsidRPr="00AA6B75" w:rsidRDefault="00E16AFA" w:rsidP="00AA6B75"/>
        </w:tc>
      </w:tr>
    </w:tbl>
    <w:p w14:paraId="142D0BFF" w14:textId="77777777" w:rsidR="004D2F8E" w:rsidRPr="00D837C8" w:rsidRDefault="0074343A" w:rsidP="00772A74">
      <w:pPr>
        <w:pStyle w:val="Heading3"/>
      </w:pPr>
      <w:r w:rsidRPr="00D837C8">
        <w:t>Reporting Lines</w:t>
      </w:r>
    </w:p>
    <w:p w14:paraId="1F31E152" w14:textId="7DBB7190" w:rsidR="00C43DD9" w:rsidRPr="0074343A" w:rsidRDefault="004D2F8E" w:rsidP="00C43DD9">
      <w:pPr>
        <w:pStyle w:val="Bodycopy"/>
        <w:rPr>
          <w:i/>
        </w:rPr>
      </w:pPr>
      <w:r w:rsidRPr="0074343A">
        <w:rPr>
          <w:b/>
        </w:rPr>
        <w:t>Position Reports to</w:t>
      </w:r>
      <w:r w:rsidR="00C43DD9">
        <w:rPr>
          <w:b/>
        </w:rPr>
        <w:t xml:space="preserve"> </w:t>
      </w:r>
      <w:r w:rsidR="00E16AFA">
        <w:rPr>
          <w:b/>
        </w:rPr>
        <w:t>–</w:t>
      </w:r>
      <w:r w:rsidR="00C43DD9">
        <w:rPr>
          <w:b/>
        </w:rPr>
        <w:t xml:space="preserve"> </w:t>
      </w:r>
      <w:r w:rsidR="00D71C10">
        <w:t xml:space="preserve">Patient Support Unit Lead </w:t>
      </w:r>
    </w:p>
    <w:p w14:paraId="579DDCA8" w14:textId="77777777" w:rsidR="004D2F8E" w:rsidRPr="0074343A" w:rsidRDefault="004D2F8E" w:rsidP="0074343A">
      <w:pPr>
        <w:pStyle w:val="Bodycopy"/>
        <w:rPr>
          <w:b/>
        </w:rPr>
      </w:pPr>
    </w:p>
    <w:p w14:paraId="5E26F903" w14:textId="77777777" w:rsidR="004D2F8E" w:rsidRPr="00C43DD9" w:rsidRDefault="004D2F8E" w:rsidP="0074343A">
      <w:pPr>
        <w:pStyle w:val="Bodycopy"/>
        <w:rPr>
          <w:i/>
        </w:rPr>
      </w:pPr>
      <w:r w:rsidRPr="0074343A">
        <w:rPr>
          <w:b/>
        </w:rPr>
        <w:t>Number of Direct reports</w:t>
      </w:r>
      <w:r w:rsidR="00C43DD9">
        <w:rPr>
          <w:b/>
        </w:rPr>
        <w:t xml:space="preserve"> - </w:t>
      </w:r>
      <w:r w:rsidR="00E16AFA" w:rsidRPr="00E16AFA">
        <w:t>Nil</w:t>
      </w:r>
    </w:p>
    <w:p w14:paraId="182BDC15" w14:textId="77777777" w:rsidR="004D2F8E" w:rsidRPr="0074343A" w:rsidRDefault="0074343A" w:rsidP="00772A74">
      <w:pPr>
        <w:pStyle w:val="Heading3"/>
      </w:pPr>
      <w:r w:rsidRPr="005207BC">
        <w:t>Key Working Relationships</w:t>
      </w:r>
    </w:p>
    <w:p w14:paraId="3260E39D" w14:textId="77777777" w:rsidR="00C867B2" w:rsidRDefault="00C867B2" w:rsidP="00E16AFA">
      <w:pPr>
        <w:spacing w:before="0" w:beforeAutospacing="0" w:after="120" w:afterAutospacing="0"/>
        <w:rPr>
          <w:bCs/>
          <w:sz w:val="20"/>
          <w:szCs w:val="20"/>
        </w:rPr>
      </w:pPr>
      <w:r>
        <w:rPr>
          <w:bCs/>
          <w:sz w:val="20"/>
          <w:szCs w:val="20"/>
        </w:rPr>
        <w:t>Director of Surgical Services</w:t>
      </w:r>
    </w:p>
    <w:p w14:paraId="0BBC2857" w14:textId="2DA94174" w:rsidR="005207BC" w:rsidRDefault="005207BC" w:rsidP="00E16AFA">
      <w:pPr>
        <w:spacing w:before="0" w:beforeAutospacing="0" w:after="120" w:afterAutospacing="0"/>
        <w:rPr>
          <w:bCs/>
          <w:sz w:val="20"/>
          <w:szCs w:val="20"/>
        </w:rPr>
      </w:pPr>
      <w:r>
        <w:rPr>
          <w:bCs/>
          <w:sz w:val="20"/>
          <w:szCs w:val="20"/>
        </w:rPr>
        <w:t>Director of Anaesthesia</w:t>
      </w:r>
    </w:p>
    <w:p w14:paraId="5D9A8953" w14:textId="77777777" w:rsidR="00C867B2" w:rsidRDefault="00C867B2" w:rsidP="00E16AFA">
      <w:pPr>
        <w:spacing w:before="0" w:beforeAutospacing="0" w:after="120" w:afterAutospacing="0"/>
        <w:rPr>
          <w:bCs/>
          <w:sz w:val="20"/>
          <w:szCs w:val="20"/>
        </w:rPr>
      </w:pPr>
      <w:r>
        <w:rPr>
          <w:bCs/>
          <w:sz w:val="20"/>
          <w:szCs w:val="20"/>
        </w:rPr>
        <w:t xml:space="preserve">Patient Support Unit Lead </w:t>
      </w:r>
    </w:p>
    <w:p w14:paraId="1E7BE3AB" w14:textId="77777777" w:rsidR="00C867B2" w:rsidRDefault="00C867B2" w:rsidP="00E16AFA">
      <w:pPr>
        <w:spacing w:before="0" w:beforeAutospacing="0" w:after="120" w:afterAutospacing="0"/>
        <w:rPr>
          <w:bCs/>
          <w:sz w:val="20"/>
          <w:szCs w:val="20"/>
        </w:rPr>
      </w:pPr>
      <w:r>
        <w:rPr>
          <w:bCs/>
          <w:sz w:val="20"/>
          <w:szCs w:val="20"/>
        </w:rPr>
        <w:t xml:space="preserve">Patient Support Unit, Surgical Liaison Nurses and Administration </w:t>
      </w:r>
    </w:p>
    <w:p w14:paraId="0EC42601" w14:textId="77777777" w:rsidR="00C867B2" w:rsidRDefault="00C867B2" w:rsidP="00E16AFA">
      <w:pPr>
        <w:spacing w:before="0" w:beforeAutospacing="0" w:after="120" w:afterAutospacing="0"/>
        <w:rPr>
          <w:bCs/>
          <w:sz w:val="20"/>
          <w:szCs w:val="20"/>
        </w:rPr>
      </w:pPr>
      <w:r>
        <w:rPr>
          <w:bCs/>
          <w:sz w:val="20"/>
          <w:szCs w:val="20"/>
        </w:rPr>
        <w:t xml:space="preserve">Preadmission and Surgical Bookings Unit Nurse Unit Manager </w:t>
      </w:r>
    </w:p>
    <w:p w14:paraId="176E882E" w14:textId="772F74E8" w:rsidR="00C867B2" w:rsidRDefault="00C867B2" w:rsidP="00E16AFA">
      <w:pPr>
        <w:spacing w:before="0" w:beforeAutospacing="0" w:after="120" w:afterAutospacing="0"/>
        <w:rPr>
          <w:bCs/>
          <w:sz w:val="20"/>
          <w:szCs w:val="20"/>
        </w:rPr>
      </w:pPr>
      <w:r>
        <w:rPr>
          <w:bCs/>
          <w:sz w:val="20"/>
          <w:szCs w:val="20"/>
        </w:rPr>
        <w:t xml:space="preserve">Executive </w:t>
      </w:r>
    </w:p>
    <w:p w14:paraId="5A8B1538" w14:textId="77777777" w:rsidR="005207BC" w:rsidRDefault="00C867B2" w:rsidP="00E16AFA">
      <w:pPr>
        <w:spacing w:before="0" w:beforeAutospacing="0" w:after="120" w:afterAutospacing="0"/>
        <w:rPr>
          <w:bCs/>
          <w:sz w:val="20"/>
          <w:szCs w:val="20"/>
        </w:rPr>
      </w:pPr>
      <w:r>
        <w:rPr>
          <w:bCs/>
          <w:sz w:val="20"/>
          <w:szCs w:val="20"/>
        </w:rPr>
        <w:t>Medical Directors, Heads of Clinic</w:t>
      </w:r>
    </w:p>
    <w:p w14:paraId="3A9A58D4" w14:textId="52A031EA" w:rsidR="00C867B2" w:rsidRDefault="00C867B2" w:rsidP="00E16AFA">
      <w:pPr>
        <w:spacing w:before="0" w:beforeAutospacing="0" w:after="120" w:afterAutospacing="0"/>
        <w:rPr>
          <w:bCs/>
          <w:sz w:val="20"/>
          <w:szCs w:val="20"/>
        </w:rPr>
      </w:pPr>
      <w:r>
        <w:rPr>
          <w:bCs/>
          <w:sz w:val="20"/>
          <w:szCs w:val="20"/>
        </w:rPr>
        <w:t xml:space="preserve">Departmental Managers </w:t>
      </w:r>
    </w:p>
    <w:p w14:paraId="6D026E0B" w14:textId="59E1146D" w:rsidR="005207BC" w:rsidRDefault="005207BC" w:rsidP="00E16AFA">
      <w:pPr>
        <w:spacing w:before="0" w:beforeAutospacing="0" w:after="120" w:afterAutospacing="0"/>
        <w:rPr>
          <w:bCs/>
          <w:sz w:val="20"/>
          <w:szCs w:val="20"/>
        </w:rPr>
      </w:pPr>
      <w:r>
        <w:rPr>
          <w:bCs/>
          <w:sz w:val="20"/>
          <w:szCs w:val="20"/>
        </w:rPr>
        <w:t xml:space="preserve">Aboriginal Liaison Officer </w:t>
      </w:r>
    </w:p>
    <w:p w14:paraId="76D49753" w14:textId="4581BEED" w:rsidR="005207BC" w:rsidRDefault="005207BC" w:rsidP="00E16AFA">
      <w:pPr>
        <w:spacing w:before="0" w:beforeAutospacing="0" w:after="120" w:afterAutospacing="0"/>
        <w:rPr>
          <w:bCs/>
          <w:sz w:val="20"/>
          <w:szCs w:val="20"/>
        </w:rPr>
      </w:pPr>
      <w:r>
        <w:rPr>
          <w:bCs/>
          <w:sz w:val="20"/>
          <w:szCs w:val="20"/>
        </w:rPr>
        <w:t xml:space="preserve">Consumer Liaison Officer </w:t>
      </w:r>
    </w:p>
    <w:p w14:paraId="1F0117CF" w14:textId="73583F7E" w:rsidR="00F95AD0" w:rsidRPr="00964C61" w:rsidRDefault="005207BC" w:rsidP="005207BC">
      <w:pPr>
        <w:spacing w:before="0" w:beforeAutospacing="0" w:after="120" w:afterAutospacing="0"/>
        <w:rPr>
          <w:bCs/>
          <w:sz w:val="20"/>
          <w:szCs w:val="20"/>
        </w:rPr>
      </w:pPr>
      <w:r>
        <w:rPr>
          <w:bCs/>
          <w:sz w:val="20"/>
          <w:szCs w:val="20"/>
        </w:rPr>
        <w:t xml:space="preserve">All Eye and Ear Staff </w:t>
      </w:r>
    </w:p>
    <w:p w14:paraId="07FB169A" w14:textId="77777777" w:rsidR="00E16AFA" w:rsidRPr="00964C61" w:rsidRDefault="00E16AFA" w:rsidP="00E16AFA">
      <w:pPr>
        <w:spacing w:before="0" w:beforeAutospacing="0" w:after="120" w:afterAutospacing="0"/>
        <w:rPr>
          <w:b/>
          <w:bCs/>
          <w:color w:val="000000"/>
          <w:sz w:val="20"/>
          <w:szCs w:val="20"/>
        </w:rPr>
      </w:pPr>
      <w:r w:rsidRPr="00964C61">
        <w:rPr>
          <w:b/>
          <w:bCs/>
          <w:color w:val="000000"/>
          <w:sz w:val="20"/>
          <w:szCs w:val="20"/>
        </w:rPr>
        <w:t>External</w:t>
      </w:r>
    </w:p>
    <w:p w14:paraId="469ECBFA" w14:textId="77777777" w:rsidR="00E16AFA" w:rsidRDefault="00E16AFA" w:rsidP="00E16AFA">
      <w:pPr>
        <w:spacing w:before="0" w:beforeAutospacing="0" w:after="120" w:afterAutospacing="0"/>
        <w:rPr>
          <w:bCs/>
          <w:color w:val="000000"/>
          <w:sz w:val="20"/>
          <w:szCs w:val="20"/>
        </w:rPr>
      </w:pPr>
      <w:r w:rsidRPr="00964C61">
        <w:rPr>
          <w:bCs/>
          <w:color w:val="000000"/>
          <w:sz w:val="20"/>
          <w:szCs w:val="20"/>
        </w:rPr>
        <w:t>Department of Health</w:t>
      </w:r>
    </w:p>
    <w:p w14:paraId="66D47531" w14:textId="43913CC7" w:rsidR="005207BC" w:rsidRPr="00964C61" w:rsidRDefault="005207BC" w:rsidP="00E16AFA">
      <w:pPr>
        <w:spacing w:before="0" w:beforeAutospacing="0" w:after="120" w:afterAutospacing="0"/>
        <w:rPr>
          <w:bCs/>
          <w:color w:val="000000"/>
          <w:sz w:val="20"/>
          <w:szCs w:val="20"/>
        </w:rPr>
      </w:pPr>
      <w:r>
        <w:rPr>
          <w:bCs/>
          <w:color w:val="000000"/>
          <w:sz w:val="20"/>
          <w:szCs w:val="20"/>
        </w:rPr>
        <w:t>Patients, Carers and Consumers</w:t>
      </w:r>
    </w:p>
    <w:p w14:paraId="55041697" w14:textId="77777777" w:rsidR="00E16AFA" w:rsidRPr="004624A9" w:rsidRDefault="00E16AFA" w:rsidP="00E16AFA">
      <w:pPr>
        <w:spacing w:before="0" w:beforeAutospacing="0" w:after="120" w:afterAutospacing="0"/>
        <w:rPr>
          <w:bCs/>
          <w:color w:val="000000"/>
          <w:sz w:val="20"/>
          <w:szCs w:val="20"/>
        </w:rPr>
      </w:pPr>
      <w:r w:rsidRPr="00964C61">
        <w:rPr>
          <w:bCs/>
          <w:color w:val="000000"/>
          <w:sz w:val="20"/>
          <w:szCs w:val="20"/>
        </w:rPr>
        <w:t>Other health services</w:t>
      </w:r>
    </w:p>
    <w:p w14:paraId="18E37C12"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irect patient care/clinical employees are required to have a valid Working With Children Check.</w:t>
      </w:r>
    </w:p>
    <w:p w14:paraId="6A1B7084" w14:textId="77777777" w:rsidR="00F65782" w:rsidRPr="00D837C8" w:rsidRDefault="00F65782" w:rsidP="00772A74">
      <w:pPr>
        <w:pStyle w:val="Heading3"/>
      </w:pPr>
      <w:r w:rsidRPr="00D837C8">
        <w:lastRenderedPageBreak/>
        <w:t>Author of Position Description or Manager of Position:</w:t>
      </w:r>
      <w:r w:rsidRPr="00D837C8">
        <w:rPr>
          <w:i/>
        </w:rPr>
        <w:t xml:space="preserve"> </w:t>
      </w:r>
      <w:r w:rsidRPr="00D837C8">
        <w:t xml:space="preserve"> </w:t>
      </w:r>
    </w:p>
    <w:p w14:paraId="39B857B6" w14:textId="1F74F6ED" w:rsidR="00F65782" w:rsidRDefault="00D71C10" w:rsidP="0074343A">
      <w:pPr>
        <w:pStyle w:val="Bodycopy"/>
      </w:pPr>
      <w:r>
        <w:t>Niamh Byrne</w:t>
      </w:r>
    </w:p>
    <w:p w14:paraId="7009C033" w14:textId="2DF1E0F7" w:rsidR="00E16AFA" w:rsidRPr="00D837C8" w:rsidRDefault="00D71C10" w:rsidP="0074343A">
      <w:pPr>
        <w:pStyle w:val="Bodycopy"/>
      </w:pPr>
      <w:r>
        <w:t>November</w:t>
      </w:r>
      <w:r w:rsidR="00167408">
        <w:t xml:space="preserve"> 2024</w:t>
      </w:r>
    </w:p>
    <w:p w14:paraId="411F51A0" w14:textId="77777777" w:rsidR="00F65782" w:rsidRPr="00D837C8" w:rsidRDefault="00F65782" w:rsidP="0074343A">
      <w:pPr>
        <w:pStyle w:val="Bodycopy"/>
      </w:pPr>
    </w:p>
    <w:p w14:paraId="698B2C95"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1B3A3895" w14:textId="77777777" w:rsidR="00F65782" w:rsidRPr="00D837C8" w:rsidRDefault="00F65782" w:rsidP="0074343A">
      <w:pPr>
        <w:pStyle w:val="Bodycopy"/>
      </w:pPr>
    </w:p>
    <w:p w14:paraId="2399678D" w14:textId="77777777" w:rsidR="00F65782" w:rsidRPr="00AB1FBA" w:rsidRDefault="00F65782" w:rsidP="00AB1FBA">
      <w:pPr>
        <w:pStyle w:val="Bodycopy"/>
        <w:rPr>
          <w:b/>
        </w:rPr>
      </w:pPr>
      <w:r w:rsidRPr="00AB1FBA">
        <w:rPr>
          <w:b/>
        </w:rPr>
        <w:t xml:space="preserve">Agreement  </w:t>
      </w:r>
    </w:p>
    <w:p w14:paraId="4F264145"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09A2E4FD" w14:textId="77777777" w:rsidR="0074343A" w:rsidRDefault="0074343A" w:rsidP="0074343A">
      <w:pPr>
        <w:pStyle w:val="Bodycopy"/>
      </w:pPr>
    </w:p>
    <w:p w14:paraId="4937671F"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6D7BE65A" w14:textId="77777777" w:rsidR="0074343A" w:rsidRDefault="0074343A" w:rsidP="0074343A">
      <w:pPr>
        <w:pStyle w:val="Bodycopy"/>
      </w:pPr>
    </w:p>
    <w:p w14:paraId="4540FF95" w14:textId="77777777" w:rsidR="00F65782" w:rsidRPr="00D837C8" w:rsidRDefault="00F65782" w:rsidP="0074343A">
      <w:pPr>
        <w:pStyle w:val="Bodycopy"/>
      </w:pPr>
      <w:r w:rsidRPr="00D837C8">
        <w:t>Signature: </w:t>
      </w:r>
      <w:r w:rsidRPr="00D837C8">
        <w:tab/>
        <w:t xml:space="preserve"> ____________________________________________ </w:t>
      </w:r>
    </w:p>
    <w:p w14:paraId="6999DEC1" w14:textId="77777777" w:rsidR="0074343A" w:rsidRDefault="0074343A" w:rsidP="0074343A">
      <w:pPr>
        <w:pStyle w:val="Bodycopy"/>
      </w:pPr>
    </w:p>
    <w:p w14:paraId="4F0373F8"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2"/>
      <w:footerReference w:type="default" r:id="rId13"/>
      <w:headerReference w:type="first" r:id="rId14"/>
      <w:footerReference w:type="first" r:id="rId15"/>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F239A" w14:textId="77777777" w:rsidR="009A4C93" w:rsidRDefault="009A4C93" w:rsidP="00900047">
      <w:r>
        <w:separator/>
      </w:r>
    </w:p>
  </w:endnote>
  <w:endnote w:type="continuationSeparator" w:id="0">
    <w:p w14:paraId="44EF953F"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9D36" w14:textId="7EBA6C1D"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54656" behindDoc="0" locked="0" layoutInCell="1" allowOverlap="1" wp14:anchorId="36947764" wp14:editId="78B4FE82">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B31C0F" id="Straight Connector 22" o:spid="_x0000_s1026" alt="Title: 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" strokecolor="#00b274" strokeweight="1.25pt"/>
          </w:pict>
        </mc:Fallback>
      </mc:AlternateContent>
    </w:r>
    <w:r w:rsidR="008346CB" w:rsidRPr="00C75A18">
      <w:rPr>
        <w:rFonts w:ascii="Verdana" w:hAnsi="Verdana"/>
        <w:noProof/>
        <w:color w:val="00B274"/>
        <w:sz w:val="16"/>
        <w:szCs w:val="16"/>
      </w:rPr>
      <w:t xml:space="preserve">Position Description | </w:t>
    </w:r>
    <w:r w:rsidR="00D71C10">
      <w:rPr>
        <w:rFonts w:ascii="Verdana" w:hAnsi="Verdana"/>
        <w:noProof/>
        <w:color w:val="00B274"/>
        <w:sz w:val="16"/>
        <w:szCs w:val="16"/>
      </w:rPr>
      <w:t>PO Planned Surgery Reform November</w:t>
    </w:r>
    <w:r w:rsidR="00167408">
      <w:rPr>
        <w:rFonts w:ascii="Verdana" w:hAnsi="Verdana"/>
        <w:noProof/>
        <w:color w:val="00B274"/>
        <w:sz w:val="16"/>
        <w:szCs w:val="16"/>
      </w:rPr>
      <w:t xml:space="preserve"> 2024</w:t>
    </w:r>
    <w:r w:rsidR="008346CB"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AB6C" w14:textId="512F3330"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59776" behindDoc="0" locked="0" layoutInCell="1" allowOverlap="1" wp14:anchorId="123D965B" wp14:editId="5FBDEBFC">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40F0FA"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" strokecolor="#00b274" strokeweight="1.25pt"/>
          </w:pict>
        </mc:Fallback>
      </mc:AlternateContent>
    </w:r>
    <w:r w:rsidRPr="00C75A18">
      <w:rPr>
        <w:rFonts w:ascii="Verdana" w:hAnsi="Verdana"/>
        <w:noProof/>
        <w:color w:val="00B274"/>
        <w:sz w:val="16"/>
        <w:szCs w:val="16"/>
      </w:rPr>
      <w:t xml:space="preserve">Position Description | </w:t>
    </w:r>
    <w:r w:rsidR="00271DC4">
      <w:rPr>
        <w:rFonts w:ascii="Verdana" w:hAnsi="Verdana"/>
        <w:noProof/>
        <w:color w:val="00B274"/>
        <w:sz w:val="16"/>
        <w:szCs w:val="16"/>
      </w:rPr>
      <w:t>PO Planned Surgery Reform November 2024</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1B5C1" w14:textId="77777777" w:rsidR="009A4C93" w:rsidRDefault="009A4C93" w:rsidP="00900047">
      <w:r>
        <w:separator/>
      </w:r>
    </w:p>
  </w:footnote>
  <w:footnote w:type="continuationSeparator" w:id="0">
    <w:p w14:paraId="2048A163"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AB24" w14:textId="77777777" w:rsidR="00B21397" w:rsidRPr="00B21397" w:rsidRDefault="00772A74" w:rsidP="00B21397">
    <w:pPr>
      <w:pStyle w:val="Header"/>
    </w:pPr>
    <w:r>
      <w:rPr>
        <w:noProof/>
        <w:lang w:eastAsia="en-AU"/>
      </w:rPr>
      <w:drawing>
        <wp:anchor distT="0" distB="0" distL="114300" distR="114300" simplePos="0" relativeHeight="251657728" behindDoc="1" locked="0" layoutInCell="1" allowOverlap="1" wp14:anchorId="01134765" wp14:editId="5BA68ED0">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58752" behindDoc="0" locked="0" layoutInCell="1" allowOverlap="1" wp14:anchorId="1FC196FA" wp14:editId="60C9BE40">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314F7"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196FA"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141314F7"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6726" w14:textId="43EDC92E" w:rsidR="008346CB" w:rsidRDefault="00EC50A4">
    <w:pPr>
      <w:pStyle w:val="Header"/>
    </w:pPr>
    <w:r>
      <w:rPr>
        <w:noProof/>
        <w:lang w:eastAsia="en-AU"/>
      </w:rPr>
      <w:drawing>
        <wp:anchor distT="0" distB="0" distL="114300" distR="114300" simplePos="0" relativeHeight="251655680" behindDoc="1" locked="0" layoutInCell="1" allowOverlap="1" wp14:anchorId="2D43C7F0" wp14:editId="1C5A06D3">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56704" behindDoc="0" locked="0" layoutInCell="1" allowOverlap="1" wp14:anchorId="44C48ED0" wp14:editId="43A7AA50">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679BE"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48ED0"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242679BE"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33A14"/>
    <w:multiLevelType w:val="hybridMultilevel"/>
    <w:tmpl w:val="0EBA5D20"/>
    <w:lvl w:ilvl="0" w:tplc="0C09000F">
      <w:start w:val="1"/>
      <w:numFmt w:val="decimal"/>
      <w:lvlText w:val="%1."/>
      <w:lvlJc w:val="left"/>
      <w:pPr>
        <w:ind w:left="720" w:hanging="360"/>
      </w:pPr>
      <w:rPr>
        <w:rFonts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4A7DD1"/>
    <w:multiLevelType w:val="hybridMultilevel"/>
    <w:tmpl w:val="30FCBC0E"/>
    <w:lvl w:ilvl="0" w:tplc="0C09000F">
      <w:start w:val="1"/>
      <w:numFmt w:val="decimal"/>
      <w:lvlText w:val="%1."/>
      <w:lvlJc w:val="left"/>
      <w:pPr>
        <w:ind w:left="1078" w:hanging="360"/>
      </w:p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8" w15:restartNumberingAfterBreak="0">
    <w:nsid w:val="28544C45"/>
    <w:multiLevelType w:val="hybridMultilevel"/>
    <w:tmpl w:val="3D183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7869F8"/>
    <w:multiLevelType w:val="hybridMultilevel"/>
    <w:tmpl w:val="5F00F154"/>
    <w:lvl w:ilvl="0" w:tplc="FFFFFFFF">
      <w:start w:val="1"/>
      <w:numFmt w:val="bullet"/>
      <w:lvlText w:val="·"/>
      <w:lvlJc w:val="left"/>
      <w:pPr>
        <w:ind w:left="732" w:hanging="360"/>
      </w:pPr>
      <w:rPr>
        <w:rFonts w:ascii="Symbol" w:hAnsi="Symbol"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16"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D7047"/>
    <w:multiLevelType w:val="hybridMultilevel"/>
    <w:tmpl w:val="4C721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6087577">
    <w:abstractNumId w:val="13"/>
  </w:num>
  <w:num w:numId="2" w16cid:durableId="204488290">
    <w:abstractNumId w:val="16"/>
  </w:num>
  <w:num w:numId="3" w16cid:durableId="160967625">
    <w:abstractNumId w:val="17"/>
  </w:num>
  <w:num w:numId="4" w16cid:durableId="616562894">
    <w:abstractNumId w:val="24"/>
  </w:num>
  <w:num w:numId="5" w16cid:durableId="1498033567">
    <w:abstractNumId w:val="11"/>
  </w:num>
  <w:num w:numId="6" w16cid:durableId="1529566710">
    <w:abstractNumId w:val="17"/>
  </w:num>
  <w:num w:numId="7" w16cid:durableId="70737583">
    <w:abstractNumId w:val="14"/>
  </w:num>
  <w:num w:numId="8" w16cid:durableId="2097824624">
    <w:abstractNumId w:val="23"/>
  </w:num>
  <w:num w:numId="9" w16cid:durableId="160395864">
    <w:abstractNumId w:val="19"/>
  </w:num>
  <w:num w:numId="10" w16cid:durableId="1653755545">
    <w:abstractNumId w:val="6"/>
  </w:num>
  <w:num w:numId="11" w16cid:durableId="1018003410">
    <w:abstractNumId w:val="18"/>
  </w:num>
  <w:num w:numId="12" w16cid:durableId="832335130">
    <w:abstractNumId w:val="4"/>
  </w:num>
  <w:num w:numId="13" w16cid:durableId="1688214555">
    <w:abstractNumId w:val="25"/>
  </w:num>
  <w:num w:numId="14" w16cid:durableId="180778601">
    <w:abstractNumId w:val="9"/>
  </w:num>
  <w:num w:numId="15" w16cid:durableId="581794849">
    <w:abstractNumId w:val="3"/>
  </w:num>
  <w:num w:numId="16" w16cid:durableId="1694068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176126">
    <w:abstractNumId w:val="0"/>
  </w:num>
  <w:num w:numId="18" w16cid:durableId="1934360705">
    <w:abstractNumId w:val="1"/>
  </w:num>
  <w:num w:numId="19" w16cid:durableId="46608136">
    <w:abstractNumId w:val="2"/>
  </w:num>
  <w:num w:numId="20" w16cid:durableId="491994675">
    <w:abstractNumId w:val="20"/>
  </w:num>
  <w:num w:numId="21" w16cid:durableId="949362262">
    <w:abstractNumId w:val="10"/>
  </w:num>
  <w:num w:numId="22" w16cid:durableId="661399385">
    <w:abstractNumId w:val="22"/>
  </w:num>
  <w:num w:numId="23" w16cid:durableId="403065509">
    <w:abstractNumId w:val="5"/>
  </w:num>
  <w:num w:numId="24" w16cid:durableId="617296545">
    <w:abstractNumId w:val="7"/>
  </w:num>
  <w:num w:numId="25" w16cid:durableId="1586840984">
    <w:abstractNumId w:val="8"/>
  </w:num>
  <w:num w:numId="26" w16cid:durableId="1066729759">
    <w:abstractNumId w:val="21"/>
  </w:num>
  <w:num w:numId="27" w16cid:durableId="41493955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22EEA"/>
    <w:rsid w:val="000245B6"/>
    <w:rsid w:val="00025884"/>
    <w:rsid w:val="00030442"/>
    <w:rsid w:val="00040418"/>
    <w:rsid w:val="00045C68"/>
    <w:rsid w:val="00073A93"/>
    <w:rsid w:val="00081737"/>
    <w:rsid w:val="000C3672"/>
    <w:rsid w:val="000C42C7"/>
    <w:rsid w:val="000D268F"/>
    <w:rsid w:val="000E46CC"/>
    <w:rsid w:val="000F31B7"/>
    <w:rsid w:val="000F642B"/>
    <w:rsid w:val="00101E8A"/>
    <w:rsid w:val="00104492"/>
    <w:rsid w:val="00106A17"/>
    <w:rsid w:val="00130B96"/>
    <w:rsid w:val="00140026"/>
    <w:rsid w:val="0014382A"/>
    <w:rsid w:val="00144545"/>
    <w:rsid w:val="00144F96"/>
    <w:rsid w:val="00145D93"/>
    <w:rsid w:val="00150949"/>
    <w:rsid w:val="00156353"/>
    <w:rsid w:val="00167408"/>
    <w:rsid w:val="00175256"/>
    <w:rsid w:val="00176D5F"/>
    <w:rsid w:val="001B1879"/>
    <w:rsid w:val="001D1F00"/>
    <w:rsid w:val="001D6BD4"/>
    <w:rsid w:val="001D6ED7"/>
    <w:rsid w:val="001E7563"/>
    <w:rsid w:val="001F0FBF"/>
    <w:rsid w:val="00203C1A"/>
    <w:rsid w:val="00204E24"/>
    <w:rsid w:val="00212891"/>
    <w:rsid w:val="002257CB"/>
    <w:rsid w:val="002415BC"/>
    <w:rsid w:val="00267A68"/>
    <w:rsid w:val="00271DC4"/>
    <w:rsid w:val="00273DDF"/>
    <w:rsid w:val="00277C2A"/>
    <w:rsid w:val="0028030C"/>
    <w:rsid w:val="00287757"/>
    <w:rsid w:val="002A117F"/>
    <w:rsid w:val="002A2205"/>
    <w:rsid w:val="002A5612"/>
    <w:rsid w:val="002B603F"/>
    <w:rsid w:val="002C0252"/>
    <w:rsid w:val="002C06DD"/>
    <w:rsid w:val="002C35D2"/>
    <w:rsid w:val="002E14C5"/>
    <w:rsid w:val="002F0F29"/>
    <w:rsid w:val="002F5CD2"/>
    <w:rsid w:val="002F6D60"/>
    <w:rsid w:val="00301C42"/>
    <w:rsid w:val="003050EB"/>
    <w:rsid w:val="00320DDC"/>
    <w:rsid w:val="0032478D"/>
    <w:rsid w:val="003313B2"/>
    <w:rsid w:val="00334C95"/>
    <w:rsid w:val="003356DE"/>
    <w:rsid w:val="0033659A"/>
    <w:rsid w:val="00350323"/>
    <w:rsid w:val="0036280F"/>
    <w:rsid w:val="00370295"/>
    <w:rsid w:val="00371FC2"/>
    <w:rsid w:val="00382C9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3457"/>
    <w:rsid w:val="00437094"/>
    <w:rsid w:val="00443E5C"/>
    <w:rsid w:val="00443E9F"/>
    <w:rsid w:val="004445AB"/>
    <w:rsid w:val="00444B91"/>
    <w:rsid w:val="00456005"/>
    <w:rsid w:val="004804D4"/>
    <w:rsid w:val="00485467"/>
    <w:rsid w:val="00490450"/>
    <w:rsid w:val="004A67F3"/>
    <w:rsid w:val="004C086F"/>
    <w:rsid w:val="004C4FF5"/>
    <w:rsid w:val="004D2A32"/>
    <w:rsid w:val="004D2F8E"/>
    <w:rsid w:val="004D41B8"/>
    <w:rsid w:val="004D79D1"/>
    <w:rsid w:val="004E05CF"/>
    <w:rsid w:val="004E30D0"/>
    <w:rsid w:val="004E331D"/>
    <w:rsid w:val="004E3CF1"/>
    <w:rsid w:val="004E766F"/>
    <w:rsid w:val="004F0CCB"/>
    <w:rsid w:val="004F2A68"/>
    <w:rsid w:val="004F3D82"/>
    <w:rsid w:val="004F4260"/>
    <w:rsid w:val="004F7033"/>
    <w:rsid w:val="005013E5"/>
    <w:rsid w:val="0050168B"/>
    <w:rsid w:val="005060E9"/>
    <w:rsid w:val="005112AE"/>
    <w:rsid w:val="00514932"/>
    <w:rsid w:val="005207BC"/>
    <w:rsid w:val="005301D1"/>
    <w:rsid w:val="00532B47"/>
    <w:rsid w:val="00534CE1"/>
    <w:rsid w:val="00542EA3"/>
    <w:rsid w:val="00543533"/>
    <w:rsid w:val="00545FF5"/>
    <w:rsid w:val="00550A85"/>
    <w:rsid w:val="00550F81"/>
    <w:rsid w:val="005673C3"/>
    <w:rsid w:val="00567AF9"/>
    <w:rsid w:val="0057267B"/>
    <w:rsid w:val="00575839"/>
    <w:rsid w:val="00584447"/>
    <w:rsid w:val="0059712F"/>
    <w:rsid w:val="005A0C5D"/>
    <w:rsid w:val="005A4584"/>
    <w:rsid w:val="005A4E11"/>
    <w:rsid w:val="005B3900"/>
    <w:rsid w:val="005B46B0"/>
    <w:rsid w:val="005D59B1"/>
    <w:rsid w:val="005D76D0"/>
    <w:rsid w:val="006017AB"/>
    <w:rsid w:val="00621574"/>
    <w:rsid w:val="006305BF"/>
    <w:rsid w:val="006401C6"/>
    <w:rsid w:val="0064090A"/>
    <w:rsid w:val="00667A62"/>
    <w:rsid w:val="006B0292"/>
    <w:rsid w:val="006E23A1"/>
    <w:rsid w:val="006E61B6"/>
    <w:rsid w:val="006E6E0C"/>
    <w:rsid w:val="006E6FBA"/>
    <w:rsid w:val="006F4751"/>
    <w:rsid w:val="00710658"/>
    <w:rsid w:val="007176F0"/>
    <w:rsid w:val="00720670"/>
    <w:rsid w:val="00730FD8"/>
    <w:rsid w:val="00734175"/>
    <w:rsid w:val="0074343A"/>
    <w:rsid w:val="007441FA"/>
    <w:rsid w:val="00751631"/>
    <w:rsid w:val="0075510B"/>
    <w:rsid w:val="007564B9"/>
    <w:rsid w:val="0076001B"/>
    <w:rsid w:val="00761DCD"/>
    <w:rsid w:val="00765610"/>
    <w:rsid w:val="00772A74"/>
    <w:rsid w:val="0079052A"/>
    <w:rsid w:val="00793022"/>
    <w:rsid w:val="007A4A3C"/>
    <w:rsid w:val="007A6C6A"/>
    <w:rsid w:val="007B09CF"/>
    <w:rsid w:val="007B79EC"/>
    <w:rsid w:val="007E2272"/>
    <w:rsid w:val="007E47D7"/>
    <w:rsid w:val="00803AB1"/>
    <w:rsid w:val="008346CB"/>
    <w:rsid w:val="00850E74"/>
    <w:rsid w:val="00865C85"/>
    <w:rsid w:val="00875072"/>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900047"/>
    <w:rsid w:val="00900172"/>
    <w:rsid w:val="0091557B"/>
    <w:rsid w:val="00925976"/>
    <w:rsid w:val="00926376"/>
    <w:rsid w:val="00947E2B"/>
    <w:rsid w:val="009517D0"/>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474AF"/>
    <w:rsid w:val="00A64EB6"/>
    <w:rsid w:val="00A66D64"/>
    <w:rsid w:val="00A74490"/>
    <w:rsid w:val="00A802F7"/>
    <w:rsid w:val="00AA015D"/>
    <w:rsid w:val="00AA1B44"/>
    <w:rsid w:val="00AA6B75"/>
    <w:rsid w:val="00AB1FBA"/>
    <w:rsid w:val="00AC7959"/>
    <w:rsid w:val="00AD0CAB"/>
    <w:rsid w:val="00AE2836"/>
    <w:rsid w:val="00AE3C35"/>
    <w:rsid w:val="00AF1A85"/>
    <w:rsid w:val="00AF7173"/>
    <w:rsid w:val="00B008BA"/>
    <w:rsid w:val="00B02F63"/>
    <w:rsid w:val="00B06974"/>
    <w:rsid w:val="00B109DD"/>
    <w:rsid w:val="00B14D62"/>
    <w:rsid w:val="00B20564"/>
    <w:rsid w:val="00B21397"/>
    <w:rsid w:val="00B24FF9"/>
    <w:rsid w:val="00B25847"/>
    <w:rsid w:val="00B31009"/>
    <w:rsid w:val="00B51A0E"/>
    <w:rsid w:val="00B65EBC"/>
    <w:rsid w:val="00B72D94"/>
    <w:rsid w:val="00B759AD"/>
    <w:rsid w:val="00B76234"/>
    <w:rsid w:val="00B7637C"/>
    <w:rsid w:val="00B85EA7"/>
    <w:rsid w:val="00B94481"/>
    <w:rsid w:val="00B945DA"/>
    <w:rsid w:val="00B96CF2"/>
    <w:rsid w:val="00BA1785"/>
    <w:rsid w:val="00BA5EF5"/>
    <w:rsid w:val="00BB3AA1"/>
    <w:rsid w:val="00BB3CC1"/>
    <w:rsid w:val="00BC028D"/>
    <w:rsid w:val="00BC5A23"/>
    <w:rsid w:val="00BE7B98"/>
    <w:rsid w:val="00C0553A"/>
    <w:rsid w:val="00C14E9E"/>
    <w:rsid w:val="00C23AE0"/>
    <w:rsid w:val="00C43DD9"/>
    <w:rsid w:val="00C50EDE"/>
    <w:rsid w:val="00C60A15"/>
    <w:rsid w:val="00C61409"/>
    <w:rsid w:val="00C640EB"/>
    <w:rsid w:val="00C7409D"/>
    <w:rsid w:val="00C75A18"/>
    <w:rsid w:val="00C867B2"/>
    <w:rsid w:val="00C973E3"/>
    <w:rsid w:val="00CB5FB5"/>
    <w:rsid w:val="00CD3B6B"/>
    <w:rsid w:val="00CD3FF8"/>
    <w:rsid w:val="00CF07C5"/>
    <w:rsid w:val="00D00F67"/>
    <w:rsid w:val="00D1131E"/>
    <w:rsid w:val="00D141FD"/>
    <w:rsid w:val="00D154B0"/>
    <w:rsid w:val="00D16FFB"/>
    <w:rsid w:val="00D17D58"/>
    <w:rsid w:val="00D26299"/>
    <w:rsid w:val="00D4340D"/>
    <w:rsid w:val="00D46674"/>
    <w:rsid w:val="00D50253"/>
    <w:rsid w:val="00D54298"/>
    <w:rsid w:val="00D62FBA"/>
    <w:rsid w:val="00D6359B"/>
    <w:rsid w:val="00D66482"/>
    <w:rsid w:val="00D71C10"/>
    <w:rsid w:val="00D720E9"/>
    <w:rsid w:val="00D837C8"/>
    <w:rsid w:val="00D8686E"/>
    <w:rsid w:val="00D93562"/>
    <w:rsid w:val="00DA1B91"/>
    <w:rsid w:val="00DA7D17"/>
    <w:rsid w:val="00DB1925"/>
    <w:rsid w:val="00DB26CE"/>
    <w:rsid w:val="00DB5ABE"/>
    <w:rsid w:val="00DB69CC"/>
    <w:rsid w:val="00DC29FE"/>
    <w:rsid w:val="00DC3BD7"/>
    <w:rsid w:val="00DD5599"/>
    <w:rsid w:val="00DE1585"/>
    <w:rsid w:val="00DE3E3E"/>
    <w:rsid w:val="00DE406C"/>
    <w:rsid w:val="00E02B55"/>
    <w:rsid w:val="00E10D8D"/>
    <w:rsid w:val="00E10FC2"/>
    <w:rsid w:val="00E1490E"/>
    <w:rsid w:val="00E15711"/>
    <w:rsid w:val="00E15CCC"/>
    <w:rsid w:val="00E164DC"/>
    <w:rsid w:val="00E16AFA"/>
    <w:rsid w:val="00E25F0E"/>
    <w:rsid w:val="00E30402"/>
    <w:rsid w:val="00E31D47"/>
    <w:rsid w:val="00E43E06"/>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75E0"/>
    <w:rsid w:val="00F377F7"/>
    <w:rsid w:val="00F41245"/>
    <w:rsid w:val="00F45008"/>
    <w:rsid w:val="00F46C5A"/>
    <w:rsid w:val="00F53D08"/>
    <w:rsid w:val="00F57125"/>
    <w:rsid w:val="00F60598"/>
    <w:rsid w:val="00F649D1"/>
    <w:rsid w:val="00F65782"/>
    <w:rsid w:val="00F71DB7"/>
    <w:rsid w:val="00F757A9"/>
    <w:rsid w:val="00F812FD"/>
    <w:rsid w:val="00F8298D"/>
    <w:rsid w:val="00F85525"/>
    <w:rsid w:val="00F86554"/>
    <w:rsid w:val="00F95AD0"/>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44C63072"/>
  <w15:docId w15:val="{0730929D-C4C2-43D2-B2C6-DA207AD2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paragraph" w:styleId="Revision">
    <w:name w:val="Revision"/>
    <w:hidden/>
    <w:uiPriority w:val="71"/>
    <w:semiHidden/>
    <w:rsid w:val="00350323"/>
    <w:rPr>
      <w:rFonts w:ascii="Verdana" w:hAnsi="Verdana"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760CC-E8C9-4FA4-900A-D4AA9108FDFD}">
  <ds:schemaRefs>
    <ds:schemaRef ds:uri="http://purl.org/dc/elements/1.1/"/>
    <ds:schemaRef ds:uri="57fb7c52-7937-435d-b308-1effab2e032b"/>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e0a64c3-172a-43a1-85cd-1339cc6d1c5d"/>
    <ds:schemaRef ds:uri="http://www.w3.org/XML/1998/namespace"/>
  </ds:schemaRefs>
</ds:datastoreItem>
</file>

<file path=customXml/itemProps2.xml><?xml version="1.0" encoding="utf-8"?>
<ds:datastoreItem xmlns:ds="http://schemas.openxmlformats.org/officeDocument/2006/customXml" ds:itemID="{E441986C-B5E0-4BCC-A190-92FAF3A9CEE7}">
  <ds:schemaRefs>
    <ds:schemaRef ds:uri="http://schemas.microsoft.com/sharepoint/v3/contenttype/forms"/>
  </ds:schemaRefs>
</ds:datastoreItem>
</file>

<file path=customXml/itemProps3.xml><?xml version="1.0" encoding="utf-8"?>
<ds:datastoreItem xmlns:ds="http://schemas.openxmlformats.org/officeDocument/2006/customXml" ds:itemID="{581DE531-BD6C-4DAC-8F7A-48205560CFF5}">
  <ds:schemaRefs>
    <ds:schemaRef ds:uri="http://schemas.openxmlformats.org/officeDocument/2006/bibliography"/>
  </ds:schemaRefs>
</ds:datastoreItem>
</file>

<file path=customXml/itemProps4.xml><?xml version="1.0" encoding="utf-8"?>
<ds:datastoreItem xmlns:ds="http://schemas.openxmlformats.org/officeDocument/2006/customXml" ds:itemID="{EE188B6F-1A9F-4183-B40D-B7E3840B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9256</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Laura O'Connor</cp:lastModifiedBy>
  <cp:revision>2</cp:revision>
  <cp:lastPrinted>2024-11-27T22:09:00Z</cp:lastPrinted>
  <dcterms:created xsi:type="dcterms:W3CDTF">2024-12-04T22:22:00Z</dcterms:created>
  <dcterms:modified xsi:type="dcterms:W3CDTF">2024-12-04T22:22:00Z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ies>
</file>