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D35BA" w14:textId="77777777" w:rsidR="002A3146" w:rsidRPr="002A3146" w:rsidRDefault="002A3146" w:rsidP="002A3146">
      <w:pPr>
        <w:keepNext/>
        <w:tabs>
          <w:tab w:val="num" w:pos="720"/>
        </w:tabs>
        <w:autoSpaceDE w:val="0"/>
        <w:autoSpaceDN w:val="0"/>
        <w:spacing w:before="240" w:after="120" w:line="240" w:lineRule="auto"/>
        <w:ind w:left="720" w:hanging="720"/>
        <w:outlineLvl w:val="0"/>
        <w:rPr>
          <w:rFonts w:ascii="Verdana" w:eastAsia="Times New Roman" w:hAnsi="Verdana" w:cs="Arial"/>
          <w:b/>
          <w:bCs/>
          <w:sz w:val="24"/>
          <w:szCs w:val="24"/>
          <w:lang w:val="en-AU" w:eastAsia="en-US"/>
        </w:rPr>
      </w:pPr>
      <w:r w:rsidRPr="002A3146">
        <w:rPr>
          <w:rFonts w:ascii="Verdana" w:eastAsia="Times New Roman" w:hAnsi="Verdana" w:cs="Arial"/>
          <w:b/>
          <w:bCs/>
          <w:sz w:val="24"/>
          <w:szCs w:val="24"/>
          <w:lang w:val="en-AU" w:eastAsia="en-US"/>
        </w:rPr>
        <w:t>Aim</w:t>
      </w:r>
    </w:p>
    <w:p w14:paraId="45531143" w14:textId="0BE3A5C0" w:rsidR="002A3146" w:rsidRPr="002A3146" w:rsidRDefault="002A3146" w:rsidP="002A3146">
      <w:pPr>
        <w:spacing w:after="120" w:line="240" w:lineRule="auto"/>
        <w:rPr>
          <w:rFonts w:ascii="Verdana" w:eastAsia="Times New Roman" w:hAnsi="Verdana" w:cs="Arial"/>
          <w:lang w:val="en-AU" w:eastAsia="en-US"/>
        </w:rPr>
      </w:pPr>
      <w:r w:rsidRPr="002A3146">
        <w:rPr>
          <w:rFonts w:ascii="Verdana" w:eastAsia="Times New Roman" w:hAnsi="Verdana" w:cs="Arial"/>
          <w:lang w:val="en-AU" w:eastAsia="en-US"/>
        </w:rPr>
        <w:t xml:space="preserve">The Royal Victorian Eye and Ear Hospital (Eye and Ear) affirms its commitment to the highest standards of medical research, including the strict </w:t>
      </w:r>
      <w:r w:rsidR="00D67C75">
        <w:rPr>
          <w:rFonts w:ascii="Verdana" w:eastAsia="Times New Roman" w:hAnsi="Verdana" w:cs="Arial"/>
          <w:lang w:val="en-AU" w:eastAsia="en-US"/>
        </w:rPr>
        <w:t>compli</w:t>
      </w:r>
      <w:r w:rsidR="00D67C75" w:rsidRPr="002A3146">
        <w:rPr>
          <w:rFonts w:ascii="Verdana" w:eastAsia="Times New Roman" w:hAnsi="Verdana" w:cs="Arial"/>
          <w:lang w:val="en-AU" w:eastAsia="en-US"/>
        </w:rPr>
        <w:t xml:space="preserve">ance </w:t>
      </w:r>
      <w:r w:rsidR="00D67C75">
        <w:rPr>
          <w:rFonts w:ascii="Verdana" w:eastAsia="Times New Roman" w:hAnsi="Verdana" w:cs="Arial"/>
          <w:lang w:val="en-AU" w:eastAsia="en-US"/>
        </w:rPr>
        <w:t xml:space="preserve">with </w:t>
      </w:r>
      <w:r w:rsidRPr="002A3146">
        <w:rPr>
          <w:rFonts w:ascii="Verdana" w:eastAsia="Times New Roman" w:hAnsi="Verdana" w:cs="Arial"/>
          <w:lang w:val="en-AU" w:eastAsia="en-US"/>
        </w:rPr>
        <w:t xml:space="preserve">relevant ethical principles and practices. To this end, the Eye and Ear shall appoint and maintain a Human Research Ethics Committee (HREC), which shall function with autonomy appropriate to its role and in accordance with the National Statement on Ethical Conduct in Human Research </w:t>
      </w:r>
      <w:r w:rsidR="00D67C75" w:rsidRPr="002A3146">
        <w:rPr>
          <w:rFonts w:ascii="Verdana" w:eastAsia="Times New Roman" w:hAnsi="Verdana" w:cs="Arial"/>
          <w:lang w:val="en-AU" w:eastAsia="en-US"/>
        </w:rPr>
        <w:t>20</w:t>
      </w:r>
      <w:r w:rsidR="00D67C75">
        <w:rPr>
          <w:rFonts w:ascii="Verdana" w:eastAsia="Times New Roman" w:hAnsi="Verdana" w:cs="Arial"/>
          <w:lang w:val="en-AU" w:eastAsia="en-US"/>
        </w:rPr>
        <w:t>23</w:t>
      </w:r>
      <w:r w:rsidR="00D67C75" w:rsidRPr="002A3146">
        <w:rPr>
          <w:rFonts w:ascii="Verdana" w:eastAsia="Times New Roman" w:hAnsi="Verdana" w:cs="Arial"/>
          <w:lang w:val="en-AU" w:eastAsia="en-US"/>
        </w:rPr>
        <w:t xml:space="preserve"> </w:t>
      </w:r>
      <w:r w:rsidRPr="002A3146">
        <w:rPr>
          <w:rFonts w:ascii="Verdana" w:eastAsia="Times New Roman" w:hAnsi="Verdana" w:cs="Arial"/>
          <w:lang w:val="en-AU" w:eastAsia="en-US"/>
        </w:rPr>
        <w:t xml:space="preserve">(National Statement) </w:t>
      </w:r>
      <w:r w:rsidR="00D67C75">
        <w:rPr>
          <w:rFonts w:ascii="Verdana" w:eastAsia="Times New Roman" w:hAnsi="Verdana" w:cs="Arial"/>
          <w:lang w:val="en-AU" w:eastAsia="en-US"/>
        </w:rPr>
        <w:t xml:space="preserve">and </w:t>
      </w:r>
      <w:r w:rsidR="00D67C75" w:rsidRPr="002A3146">
        <w:rPr>
          <w:rFonts w:ascii="Verdana" w:eastAsia="Times New Roman" w:hAnsi="Verdana" w:cs="Arial"/>
          <w:lang w:val="en-AU" w:eastAsia="en-US"/>
        </w:rPr>
        <w:t>as amended</w:t>
      </w:r>
      <w:r w:rsidR="00D67C75">
        <w:rPr>
          <w:rFonts w:ascii="Verdana" w:eastAsia="Times New Roman" w:hAnsi="Verdana" w:cs="Arial"/>
          <w:lang w:val="en-AU" w:eastAsia="en-US"/>
        </w:rPr>
        <w:t>,</w:t>
      </w:r>
      <w:r w:rsidR="00D67C75" w:rsidRPr="002A3146">
        <w:rPr>
          <w:rFonts w:ascii="Verdana" w:eastAsia="Times New Roman" w:hAnsi="Verdana" w:cs="Arial"/>
          <w:lang w:val="en-AU" w:eastAsia="en-US"/>
        </w:rPr>
        <w:t xml:space="preserve"> </w:t>
      </w:r>
      <w:r w:rsidRPr="002A3146">
        <w:rPr>
          <w:rFonts w:ascii="Verdana" w:eastAsia="Times New Roman" w:hAnsi="Verdana" w:cs="Arial"/>
          <w:lang w:val="en-AU" w:eastAsia="en-US"/>
        </w:rPr>
        <w:t>and with these terms of reference.</w:t>
      </w:r>
    </w:p>
    <w:p w14:paraId="1ECA1860" w14:textId="77777777" w:rsidR="002A3146" w:rsidRPr="002A3146" w:rsidRDefault="002A3146" w:rsidP="002A3146">
      <w:pPr>
        <w:spacing w:before="240" w:after="60" w:line="240" w:lineRule="auto"/>
        <w:rPr>
          <w:rFonts w:ascii="Verdana" w:eastAsia="Times New Roman" w:hAnsi="Verdana" w:cs="Arial"/>
          <w:b/>
          <w:lang w:val="en-AU" w:eastAsia="en-US"/>
        </w:rPr>
      </w:pPr>
      <w:r w:rsidRPr="002A3146">
        <w:rPr>
          <w:rFonts w:ascii="Verdana" w:eastAsia="Times New Roman" w:hAnsi="Verdana" w:cs="Arial"/>
          <w:b/>
          <w:lang w:val="en-AU" w:eastAsia="en-US"/>
        </w:rPr>
        <w:t>Scope of responsibility</w:t>
      </w:r>
    </w:p>
    <w:p w14:paraId="4A15D6F8" w14:textId="77777777" w:rsidR="002A3146" w:rsidRPr="002A3146" w:rsidRDefault="002A3146" w:rsidP="002A3146">
      <w:pPr>
        <w:spacing w:after="60" w:line="240" w:lineRule="auto"/>
        <w:rPr>
          <w:rFonts w:ascii="Verdana" w:eastAsia="Times New Roman" w:hAnsi="Verdana" w:cs="Arial"/>
          <w:lang w:val="en-AU" w:eastAsia="en-US"/>
        </w:rPr>
      </w:pPr>
      <w:r w:rsidRPr="002A3146">
        <w:rPr>
          <w:rFonts w:ascii="Verdana" w:eastAsia="Times New Roman" w:hAnsi="Verdana" w:cs="Arial"/>
          <w:lang w:val="en-AU" w:eastAsia="en-US"/>
        </w:rPr>
        <w:t>The HREC has been established to conduct scientific and ethical review of:</w:t>
      </w:r>
    </w:p>
    <w:p w14:paraId="42E4B57F" w14:textId="77777777" w:rsidR="002A3146" w:rsidRPr="002A3146" w:rsidRDefault="002A3146" w:rsidP="002A3146">
      <w:pPr>
        <w:numPr>
          <w:ilvl w:val="0"/>
          <w:numId w:val="4"/>
        </w:numPr>
        <w:spacing w:after="60" w:line="240" w:lineRule="auto"/>
        <w:ind w:left="850" w:hanging="425"/>
        <w:rPr>
          <w:rFonts w:ascii="Verdana" w:eastAsia="Calibri" w:hAnsi="Verdana" w:cs="Arial"/>
          <w:lang w:val="en-AU" w:eastAsia="en-US"/>
        </w:rPr>
      </w:pPr>
      <w:r w:rsidRPr="002A3146">
        <w:rPr>
          <w:rFonts w:ascii="Verdana" w:eastAsia="Calibri" w:hAnsi="Verdana" w:cs="Arial"/>
          <w:lang w:val="en-AU" w:eastAsia="en-US"/>
        </w:rPr>
        <w:t xml:space="preserve">proposals for human research to be undertaken at or under the auspices of the Eye and Ear and/or campus research partners submitted by either affiliated or non-affiliated researchers; and </w:t>
      </w:r>
    </w:p>
    <w:p w14:paraId="5B1394F6" w14:textId="77777777" w:rsidR="002A3146" w:rsidRPr="002A3146" w:rsidRDefault="002A3146" w:rsidP="002A3146">
      <w:pPr>
        <w:numPr>
          <w:ilvl w:val="0"/>
          <w:numId w:val="4"/>
        </w:numPr>
        <w:spacing w:before="120" w:after="0" w:line="240" w:lineRule="auto"/>
        <w:ind w:left="851" w:hanging="425"/>
        <w:contextualSpacing/>
        <w:rPr>
          <w:rFonts w:ascii="Verdana" w:eastAsia="Calibri" w:hAnsi="Verdana" w:cs="Arial"/>
          <w:lang w:val="en-AU" w:eastAsia="en-US"/>
        </w:rPr>
      </w:pPr>
      <w:r w:rsidRPr="002A3146">
        <w:rPr>
          <w:rFonts w:ascii="Verdana" w:eastAsia="Calibri" w:hAnsi="Verdana" w:cs="Arial"/>
          <w:lang w:val="en-AU" w:eastAsia="en-US"/>
        </w:rPr>
        <w:t>human research to be undertaken at other agreed upon sites under individual arrangements;</w:t>
      </w:r>
    </w:p>
    <w:p w14:paraId="19469AAE" w14:textId="77777777" w:rsidR="002A3146" w:rsidRPr="002A3146" w:rsidRDefault="002A3146" w:rsidP="002A3146">
      <w:pPr>
        <w:spacing w:after="0" w:line="240" w:lineRule="auto"/>
        <w:rPr>
          <w:rFonts w:ascii="Verdana" w:eastAsia="Times New Roman" w:hAnsi="Verdana" w:cs="Arial"/>
          <w:lang w:val="en-AU" w:eastAsia="en-US"/>
        </w:rPr>
      </w:pPr>
      <w:r w:rsidRPr="002A3146">
        <w:rPr>
          <w:rFonts w:ascii="Verdana" w:eastAsia="Times New Roman" w:hAnsi="Verdana" w:cs="Arial"/>
          <w:lang w:val="en-AU" w:eastAsia="en-US"/>
        </w:rPr>
        <w:t>and endorse applications to the Therapeutic Goods Administration (TGA) for access to unapproved therapeutic goods via the Authorised Prescriber Scheme.</w:t>
      </w:r>
    </w:p>
    <w:p w14:paraId="44A8BB9C" w14:textId="77777777" w:rsidR="002A3146" w:rsidRPr="002A3146" w:rsidRDefault="002A3146" w:rsidP="002A3146">
      <w:pPr>
        <w:spacing w:before="120" w:after="0" w:line="240" w:lineRule="auto"/>
        <w:rPr>
          <w:rFonts w:ascii="Verdana" w:eastAsia="Times New Roman" w:hAnsi="Verdana" w:cs="Arial"/>
          <w:lang w:val="en-AU" w:eastAsia="en-US"/>
        </w:rPr>
      </w:pPr>
      <w:r w:rsidRPr="002A3146">
        <w:rPr>
          <w:rFonts w:ascii="Verdana" w:eastAsia="Times New Roman" w:hAnsi="Verdana" w:cs="Arial"/>
          <w:lang w:val="en-AU" w:eastAsia="en-US"/>
        </w:rPr>
        <w:t>Research projects considered may include, but are not limited to, research involving medicines, medical devices, biologicals, medical radiation and imaging, surgical procedures, biological samples, access to health information, as well as epidemiological and psychosocial investigations.</w:t>
      </w:r>
    </w:p>
    <w:p w14:paraId="18322492" w14:textId="71451D54" w:rsidR="002A3146" w:rsidRPr="002A3146" w:rsidRDefault="002A3146" w:rsidP="002A3146">
      <w:pPr>
        <w:spacing w:before="120" w:after="0" w:line="240" w:lineRule="auto"/>
        <w:rPr>
          <w:rFonts w:ascii="Verdana" w:eastAsia="Times New Roman" w:hAnsi="Verdana" w:cs="Arial"/>
          <w:lang w:val="en-AU" w:eastAsia="en-US"/>
        </w:rPr>
      </w:pPr>
      <w:r w:rsidRPr="002A3146">
        <w:rPr>
          <w:rFonts w:ascii="Verdana" w:eastAsia="Times New Roman" w:hAnsi="Verdana" w:cs="Arial"/>
          <w:lang w:val="en-AU" w:eastAsia="en-US"/>
        </w:rPr>
        <w:t xml:space="preserve">The Eye and Ear shall appoint sufficient staff and provide sufficient facilities for a Secretariat </w:t>
      </w:r>
      <w:r w:rsidRPr="002A3146">
        <w:rPr>
          <w:rFonts w:ascii="Verdana" w:eastAsia="Times New Roman" w:hAnsi="Verdana" w:cs="Arial"/>
          <w:lang w:val="en-AU" w:eastAsia="en-US"/>
        </w:rPr>
        <w:t xml:space="preserve">(the Research Office (RO)) to </w:t>
      </w:r>
      <w:r w:rsidR="00D67C75">
        <w:rPr>
          <w:rFonts w:ascii="Verdana" w:eastAsia="Times New Roman" w:hAnsi="Verdana" w:cs="Arial"/>
          <w:lang w:val="en-AU" w:eastAsia="en-US"/>
        </w:rPr>
        <w:t>support the operations of</w:t>
      </w:r>
      <w:r w:rsidRPr="002A3146">
        <w:rPr>
          <w:rFonts w:ascii="Verdana" w:eastAsia="Times New Roman" w:hAnsi="Verdana" w:cs="Arial"/>
          <w:lang w:val="en-AU" w:eastAsia="en-US"/>
        </w:rPr>
        <w:t xml:space="preserve"> the Committee.</w:t>
      </w:r>
    </w:p>
    <w:p w14:paraId="56B1A0CC" w14:textId="77777777" w:rsidR="002A3146" w:rsidRPr="002A3146" w:rsidRDefault="002A3146" w:rsidP="002A3146">
      <w:pPr>
        <w:keepNext/>
        <w:tabs>
          <w:tab w:val="num" w:pos="720"/>
        </w:tabs>
        <w:autoSpaceDE w:val="0"/>
        <w:autoSpaceDN w:val="0"/>
        <w:spacing w:before="360" w:after="120" w:line="240" w:lineRule="auto"/>
        <w:ind w:left="720" w:hanging="720"/>
        <w:outlineLvl w:val="0"/>
        <w:rPr>
          <w:rFonts w:ascii="Verdana" w:eastAsia="Times New Roman" w:hAnsi="Verdana" w:cs="Arial"/>
          <w:b/>
          <w:bCs/>
          <w:sz w:val="24"/>
          <w:szCs w:val="24"/>
          <w:lang w:val="en-AU" w:eastAsia="en-US"/>
        </w:rPr>
      </w:pPr>
      <w:r w:rsidRPr="002A3146">
        <w:rPr>
          <w:rFonts w:ascii="Verdana" w:eastAsia="Times New Roman" w:hAnsi="Verdana" w:cs="Arial"/>
          <w:b/>
          <w:bCs/>
          <w:sz w:val="24"/>
          <w:szCs w:val="24"/>
          <w:lang w:val="en-AU" w:eastAsia="en-US"/>
        </w:rPr>
        <w:t>Objectives</w:t>
      </w:r>
    </w:p>
    <w:p w14:paraId="77728EF1" w14:textId="77777777" w:rsidR="002A3146" w:rsidRPr="002A3146" w:rsidRDefault="002A3146" w:rsidP="002A3146">
      <w:pPr>
        <w:spacing w:after="80" w:line="240" w:lineRule="auto"/>
        <w:rPr>
          <w:rFonts w:ascii="Verdana" w:eastAsia="Times New Roman" w:hAnsi="Verdana" w:cs="Arial"/>
          <w:lang w:val="en-AU" w:eastAsia="en-US"/>
        </w:rPr>
      </w:pPr>
      <w:r w:rsidRPr="002A3146">
        <w:rPr>
          <w:rFonts w:ascii="Verdana" w:eastAsia="Times New Roman" w:hAnsi="Verdana" w:cs="Arial"/>
          <w:lang w:val="en-AU" w:eastAsia="en-US"/>
        </w:rPr>
        <w:t xml:space="preserve">The objectives of the </w:t>
      </w:r>
      <w:r w:rsidRPr="002A3146">
        <w:rPr>
          <w:rFonts w:ascii="Verdana" w:eastAsia="Times New Roman" w:hAnsi="Verdana" w:cs="Arial"/>
          <w:lang w:eastAsia="en-US"/>
        </w:rPr>
        <w:t xml:space="preserve">Human Research Ethics Committee </w:t>
      </w:r>
      <w:r w:rsidRPr="002A3146">
        <w:rPr>
          <w:rFonts w:ascii="Verdana" w:eastAsia="Times New Roman" w:hAnsi="Verdana" w:cs="Arial"/>
          <w:lang w:val="en-AU" w:eastAsia="en-US"/>
        </w:rPr>
        <w:t>are:</w:t>
      </w:r>
    </w:p>
    <w:p w14:paraId="00E2B5C8" w14:textId="1CBA5C62" w:rsidR="002A3146" w:rsidRPr="002A3146" w:rsidRDefault="002A3146" w:rsidP="002A3146">
      <w:pPr>
        <w:numPr>
          <w:ilvl w:val="0"/>
          <w:numId w:val="8"/>
        </w:numPr>
        <w:spacing w:after="80" w:line="240" w:lineRule="auto"/>
        <w:rPr>
          <w:rFonts w:ascii="Verdana" w:eastAsia="Calibri" w:hAnsi="Verdana" w:cs="Times New Roman"/>
          <w:lang w:val="en-AU" w:eastAsia="en-US"/>
        </w:rPr>
      </w:pPr>
      <w:r w:rsidRPr="002A3146">
        <w:rPr>
          <w:rFonts w:ascii="Verdana" w:eastAsia="Calibri" w:hAnsi="Verdana" w:cs="Times New Roman"/>
          <w:lang w:val="en-AU" w:eastAsia="en-US"/>
        </w:rPr>
        <w:t xml:space="preserve">ensure that the design and conduct of any human research that it reviews within the scope of its responsibilities, conforms with the National Statement as well as other relevant national codes of human </w:t>
      </w:r>
      <w:r w:rsidRPr="002A3146">
        <w:rPr>
          <w:rFonts w:ascii="Verdana" w:eastAsia="Calibri" w:hAnsi="Verdana" w:cs="Times New Roman"/>
          <w:lang w:val="en-AU" w:eastAsia="en-US"/>
        </w:rPr>
        <w:t xml:space="preserve">research </w:t>
      </w:r>
      <w:r w:rsidR="00D67C75">
        <w:rPr>
          <w:rFonts w:ascii="Verdana" w:eastAsia="Calibri" w:hAnsi="Verdana" w:cs="Times New Roman"/>
          <w:lang w:val="en-AU" w:eastAsia="en-US"/>
        </w:rPr>
        <w:t>conduct</w:t>
      </w:r>
      <w:r w:rsidR="00D67C75" w:rsidRPr="002A3146">
        <w:rPr>
          <w:rFonts w:ascii="Verdana" w:eastAsia="Calibri" w:hAnsi="Verdana" w:cs="Times New Roman"/>
          <w:lang w:val="en-AU" w:eastAsia="en-US"/>
        </w:rPr>
        <w:t xml:space="preserve"> </w:t>
      </w:r>
      <w:r w:rsidRPr="002A3146">
        <w:rPr>
          <w:rFonts w:ascii="Verdana" w:eastAsia="Calibri" w:hAnsi="Verdana" w:cs="Times New Roman"/>
          <w:lang w:val="en-AU" w:eastAsia="en-US"/>
        </w:rPr>
        <w:t xml:space="preserve">and also with the ethical standards to which the Eye and Ear is </w:t>
      </w:r>
      <w:proofErr w:type="gramStart"/>
      <w:r w:rsidRPr="002A3146">
        <w:rPr>
          <w:rFonts w:ascii="Verdana" w:eastAsia="Calibri" w:hAnsi="Verdana" w:cs="Times New Roman"/>
          <w:lang w:val="en-AU" w:eastAsia="en-US"/>
        </w:rPr>
        <w:t>committed;</w:t>
      </w:r>
      <w:proofErr w:type="gramEnd"/>
    </w:p>
    <w:p w14:paraId="1464614C" w14:textId="4CF9A40D" w:rsidR="002A3146" w:rsidRPr="002A3146" w:rsidRDefault="002A3146" w:rsidP="002A3146">
      <w:pPr>
        <w:numPr>
          <w:ilvl w:val="0"/>
          <w:numId w:val="8"/>
        </w:numPr>
        <w:spacing w:after="80" w:line="240" w:lineRule="auto"/>
        <w:ind w:left="765" w:hanging="340"/>
        <w:rPr>
          <w:rFonts w:ascii="Verdana" w:eastAsia="Calibri" w:hAnsi="Verdana" w:cs="Arial"/>
          <w:lang w:val="en-AU" w:eastAsia="en-US"/>
        </w:rPr>
      </w:pPr>
      <w:r w:rsidRPr="002A3146">
        <w:rPr>
          <w:rFonts w:ascii="Verdana" w:eastAsia="Calibri" w:hAnsi="Verdana" w:cs="Arial"/>
          <w:lang w:val="en-AU" w:eastAsia="en-US"/>
        </w:rPr>
        <w:t xml:space="preserve">assess projects submitted to it for review in accordance with the National Statement </w:t>
      </w:r>
      <w:r w:rsidRPr="002A3146">
        <w:rPr>
          <w:rFonts w:ascii="Verdana" w:eastAsia="Calibri" w:hAnsi="Verdana" w:cs="Arial"/>
          <w:lang w:val="en-AU" w:eastAsia="en-US"/>
        </w:rPr>
        <w:t>and any relevant guideline</w:t>
      </w:r>
      <w:r w:rsidR="00D67C75">
        <w:rPr>
          <w:rFonts w:ascii="Verdana" w:eastAsia="Calibri" w:hAnsi="Verdana" w:cs="Arial"/>
          <w:lang w:val="en-AU" w:eastAsia="en-US"/>
        </w:rPr>
        <w:t>, regulation or</w:t>
      </w:r>
      <w:r w:rsidRPr="002A3146">
        <w:rPr>
          <w:rFonts w:ascii="Verdana" w:eastAsia="Calibri" w:hAnsi="Verdana" w:cs="Arial"/>
          <w:lang w:val="en-AU" w:eastAsia="en-US"/>
        </w:rPr>
        <w:t xml:space="preserve"> legislation in order to determine their scientific and ethical </w:t>
      </w:r>
      <w:proofErr w:type="gramStart"/>
      <w:r w:rsidRPr="002A3146">
        <w:rPr>
          <w:rFonts w:ascii="Verdana" w:eastAsia="Calibri" w:hAnsi="Verdana" w:cs="Arial"/>
          <w:lang w:val="en-AU" w:eastAsia="en-US"/>
        </w:rPr>
        <w:t>acceptability;</w:t>
      </w:r>
      <w:proofErr w:type="gramEnd"/>
    </w:p>
    <w:p w14:paraId="69F55775" w14:textId="21B85AEC" w:rsidR="002A3146" w:rsidRPr="002A3146" w:rsidRDefault="00D67C75" w:rsidP="002A3146">
      <w:pPr>
        <w:numPr>
          <w:ilvl w:val="0"/>
          <w:numId w:val="8"/>
        </w:numPr>
        <w:spacing w:after="80" w:line="240" w:lineRule="auto"/>
        <w:ind w:left="765" w:hanging="340"/>
        <w:rPr>
          <w:rFonts w:ascii="Verdana" w:eastAsia="Calibri" w:hAnsi="Verdana" w:cs="Arial"/>
          <w:lang w:val="en-AU" w:eastAsia="en-US"/>
        </w:rPr>
      </w:pPr>
      <w:r>
        <w:rPr>
          <w:rFonts w:ascii="Verdana" w:eastAsia="Calibri" w:hAnsi="Verdana" w:cs="Arial"/>
          <w:lang w:val="en-AU" w:eastAsia="en-US"/>
        </w:rPr>
        <w:t>provide assurance</w:t>
      </w:r>
      <w:r w:rsidRPr="002A3146">
        <w:rPr>
          <w:rFonts w:ascii="Verdana" w:eastAsia="Calibri" w:hAnsi="Verdana" w:cs="Arial"/>
          <w:lang w:val="en-AU" w:eastAsia="en-US"/>
        </w:rPr>
        <w:t xml:space="preserve"> </w:t>
      </w:r>
      <w:r w:rsidR="002A3146" w:rsidRPr="002A3146">
        <w:rPr>
          <w:rFonts w:ascii="Verdana" w:eastAsia="Calibri" w:hAnsi="Verdana" w:cs="Arial"/>
          <w:lang w:val="en-AU" w:eastAsia="en-US"/>
        </w:rPr>
        <w:t xml:space="preserve">that participants in any human research that the HREC reviews and approves are afforded the respect and protection that is due to </w:t>
      </w:r>
      <w:proofErr w:type="gramStart"/>
      <w:r w:rsidR="002A3146" w:rsidRPr="002A3146">
        <w:rPr>
          <w:rFonts w:ascii="Verdana" w:eastAsia="Calibri" w:hAnsi="Verdana" w:cs="Arial"/>
          <w:lang w:val="en-AU" w:eastAsia="en-US"/>
        </w:rPr>
        <w:t>them;</w:t>
      </w:r>
      <w:proofErr w:type="gramEnd"/>
    </w:p>
    <w:p w14:paraId="0429075A" w14:textId="77777777" w:rsidR="002A3146" w:rsidRPr="002A3146" w:rsidRDefault="002A3146" w:rsidP="002A3146">
      <w:pPr>
        <w:numPr>
          <w:ilvl w:val="0"/>
          <w:numId w:val="8"/>
        </w:numPr>
        <w:spacing w:after="80" w:line="240" w:lineRule="auto"/>
        <w:ind w:left="765" w:hanging="340"/>
        <w:rPr>
          <w:rFonts w:ascii="Verdana" w:eastAsia="Calibri" w:hAnsi="Verdana" w:cs="Arial"/>
          <w:lang w:val="en-AU" w:eastAsia="en-US"/>
        </w:rPr>
      </w:pPr>
      <w:r w:rsidRPr="002A3146">
        <w:rPr>
          <w:rFonts w:ascii="Verdana" w:eastAsia="Calibri" w:hAnsi="Verdana" w:cs="Arial"/>
          <w:lang w:val="en-AU" w:eastAsia="en-US"/>
        </w:rPr>
        <w:t xml:space="preserve">facilitate and foster human research that is of benefit to Australian </w:t>
      </w:r>
      <w:proofErr w:type="gramStart"/>
      <w:r w:rsidRPr="002A3146">
        <w:rPr>
          <w:rFonts w:ascii="Verdana" w:eastAsia="Calibri" w:hAnsi="Verdana" w:cs="Arial"/>
          <w:lang w:val="en-AU" w:eastAsia="en-US"/>
        </w:rPr>
        <w:t>communities;</w:t>
      </w:r>
      <w:proofErr w:type="gramEnd"/>
      <w:r w:rsidRPr="002A3146">
        <w:rPr>
          <w:rFonts w:ascii="Verdana" w:eastAsia="Calibri" w:hAnsi="Verdana" w:cs="Arial"/>
          <w:lang w:val="en-AU" w:eastAsia="en-US"/>
        </w:rPr>
        <w:t xml:space="preserve"> </w:t>
      </w:r>
    </w:p>
    <w:p w14:paraId="350BA96A" w14:textId="3884CEC0" w:rsidR="002A3146" w:rsidRPr="002A3146" w:rsidRDefault="002A3146" w:rsidP="002A3146">
      <w:pPr>
        <w:numPr>
          <w:ilvl w:val="0"/>
          <w:numId w:val="8"/>
        </w:numPr>
        <w:spacing w:after="80" w:line="240" w:lineRule="auto"/>
        <w:ind w:left="765" w:hanging="340"/>
        <w:rPr>
          <w:rFonts w:ascii="Verdana" w:eastAsia="Calibri" w:hAnsi="Verdana" w:cs="Arial"/>
          <w:lang w:val="en-AU" w:eastAsia="en-US"/>
        </w:rPr>
      </w:pPr>
      <w:r w:rsidRPr="002A3146">
        <w:rPr>
          <w:rFonts w:ascii="Verdana" w:eastAsia="Calibri" w:hAnsi="Verdana" w:cs="Arial"/>
          <w:lang w:val="en-AU" w:eastAsia="en-US"/>
        </w:rPr>
        <w:t>ensure that any decision it makes complies with relevant Victorian and Australian laws</w:t>
      </w:r>
      <w:r w:rsidR="00D67C75">
        <w:rPr>
          <w:rFonts w:ascii="Verdana" w:eastAsia="Calibri" w:hAnsi="Verdana" w:cs="Arial"/>
          <w:lang w:val="en-AU" w:eastAsia="en-US"/>
        </w:rPr>
        <w:t xml:space="preserve">, and </w:t>
      </w:r>
      <w:proofErr w:type="gramStart"/>
      <w:r w:rsidR="00D67C75">
        <w:rPr>
          <w:rFonts w:ascii="Verdana" w:eastAsia="Calibri" w:hAnsi="Verdana" w:cs="Arial"/>
          <w:lang w:val="en-AU" w:eastAsia="en-US"/>
        </w:rPr>
        <w:t>that</w:t>
      </w:r>
      <w:proofErr w:type="gramEnd"/>
    </w:p>
    <w:p w14:paraId="1B6F174F" w14:textId="5D7FE0FE" w:rsidR="002A3146" w:rsidRPr="002A3146" w:rsidRDefault="00BE4BBB" w:rsidP="002A3146">
      <w:pPr>
        <w:numPr>
          <w:ilvl w:val="0"/>
          <w:numId w:val="8"/>
        </w:numPr>
        <w:spacing w:after="80" w:line="240" w:lineRule="auto"/>
        <w:rPr>
          <w:rFonts w:ascii="Verdana" w:eastAsia="Times New Roman" w:hAnsi="Verdana" w:cs="Arial"/>
          <w:lang w:val="en-AU" w:eastAsia="en-US"/>
        </w:rPr>
      </w:pPr>
      <w:r>
        <w:rPr>
          <w:rFonts w:ascii="Verdana" w:eastAsia="Times New Roman" w:hAnsi="Verdana" w:cs="Arial"/>
          <w:lang w:val="en-AU" w:eastAsia="en-US"/>
        </w:rPr>
        <w:t>i</w:t>
      </w:r>
      <w:r w:rsidR="002A3146" w:rsidRPr="002A3146">
        <w:rPr>
          <w:rFonts w:ascii="Verdana" w:eastAsia="Times New Roman" w:hAnsi="Verdana" w:cs="Arial"/>
          <w:lang w:val="en-AU" w:eastAsia="en-US"/>
        </w:rPr>
        <w:t>mpact on Patient Safety is considered in all Committee decisions.</w:t>
      </w:r>
    </w:p>
    <w:p w14:paraId="0FDDF656" w14:textId="77777777" w:rsidR="002A3146" w:rsidRDefault="002A3146">
      <w:pPr>
        <w:rPr>
          <w:rFonts w:ascii="Verdana" w:eastAsia="Times New Roman" w:hAnsi="Verdana" w:cs="Arial"/>
          <w:b/>
          <w:bCs/>
          <w:sz w:val="24"/>
          <w:szCs w:val="24"/>
          <w:lang w:val="en-AU" w:eastAsia="en-US"/>
        </w:rPr>
      </w:pPr>
      <w:r>
        <w:rPr>
          <w:rFonts w:ascii="Verdana" w:eastAsia="Times New Roman" w:hAnsi="Verdana" w:cs="Arial"/>
          <w:b/>
          <w:bCs/>
          <w:sz w:val="24"/>
          <w:szCs w:val="24"/>
          <w:lang w:val="en-AU" w:eastAsia="en-US"/>
        </w:rPr>
        <w:br w:type="page"/>
      </w:r>
    </w:p>
    <w:p w14:paraId="51400367" w14:textId="77777777" w:rsidR="002A3146" w:rsidRPr="002A3146" w:rsidRDefault="002A3146" w:rsidP="002A3146">
      <w:pPr>
        <w:keepNext/>
        <w:tabs>
          <w:tab w:val="num" w:pos="720"/>
        </w:tabs>
        <w:autoSpaceDE w:val="0"/>
        <w:autoSpaceDN w:val="0"/>
        <w:spacing w:before="360" w:after="120" w:line="240" w:lineRule="auto"/>
        <w:ind w:left="720" w:hanging="720"/>
        <w:outlineLvl w:val="0"/>
        <w:rPr>
          <w:rFonts w:ascii="Verdana" w:eastAsia="Times New Roman" w:hAnsi="Verdana" w:cs="Arial"/>
          <w:b/>
          <w:bCs/>
          <w:sz w:val="24"/>
          <w:szCs w:val="24"/>
          <w:lang w:val="en-AU" w:eastAsia="en-US"/>
        </w:rPr>
      </w:pPr>
      <w:r w:rsidRPr="002A3146">
        <w:rPr>
          <w:rFonts w:ascii="Verdana" w:eastAsia="Times New Roman" w:hAnsi="Verdana" w:cs="Arial"/>
          <w:b/>
          <w:bCs/>
          <w:sz w:val="24"/>
          <w:szCs w:val="24"/>
          <w:lang w:val="en-AU" w:eastAsia="en-US"/>
        </w:rPr>
        <w:lastRenderedPageBreak/>
        <w:t>Functions</w:t>
      </w:r>
    </w:p>
    <w:p w14:paraId="1FCF6F2C" w14:textId="77777777" w:rsidR="002A3146" w:rsidRPr="002A3146" w:rsidRDefault="002A3146" w:rsidP="002A3146">
      <w:pPr>
        <w:spacing w:after="60" w:line="240" w:lineRule="auto"/>
        <w:rPr>
          <w:rFonts w:ascii="Verdana" w:eastAsia="Times New Roman" w:hAnsi="Verdana" w:cs="Arial"/>
          <w:lang w:val="en-AU" w:eastAsia="en-US"/>
        </w:rPr>
      </w:pPr>
      <w:r w:rsidRPr="002A3146">
        <w:rPr>
          <w:rFonts w:ascii="Verdana" w:eastAsia="Times New Roman" w:hAnsi="Verdana" w:cs="Arial"/>
          <w:lang w:val="en-AU" w:eastAsia="en-US"/>
        </w:rPr>
        <w:t>In fulfilling these objectives, the HREC will:</w:t>
      </w:r>
    </w:p>
    <w:p w14:paraId="73E89BE9" w14:textId="77777777" w:rsidR="002A3146" w:rsidRPr="002A3146" w:rsidRDefault="002A3146" w:rsidP="002A3146">
      <w:pPr>
        <w:numPr>
          <w:ilvl w:val="0"/>
          <w:numId w:val="5"/>
        </w:numPr>
        <w:spacing w:after="60" w:line="240" w:lineRule="auto"/>
        <w:ind w:left="709" w:hanging="349"/>
        <w:rPr>
          <w:rFonts w:ascii="Verdana" w:eastAsia="Calibri" w:hAnsi="Verdana" w:cs="Times New Roman"/>
          <w:lang w:val="en-AU" w:eastAsia="en-US"/>
        </w:rPr>
      </w:pPr>
      <w:r w:rsidRPr="002A3146">
        <w:rPr>
          <w:rFonts w:ascii="Verdana" w:eastAsia="Calibri" w:hAnsi="Verdana" w:cs="Times New Roman"/>
          <w:lang w:val="en-AU" w:eastAsia="en-US"/>
        </w:rPr>
        <w:t>provide independent, competent and timely review of research projects involving humans in respect of their ethical acceptability and alignment with the National Statement;</w:t>
      </w:r>
    </w:p>
    <w:p w14:paraId="3DB22AF0" w14:textId="77777777" w:rsidR="002A3146" w:rsidRPr="002A3146" w:rsidRDefault="002A3146" w:rsidP="002A3146">
      <w:pPr>
        <w:numPr>
          <w:ilvl w:val="0"/>
          <w:numId w:val="5"/>
        </w:numPr>
        <w:spacing w:after="60" w:line="240" w:lineRule="auto"/>
        <w:ind w:left="765" w:hanging="340"/>
        <w:rPr>
          <w:rFonts w:ascii="Verdana" w:eastAsia="Calibri" w:hAnsi="Verdana" w:cs="Arial"/>
          <w:lang w:val="en-AU" w:eastAsia="en-US"/>
        </w:rPr>
      </w:pPr>
      <w:r w:rsidRPr="002A3146">
        <w:rPr>
          <w:rFonts w:ascii="Verdana" w:eastAsia="Calibri" w:hAnsi="Verdana" w:cs="Arial"/>
          <w:lang w:val="en-AU" w:eastAsia="en-US"/>
        </w:rPr>
        <w:t>require that participants in all reviewed and approved human research projects will be afforded the protection and respect that is due to them;</w:t>
      </w:r>
    </w:p>
    <w:p w14:paraId="7726053D" w14:textId="77777777" w:rsidR="002A3146" w:rsidRPr="002A3146" w:rsidRDefault="002A3146" w:rsidP="002A3146">
      <w:pPr>
        <w:numPr>
          <w:ilvl w:val="0"/>
          <w:numId w:val="5"/>
        </w:numPr>
        <w:spacing w:after="60" w:line="240" w:lineRule="auto"/>
        <w:ind w:left="765" w:hanging="340"/>
        <w:rPr>
          <w:rFonts w:ascii="Verdana" w:eastAsia="Calibri" w:hAnsi="Verdana" w:cs="Arial"/>
          <w:lang w:val="en-AU" w:eastAsia="en-US"/>
        </w:rPr>
      </w:pPr>
      <w:r w:rsidRPr="002A3146">
        <w:rPr>
          <w:rFonts w:ascii="Verdana" w:eastAsia="Calibri" w:hAnsi="Verdana" w:cs="Arial"/>
          <w:lang w:val="en-AU" w:eastAsia="en-US"/>
        </w:rPr>
        <w:t>following review and consensus decision making, advise researchers whether or not reviewed research proposals meet relevant ethical standards and have or have not been approved and provide reasons for those decisions in terms of where they might not meet the National Statement;</w:t>
      </w:r>
    </w:p>
    <w:p w14:paraId="08A3DD04" w14:textId="613AC1D9" w:rsidR="002A3146" w:rsidRPr="002A3146" w:rsidRDefault="002A3146" w:rsidP="002A3146">
      <w:pPr>
        <w:numPr>
          <w:ilvl w:val="0"/>
          <w:numId w:val="5"/>
        </w:numPr>
        <w:spacing w:after="60" w:line="240" w:lineRule="auto"/>
        <w:ind w:left="765" w:hanging="340"/>
        <w:rPr>
          <w:rFonts w:ascii="Verdana" w:eastAsia="Calibri" w:hAnsi="Verdana" w:cs="Arial"/>
          <w:lang w:val="en-AU" w:eastAsia="en-US"/>
        </w:rPr>
      </w:pPr>
      <w:r w:rsidRPr="002A3146">
        <w:rPr>
          <w:rFonts w:ascii="Verdana" w:eastAsia="Calibri" w:hAnsi="Verdana" w:cs="Arial"/>
          <w:lang w:val="en-AU" w:eastAsia="en-US"/>
        </w:rPr>
        <w:t>provide ethical oversight</w:t>
      </w:r>
      <w:r w:rsidR="005D44FE">
        <w:rPr>
          <w:rFonts w:ascii="Verdana" w:eastAsia="Calibri" w:hAnsi="Verdana" w:cs="Arial"/>
          <w:lang w:val="en-AU" w:eastAsia="en-US"/>
        </w:rPr>
        <w:t xml:space="preserve"> and </w:t>
      </w:r>
      <w:r w:rsidRPr="002A3146">
        <w:rPr>
          <w:rFonts w:ascii="Verdana" w:eastAsia="Calibri" w:hAnsi="Verdana" w:cs="Arial"/>
          <w:lang w:val="en-AU" w:eastAsia="en-US"/>
        </w:rPr>
        <w:t xml:space="preserve">monitoring for research projects involving </w:t>
      </w:r>
      <w:proofErr w:type="gramStart"/>
      <w:r w:rsidRPr="002A3146">
        <w:rPr>
          <w:rFonts w:ascii="Verdana" w:eastAsia="Calibri" w:hAnsi="Verdana" w:cs="Arial"/>
          <w:lang w:val="en-AU" w:eastAsia="en-US"/>
        </w:rPr>
        <w:t>human</w:t>
      </w:r>
      <w:r w:rsidRPr="002A3146">
        <w:rPr>
          <w:rFonts w:ascii="Verdana" w:eastAsia="Calibri" w:hAnsi="Verdana" w:cs="Arial"/>
          <w:lang w:val="en-AU" w:eastAsia="en-US"/>
        </w:rPr>
        <w:t>s;</w:t>
      </w:r>
      <w:proofErr w:type="gramEnd"/>
    </w:p>
    <w:p w14:paraId="11628C7E" w14:textId="77777777" w:rsidR="002A3146" w:rsidRPr="002A3146" w:rsidRDefault="002A3146" w:rsidP="002A3146">
      <w:pPr>
        <w:numPr>
          <w:ilvl w:val="0"/>
          <w:numId w:val="5"/>
        </w:numPr>
        <w:spacing w:after="60" w:line="240" w:lineRule="auto"/>
        <w:ind w:left="765" w:hanging="340"/>
        <w:rPr>
          <w:rFonts w:ascii="Verdana" w:eastAsia="Calibri" w:hAnsi="Verdana" w:cs="Arial"/>
          <w:lang w:val="en-AU" w:eastAsia="en-US"/>
        </w:rPr>
      </w:pPr>
      <w:r w:rsidRPr="002A3146">
        <w:rPr>
          <w:rFonts w:ascii="Verdana" w:eastAsia="Calibri" w:hAnsi="Verdana" w:cs="Arial"/>
          <w:lang w:val="en-AU" w:eastAsia="en-US"/>
        </w:rPr>
        <w:t>implement systems to promote the efficient ethical review of multicentre research projects and associated research governance and site specific procedures in order to minimise unnecessary duplication of ethical review of human research;</w:t>
      </w:r>
    </w:p>
    <w:p w14:paraId="0CB46D6E" w14:textId="77777777" w:rsidR="002A3146" w:rsidRPr="002A3146" w:rsidRDefault="002A3146" w:rsidP="002A3146">
      <w:pPr>
        <w:numPr>
          <w:ilvl w:val="0"/>
          <w:numId w:val="5"/>
        </w:numPr>
        <w:spacing w:after="60" w:line="240" w:lineRule="auto"/>
        <w:ind w:left="765" w:hanging="340"/>
        <w:rPr>
          <w:rFonts w:ascii="Verdana" w:eastAsia="Calibri" w:hAnsi="Verdana" w:cs="Arial"/>
          <w:lang w:val="en-AU" w:eastAsia="en-US"/>
        </w:rPr>
      </w:pPr>
      <w:r w:rsidRPr="002A3146">
        <w:rPr>
          <w:rFonts w:ascii="Verdana" w:eastAsia="Calibri" w:hAnsi="Verdana" w:cs="Arial"/>
          <w:lang w:val="en-AU" w:eastAsia="en-US"/>
        </w:rPr>
        <w:t>delegate to a subcommittee any of its powers and functions that are capable of being delegated in order to assist in the expeditious ethical review of research proposals. The HREC will remain responsible and accountable for the activities and recommendations of any subcommittees;</w:t>
      </w:r>
    </w:p>
    <w:p w14:paraId="00D6DC86" w14:textId="77777777" w:rsidR="002A3146" w:rsidRPr="002A3146" w:rsidRDefault="002A3146" w:rsidP="002A3146">
      <w:pPr>
        <w:numPr>
          <w:ilvl w:val="0"/>
          <w:numId w:val="5"/>
        </w:numPr>
        <w:spacing w:after="60" w:line="240" w:lineRule="auto"/>
        <w:ind w:left="765" w:hanging="340"/>
        <w:rPr>
          <w:rFonts w:ascii="Verdana" w:eastAsia="Calibri" w:hAnsi="Verdana" w:cs="Arial"/>
          <w:lang w:val="en-AU" w:eastAsia="en-US"/>
        </w:rPr>
      </w:pPr>
      <w:r w:rsidRPr="002A3146">
        <w:rPr>
          <w:rFonts w:ascii="Verdana" w:eastAsia="Calibri" w:hAnsi="Verdana" w:cs="Arial"/>
          <w:lang w:val="en-AU" w:eastAsia="en-US"/>
        </w:rPr>
        <w:t>consider issues referred by the CEO and/or Board and, where appropriate, provide advice on policy issues with ethical implications;</w:t>
      </w:r>
    </w:p>
    <w:p w14:paraId="4DD69FB3" w14:textId="77777777" w:rsidR="002A3146" w:rsidRPr="002A3146" w:rsidRDefault="002A3146" w:rsidP="002A3146">
      <w:pPr>
        <w:numPr>
          <w:ilvl w:val="0"/>
          <w:numId w:val="5"/>
        </w:numPr>
        <w:spacing w:after="60" w:line="240" w:lineRule="auto"/>
        <w:ind w:left="765" w:hanging="340"/>
        <w:rPr>
          <w:rFonts w:ascii="Verdana" w:eastAsia="Calibri" w:hAnsi="Verdana" w:cs="Arial"/>
          <w:lang w:val="en-AU" w:eastAsia="en-US"/>
        </w:rPr>
      </w:pPr>
      <w:r w:rsidRPr="002A3146">
        <w:rPr>
          <w:rFonts w:ascii="Verdana" w:eastAsia="Calibri" w:hAnsi="Verdana" w:cs="Arial"/>
          <w:lang w:val="en-AU" w:eastAsia="en-US"/>
        </w:rPr>
        <w:t>promote a deeper understanding of ethical issues related to research within the Eye and Ear through educational activities;</w:t>
      </w:r>
    </w:p>
    <w:p w14:paraId="3DB97783" w14:textId="72BA7BAA" w:rsidR="002A3146" w:rsidRPr="002A3146" w:rsidRDefault="002A3146" w:rsidP="002A3146">
      <w:pPr>
        <w:numPr>
          <w:ilvl w:val="0"/>
          <w:numId w:val="5"/>
        </w:numPr>
        <w:spacing w:after="60" w:line="240" w:lineRule="auto"/>
        <w:ind w:left="765" w:hanging="340"/>
        <w:rPr>
          <w:rFonts w:ascii="Verdana" w:eastAsia="Calibri" w:hAnsi="Verdana" w:cs="Arial"/>
          <w:lang w:val="en-AU" w:eastAsia="en-US"/>
        </w:rPr>
      </w:pPr>
      <w:r w:rsidRPr="002A3146">
        <w:rPr>
          <w:rFonts w:ascii="Verdana" w:eastAsia="Calibri" w:hAnsi="Verdana" w:cs="Arial"/>
          <w:lang w:val="en-AU" w:eastAsia="en-US"/>
        </w:rPr>
        <w:t xml:space="preserve">review and approve applications from individual medical practitioners to the TGA for access to unapproved </w:t>
      </w:r>
      <w:r w:rsidRPr="002A3146">
        <w:rPr>
          <w:rFonts w:ascii="Verdana" w:eastAsia="Calibri" w:hAnsi="Verdana" w:cs="Arial"/>
          <w:lang w:val="en-AU" w:eastAsia="en-US"/>
        </w:rPr>
        <w:t xml:space="preserve">therapeutic goods </w:t>
      </w:r>
      <w:r w:rsidR="005D44FE">
        <w:rPr>
          <w:rFonts w:ascii="Verdana" w:eastAsia="Calibri" w:hAnsi="Verdana" w:cs="Arial"/>
          <w:lang w:val="en-AU" w:eastAsia="en-US"/>
        </w:rPr>
        <w:t xml:space="preserve">under the Authorised Prescriber Scheme </w:t>
      </w:r>
      <w:r w:rsidRPr="002A3146">
        <w:rPr>
          <w:rFonts w:ascii="Verdana" w:eastAsia="Calibri" w:hAnsi="Verdana" w:cs="Arial"/>
          <w:lang w:val="en-AU" w:eastAsia="en-US"/>
        </w:rPr>
        <w:t xml:space="preserve">in conjunction with the Eye and Ear Pharmacy </w:t>
      </w:r>
      <w:r w:rsidRPr="002A3146">
        <w:rPr>
          <w:rFonts w:ascii="Verdana" w:eastAsia="Calibri" w:hAnsi="Verdana" w:cs="Arial"/>
          <w:lang w:val="en-AU" w:eastAsia="en-US"/>
        </w:rPr>
        <w:t>Department and Executive Director Medical Services.</w:t>
      </w:r>
    </w:p>
    <w:p w14:paraId="0F2AA799" w14:textId="77777777" w:rsidR="002A3146" w:rsidRPr="002A3146" w:rsidRDefault="002A3146" w:rsidP="002A3146">
      <w:pPr>
        <w:keepNext/>
        <w:tabs>
          <w:tab w:val="num" w:pos="720"/>
        </w:tabs>
        <w:autoSpaceDE w:val="0"/>
        <w:autoSpaceDN w:val="0"/>
        <w:spacing w:before="240" w:after="120" w:line="240" w:lineRule="auto"/>
        <w:ind w:left="720" w:hanging="720"/>
        <w:outlineLvl w:val="0"/>
        <w:rPr>
          <w:rFonts w:ascii="Verdana" w:eastAsia="Times New Roman" w:hAnsi="Verdana" w:cs="Arial"/>
          <w:b/>
          <w:bCs/>
          <w:sz w:val="24"/>
          <w:szCs w:val="24"/>
          <w:lang w:val="en-AU" w:eastAsia="en-US"/>
        </w:rPr>
      </w:pPr>
      <w:r w:rsidRPr="002A3146">
        <w:rPr>
          <w:rFonts w:ascii="Verdana" w:eastAsia="Times New Roman" w:hAnsi="Verdana" w:cs="Arial"/>
          <w:b/>
          <w:bCs/>
          <w:sz w:val="24"/>
          <w:szCs w:val="24"/>
          <w:lang w:val="en-AU" w:eastAsia="en-US"/>
        </w:rPr>
        <w:t xml:space="preserve">Reporting relationships </w:t>
      </w:r>
    </w:p>
    <w:p w14:paraId="726C453D" w14:textId="77777777" w:rsidR="002A3146" w:rsidRPr="002A3146" w:rsidRDefault="002A3146" w:rsidP="002A3146">
      <w:pPr>
        <w:spacing w:before="120" w:after="120" w:line="240" w:lineRule="auto"/>
        <w:rPr>
          <w:rFonts w:ascii="Verdana" w:eastAsia="Times New Roman" w:hAnsi="Verdana" w:cs="Arial"/>
          <w:lang w:val="en-AU" w:eastAsia="en-US"/>
        </w:rPr>
      </w:pPr>
      <w:r w:rsidRPr="002A3146">
        <w:rPr>
          <w:rFonts w:ascii="Verdana" w:eastAsia="Times New Roman" w:hAnsi="Verdana" w:cs="Arial"/>
          <w:lang w:val="en-AU" w:eastAsia="en-US"/>
        </w:rPr>
        <w:t>The Human Research Ethics Committee shall function with autonomy appropriate to its role and in accordance with the National Statement and with these terms of reference.</w:t>
      </w:r>
    </w:p>
    <w:p w14:paraId="3EA918E4" w14:textId="77777777" w:rsidR="002A3146" w:rsidRPr="002A3146" w:rsidRDefault="002A3146" w:rsidP="002A3146">
      <w:pPr>
        <w:spacing w:before="120" w:after="120" w:line="240" w:lineRule="auto"/>
        <w:rPr>
          <w:rFonts w:ascii="Verdana" w:eastAsia="Times New Roman" w:hAnsi="Verdana" w:cs="Arial"/>
          <w:lang w:val="en-AU" w:eastAsia="en-US"/>
        </w:rPr>
      </w:pPr>
      <w:r w:rsidRPr="002A3146">
        <w:rPr>
          <w:rFonts w:ascii="Verdana" w:eastAsia="Times New Roman" w:hAnsi="Verdana" w:cs="Arial"/>
          <w:lang w:val="en-AU" w:eastAsia="en-US"/>
        </w:rPr>
        <w:t>The HREC acts by way of delegated authority of the Chief Executive Officer (CEO) of the Eye and Ear and via the CEO to the Eye and Ear’s Board.</w:t>
      </w:r>
    </w:p>
    <w:p w14:paraId="782CB3AC" w14:textId="77777777" w:rsidR="002A3146" w:rsidRPr="002A3146" w:rsidRDefault="002A3146" w:rsidP="002A3146">
      <w:pPr>
        <w:keepNext/>
        <w:tabs>
          <w:tab w:val="num" w:pos="720"/>
        </w:tabs>
        <w:autoSpaceDE w:val="0"/>
        <w:autoSpaceDN w:val="0"/>
        <w:spacing w:before="240" w:after="120" w:line="240" w:lineRule="auto"/>
        <w:ind w:left="720" w:hanging="720"/>
        <w:outlineLvl w:val="0"/>
        <w:rPr>
          <w:rFonts w:ascii="Verdana" w:eastAsia="Times New Roman" w:hAnsi="Verdana" w:cs="Arial"/>
          <w:b/>
          <w:bCs/>
          <w:sz w:val="24"/>
          <w:szCs w:val="24"/>
          <w:lang w:val="en-AU" w:eastAsia="en-US"/>
        </w:rPr>
      </w:pPr>
      <w:r w:rsidRPr="002A3146">
        <w:rPr>
          <w:rFonts w:ascii="Verdana" w:eastAsia="Times New Roman" w:hAnsi="Verdana" w:cs="Arial"/>
          <w:b/>
          <w:bCs/>
          <w:sz w:val="24"/>
          <w:szCs w:val="24"/>
          <w:lang w:val="en-AU" w:eastAsia="en-US"/>
        </w:rPr>
        <w:t>Membership</w:t>
      </w:r>
    </w:p>
    <w:p w14:paraId="65F5CD4F" w14:textId="77777777" w:rsidR="002A3146" w:rsidRPr="002A3146" w:rsidRDefault="002A3146" w:rsidP="002A3146">
      <w:pPr>
        <w:spacing w:after="0" w:line="240" w:lineRule="auto"/>
        <w:rPr>
          <w:rFonts w:ascii="Verdana" w:eastAsia="Times New Roman" w:hAnsi="Verdana" w:cs="Arial"/>
          <w:lang w:val="en-AU" w:eastAsia="en-US"/>
        </w:rPr>
      </w:pPr>
      <w:r w:rsidRPr="002A3146">
        <w:rPr>
          <w:rFonts w:ascii="Verdana" w:eastAsia="Times New Roman" w:hAnsi="Verdana" w:cs="Arial"/>
          <w:lang w:val="en-AU" w:eastAsia="en-US"/>
        </w:rPr>
        <w:t>The membership of the HREC shall conform to the requirements of the National Statement and shall include, as far as possible, equal numbers of men and women, at least one-third of whom are not Eye and Ear employees.</w:t>
      </w:r>
    </w:p>
    <w:p w14:paraId="21D24B42" w14:textId="77777777" w:rsidR="002A3146" w:rsidRPr="002A3146" w:rsidRDefault="002A3146" w:rsidP="002A3146">
      <w:pPr>
        <w:numPr>
          <w:ilvl w:val="1"/>
          <w:numId w:val="1"/>
        </w:numPr>
        <w:spacing w:before="120" w:after="60" w:line="240" w:lineRule="auto"/>
        <w:rPr>
          <w:rFonts w:ascii="Verdana" w:eastAsia="Calibri" w:hAnsi="Verdana" w:cs="Times New Roman"/>
          <w:lang w:val="en-AU" w:eastAsia="en-US"/>
        </w:rPr>
      </w:pPr>
      <w:r w:rsidRPr="002A3146">
        <w:rPr>
          <w:rFonts w:ascii="Verdana" w:eastAsia="Calibri" w:hAnsi="Verdana" w:cs="Times New Roman"/>
          <w:lang w:val="en-AU" w:eastAsia="en-US"/>
        </w:rPr>
        <w:t xml:space="preserve">The Committee </w:t>
      </w:r>
      <w:r w:rsidRPr="002A3146">
        <w:rPr>
          <w:rFonts w:ascii="Verdana" w:eastAsia="Calibri" w:hAnsi="Verdana" w:cs="Times New Roman"/>
          <w:lang w:val="en-AU" w:eastAsia="en-US"/>
        </w:rPr>
        <w:t>shall include the following members:</w:t>
      </w:r>
    </w:p>
    <w:p w14:paraId="1B9DEA9C" w14:textId="6CAFAF64" w:rsidR="002A3146" w:rsidRPr="002A3146" w:rsidRDefault="002A3146" w:rsidP="002A3146">
      <w:pPr>
        <w:numPr>
          <w:ilvl w:val="0"/>
          <w:numId w:val="2"/>
        </w:numPr>
        <w:spacing w:after="60" w:line="240" w:lineRule="auto"/>
        <w:rPr>
          <w:rFonts w:ascii="Verdana" w:eastAsia="Calibri" w:hAnsi="Verdana" w:cs="Times New Roman"/>
          <w:lang w:val="en-AU" w:eastAsia="en-US"/>
        </w:rPr>
      </w:pPr>
      <w:r w:rsidRPr="002A3146">
        <w:rPr>
          <w:rFonts w:ascii="Verdana" w:eastAsia="Calibri" w:hAnsi="Verdana" w:cs="Times New Roman"/>
          <w:lang w:val="en-AU" w:eastAsia="en-US"/>
        </w:rPr>
        <w:t xml:space="preserve">Chair with suitable experience, </w:t>
      </w:r>
      <w:r w:rsidR="005D44FE">
        <w:rPr>
          <w:rFonts w:ascii="Verdana" w:eastAsia="Calibri" w:hAnsi="Verdana" w:cs="Times New Roman"/>
          <w:lang w:val="en-AU" w:eastAsia="en-US"/>
        </w:rPr>
        <w:t xml:space="preserve">including previous membership of an HREC, whose other responsibilities will not impair the HREC’s capacity to carry out its obligations under the National Statement, and </w:t>
      </w:r>
      <w:r w:rsidRPr="002A3146">
        <w:rPr>
          <w:rFonts w:ascii="Verdana" w:eastAsia="Calibri" w:hAnsi="Verdana" w:cs="Times New Roman"/>
          <w:lang w:val="en-AU" w:eastAsia="en-US"/>
        </w:rPr>
        <w:t xml:space="preserve">appointed by the </w:t>
      </w:r>
      <w:proofErr w:type="gramStart"/>
      <w:r w:rsidRPr="002A3146">
        <w:rPr>
          <w:rFonts w:ascii="Verdana" w:eastAsia="Calibri" w:hAnsi="Verdana" w:cs="Times New Roman"/>
          <w:lang w:val="en-AU" w:eastAsia="en-US"/>
        </w:rPr>
        <w:t>CEO;</w:t>
      </w:r>
      <w:proofErr w:type="gramEnd"/>
    </w:p>
    <w:p w14:paraId="143E2F07" w14:textId="6B8E9B4D" w:rsidR="002A3146" w:rsidRPr="002A3146" w:rsidRDefault="002A3146" w:rsidP="002A3146">
      <w:pPr>
        <w:numPr>
          <w:ilvl w:val="0"/>
          <w:numId w:val="2"/>
        </w:numPr>
        <w:spacing w:after="60" w:line="240" w:lineRule="auto"/>
        <w:rPr>
          <w:rFonts w:ascii="Verdana" w:eastAsia="Calibri" w:hAnsi="Verdana" w:cs="Arial"/>
          <w:lang w:val="en-AU" w:eastAsia="en-US"/>
        </w:rPr>
      </w:pPr>
      <w:r w:rsidRPr="002A3146">
        <w:rPr>
          <w:rFonts w:ascii="Verdana" w:eastAsia="Calibri" w:hAnsi="Verdana" w:cs="Arial"/>
          <w:lang w:val="en-AU" w:eastAsia="en-US"/>
        </w:rPr>
        <w:t xml:space="preserve">at least two members who </w:t>
      </w:r>
      <w:r w:rsidR="005D44FE">
        <w:rPr>
          <w:rFonts w:ascii="Verdana" w:eastAsia="Calibri" w:hAnsi="Verdana" w:cs="Arial"/>
          <w:lang w:val="en-AU" w:eastAsia="en-US"/>
        </w:rPr>
        <w:t xml:space="preserve">bring a broader community of consumer perspective and who have no paid affiliation with the </w:t>
      </w:r>
      <w:proofErr w:type="gramStart"/>
      <w:r w:rsidR="005D44FE">
        <w:rPr>
          <w:rFonts w:ascii="Verdana" w:eastAsia="Calibri" w:hAnsi="Verdana" w:cs="Arial"/>
          <w:lang w:val="en-AU" w:eastAsia="en-US"/>
        </w:rPr>
        <w:t>Hospital</w:t>
      </w:r>
      <w:r w:rsidRPr="002A3146">
        <w:rPr>
          <w:rFonts w:ascii="Verdana" w:eastAsia="Calibri" w:hAnsi="Verdana" w:cs="Arial"/>
          <w:lang w:val="en-AU" w:eastAsia="en-US"/>
        </w:rPr>
        <w:t>;</w:t>
      </w:r>
      <w:proofErr w:type="gramEnd"/>
    </w:p>
    <w:p w14:paraId="309ED68B" w14:textId="082DB401" w:rsidR="002A3146" w:rsidRPr="002A3146" w:rsidRDefault="002A3146" w:rsidP="002A3146">
      <w:pPr>
        <w:numPr>
          <w:ilvl w:val="0"/>
          <w:numId w:val="2"/>
        </w:numPr>
        <w:spacing w:after="60" w:line="240" w:lineRule="auto"/>
        <w:rPr>
          <w:rFonts w:ascii="Verdana" w:eastAsia="Calibri" w:hAnsi="Verdana" w:cs="Arial"/>
          <w:lang w:val="en-AU" w:eastAsia="en-US"/>
        </w:rPr>
      </w:pPr>
      <w:r w:rsidRPr="002A3146">
        <w:rPr>
          <w:rFonts w:ascii="Verdana" w:eastAsia="Calibri" w:hAnsi="Verdana" w:cs="Arial"/>
          <w:lang w:val="en-AU" w:eastAsia="en-US"/>
        </w:rPr>
        <w:lastRenderedPageBreak/>
        <w:t xml:space="preserve">at </w:t>
      </w:r>
      <w:r w:rsidRPr="002A3146">
        <w:rPr>
          <w:rFonts w:ascii="Verdana" w:eastAsia="Calibri" w:hAnsi="Verdana" w:cs="Arial"/>
          <w:lang w:val="en-AU" w:eastAsia="en-US"/>
        </w:rPr>
        <w:t>least one member with knowledge of, and current experience in, the professional care</w:t>
      </w:r>
      <w:r w:rsidR="005D44FE">
        <w:rPr>
          <w:rFonts w:ascii="Verdana" w:eastAsia="Calibri" w:hAnsi="Verdana" w:cs="Arial"/>
          <w:lang w:val="en-AU" w:eastAsia="en-US"/>
        </w:rPr>
        <w:t xml:space="preserve"> </w:t>
      </w:r>
      <w:r w:rsidRPr="002A3146">
        <w:rPr>
          <w:rFonts w:ascii="Verdana" w:eastAsia="Calibri" w:hAnsi="Verdana" w:cs="Arial"/>
          <w:lang w:val="en-AU" w:eastAsia="en-US"/>
        </w:rPr>
        <w:t xml:space="preserve">or treatment of people, </w:t>
      </w:r>
      <w:r w:rsidR="005D44FE">
        <w:rPr>
          <w:rFonts w:ascii="Verdana" w:eastAsia="Calibri" w:hAnsi="Verdana" w:cs="Arial"/>
          <w:lang w:val="en-AU" w:eastAsia="en-US"/>
        </w:rPr>
        <w:t xml:space="preserve">e.g., </w:t>
      </w:r>
      <w:r w:rsidRPr="002A3146">
        <w:rPr>
          <w:rFonts w:ascii="Verdana" w:eastAsia="Calibri" w:hAnsi="Verdana" w:cs="Arial"/>
          <w:lang w:val="en-AU" w:eastAsia="en-US"/>
        </w:rPr>
        <w:t>a nurse</w:t>
      </w:r>
      <w:r w:rsidR="005D44FE">
        <w:rPr>
          <w:rFonts w:ascii="Verdana" w:eastAsia="Calibri" w:hAnsi="Verdana" w:cs="Arial"/>
          <w:lang w:val="en-AU" w:eastAsia="en-US"/>
        </w:rPr>
        <w:t xml:space="preserve">, counsellor </w:t>
      </w:r>
      <w:r w:rsidRPr="002A3146">
        <w:rPr>
          <w:rFonts w:ascii="Verdana" w:eastAsia="Calibri" w:hAnsi="Verdana" w:cs="Arial"/>
          <w:lang w:val="en-AU" w:eastAsia="en-US"/>
        </w:rPr>
        <w:t xml:space="preserve">or allied health </w:t>
      </w:r>
      <w:proofErr w:type="gramStart"/>
      <w:r w:rsidRPr="002A3146">
        <w:rPr>
          <w:rFonts w:ascii="Verdana" w:eastAsia="Calibri" w:hAnsi="Verdana" w:cs="Arial"/>
          <w:lang w:val="en-AU" w:eastAsia="en-US"/>
        </w:rPr>
        <w:t>professional;</w:t>
      </w:r>
      <w:proofErr w:type="gramEnd"/>
    </w:p>
    <w:p w14:paraId="58995269" w14:textId="1BC33B49" w:rsidR="002A3146" w:rsidRPr="002A3146" w:rsidRDefault="002A3146" w:rsidP="002A3146">
      <w:pPr>
        <w:numPr>
          <w:ilvl w:val="0"/>
          <w:numId w:val="2"/>
        </w:numPr>
        <w:spacing w:after="60" w:line="240" w:lineRule="auto"/>
        <w:rPr>
          <w:rFonts w:ascii="Verdana" w:eastAsia="Calibri" w:hAnsi="Verdana" w:cs="Arial"/>
          <w:lang w:val="en-AU" w:eastAsia="en-US"/>
        </w:rPr>
      </w:pPr>
      <w:r w:rsidRPr="002A3146">
        <w:rPr>
          <w:rFonts w:ascii="Verdana" w:eastAsia="Calibri" w:hAnsi="Verdana" w:cs="Arial"/>
          <w:lang w:val="en-AU" w:eastAsia="en-US"/>
        </w:rPr>
        <w:t xml:space="preserve">at least one </w:t>
      </w:r>
      <w:r w:rsidRPr="002A3146">
        <w:rPr>
          <w:rFonts w:ascii="Verdana" w:eastAsia="Calibri" w:hAnsi="Verdana" w:cs="Arial"/>
          <w:lang w:val="en-AU" w:eastAsia="en-US"/>
        </w:rPr>
        <w:t xml:space="preserve">member who performs a pastoral care role in a community </w:t>
      </w:r>
      <w:r w:rsidR="005D44FE">
        <w:rPr>
          <w:rFonts w:ascii="Verdana" w:eastAsia="Calibri" w:hAnsi="Verdana" w:cs="Arial"/>
          <w:lang w:val="en-AU" w:eastAsia="en-US"/>
        </w:rPr>
        <w:t xml:space="preserve">including, but not limited to, an Aboriginal and/or Torres Strait Islander elder or community leader, a chaplain or a minister of religion or other religious </w:t>
      </w:r>
      <w:proofErr w:type="gramStart"/>
      <w:r w:rsidR="005D44FE">
        <w:rPr>
          <w:rFonts w:ascii="Verdana" w:eastAsia="Calibri" w:hAnsi="Verdana" w:cs="Arial"/>
          <w:lang w:val="en-AU" w:eastAsia="en-US"/>
        </w:rPr>
        <w:t>leader</w:t>
      </w:r>
      <w:r w:rsidRPr="002A3146">
        <w:rPr>
          <w:rFonts w:ascii="Verdana" w:eastAsia="Calibri" w:hAnsi="Verdana" w:cs="Arial"/>
          <w:lang w:val="en-AU" w:eastAsia="en-US"/>
        </w:rPr>
        <w:t>;</w:t>
      </w:r>
      <w:proofErr w:type="gramEnd"/>
    </w:p>
    <w:p w14:paraId="0CFB5DAA" w14:textId="5D6238DD" w:rsidR="002A3146" w:rsidRPr="002A3146" w:rsidRDefault="002A3146" w:rsidP="002A3146">
      <w:pPr>
        <w:numPr>
          <w:ilvl w:val="0"/>
          <w:numId w:val="2"/>
        </w:numPr>
        <w:spacing w:after="60" w:line="240" w:lineRule="auto"/>
        <w:rPr>
          <w:rFonts w:ascii="Verdana" w:eastAsia="Calibri" w:hAnsi="Verdana" w:cs="Arial"/>
          <w:lang w:val="en-AU" w:eastAsia="en-US"/>
        </w:rPr>
      </w:pPr>
      <w:r w:rsidRPr="002A3146">
        <w:rPr>
          <w:rFonts w:ascii="Verdana" w:eastAsia="Calibri" w:hAnsi="Verdana" w:cs="Arial"/>
          <w:lang w:val="en-AU" w:eastAsia="en-US"/>
        </w:rPr>
        <w:t xml:space="preserve">at </w:t>
      </w:r>
      <w:r w:rsidRPr="002A3146">
        <w:rPr>
          <w:rFonts w:ascii="Verdana" w:eastAsia="Calibri" w:hAnsi="Verdana" w:cs="Arial"/>
          <w:lang w:val="en-AU" w:eastAsia="en-US"/>
        </w:rPr>
        <w:t xml:space="preserve">least one member who is a </w:t>
      </w:r>
      <w:r w:rsidR="005D44FE">
        <w:rPr>
          <w:rFonts w:ascii="Verdana" w:eastAsia="Calibri" w:hAnsi="Verdana" w:cs="Arial"/>
          <w:lang w:val="en-AU" w:eastAsia="en-US"/>
        </w:rPr>
        <w:t xml:space="preserve">qualified </w:t>
      </w:r>
      <w:r w:rsidRPr="002A3146">
        <w:rPr>
          <w:rFonts w:ascii="Verdana" w:eastAsia="Calibri" w:hAnsi="Verdana" w:cs="Arial"/>
          <w:lang w:val="en-AU" w:eastAsia="en-US"/>
        </w:rPr>
        <w:t xml:space="preserve">lawyer, who </w:t>
      </w:r>
      <w:r w:rsidR="005D44FE">
        <w:rPr>
          <w:rFonts w:ascii="Verdana" w:eastAsia="Calibri" w:hAnsi="Verdana" w:cs="Arial"/>
          <w:lang w:val="en-AU" w:eastAsia="en-US"/>
        </w:rPr>
        <w:t>may or may not be currently p</w:t>
      </w:r>
      <w:r w:rsidR="00BE4BBB">
        <w:rPr>
          <w:rFonts w:ascii="Verdana" w:eastAsia="Calibri" w:hAnsi="Verdana" w:cs="Arial"/>
          <w:lang w:val="en-AU" w:eastAsia="en-US"/>
        </w:rPr>
        <w:t>r</w:t>
      </w:r>
      <w:r w:rsidR="005D44FE">
        <w:rPr>
          <w:rFonts w:ascii="Verdana" w:eastAsia="Calibri" w:hAnsi="Verdana" w:cs="Arial"/>
          <w:lang w:val="en-AU" w:eastAsia="en-US"/>
        </w:rPr>
        <w:t xml:space="preserve">acticing and, where possible, </w:t>
      </w:r>
      <w:r w:rsidRPr="002A3146">
        <w:rPr>
          <w:rFonts w:ascii="Verdana" w:eastAsia="Calibri" w:hAnsi="Verdana" w:cs="Arial"/>
          <w:lang w:val="en-AU" w:eastAsia="en-US"/>
        </w:rPr>
        <w:t xml:space="preserve">is not engaged </w:t>
      </w:r>
      <w:r w:rsidR="005D44FE">
        <w:rPr>
          <w:rFonts w:ascii="Verdana" w:eastAsia="Calibri" w:hAnsi="Verdana" w:cs="Arial"/>
          <w:lang w:val="en-AU" w:eastAsia="en-US"/>
        </w:rPr>
        <w:t>to advise the Hospital on research-related or any other matters</w:t>
      </w:r>
      <w:r w:rsidRPr="002A3146">
        <w:rPr>
          <w:rFonts w:ascii="Verdana" w:eastAsia="Calibri" w:hAnsi="Verdana" w:cs="Arial"/>
          <w:lang w:val="en-AU" w:eastAsia="en-US"/>
        </w:rPr>
        <w:t xml:space="preserve">; </w:t>
      </w:r>
      <w:r w:rsidR="00BE4BBB">
        <w:rPr>
          <w:rFonts w:ascii="Verdana" w:eastAsia="Calibri" w:hAnsi="Verdana" w:cs="Arial"/>
          <w:lang w:val="en-AU" w:eastAsia="en-US"/>
        </w:rPr>
        <w:t>and</w:t>
      </w:r>
    </w:p>
    <w:p w14:paraId="2244FC3B" w14:textId="691B0B2F" w:rsidR="002A3146" w:rsidRPr="00BE4BBB" w:rsidRDefault="002A3146" w:rsidP="00BE4BBB">
      <w:pPr>
        <w:numPr>
          <w:ilvl w:val="0"/>
          <w:numId w:val="2"/>
        </w:numPr>
        <w:spacing w:after="120" w:line="240" w:lineRule="auto"/>
        <w:ind w:left="788" w:hanging="357"/>
        <w:rPr>
          <w:rFonts w:ascii="Verdana" w:eastAsia="Calibri" w:hAnsi="Verdana" w:cs="Arial"/>
          <w:lang w:val="en-AU" w:eastAsia="en-US"/>
        </w:rPr>
      </w:pPr>
      <w:r w:rsidRPr="00BE4BBB">
        <w:rPr>
          <w:rFonts w:ascii="Verdana" w:eastAsia="Calibri" w:hAnsi="Verdana" w:cs="Arial"/>
          <w:lang w:val="en-AU" w:eastAsia="en-US"/>
        </w:rPr>
        <w:t xml:space="preserve">at least two members with current research experience, that is relevant to research </w:t>
      </w:r>
      <w:r w:rsidR="005D44FE" w:rsidRPr="00BE4BBB">
        <w:rPr>
          <w:rFonts w:ascii="Verdana" w:eastAsia="Calibri" w:hAnsi="Verdana" w:cs="Arial"/>
          <w:lang w:val="en-AU" w:eastAsia="en-US"/>
        </w:rPr>
        <w:t xml:space="preserve">proposals </w:t>
      </w:r>
      <w:r w:rsidRPr="00BE4BBB">
        <w:rPr>
          <w:rFonts w:ascii="Verdana" w:eastAsia="Calibri" w:hAnsi="Verdana" w:cs="Arial"/>
          <w:lang w:val="en-AU" w:eastAsia="en-US"/>
        </w:rPr>
        <w:t>to be considered at the meetings they attend</w:t>
      </w:r>
      <w:r w:rsidR="00BE4BBB">
        <w:rPr>
          <w:rFonts w:ascii="Verdana" w:eastAsia="Calibri" w:hAnsi="Verdana" w:cs="Arial"/>
          <w:lang w:val="en-AU" w:eastAsia="en-US"/>
        </w:rPr>
        <w:t>.</w:t>
      </w:r>
    </w:p>
    <w:p w14:paraId="4B8D231F" w14:textId="49C23306" w:rsidR="002A3146" w:rsidRPr="002A3146" w:rsidRDefault="002A3146" w:rsidP="002A3146">
      <w:pPr>
        <w:numPr>
          <w:ilvl w:val="1"/>
          <w:numId w:val="1"/>
        </w:numPr>
        <w:spacing w:after="120" w:line="240" w:lineRule="auto"/>
        <w:rPr>
          <w:rFonts w:ascii="Verdana" w:eastAsia="Calibri" w:hAnsi="Verdana" w:cs="Times New Roman"/>
          <w:lang w:val="en-AU" w:eastAsia="en-US"/>
        </w:rPr>
      </w:pPr>
      <w:r w:rsidRPr="002A3146">
        <w:rPr>
          <w:rFonts w:ascii="Verdana" w:eastAsia="Calibri" w:hAnsi="Verdana" w:cs="Times New Roman"/>
          <w:lang w:val="en-AU" w:eastAsia="en-US"/>
        </w:rPr>
        <w:t xml:space="preserve">Wherever possible, one or more of the </w:t>
      </w:r>
      <w:r w:rsidRPr="002A3146">
        <w:rPr>
          <w:rFonts w:ascii="Verdana" w:eastAsia="Calibri" w:hAnsi="Verdana" w:cs="Times New Roman"/>
          <w:spacing w:val="-12"/>
          <w:lang w:val="en-AU" w:eastAsia="en-US"/>
        </w:rPr>
        <w:t>m</w:t>
      </w:r>
      <w:r w:rsidRPr="002A3146">
        <w:rPr>
          <w:rFonts w:ascii="Verdana" w:eastAsia="Calibri" w:hAnsi="Verdana" w:cs="Times New Roman"/>
          <w:spacing w:val="11"/>
          <w:lang w:val="en-AU" w:eastAsia="en-US"/>
        </w:rPr>
        <w:t>e</w:t>
      </w:r>
      <w:r w:rsidRPr="002A3146">
        <w:rPr>
          <w:rFonts w:ascii="Verdana" w:eastAsia="Calibri" w:hAnsi="Verdana" w:cs="Times New Roman"/>
          <w:spacing w:val="-2"/>
          <w:lang w:val="en-AU" w:eastAsia="en-US"/>
        </w:rPr>
        <w:t>m</w:t>
      </w:r>
      <w:r w:rsidRPr="002A3146">
        <w:rPr>
          <w:rFonts w:ascii="Verdana" w:eastAsia="Calibri" w:hAnsi="Verdana" w:cs="Times New Roman"/>
          <w:spacing w:val="-8"/>
          <w:lang w:val="en-AU" w:eastAsia="en-US"/>
        </w:rPr>
        <w:t>b</w:t>
      </w:r>
      <w:r w:rsidRPr="002A3146">
        <w:rPr>
          <w:rFonts w:ascii="Verdana" w:eastAsia="Calibri" w:hAnsi="Verdana" w:cs="Times New Roman"/>
          <w:spacing w:val="2"/>
          <w:lang w:val="en-AU" w:eastAsia="en-US"/>
        </w:rPr>
        <w:t>e</w:t>
      </w:r>
      <w:r w:rsidRPr="002A3146">
        <w:rPr>
          <w:rFonts w:ascii="Verdana" w:eastAsia="Calibri" w:hAnsi="Verdana" w:cs="Times New Roman"/>
          <w:spacing w:val="3"/>
          <w:lang w:val="en-AU" w:eastAsia="en-US"/>
        </w:rPr>
        <w:t>r</w:t>
      </w:r>
      <w:r w:rsidRPr="002A3146">
        <w:rPr>
          <w:rFonts w:ascii="Verdana" w:eastAsia="Calibri" w:hAnsi="Verdana" w:cs="Times New Roman"/>
          <w:lang w:val="en-AU" w:eastAsia="en-US"/>
        </w:rPr>
        <w:t xml:space="preserve">s listed above should be experienced in reflecting on and analysing </w:t>
      </w:r>
      <w:r w:rsidRPr="002A3146">
        <w:rPr>
          <w:rFonts w:ascii="Verdana" w:eastAsia="Calibri" w:hAnsi="Verdana" w:cs="Times New Roman"/>
          <w:lang w:val="en-AU" w:eastAsia="en-US"/>
        </w:rPr>
        <w:t xml:space="preserve">ethical </w:t>
      </w:r>
      <w:r w:rsidR="005D44FE" w:rsidRPr="002A3146">
        <w:rPr>
          <w:rFonts w:ascii="Verdana" w:eastAsia="Calibri" w:hAnsi="Verdana" w:cs="Times New Roman"/>
          <w:lang w:val="en-AU" w:eastAsia="en-US"/>
        </w:rPr>
        <w:t>decision</w:t>
      </w:r>
      <w:r w:rsidR="005D44FE">
        <w:rPr>
          <w:rFonts w:ascii="Verdana" w:eastAsia="Calibri" w:hAnsi="Verdana" w:cs="Times New Roman"/>
          <w:lang w:val="en-AU" w:eastAsia="en-US"/>
        </w:rPr>
        <w:t>-</w:t>
      </w:r>
      <w:r w:rsidRPr="002A3146">
        <w:rPr>
          <w:rFonts w:ascii="Verdana" w:eastAsia="Calibri" w:hAnsi="Verdana" w:cs="Times New Roman"/>
          <w:lang w:val="en-AU" w:eastAsia="en-US"/>
        </w:rPr>
        <w:t>making</w:t>
      </w:r>
      <w:r w:rsidRPr="002A3146">
        <w:rPr>
          <w:rFonts w:ascii="Verdana" w:eastAsia="Calibri" w:hAnsi="Verdana" w:cs="Times New Roman"/>
          <w:lang w:val="en-AU" w:eastAsia="en-US"/>
        </w:rPr>
        <w:t xml:space="preserve">. </w:t>
      </w:r>
    </w:p>
    <w:p w14:paraId="0089453E" w14:textId="77777777" w:rsidR="002A3146" w:rsidRPr="002A3146" w:rsidRDefault="002A3146" w:rsidP="002A3146">
      <w:pPr>
        <w:numPr>
          <w:ilvl w:val="1"/>
          <w:numId w:val="1"/>
        </w:numPr>
        <w:spacing w:after="120" w:line="240" w:lineRule="auto"/>
        <w:rPr>
          <w:rFonts w:ascii="Verdana" w:eastAsia="Calibri" w:hAnsi="Verdana" w:cs="Times New Roman"/>
          <w:lang w:val="en-AU" w:eastAsia="en-US"/>
        </w:rPr>
      </w:pPr>
      <w:r w:rsidRPr="002A3146">
        <w:rPr>
          <w:rFonts w:ascii="Verdana" w:eastAsia="Calibri" w:hAnsi="Verdana" w:cs="Times New Roman"/>
          <w:lang w:val="en-AU" w:eastAsia="en-US"/>
        </w:rPr>
        <w:t>Where required, the HREC may seek advice and assistance from appropriate Expert Reviewers to assist with the review of a project.  However, the HREC must be satisfied that such experts have no conflicts of interest, or have declared any conflicts of interest, in relation to the project under consideration arising from any personal involvement or participation in the project, any financial interest in the outcome or any involvement in competing research.  Such person(s) is required to provide an undertaking of confidentiality and is not entitled to decide on any matter.</w:t>
      </w:r>
    </w:p>
    <w:p w14:paraId="2D31FAFF" w14:textId="77777777" w:rsidR="002A3146" w:rsidRPr="002A3146" w:rsidRDefault="002A3146" w:rsidP="002A3146">
      <w:pPr>
        <w:numPr>
          <w:ilvl w:val="1"/>
          <w:numId w:val="1"/>
        </w:numPr>
        <w:spacing w:before="240" w:after="60" w:line="240" w:lineRule="auto"/>
        <w:contextualSpacing/>
        <w:rPr>
          <w:rFonts w:ascii="Verdana" w:eastAsia="Calibri" w:hAnsi="Verdana" w:cs="Times New Roman"/>
          <w:lang w:val="en-AU" w:eastAsia="en-US"/>
        </w:rPr>
      </w:pPr>
      <w:r w:rsidRPr="002A3146">
        <w:rPr>
          <w:rFonts w:ascii="Verdana" w:eastAsia="Calibri" w:hAnsi="Verdana" w:cs="Times New Roman"/>
          <w:lang w:val="en-AU" w:eastAsia="en-US"/>
        </w:rPr>
        <w:t>Appointment of Members</w:t>
      </w:r>
    </w:p>
    <w:p w14:paraId="7176C733" w14:textId="77777777" w:rsidR="002A3146" w:rsidRPr="002A3146" w:rsidRDefault="002A3146" w:rsidP="002A3146">
      <w:pPr>
        <w:spacing w:after="60" w:line="240" w:lineRule="auto"/>
        <w:rPr>
          <w:rFonts w:ascii="Verdana" w:eastAsia="Times New Roman" w:hAnsi="Verdana" w:cs="Arial"/>
          <w:lang w:val="en-AU" w:eastAsia="en-US"/>
        </w:rPr>
      </w:pPr>
      <w:r w:rsidRPr="002A3146">
        <w:rPr>
          <w:rFonts w:ascii="Verdana" w:eastAsia="Times New Roman" w:hAnsi="Verdana" w:cs="Arial"/>
          <w:lang w:val="en-AU" w:eastAsia="en-US"/>
        </w:rPr>
        <w:t>The Eye and Ear may recruit members for the HREC and shall appoint them on such terms and conditions as it determines and will:</w:t>
      </w:r>
    </w:p>
    <w:p w14:paraId="74C4EE91" w14:textId="77777777" w:rsidR="002A3146" w:rsidRPr="002A3146" w:rsidRDefault="002A3146" w:rsidP="002A3146">
      <w:pPr>
        <w:numPr>
          <w:ilvl w:val="0"/>
          <w:numId w:val="7"/>
        </w:numPr>
        <w:spacing w:after="60" w:line="240" w:lineRule="auto"/>
        <w:ind w:left="851" w:hanging="491"/>
        <w:rPr>
          <w:rFonts w:ascii="Verdana" w:eastAsia="Calibri" w:hAnsi="Verdana" w:cs="Times New Roman"/>
          <w:lang w:val="en-AU" w:eastAsia="en-US"/>
        </w:rPr>
      </w:pPr>
      <w:r w:rsidRPr="002A3146">
        <w:rPr>
          <w:rFonts w:ascii="Verdana" w:eastAsia="Calibri" w:hAnsi="Verdana" w:cs="Times New Roman"/>
          <w:lang w:val="en-AU" w:eastAsia="en-US"/>
        </w:rPr>
        <w:t>adopt open, fair and transparent processes, for applications and appointments of members;</w:t>
      </w:r>
    </w:p>
    <w:p w14:paraId="763A76D2" w14:textId="7061FE63" w:rsidR="00545085" w:rsidRPr="002A3146" w:rsidRDefault="00545085" w:rsidP="00930DC8">
      <w:pPr>
        <w:numPr>
          <w:ilvl w:val="0"/>
          <w:numId w:val="7"/>
        </w:numPr>
        <w:spacing w:after="60" w:line="240" w:lineRule="auto"/>
        <w:rPr>
          <w:rFonts w:ascii="Verdana" w:eastAsia="Calibri" w:hAnsi="Verdana" w:cs="Arial"/>
          <w:lang w:val="en-AU" w:eastAsia="en-US"/>
        </w:rPr>
      </w:pPr>
      <w:r w:rsidRPr="002A3146">
        <w:rPr>
          <w:rFonts w:ascii="Verdana" w:eastAsia="Calibri" w:hAnsi="Verdana" w:cs="Arial"/>
          <w:lang w:val="en-AU" w:eastAsia="en-US"/>
        </w:rPr>
        <w:t xml:space="preserve">oversee the appointment of </w:t>
      </w:r>
      <w:r>
        <w:rPr>
          <w:rFonts w:ascii="Verdana" w:eastAsia="Calibri" w:hAnsi="Verdana" w:cs="Arial"/>
          <w:lang w:val="en-AU" w:eastAsia="en-US"/>
        </w:rPr>
        <w:t xml:space="preserve">one or more </w:t>
      </w:r>
      <w:r w:rsidRPr="002A3146">
        <w:rPr>
          <w:rFonts w:ascii="Verdana" w:eastAsia="Calibri" w:hAnsi="Verdana" w:cs="Arial"/>
          <w:lang w:val="en-AU" w:eastAsia="en-US"/>
        </w:rPr>
        <w:t>Deputy Chair</w:t>
      </w:r>
      <w:r>
        <w:rPr>
          <w:rFonts w:ascii="Verdana" w:eastAsia="Calibri" w:hAnsi="Verdana" w:cs="Arial"/>
          <w:lang w:val="en-AU" w:eastAsia="en-US"/>
        </w:rPr>
        <w:t xml:space="preserve"> positions</w:t>
      </w:r>
      <w:r w:rsidRPr="002A3146">
        <w:rPr>
          <w:rFonts w:ascii="Verdana" w:eastAsia="Calibri" w:hAnsi="Verdana" w:cs="Arial"/>
          <w:lang w:val="en-AU" w:eastAsia="en-US"/>
        </w:rPr>
        <w:t xml:space="preserve">, </w:t>
      </w:r>
      <w:r>
        <w:rPr>
          <w:rFonts w:ascii="Verdana" w:eastAsia="Calibri" w:hAnsi="Verdana" w:cs="Arial"/>
          <w:lang w:val="en-AU" w:eastAsia="en-US"/>
        </w:rPr>
        <w:t xml:space="preserve">who will be </w:t>
      </w:r>
      <w:r w:rsidRPr="002A3146">
        <w:rPr>
          <w:rFonts w:ascii="Verdana" w:eastAsia="Calibri" w:hAnsi="Verdana" w:cs="Arial"/>
          <w:lang w:val="en-AU" w:eastAsia="en-US"/>
        </w:rPr>
        <w:t>a</w:t>
      </w:r>
      <w:r>
        <w:rPr>
          <w:rFonts w:ascii="Verdana" w:eastAsia="Calibri" w:hAnsi="Verdana" w:cs="Arial"/>
          <w:lang w:val="en-AU" w:eastAsia="en-US"/>
        </w:rPr>
        <w:t xml:space="preserve"> current </w:t>
      </w:r>
      <w:r w:rsidRPr="002A3146">
        <w:rPr>
          <w:rFonts w:ascii="Verdana" w:eastAsia="Calibri" w:hAnsi="Verdana" w:cs="Arial"/>
          <w:lang w:val="en-AU" w:eastAsia="en-US"/>
        </w:rPr>
        <w:t xml:space="preserve">HREC member </w:t>
      </w:r>
      <w:r>
        <w:rPr>
          <w:rFonts w:ascii="Verdana" w:eastAsia="Calibri" w:hAnsi="Verdana" w:cs="Arial"/>
          <w:lang w:val="en-AU" w:eastAsia="en-US"/>
        </w:rPr>
        <w:t>appointed by the CEO</w:t>
      </w:r>
      <w:r w:rsidRPr="002A3146">
        <w:rPr>
          <w:rFonts w:ascii="Verdana" w:eastAsia="Calibri" w:hAnsi="Verdana" w:cs="Arial"/>
          <w:lang w:val="en-AU" w:eastAsia="en-US"/>
        </w:rPr>
        <w:t xml:space="preserve">. In the absence of the Chair or if the Chair is conflicted, </w:t>
      </w:r>
      <w:r>
        <w:rPr>
          <w:rFonts w:ascii="Verdana" w:eastAsia="Calibri" w:hAnsi="Verdana" w:cs="Arial"/>
          <w:lang w:val="en-AU" w:eastAsia="en-US"/>
        </w:rPr>
        <w:t xml:space="preserve">one or more of </w:t>
      </w:r>
      <w:r w:rsidRPr="002A3146">
        <w:rPr>
          <w:rFonts w:ascii="Verdana" w:eastAsia="Calibri" w:hAnsi="Verdana" w:cs="Arial"/>
          <w:lang w:val="en-AU" w:eastAsia="en-US"/>
        </w:rPr>
        <w:t>the Deputy Chair performs the role and duties of the Chair;</w:t>
      </w:r>
    </w:p>
    <w:p w14:paraId="42011CA6" w14:textId="584527A1" w:rsidR="002A3146" w:rsidRPr="002A3146" w:rsidRDefault="002A3146" w:rsidP="00930DC8">
      <w:pPr>
        <w:numPr>
          <w:ilvl w:val="0"/>
          <w:numId w:val="7"/>
        </w:numPr>
        <w:spacing w:after="60" w:line="240" w:lineRule="auto"/>
        <w:rPr>
          <w:rFonts w:ascii="Verdana" w:eastAsia="Calibri" w:hAnsi="Verdana" w:cs="Arial"/>
          <w:lang w:val="en-AU" w:eastAsia="en-US"/>
        </w:rPr>
      </w:pPr>
      <w:r w:rsidRPr="002A3146">
        <w:rPr>
          <w:rFonts w:ascii="Verdana" w:eastAsia="Calibri" w:hAnsi="Verdana" w:cs="Arial"/>
          <w:lang w:val="en-AU" w:eastAsia="en-US"/>
        </w:rPr>
        <w:t>convene a selection committee, consisting of at least two, of the following; HREC Chair, Executive Director Medical Services</w:t>
      </w:r>
      <w:r w:rsidR="00D438B6">
        <w:rPr>
          <w:rFonts w:ascii="Verdana" w:eastAsia="Calibri" w:hAnsi="Verdana" w:cs="Arial"/>
          <w:lang w:val="en-AU" w:eastAsia="en-US"/>
        </w:rPr>
        <w:t xml:space="preserve"> (or delegate)</w:t>
      </w:r>
      <w:r w:rsidRPr="002A3146">
        <w:rPr>
          <w:rFonts w:ascii="Verdana" w:eastAsia="Calibri" w:hAnsi="Verdana" w:cs="Arial"/>
          <w:lang w:val="en-AU" w:eastAsia="en-US"/>
        </w:rPr>
        <w:t>, Research Manager and an HREC member and will review the prospective applicant’s Curriculum Vitae, and may consult with the HREC members in order to make a recommendation to the Eye and Ear CEO;</w:t>
      </w:r>
    </w:p>
    <w:p w14:paraId="3FB4DC67" w14:textId="77777777" w:rsidR="002A3146" w:rsidRPr="002A3146" w:rsidRDefault="002A3146" w:rsidP="00930DC8">
      <w:pPr>
        <w:numPr>
          <w:ilvl w:val="0"/>
          <w:numId w:val="7"/>
        </w:numPr>
        <w:spacing w:after="60" w:line="240" w:lineRule="auto"/>
        <w:rPr>
          <w:rFonts w:ascii="Verdana" w:eastAsia="Calibri" w:hAnsi="Verdana" w:cs="Arial"/>
          <w:lang w:val="en-AU" w:eastAsia="en-US"/>
        </w:rPr>
      </w:pPr>
      <w:r w:rsidRPr="002A3146">
        <w:rPr>
          <w:rFonts w:ascii="Verdana" w:eastAsia="Calibri" w:hAnsi="Verdana" w:cs="Arial"/>
          <w:lang w:val="en-AU" w:eastAsia="en-US"/>
        </w:rPr>
        <w:t>invite prospective members to attend a meeting of the HREC as an observer before the recommendation is made;</w:t>
      </w:r>
    </w:p>
    <w:p w14:paraId="18783BEE" w14:textId="77777777" w:rsidR="002A3146" w:rsidRPr="002A3146" w:rsidRDefault="002A3146" w:rsidP="00930DC8">
      <w:pPr>
        <w:numPr>
          <w:ilvl w:val="0"/>
          <w:numId w:val="7"/>
        </w:numPr>
        <w:spacing w:after="60" w:line="240" w:lineRule="auto"/>
        <w:rPr>
          <w:rFonts w:ascii="Verdana" w:eastAsia="Calibri" w:hAnsi="Verdana" w:cs="Arial"/>
          <w:lang w:val="en-AU" w:eastAsia="en-US"/>
        </w:rPr>
      </w:pPr>
      <w:r w:rsidRPr="002A3146">
        <w:rPr>
          <w:rFonts w:ascii="Verdana" w:eastAsia="Calibri" w:hAnsi="Verdana" w:cs="Arial"/>
          <w:lang w:val="en-AU" w:eastAsia="en-US"/>
        </w:rPr>
        <w:t>ensure members are appointed by the CEO, for a term of between one and three years with the option of future terms.  However, future terms are not guaranteed. Appointments shall allow for continuity, the development of expertise within the HREC, and the regular input of fresh ideas and approaches;</w:t>
      </w:r>
    </w:p>
    <w:p w14:paraId="579FCB23" w14:textId="77777777" w:rsidR="002A3146" w:rsidRPr="002A3146" w:rsidRDefault="002A3146" w:rsidP="00930DC8">
      <w:pPr>
        <w:numPr>
          <w:ilvl w:val="0"/>
          <w:numId w:val="7"/>
        </w:numPr>
        <w:spacing w:after="60" w:line="240" w:lineRule="auto"/>
        <w:rPr>
          <w:rFonts w:ascii="Verdana" w:eastAsia="Calibri" w:hAnsi="Verdana" w:cs="Arial"/>
          <w:lang w:val="en-AU" w:eastAsia="en-US"/>
        </w:rPr>
      </w:pPr>
      <w:r w:rsidRPr="002A3146">
        <w:rPr>
          <w:rFonts w:ascii="Verdana" w:eastAsia="Calibri" w:hAnsi="Verdana" w:cs="Arial"/>
          <w:lang w:val="en-AU" w:eastAsia="en-US"/>
        </w:rPr>
        <w:t>ensure the Chair is nominated for appointment by the Executive Director of Medical Services and appointed by the CEO;</w:t>
      </w:r>
    </w:p>
    <w:p w14:paraId="5D0FB7EF" w14:textId="77777777" w:rsidR="002A3146" w:rsidRPr="002A3146" w:rsidRDefault="002A3146" w:rsidP="00930DC8">
      <w:pPr>
        <w:numPr>
          <w:ilvl w:val="0"/>
          <w:numId w:val="7"/>
        </w:numPr>
        <w:spacing w:after="60" w:line="240" w:lineRule="auto"/>
        <w:rPr>
          <w:rFonts w:ascii="Verdana" w:eastAsia="Calibri" w:hAnsi="Verdana" w:cs="Arial"/>
          <w:lang w:val="en-AU" w:eastAsia="en-US"/>
        </w:rPr>
      </w:pPr>
      <w:r w:rsidRPr="002A3146">
        <w:rPr>
          <w:rFonts w:ascii="Verdana" w:eastAsia="Calibri" w:hAnsi="Verdana" w:cs="Arial"/>
          <w:lang w:val="en-AU" w:eastAsia="en-US"/>
        </w:rPr>
        <w:t xml:space="preserve">members may resign their membership by written notice to the Research Office, at least 3 months in advance; and </w:t>
      </w:r>
    </w:p>
    <w:p w14:paraId="3F10376C" w14:textId="77777777" w:rsidR="002A3146" w:rsidRPr="002A3146" w:rsidRDefault="002A3146" w:rsidP="00930DC8">
      <w:pPr>
        <w:numPr>
          <w:ilvl w:val="0"/>
          <w:numId w:val="7"/>
        </w:numPr>
        <w:spacing w:after="120" w:line="240" w:lineRule="auto"/>
        <w:contextualSpacing/>
        <w:rPr>
          <w:rFonts w:ascii="Verdana" w:eastAsia="Calibri" w:hAnsi="Verdana" w:cs="Arial"/>
          <w:lang w:val="en-AU" w:eastAsia="en-US"/>
        </w:rPr>
      </w:pPr>
      <w:r w:rsidRPr="002A3146">
        <w:rPr>
          <w:rFonts w:ascii="Verdana" w:eastAsia="Calibri" w:hAnsi="Verdana" w:cs="Arial"/>
          <w:lang w:val="en-AU" w:eastAsia="en-US"/>
        </w:rPr>
        <w:t>manage the appointment of any member that may be revoked if the CEO is of the opinion that:</w:t>
      </w:r>
    </w:p>
    <w:p w14:paraId="6C2AFDC7" w14:textId="77777777" w:rsidR="002A3146" w:rsidRPr="002A3146" w:rsidRDefault="002A3146" w:rsidP="002A3146">
      <w:pPr>
        <w:numPr>
          <w:ilvl w:val="1"/>
          <w:numId w:val="6"/>
        </w:numPr>
        <w:spacing w:before="120" w:after="120" w:line="240" w:lineRule="auto"/>
        <w:contextualSpacing/>
        <w:rPr>
          <w:rFonts w:ascii="Verdana" w:eastAsia="Calibri" w:hAnsi="Verdana" w:cs="Arial"/>
          <w:lang w:val="en-AU" w:eastAsia="en-US"/>
        </w:rPr>
      </w:pPr>
      <w:r w:rsidRPr="002A3146">
        <w:rPr>
          <w:rFonts w:ascii="Verdana" w:eastAsia="Calibri" w:hAnsi="Verdana" w:cs="Arial"/>
          <w:lang w:val="en-AU" w:eastAsia="en-US"/>
        </w:rPr>
        <w:t>it is necessary for the proper and effective functioning of the HREC; or</w:t>
      </w:r>
    </w:p>
    <w:p w14:paraId="4856A970" w14:textId="77777777" w:rsidR="002A3146" w:rsidRPr="002A3146" w:rsidRDefault="002A3146" w:rsidP="002A3146">
      <w:pPr>
        <w:numPr>
          <w:ilvl w:val="1"/>
          <w:numId w:val="6"/>
        </w:numPr>
        <w:spacing w:after="0" w:line="240" w:lineRule="auto"/>
        <w:contextualSpacing/>
        <w:rPr>
          <w:rFonts w:ascii="Verdana" w:eastAsia="Calibri" w:hAnsi="Verdana" w:cs="Arial"/>
          <w:lang w:val="en-AU" w:eastAsia="en-US"/>
        </w:rPr>
      </w:pPr>
      <w:r w:rsidRPr="002A3146">
        <w:rPr>
          <w:rFonts w:ascii="Verdana" w:eastAsia="Calibri" w:hAnsi="Verdana" w:cs="Arial"/>
          <w:lang w:val="en-AU" w:eastAsia="en-US"/>
        </w:rPr>
        <w:lastRenderedPageBreak/>
        <w:t>the person is not a fit and proper person to serve on an HREC.</w:t>
      </w:r>
    </w:p>
    <w:p w14:paraId="3275694D" w14:textId="77777777" w:rsidR="00A16183" w:rsidRDefault="00A16183" w:rsidP="00930DC8">
      <w:pPr>
        <w:spacing w:before="80" w:after="120" w:line="240" w:lineRule="auto"/>
        <w:rPr>
          <w:rFonts w:ascii="Verdana" w:eastAsia="Times New Roman" w:hAnsi="Verdana" w:cs="Arial"/>
          <w:szCs w:val="20"/>
          <w:lang w:val="en-AU" w:eastAsia="en-US"/>
        </w:rPr>
      </w:pPr>
    </w:p>
    <w:p w14:paraId="38D1D6F1" w14:textId="53E5D050" w:rsidR="002A3146" w:rsidRDefault="002A3146" w:rsidP="00930DC8">
      <w:pPr>
        <w:spacing w:before="80" w:after="120" w:line="240" w:lineRule="auto"/>
        <w:rPr>
          <w:rFonts w:ascii="Verdana" w:eastAsia="Calibri" w:hAnsi="Verdana" w:cs="Times New Roman"/>
          <w:lang w:val="en-AU" w:eastAsia="en-US"/>
        </w:rPr>
      </w:pPr>
      <w:r w:rsidRPr="002A3146">
        <w:rPr>
          <w:rFonts w:ascii="Verdana" w:eastAsia="Times New Roman" w:hAnsi="Verdana" w:cs="Arial"/>
          <w:szCs w:val="20"/>
          <w:lang w:val="en-AU" w:eastAsia="en-US"/>
        </w:rPr>
        <w:t>Members are appointed to a single category of membership. Additional members may be appointed to ensure the HREC has the expertise required to assess the applications submitted for consideration.</w:t>
      </w:r>
    </w:p>
    <w:p w14:paraId="652F9C36" w14:textId="77777777" w:rsidR="002A3146" w:rsidRPr="002A3146" w:rsidRDefault="002A3146" w:rsidP="002A3146">
      <w:pPr>
        <w:numPr>
          <w:ilvl w:val="1"/>
          <w:numId w:val="1"/>
        </w:numPr>
        <w:spacing w:before="120" w:after="60" w:line="240" w:lineRule="auto"/>
        <w:rPr>
          <w:rFonts w:ascii="Verdana" w:eastAsia="Calibri" w:hAnsi="Verdana" w:cs="Times New Roman"/>
          <w:lang w:val="en-AU" w:eastAsia="en-US"/>
        </w:rPr>
      </w:pPr>
      <w:r w:rsidRPr="002A3146">
        <w:rPr>
          <w:rFonts w:ascii="Verdana" w:eastAsia="Calibri" w:hAnsi="Verdana" w:cs="Times New Roman"/>
          <w:lang w:val="en-AU" w:eastAsia="en-US"/>
        </w:rPr>
        <w:t>Conditions of Appointment</w:t>
      </w:r>
    </w:p>
    <w:p w14:paraId="6E88BA73" w14:textId="77777777" w:rsidR="002A3146" w:rsidRPr="002A3146" w:rsidRDefault="002A3146" w:rsidP="002A3146">
      <w:pPr>
        <w:spacing w:after="60" w:line="240" w:lineRule="auto"/>
        <w:rPr>
          <w:rFonts w:ascii="Verdana" w:eastAsia="Times New Roman" w:hAnsi="Verdana" w:cs="Arial"/>
          <w:lang w:val="en-AU" w:eastAsia="en-US"/>
        </w:rPr>
      </w:pPr>
      <w:r w:rsidRPr="002A3146">
        <w:rPr>
          <w:rFonts w:ascii="Verdana" w:eastAsia="Times New Roman" w:hAnsi="Verdana" w:cs="Arial"/>
          <w:lang w:val="en-AU" w:eastAsia="en-US"/>
        </w:rPr>
        <w:t xml:space="preserve">Members other than the Chair and Deputy Chair (if required to take on obligations of Chair) are not remunerated for their contribution to the Committee.  </w:t>
      </w:r>
    </w:p>
    <w:p w14:paraId="0E65D121" w14:textId="77777777" w:rsidR="002A3146" w:rsidRPr="002A3146" w:rsidRDefault="002A3146" w:rsidP="002A3146">
      <w:pPr>
        <w:spacing w:after="60" w:line="240" w:lineRule="auto"/>
        <w:rPr>
          <w:rFonts w:ascii="Verdana" w:eastAsia="Times New Roman" w:hAnsi="Verdana" w:cs="Arial"/>
          <w:lang w:val="en-AU" w:eastAsia="en-US"/>
        </w:rPr>
      </w:pPr>
      <w:r w:rsidRPr="002A3146">
        <w:rPr>
          <w:rFonts w:ascii="Verdana" w:eastAsia="Times New Roman" w:hAnsi="Verdana" w:cs="Arial"/>
          <w:lang w:val="en-AU" w:eastAsia="en-US"/>
        </w:rPr>
        <w:t>Members shall receive a formal notice of appointment that includes:</w:t>
      </w:r>
    </w:p>
    <w:p w14:paraId="7314A27F" w14:textId="77777777" w:rsidR="002A3146" w:rsidRPr="002A3146" w:rsidRDefault="002A3146" w:rsidP="002A3146">
      <w:pPr>
        <w:numPr>
          <w:ilvl w:val="0"/>
          <w:numId w:val="9"/>
        </w:numPr>
        <w:spacing w:after="60" w:line="240" w:lineRule="auto"/>
        <w:rPr>
          <w:rFonts w:ascii="Verdana" w:eastAsia="Calibri" w:hAnsi="Verdana" w:cs="Times New Roman"/>
          <w:lang w:val="en-AU" w:eastAsia="en-US"/>
        </w:rPr>
      </w:pPr>
      <w:r w:rsidRPr="002A3146">
        <w:rPr>
          <w:rFonts w:ascii="Verdana" w:eastAsia="Calibri" w:hAnsi="Verdana" w:cs="Times New Roman"/>
          <w:lang w:val="en-AU" w:eastAsia="en-US"/>
        </w:rPr>
        <w:t xml:space="preserve">the date of appointment; </w:t>
      </w:r>
    </w:p>
    <w:p w14:paraId="79AAD539" w14:textId="77777777" w:rsidR="002A3146" w:rsidRPr="002A3146" w:rsidRDefault="002A3146" w:rsidP="002A3146">
      <w:pPr>
        <w:numPr>
          <w:ilvl w:val="0"/>
          <w:numId w:val="9"/>
        </w:numPr>
        <w:spacing w:after="60" w:line="240" w:lineRule="auto"/>
        <w:rPr>
          <w:rFonts w:ascii="Verdana" w:eastAsia="Calibri" w:hAnsi="Verdana" w:cs="Arial"/>
          <w:lang w:val="en-AU" w:eastAsia="en-US"/>
        </w:rPr>
      </w:pPr>
      <w:r w:rsidRPr="002A3146">
        <w:rPr>
          <w:rFonts w:ascii="Verdana" w:eastAsia="Calibri" w:hAnsi="Verdana" w:cs="Arial"/>
          <w:lang w:val="en-AU" w:eastAsia="en-US"/>
        </w:rPr>
        <w:t>length of tenure;</w:t>
      </w:r>
    </w:p>
    <w:p w14:paraId="29C2EBE9" w14:textId="77777777" w:rsidR="002A3146" w:rsidRPr="002A3146" w:rsidRDefault="002A3146" w:rsidP="002A3146">
      <w:pPr>
        <w:numPr>
          <w:ilvl w:val="0"/>
          <w:numId w:val="9"/>
        </w:numPr>
        <w:spacing w:after="60" w:line="240" w:lineRule="auto"/>
        <w:rPr>
          <w:rFonts w:ascii="Verdana" w:eastAsia="Calibri" w:hAnsi="Verdana" w:cs="Arial"/>
          <w:lang w:val="en-AU" w:eastAsia="en-US"/>
        </w:rPr>
      </w:pPr>
      <w:r w:rsidRPr="002A3146">
        <w:rPr>
          <w:rFonts w:ascii="Verdana" w:eastAsia="Calibri" w:hAnsi="Verdana" w:cs="Arial"/>
          <w:lang w:val="en-AU" w:eastAsia="en-US"/>
        </w:rPr>
        <w:t xml:space="preserve">assurance that indemnity will be provided in respect of liabilities that may arise in the course of bona fide conduct of their duties as a HREC member; and </w:t>
      </w:r>
    </w:p>
    <w:p w14:paraId="35E11B64" w14:textId="77777777" w:rsidR="002A3146" w:rsidRPr="002A3146" w:rsidRDefault="002A3146" w:rsidP="002A3146">
      <w:pPr>
        <w:numPr>
          <w:ilvl w:val="0"/>
          <w:numId w:val="9"/>
        </w:numPr>
        <w:spacing w:after="60" w:line="240" w:lineRule="auto"/>
        <w:rPr>
          <w:rFonts w:ascii="Verdana" w:eastAsia="Calibri" w:hAnsi="Verdana" w:cs="Arial"/>
          <w:lang w:val="en-AU" w:eastAsia="en-US"/>
        </w:rPr>
      </w:pPr>
      <w:r w:rsidRPr="002A3146">
        <w:rPr>
          <w:rFonts w:ascii="Verdana" w:eastAsia="Calibri" w:hAnsi="Verdana" w:cs="Arial"/>
          <w:lang w:val="en-AU" w:eastAsia="en-US"/>
        </w:rPr>
        <w:t>conditions of their appointment including:</w:t>
      </w:r>
    </w:p>
    <w:p w14:paraId="17E4ABB0" w14:textId="77777777" w:rsidR="002A3146" w:rsidRPr="002A3146" w:rsidRDefault="002A3146" w:rsidP="002A3146">
      <w:pPr>
        <w:spacing w:after="60" w:line="240" w:lineRule="auto"/>
        <w:ind w:left="1560" w:hanging="284"/>
        <w:rPr>
          <w:rFonts w:ascii="Verdana" w:eastAsia="Times New Roman" w:hAnsi="Verdana" w:cs="Arial"/>
          <w:lang w:val="en-AU" w:eastAsia="en-US"/>
        </w:rPr>
      </w:pPr>
      <w:r w:rsidRPr="002A3146">
        <w:rPr>
          <w:rFonts w:ascii="Verdana" w:eastAsia="Times New Roman" w:hAnsi="Verdana" w:cs="Arial"/>
          <w:lang w:val="en-AU" w:eastAsia="en-US"/>
        </w:rPr>
        <w:t>i.</w:t>
      </w:r>
      <w:r w:rsidRPr="002A3146">
        <w:rPr>
          <w:rFonts w:ascii="Verdana" w:eastAsia="Times New Roman" w:hAnsi="Verdana" w:cs="Arial"/>
          <w:lang w:val="en-AU" w:eastAsia="en-US"/>
        </w:rPr>
        <w:tab/>
        <w:t>familiarising themselves with National Statement and other guidelines as provided;</w:t>
      </w:r>
    </w:p>
    <w:p w14:paraId="3A9B490B" w14:textId="77777777" w:rsidR="002A3146" w:rsidRPr="002A3146" w:rsidRDefault="002A3146" w:rsidP="002A3146">
      <w:pPr>
        <w:spacing w:after="60" w:line="240" w:lineRule="auto"/>
        <w:ind w:left="1560" w:hanging="284"/>
        <w:rPr>
          <w:rFonts w:ascii="Verdana" w:eastAsia="Times New Roman" w:hAnsi="Verdana" w:cs="Arial"/>
          <w:lang w:val="en-AU" w:eastAsia="en-US"/>
        </w:rPr>
      </w:pPr>
      <w:r w:rsidRPr="002A3146">
        <w:rPr>
          <w:rFonts w:ascii="Verdana" w:eastAsia="Times New Roman" w:hAnsi="Verdana" w:cs="Arial"/>
          <w:lang w:val="en-AU" w:eastAsia="en-US"/>
        </w:rPr>
        <w:t>ii.</w:t>
      </w:r>
      <w:r w:rsidRPr="002A3146">
        <w:rPr>
          <w:rFonts w:ascii="Verdana" w:eastAsia="Times New Roman" w:hAnsi="Verdana" w:cs="Arial"/>
          <w:lang w:val="en-AU" w:eastAsia="en-US"/>
        </w:rPr>
        <w:tab/>
        <w:t>preparing for and attending scheduled meetings; or if unavailable, providing comments;</w:t>
      </w:r>
    </w:p>
    <w:p w14:paraId="724DF71F" w14:textId="77777777" w:rsidR="002A3146" w:rsidRPr="002A3146" w:rsidRDefault="002A3146" w:rsidP="002A3146">
      <w:pPr>
        <w:spacing w:after="60" w:line="240" w:lineRule="auto"/>
        <w:ind w:left="1560" w:hanging="284"/>
        <w:rPr>
          <w:rFonts w:ascii="Verdana" w:eastAsia="Times New Roman" w:hAnsi="Verdana" w:cs="Arial"/>
          <w:lang w:val="en-AU" w:eastAsia="en-US"/>
        </w:rPr>
      </w:pPr>
      <w:r w:rsidRPr="002A3146">
        <w:rPr>
          <w:rFonts w:ascii="Verdana" w:eastAsia="Times New Roman" w:hAnsi="Verdana" w:cs="Arial"/>
          <w:lang w:val="en-AU" w:eastAsia="en-US"/>
        </w:rPr>
        <w:t>iii.</w:t>
      </w:r>
      <w:r w:rsidRPr="002A3146">
        <w:rPr>
          <w:rFonts w:ascii="Verdana" w:eastAsia="Times New Roman" w:hAnsi="Verdana" w:cs="Arial"/>
          <w:lang w:val="en-AU" w:eastAsia="en-US"/>
        </w:rPr>
        <w:tab/>
        <w:t>attend continuing education or training in research ethics at least every 3 years;</w:t>
      </w:r>
    </w:p>
    <w:p w14:paraId="340E4F15" w14:textId="77777777" w:rsidR="002A3146" w:rsidRPr="002A3146" w:rsidRDefault="002A3146" w:rsidP="002A3146">
      <w:pPr>
        <w:spacing w:after="60" w:line="240" w:lineRule="auto"/>
        <w:ind w:left="1560" w:hanging="284"/>
        <w:rPr>
          <w:rFonts w:ascii="Verdana" w:eastAsia="Times New Roman" w:hAnsi="Verdana" w:cs="Arial"/>
          <w:lang w:val="en-AU" w:eastAsia="en-US"/>
        </w:rPr>
      </w:pPr>
      <w:r w:rsidRPr="002A3146">
        <w:rPr>
          <w:rFonts w:ascii="Verdana" w:eastAsia="Times New Roman" w:hAnsi="Verdana" w:cs="Arial"/>
          <w:lang w:val="en-AU" w:eastAsia="en-US"/>
        </w:rPr>
        <w:t>iv.</w:t>
      </w:r>
      <w:r w:rsidRPr="002A3146">
        <w:rPr>
          <w:rFonts w:ascii="Verdana" w:eastAsia="Times New Roman" w:hAnsi="Verdana" w:cs="Arial"/>
          <w:lang w:val="en-AU" w:eastAsia="en-US"/>
        </w:rPr>
        <w:tab/>
        <w:t>an assurance of confidentiality on undertaking their appointment (all matters of which they become aware during the course of their work on the HREC will be kept confidential). A copy of the Eye and Ear confidentiality agreement will be required to be signed and dated and returned to the HREC Secretary; and</w:t>
      </w:r>
    </w:p>
    <w:p w14:paraId="23FCA4FC" w14:textId="77777777" w:rsidR="002A3146" w:rsidRPr="002A3146" w:rsidRDefault="002A3146" w:rsidP="002A3146">
      <w:pPr>
        <w:spacing w:after="60" w:line="240" w:lineRule="auto"/>
        <w:ind w:left="1560" w:hanging="284"/>
        <w:rPr>
          <w:rFonts w:ascii="Verdana" w:eastAsia="Times New Roman" w:hAnsi="Verdana" w:cs="Arial"/>
          <w:lang w:val="en-AU" w:eastAsia="en-US"/>
        </w:rPr>
      </w:pPr>
      <w:r w:rsidRPr="002A3146">
        <w:rPr>
          <w:rFonts w:ascii="Verdana" w:eastAsia="Times New Roman" w:hAnsi="Verdana" w:cs="Arial"/>
          <w:lang w:val="en-AU" w:eastAsia="en-US"/>
        </w:rPr>
        <w:t>v.</w:t>
      </w:r>
      <w:r w:rsidRPr="002A3146">
        <w:rPr>
          <w:rFonts w:ascii="Verdana" w:eastAsia="Times New Roman" w:hAnsi="Verdana" w:cs="Arial"/>
          <w:lang w:val="en-AU" w:eastAsia="en-US"/>
        </w:rPr>
        <w:tab/>
        <w:t>declaration of any conflicts of interest, which exist at the time or may arise during their tenure on the HREC. These may be made to the Chair, HREC Secretary or at an HREC meeting if the conflict of interest relates to a specific research project. A Conflict of Interest Declaration will be required to be signed and updated annually and returned to the HREC Secretary.  If any member announces a conflict of interest, he/she may be required to leave the room during the discussion and decision making process relating to the conflict of interest.</w:t>
      </w:r>
    </w:p>
    <w:p w14:paraId="2E520E8C" w14:textId="77777777" w:rsidR="002A3146" w:rsidRPr="002A3146" w:rsidRDefault="002A3146" w:rsidP="002A3146">
      <w:pPr>
        <w:spacing w:before="120" w:after="60" w:line="240" w:lineRule="auto"/>
        <w:rPr>
          <w:rFonts w:ascii="Verdana" w:eastAsia="Times New Roman" w:hAnsi="Verdana" w:cs="Arial"/>
          <w:lang w:val="en-AU" w:eastAsia="en-US"/>
        </w:rPr>
      </w:pPr>
      <w:r w:rsidRPr="002A3146">
        <w:rPr>
          <w:rFonts w:ascii="Verdana" w:eastAsia="Times New Roman" w:hAnsi="Verdana" w:cs="Arial"/>
          <w:lang w:val="en-AU" w:eastAsia="en-US"/>
        </w:rPr>
        <w:t>Upon appointment, members are provided with the following documentation:</w:t>
      </w:r>
    </w:p>
    <w:p w14:paraId="4DECDEE4" w14:textId="7AE3A2DC" w:rsidR="00BE4BBB" w:rsidRDefault="00BE4BBB" w:rsidP="002A3146">
      <w:pPr>
        <w:numPr>
          <w:ilvl w:val="1"/>
          <w:numId w:val="10"/>
        </w:numPr>
        <w:spacing w:after="60" w:line="240" w:lineRule="auto"/>
        <w:ind w:left="765" w:hanging="340"/>
        <w:rPr>
          <w:rFonts w:ascii="Verdana" w:eastAsia="Calibri" w:hAnsi="Verdana" w:cs="Arial"/>
          <w:lang w:val="en-AU" w:eastAsia="en-US"/>
        </w:rPr>
      </w:pPr>
      <w:r w:rsidRPr="002A3146">
        <w:rPr>
          <w:rFonts w:ascii="Verdana" w:eastAsia="Calibri" w:hAnsi="Verdana" w:cs="Times New Roman"/>
          <w:lang w:val="en-AU" w:eastAsia="en-US"/>
        </w:rPr>
        <w:t xml:space="preserve">HREC Terms of </w:t>
      </w:r>
      <w:proofErr w:type="gramStart"/>
      <w:r w:rsidRPr="002A3146">
        <w:rPr>
          <w:rFonts w:ascii="Verdana" w:eastAsia="Calibri" w:hAnsi="Verdana" w:cs="Times New Roman"/>
          <w:lang w:val="en-AU" w:eastAsia="en-US"/>
        </w:rPr>
        <w:t>Reference</w:t>
      </w:r>
      <w:r>
        <w:rPr>
          <w:rFonts w:ascii="Verdana" w:eastAsia="Calibri" w:hAnsi="Verdana" w:cs="Times New Roman"/>
          <w:lang w:val="en-AU" w:eastAsia="en-US"/>
        </w:rPr>
        <w:t>;</w:t>
      </w:r>
      <w:proofErr w:type="gramEnd"/>
    </w:p>
    <w:p w14:paraId="5CCA1372" w14:textId="3A5E4794" w:rsidR="002A3146" w:rsidRPr="002A3146" w:rsidRDefault="002A3146" w:rsidP="002A3146">
      <w:pPr>
        <w:numPr>
          <w:ilvl w:val="1"/>
          <w:numId w:val="10"/>
        </w:numPr>
        <w:spacing w:after="60" w:line="240" w:lineRule="auto"/>
        <w:ind w:left="765" w:hanging="340"/>
        <w:rPr>
          <w:rFonts w:ascii="Verdana" w:eastAsia="Calibri" w:hAnsi="Verdana" w:cs="Arial"/>
          <w:lang w:val="en-AU" w:eastAsia="en-US"/>
        </w:rPr>
      </w:pPr>
      <w:r w:rsidRPr="002A3146">
        <w:rPr>
          <w:rFonts w:ascii="Verdana" w:eastAsia="Calibri" w:hAnsi="Verdana" w:cs="Arial"/>
          <w:lang w:val="en-AU" w:eastAsia="en-US"/>
        </w:rPr>
        <w:t xml:space="preserve">National Statement on Ethical Conduct in Human </w:t>
      </w:r>
      <w:proofErr w:type="gramStart"/>
      <w:r w:rsidRPr="002A3146">
        <w:rPr>
          <w:rFonts w:ascii="Verdana" w:eastAsia="Calibri" w:hAnsi="Verdana" w:cs="Arial"/>
          <w:lang w:val="en-AU" w:eastAsia="en-US"/>
        </w:rPr>
        <w:t>Research;</w:t>
      </w:r>
      <w:proofErr w:type="gramEnd"/>
    </w:p>
    <w:p w14:paraId="4F58DC3F" w14:textId="77777777" w:rsidR="002A3146" w:rsidRPr="002A3146" w:rsidRDefault="002A3146" w:rsidP="002A3146">
      <w:pPr>
        <w:numPr>
          <w:ilvl w:val="1"/>
          <w:numId w:val="10"/>
        </w:numPr>
        <w:spacing w:after="60" w:line="240" w:lineRule="auto"/>
        <w:ind w:left="765" w:hanging="340"/>
        <w:rPr>
          <w:rFonts w:ascii="Verdana" w:eastAsia="Calibri" w:hAnsi="Verdana" w:cs="Arial"/>
          <w:lang w:val="en-AU" w:eastAsia="en-US"/>
        </w:rPr>
      </w:pPr>
      <w:r w:rsidRPr="002A3146">
        <w:rPr>
          <w:rFonts w:ascii="Verdana" w:eastAsia="Calibri" w:hAnsi="Verdana" w:cs="Arial"/>
          <w:lang w:val="en-AU" w:eastAsia="en-US"/>
        </w:rPr>
        <w:t>list of HREC members’ names and contact information for the RO and HREC Secretary;</w:t>
      </w:r>
    </w:p>
    <w:p w14:paraId="1F0642F1" w14:textId="77777777" w:rsidR="002A3146" w:rsidRPr="002A3146" w:rsidRDefault="002A3146" w:rsidP="002A3146">
      <w:pPr>
        <w:numPr>
          <w:ilvl w:val="1"/>
          <w:numId w:val="10"/>
        </w:numPr>
        <w:spacing w:after="60" w:line="240" w:lineRule="auto"/>
        <w:ind w:left="765" w:hanging="340"/>
        <w:rPr>
          <w:rFonts w:ascii="Verdana" w:eastAsia="Calibri" w:hAnsi="Verdana" w:cs="Arial"/>
          <w:lang w:val="en-AU" w:eastAsia="en-US"/>
        </w:rPr>
      </w:pPr>
      <w:r w:rsidRPr="002A3146">
        <w:rPr>
          <w:rFonts w:ascii="Verdana" w:eastAsia="Calibri" w:hAnsi="Verdana" w:cs="Arial"/>
          <w:lang w:val="en-AU" w:eastAsia="en-US"/>
        </w:rPr>
        <w:t>Relevant information including web links to HREC processes, state and national guidelines and legislation;</w:t>
      </w:r>
    </w:p>
    <w:p w14:paraId="4E42DA29" w14:textId="77777777" w:rsidR="002A3146" w:rsidRPr="002A3146" w:rsidRDefault="002A3146" w:rsidP="002A3146">
      <w:pPr>
        <w:numPr>
          <w:ilvl w:val="1"/>
          <w:numId w:val="10"/>
        </w:numPr>
        <w:spacing w:after="60" w:line="240" w:lineRule="auto"/>
        <w:ind w:left="765" w:hanging="340"/>
        <w:rPr>
          <w:rFonts w:ascii="Verdana" w:eastAsia="Calibri" w:hAnsi="Verdana" w:cs="Arial"/>
          <w:lang w:val="en-AU" w:eastAsia="en-US"/>
        </w:rPr>
      </w:pPr>
      <w:r w:rsidRPr="002A3146">
        <w:rPr>
          <w:rFonts w:ascii="Verdana" w:eastAsia="Calibri" w:hAnsi="Verdana" w:cs="Arial"/>
          <w:lang w:val="en-AU" w:eastAsia="en-US"/>
        </w:rPr>
        <w:t xml:space="preserve">Confidentiality Agreement; </w:t>
      </w:r>
    </w:p>
    <w:p w14:paraId="75B84317" w14:textId="77777777" w:rsidR="002A3146" w:rsidRPr="002A3146" w:rsidRDefault="002A3146" w:rsidP="002A3146">
      <w:pPr>
        <w:numPr>
          <w:ilvl w:val="1"/>
          <w:numId w:val="10"/>
        </w:numPr>
        <w:spacing w:after="60" w:line="240" w:lineRule="auto"/>
        <w:ind w:left="765" w:hanging="340"/>
        <w:rPr>
          <w:rFonts w:ascii="Verdana" w:eastAsia="Calibri" w:hAnsi="Verdana" w:cs="Arial"/>
          <w:lang w:val="en-AU" w:eastAsia="en-US"/>
        </w:rPr>
      </w:pPr>
      <w:r w:rsidRPr="002A3146">
        <w:rPr>
          <w:rFonts w:ascii="Verdana" w:eastAsia="Calibri" w:hAnsi="Verdana" w:cs="Arial"/>
          <w:lang w:val="en-AU" w:eastAsia="en-US"/>
        </w:rPr>
        <w:t>Conflict of Interest Declaration; and</w:t>
      </w:r>
    </w:p>
    <w:p w14:paraId="38F2AE49" w14:textId="77777777" w:rsidR="002A3146" w:rsidRDefault="002A3146" w:rsidP="002A3146">
      <w:pPr>
        <w:numPr>
          <w:ilvl w:val="1"/>
          <w:numId w:val="10"/>
        </w:numPr>
        <w:spacing w:after="60" w:line="240" w:lineRule="auto"/>
        <w:ind w:left="765" w:hanging="340"/>
        <w:rPr>
          <w:rFonts w:ascii="Verdana" w:eastAsia="Calibri" w:hAnsi="Verdana" w:cs="Arial"/>
          <w:lang w:val="en-AU" w:eastAsia="en-US"/>
        </w:rPr>
      </w:pPr>
      <w:r w:rsidRPr="002A3146">
        <w:rPr>
          <w:rFonts w:ascii="Verdana" w:eastAsia="Calibri" w:hAnsi="Verdana" w:cs="Arial"/>
          <w:lang w:val="en-AU" w:eastAsia="en-US"/>
        </w:rPr>
        <w:t>Privacy Statement.</w:t>
      </w:r>
    </w:p>
    <w:p w14:paraId="5B239079" w14:textId="77777777" w:rsidR="00BE4BBB" w:rsidRPr="00BE4BBB" w:rsidRDefault="00BE4BBB" w:rsidP="00BE4BBB">
      <w:pPr>
        <w:jc w:val="center"/>
        <w:rPr>
          <w:rFonts w:ascii="Verdana" w:eastAsia="Calibri" w:hAnsi="Verdana" w:cs="Arial"/>
          <w:lang w:val="en-AU" w:eastAsia="en-US"/>
        </w:rPr>
      </w:pPr>
    </w:p>
    <w:p w14:paraId="5114F3C5" w14:textId="77777777" w:rsidR="002A3146" w:rsidRPr="002A3146" w:rsidRDefault="002A3146" w:rsidP="002A3146">
      <w:pPr>
        <w:spacing w:before="120" w:after="100" w:afterAutospacing="1" w:line="240" w:lineRule="auto"/>
        <w:rPr>
          <w:rFonts w:ascii="Verdana" w:eastAsia="Times New Roman" w:hAnsi="Verdana" w:cs="Arial"/>
          <w:lang w:val="en-AU" w:eastAsia="en-US"/>
        </w:rPr>
      </w:pPr>
      <w:r w:rsidRPr="002A3146">
        <w:rPr>
          <w:rFonts w:ascii="Verdana" w:eastAsia="Times New Roman" w:hAnsi="Verdana" w:cs="Arial"/>
          <w:lang w:val="en-AU" w:eastAsia="en-US"/>
        </w:rPr>
        <w:lastRenderedPageBreak/>
        <w:t>Members must agree to their name and category of Committee membership being made available to the public, including publication on the Eye and Ear website research page.</w:t>
      </w:r>
    </w:p>
    <w:p w14:paraId="2BD8B0D2" w14:textId="7CD01226" w:rsidR="002A3146" w:rsidRPr="002A3146" w:rsidRDefault="002A3146" w:rsidP="002A3146">
      <w:pPr>
        <w:spacing w:before="240" w:after="60" w:line="240" w:lineRule="auto"/>
        <w:rPr>
          <w:rFonts w:ascii="Verdana" w:eastAsia="Times New Roman" w:hAnsi="Verdana" w:cs="Arial"/>
          <w:lang w:val="en-AU" w:eastAsia="en-US"/>
        </w:rPr>
      </w:pPr>
      <w:r w:rsidRPr="002A3146">
        <w:rPr>
          <w:rFonts w:ascii="Verdana" w:eastAsia="Times New Roman" w:hAnsi="Verdana" w:cs="Arial"/>
          <w:lang w:val="en-AU" w:eastAsia="en-US"/>
        </w:rPr>
        <w:t xml:space="preserve">5.7 Chair and Deputy Chair Responsibilities </w:t>
      </w:r>
    </w:p>
    <w:p w14:paraId="3304437A" w14:textId="77777777" w:rsidR="002A3146" w:rsidRPr="002A3146" w:rsidRDefault="002A3146" w:rsidP="002A3146">
      <w:pPr>
        <w:spacing w:after="0" w:line="240" w:lineRule="auto"/>
        <w:rPr>
          <w:rFonts w:ascii="Verdana" w:eastAsia="Times New Roman" w:hAnsi="Verdana" w:cs="Arial"/>
          <w:lang w:val="en-AU" w:eastAsia="en-US"/>
        </w:rPr>
      </w:pPr>
      <w:r w:rsidRPr="002A3146">
        <w:rPr>
          <w:rFonts w:ascii="Verdana" w:eastAsia="Times New Roman" w:hAnsi="Verdana" w:cs="Arial"/>
          <w:lang w:val="en-AU" w:eastAsia="en-US"/>
        </w:rPr>
        <w:t>The Chair must not have other responsibilities that impair the HREC's capacity to fulfil its obligations under the National Statement and fulfil roles and carry out the functions set out in these Terms of Reference.</w:t>
      </w:r>
    </w:p>
    <w:p w14:paraId="459D7B55" w14:textId="77777777" w:rsidR="002A3146" w:rsidRPr="002A3146" w:rsidRDefault="002A3146" w:rsidP="002A3146">
      <w:pPr>
        <w:spacing w:before="120" w:after="60" w:line="240" w:lineRule="auto"/>
        <w:rPr>
          <w:rFonts w:ascii="Verdana" w:eastAsia="Times New Roman" w:hAnsi="Verdana" w:cs="Arial"/>
          <w:lang w:val="en-AU" w:eastAsia="en-US"/>
        </w:rPr>
      </w:pPr>
      <w:r w:rsidRPr="002A3146">
        <w:rPr>
          <w:rFonts w:ascii="Verdana" w:eastAsia="Times New Roman" w:hAnsi="Verdana" w:cs="Arial"/>
          <w:lang w:val="en-AU" w:eastAsia="en-US"/>
        </w:rPr>
        <w:t>The key responsibilities of the Chair are to ensure that:</w:t>
      </w:r>
    </w:p>
    <w:p w14:paraId="459147D1" w14:textId="77777777" w:rsidR="002A3146" w:rsidRPr="002A3146" w:rsidRDefault="002A3146" w:rsidP="002A3146">
      <w:pPr>
        <w:numPr>
          <w:ilvl w:val="0"/>
          <w:numId w:val="11"/>
        </w:numPr>
        <w:spacing w:after="60" w:line="240" w:lineRule="auto"/>
        <w:ind w:left="709" w:hanging="349"/>
        <w:rPr>
          <w:rFonts w:ascii="Verdana" w:eastAsia="Calibri" w:hAnsi="Verdana" w:cs="Arial"/>
          <w:lang w:val="en-AU" w:eastAsia="en-US"/>
        </w:rPr>
      </w:pPr>
      <w:r w:rsidRPr="002A3146">
        <w:rPr>
          <w:rFonts w:ascii="Verdana" w:eastAsia="Calibri" w:hAnsi="Verdana" w:cs="Arial"/>
          <w:lang w:val="en-AU" w:eastAsia="en-US"/>
        </w:rPr>
        <w:t>HREC decisions are informed by an exchange of views from those members who comprise the minimum membership, whether in full attendance or through the receipt and consideration of submissions from those members who cannot be present.  Achieving such decisions requires that the Chair actively engages all members, elicits their views, and communicates their responses to other members;</w:t>
      </w:r>
    </w:p>
    <w:p w14:paraId="717CF1E4" w14:textId="653D3388" w:rsidR="002A3146" w:rsidRPr="002A3146" w:rsidRDefault="002A3146" w:rsidP="002A3146">
      <w:pPr>
        <w:numPr>
          <w:ilvl w:val="0"/>
          <w:numId w:val="11"/>
        </w:numPr>
        <w:spacing w:after="60" w:line="240" w:lineRule="auto"/>
        <w:ind w:left="697" w:hanging="340"/>
        <w:rPr>
          <w:rFonts w:ascii="Verdana" w:eastAsia="Calibri" w:hAnsi="Verdana" w:cs="Arial"/>
          <w:lang w:val="en-AU" w:eastAsia="en-US"/>
        </w:rPr>
      </w:pPr>
      <w:r w:rsidRPr="002A3146">
        <w:rPr>
          <w:rFonts w:ascii="Verdana" w:eastAsia="Calibri" w:hAnsi="Verdana" w:cs="Arial"/>
          <w:lang w:val="en-AU" w:eastAsia="en-US"/>
        </w:rPr>
        <w:t xml:space="preserve">the HREC endeavours to reach decisions by general agreement. Accordingly, the </w:t>
      </w:r>
      <w:r w:rsidRPr="002A3146">
        <w:rPr>
          <w:rFonts w:ascii="Verdana" w:eastAsia="Calibri" w:hAnsi="Verdana" w:cs="Arial"/>
          <w:lang w:val="en-AU" w:eastAsia="en-US"/>
        </w:rPr>
        <w:t xml:space="preserve">Chair will need to facilitate the expression of opinion from all members, identify points of agreement and of disagreement and judge when a sufficient degree of agreement has been </w:t>
      </w:r>
      <w:proofErr w:type="gramStart"/>
      <w:r w:rsidRPr="002A3146">
        <w:rPr>
          <w:rFonts w:ascii="Verdana" w:eastAsia="Calibri" w:hAnsi="Verdana" w:cs="Arial"/>
          <w:lang w:val="en-AU" w:eastAsia="en-US"/>
        </w:rPr>
        <w:t>reached;</w:t>
      </w:r>
      <w:proofErr w:type="gramEnd"/>
    </w:p>
    <w:p w14:paraId="6158B748" w14:textId="77777777" w:rsidR="002A3146" w:rsidRPr="002A3146" w:rsidRDefault="002A3146" w:rsidP="002A3146">
      <w:pPr>
        <w:numPr>
          <w:ilvl w:val="0"/>
          <w:numId w:val="11"/>
        </w:numPr>
        <w:spacing w:after="60" w:line="240" w:lineRule="auto"/>
        <w:ind w:left="697" w:hanging="340"/>
        <w:rPr>
          <w:rFonts w:ascii="Verdana" w:eastAsia="Calibri" w:hAnsi="Verdana" w:cs="Arial"/>
          <w:lang w:val="en-AU" w:eastAsia="en-US"/>
        </w:rPr>
      </w:pPr>
      <w:r w:rsidRPr="002A3146">
        <w:rPr>
          <w:rFonts w:ascii="Verdana" w:eastAsia="Calibri" w:hAnsi="Verdana" w:cs="Arial"/>
          <w:lang w:val="en-AU" w:eastAsia="en-US"/>
        </w:rPr>
        <w:t xml:space="preserve">the manner in which the HREC communicates with investigators and decisions about inviting investigators to attend HREC meetings are appropriate; and </w:t>
      </w:r>
    </w:p>
    <w:p w14:paraId="237C1DF3" w14:textId="77777777" w:rsidR="002A3146" w:rsidRPr="002A3146" w:rsidRDefault="002A3146" w:rsidP="002A3146">
      <w:pPr>
        <w:numPr>
          <w:ilvl w:val="0"/>
          <w:numId w:val="11"/>
        </w:numPr>
        <w:spacing w:after="60" w:line="240" w:lineRule="auto"/>
        <w:ind w:left="697" w:hanging="340"/>
        <w:rPr>
          <w:rFonts w:ascii="Verdana" w:eastAsia="Calibri" w:hAnsi="Verdana" w:cs="Arial"/>
          <w:lang w:val="en-AU" w:eastAsia="en-US"/>
        </w:rPr>
      </w:pPr>
      <w:r w:rsidRPr="002A3146">
        <w:rPr>
          <w:rFonts w:ascii="Verdana" w:eastAsia="Calibri" w:hAnsi="Verdana" w:cs="Arial"/>
          <w:lang w:val="en-AU" w:eastAsia="en-US"/>
        </w:rPr>
        <w:t>members of the committee undertake ongoing training and continuing education related to research ethics.</w:t>
      </w:r>
    </w:p>
    <w:p w14:paraId="6B95B01E" w14:textId="77777777" w:rsidR="002A3146" w:rsidRPr="002A3146" w:rsidRDefault="002A3146" w:rsidP="002A3146">
      <w:pPr>
        <w:spacing w:before="120" w:after="0" w:line="240" w:lineRule="auto"/>
        <w:rPr>
          <w:rFonts w:ascii="Verdana" w:eastAsia="Times New Roman" w:hAnsi="Verdana" w:cs="Arial"/>
          <w:lang w:val="en-AU" w:eastAsia="en-US"/>
        </w:rPr>
      </w:pPr>
      <w:r w:rsidRPr="002A3146">
        <w:rPr>
          <w:rFonts w:ascii="Verdana" w:eastAsia="Times New Roman" w:hAnsi="Verdana" w:cs="Arial"/>
          <w:lang w:val="en-AU" w:eastAsia="en-US"/>
        </w:rPr>
        <w:t>The Chair is remunerated for time spent on administrative work performed out of session that supports the Committee.  In the absence of the Chair, the Deputy Chair may also be remunerated.</w:t>
      </w:r>
    </w:p>
    <w:p w14:paraId="68925B9E" w14:textId="77777777" w:rsidR="002A3146" w:rsidRPr="002A3146" w:rsidRDefault="002A3146" w:rsidP="002A3146">
      <w:pPr>
        <w:spacing w:before="240" w:after="60" w:line="240" w:lineRule="auto"/>
        <w:rPr>
          <w:rFonts w:ascii="Verdana" w:eastAsia="Times New Roman" w:hAnsi="Verdana" w:cs="Arial"/>
          <w:lang w:val="en-AU" w:eastAsia="en-US"/>
        </w:rPr>
      </w:pPr>
      <w:r w:rsidRPr="002A3146">
        <w:rPr>
          <w:rFonts w:ascii="Verdana" w:eastAsia="Times New Roman" w:hAnsi="Verdana" w:cs="Arial"/>
          <w:lang w:val="en-AU" w:eastAsia="en-US"/>
        </w:rPr>
        <w:t>5.8 HREC Member Responsibilities</w:t>
      </w:r>
    </w:p>
    <w:p w14:paraId="51D1ABD1" w14:textId="77777777" w:rsidR="002A3146" w:rsidRPr="002A3146" w:rsidRDefault="002A3146" w:rsidP="002A3146">
      <w:pPr>
        <w:spacing w:after="60" w:line="240" w:lineRule="auto"/>
        <w:rPr>
          <w:rFonts w:ascii="Verdana" w:eastAsia="Times New Roman" w:hAnsi="Verdana" w:cs="Arial"/>
          <w:lang w:val="en-AU" w:eastAsia="en-US"/>
        </w:rPr>
      </w:pPr>
      <w:r w:rsidRPr="002A3146">
        <w:rPr>
          <w:rFonts w:ascii="Verdana" w:eastAsia="Times New Roman" w:hAnsi="Verdana" w:cs="Arial"/>
          <w:lang w:val="en-AU" w:eastAsia="en-US"/>
        </w:rPr>
        <w:t>All HREC members must:</w:t>
      </w:r>
    </w:p>
    <w:p w14:paraId="73B94E95" w14:textId="77777777" w:rsidR="002A3146" w:rsidRPr="002A3146" w:rsidRDefault="002A3146" w:rsidP="002A3146">
      <w:pPr>
        <w:numPr>
          <w:ilvl w:val="0"/>
          <w:numId w:val="3"/>
        </w:numPr>
        <w:spacing w:after="60" w:line="240" w:lineRule="auto"/>
        <w:rPr>
          <w:rFonts w:ascii="Verdana" w:eastAsia="Calibri" w:hAnsi="Verdana" w:cs="Arial"/>
          <w:lang w:val="en-AU" w:eastAsia="en-US"/>
        </w:rPr>
      </w:pPr>
      <w:r w:rsidRPr="002A3146">
        <w:rPr>
          <w:rFonts w:ascii="Verdana" w:eastAsia="Calibri" w:hAnsi="Verdana" w:cs="Arial"/>
          <w:lang w:val="en-AU" w:eastAsia="en-US"/>
        </w:rPr>
        <w:t>develop familiarity with the National Statement;</w:t>
      </w:r>
    </w:p>
    <w:p w14:paraId="2708AC48" w14:textId="77777777" w:rsidR="002A3146" w:rsidRPr="002A3146" w:rsidRDefault="002A3146" w:rsidP="002A3146">
      <w:pPr>
        <w:numPr>
          <w:ilvl w:val="0"/>
          <w:numId w:val="3"/>
        </w:numPr>
        <w:spacing w:after="60" w:line="240" w:lineRule="auto"/>
        <w:rPr>
          <w:rFonts w:ascii="Verdana" w:eastAsia="Calibri" w:hAnsi="Verdana" w:cs="Arial"/>
          <w:lang w:val="en-AU" w:eastAsia="en-US"/>
        </w:rPr>
      </w:pPr>
      <w:r w:rsidRPr="002A3146">
        <w:rPr>
          <w:rFonts w:ascii="Verdana" w:eastAsia="Calibri" w:hAnsi="Verdana" w:cs="Arial"/>
          <w:lang w:val="en-AU" w:eastAsia="en-US"/>
        </w:rPr>
        <w:t>prepare for, attend and contribute to meetings;</w:t>
      </w:r>
    </w:p>
    <w:p w14:paraId="12C60D44" w14:textId="77777777" w:rsidR="002A3146" w:rsidRPr="002A3146" w:rsidRDefault="002A3146" w:rsidP="002A3146">
      <w:pPr>
        <w:numPr>
          <w:ilvl w:val="0"/>
          <w:numId w:val="3"/>
        </w:numPr>
        <w:spacing w:after="60" w:line="240" w:lineRule="auto"/>
        <w:rPr>
          <w:rFonts w:ascii="Verdana" w:eastAsia="Calibri" w:hAnsi="Verdana" w:cs="Arial"/>
          <w:lang w:val="en-AU" w:eastAsia="en-US"/>
        </w:rPr>
      </w:pPr>
      <w:r w:rsidRPr="002A3146">
        <w:rPr>
          <w:rFonts w:ascii="Verdana" w:eastAsia="Calibri" w:hAnsi="Verdana" w:cs="Arial"/>
          <w:lang w:val="en-AU" w:eastAsia="en-US"/>
        </w:rPr>
        <w:t>decide, in his or her own judgment, whether proposals meet requirements of the National Statement and are ethically acceptable;</w:t>
      </w:r>
    </w:p>
    <w:p w14:paraId="52F7ABA4" w14:textId="77777777" w:rsidR="002A3146" w:rsidRPr="002A3146" w:rsidRDefault="002A3146" w:rsidP="002A3146">
      <w:pPr>
        <w:numPr>
          <w:ilvl w:val="0"/>
          <w:numId w:val="3"/>
        </w:numPr>
        <w:spacing w:after="60" w:line="240" w:lineRule="auto"/>
        <w:rPr>
          <w:rFonts w:ascii="Verdana" w:eastAsia="Calibri" w:hAnsi="Verdana" w:cs="Arial"/>
          <w:lang w:val="en-AU" w:eastAsia="en-US"/>
        </w:rPr>
      </w:pPr>
      <w:r w:rsidRPr="002A3146">
        <w:rPr>
          <w:rFonts w:ascii="Verdana" w:eastAsia="Calibri" w:hAnsi="Verdana" w:cs="Arial"/>
          <w:lang w:val="en-AU" w:eastAsia="en-US"/>
        </w:rPr>
        <w:t>provide opinions in advance if not attending an HREC meeting;</w:t>
      </w:r>
    </w:p>
    <w:p w14:paraId="0280866D" w14:textId="77777777" w:rsidR="002A3146" w:rsidRPr="002A3146" w:rsidRDefault="002A3146" w:rsidP="002A3146">
      <w:pPr>
        <w:numPr>
          <w:ilvl w:val="0"/>
          <w:numId w:val="3"/>
        </w:numPr>
        <w:spacing w:after="60" w:line="240" w:lineRule="auto"/>
        <w:rPr>
          <w:rFonts w:ascii="Verdana" w:eastAsia="Calibri" w:hAnsi="Verdana" w:cs="Arial"/>
          <w:lang w:val="en-AU" w:eastAsia="en-US"/>
        </w:rPr>
      </w:pPr>
      <w:r w:rsidRPr="002A3146">
        <w:rPr>
          <w:rFonts w:ascii="Verdana" w:eastAsia="Calibri" w:hAnsi="Verdana" w:cs="Arial"/>
          <w:lang w:val="en-AU" w:eastAsia="en-US"/>
        </w:rPr>
        <w:t>attend continuing education/training; and</w:t>
      </w:r>
    </w:p>
    <w:p w14:paraId="17B1C0E4" w14:textId="77777777" w:rsidR="002A3146" w:rsidRPr="002A3146" w:rsidRDefault="002A3146" w:rsidP="002A3146">
      <w:pPr>
        <w:numPr>
          <w:ilvl w:val="0"/>
          <w:numId w:val="3"/>
        </w:numPr>
        <w:spacing w:after="60" w:line="240" w:lineRule="auto"/>
        <w:rPr>
          <w:rFonts w:ascii="Verdana" w:eastAsia="Calibri" w:hAnsi="Verdana" w:cs="Arial"/>
          <w:lang w:val="en-AU" w:eastAsia="en-US"/>
        </w:rPr>
      </w:pPr>
      <w:r w:rsidRPr="002A3146">
        <w:rPr>
          <w:rFonts w:ascii="Verdana" w:eastAsia="Calibri" w:hAnsi="Verdana" w:cs="Arial"/>
          <w:lang w:val="en-AU" w:eastAsia="en-US"/>
        </w:rPr>
        <w:t>disclose all actual, real or perceived conflicts of interest.</w:t>
      </w:r>
    </w:p>
    <w:p w14:paraId="1941B4A3" w14:textId="77777777" w:rsidR="002A3146" w:rsidRPr="002A3146" w:rsidRDefault="002A3146" w:rsidP="002A3146">
      <w:pPr>
        <w:spacing w:before="240" w:after="60" w:line="240" w:lineRule="auto"/>
        <w:rPr>
          <w:rFonts w:ascii="Verdana" w:eastAsia="Times New Roman" w:hAnsi="Verdana" w:cs="Arial"/>
          <w:lang w:val="en-AU" w:eastAsia="en-US"/>
        </w:rPr>
      </w:pPr>
      <w:r w:rsidRPr="002A3146">
        <w:rPr>
          <w:rFonts w:ascii="Verdana" w:eastAsia="Times New Roman" w:hAnsi="Verdana" w:cs="Arial"/>
          <w:lang w:val="en-AU" w:eastAsia="en-US"/>
        </w:rPr>
        <w:t>5.9 Orientation of HREC Members</w:t>
      </w:r>
    </w:p>
    <w:p w14:paraId="08BB987A" w14:textId="77777777" w:rsidR="002A3146" w:rsidRPr="002A3146" w:rsidRDefault="002A3146" w:rsidP="002A3146">
      <w:pPr>
        <w:spacing w:after="0" w:line="240" w:lineRule="auto"/>
        <w:rPr>
          <w:rFonts w:ascii="Verdana" w:eastAsia="Times New Roman" w:hAnsi="Verdana" w:cs="Arial"/>
          <w:lang w:val="en-AU" w:eastAsia="en-US"/>
        </w:rPr>
      </w:pPr>
      <w:r w:rsidRPr="002A3146">
        <w:rPr>
          <w:rFonts w:ascii="Verdana" w:eastAsia="Times New Roman" w:hAnsi="Verdana" w:cs="Arial"/>
          <w:lang w:val="en-AU" w:eastAsia="en-US"/>
        </w:rPr>
        <w:t>New HREC members are provided with orientation following their appointment.</w:t>
      </w:r>
    </w:p>
    <w:p w14:paraId="1FD529D5" w14:textId="77777777" w:rsidR="002A3146" w:rsidRPr="002A3146" w:rsidRDefault="002A3146" w:rsidP="002A3146">
      <w:pPr>
        <w:spacing w:before="120" w:after="0" w:line="240" w:lineRule="auto"/>
        <w:rPr>
          <w:rFonts w:ascii="Verdana" w:eastAsia="Times New Roman" w:hAnsi="Verdana" w:cs="Arial"/>
          <w:lang w:val="en-AU" w:eastAsia="en-US"/>
        </w:rPr>
      </w:pPr>
      <w:r w:rsidRPr="002A3146">
        <w:rPr>
          <w:rFonts w:ascii="Verdana" w:eastAsia="Times New Roman" w:hAnsi="Verdana" w:cs="Arial"/>
          <w:lang w:val="en-AU" w:eastAsia="en-US"/>
        </w:rPr>
        <w:t>Orientation involves some or all of the following:</w:t>
      </w:r>
    </w:p>
    <w:p w14:paraId="4FB29BFB" w14:textId="77777777" w:rsidR="002A3146" w:rsidRPr="002A3146" w:rsidRDefault="002A3146" w:rsidP="002A3146">
      <w:pPr>
        <w:numPr>
          <w:ilvl w:val="0"/>
          <w:numId w:val="12"/>
        </w:numPr>
        <w:spacing w:after="60" w:line="240" w:lineRule="auto"/>
        <w:ind w:left="851" w:hanging="491"/>
        <w:rPr>
          <w:rFonts w:ascii="Verdana" w:eastAsia="Calibri" w:hAnsi="Verdana" w:cs="Times New Roman"/>
          <w:lang w:val="en-AU" w:eastAsia="en-US"/>
        </w:rPr>
      </w:pPr>
      <w:r w:rsidRPr="002A3146">
        <w:rPr>
          <w:rFonts w:ascii="Verdana" w:eastAsia="Calibri" w:hAnsi="Verdana" w:cs="Times New Roman"/>
          <w:lang w:val="en-AU" w:eastAsia="en-US"/>
        </w:rPr>
        <w:t>introduction to other HREC members prior to the HREC meeting;</w:t>
      </w:r>
    </w:p>
    <w:p w14:paraId="1216D097" w14:textId="77777777" w:rsidR="002A3146" w:rsidRPr="002A3146" w:rsidRDefault="002A3146" w:rsidP="002A3146">
      <w:pPr>
        <w:numPr>
          <w:ilvl w:val="0"/>
          <w:numId w:val="12"/>
        </w:numPr>
        <w:spacing w:after="60" w:line="240" w:lineRule="auto"/>
        <w:ind w:left="850" w:hanging="425"/>
        <w:rPr>
          <w:rFonts w:ascii="Verdana" w:eastAsia="Calibri" w:hAnsi="Verdana" w:cs="Arial"/>
          <w:lang w:val="en-AU" w:eastAsia="en-US"/>
        </w:rPr>
      </w:pPr>
      <w:r w:rsidRPr="002A3146">
        <w:rPr>
          <w:rFonts w:ascii="Verdana" w:eastAsia="Calibri" w:hAnsi="Verdana" w:cs="Arial"/>
          <w:lang w:val="en-AU" w:eastAsia="en-US"/>
        </w:rPr>
        <w:t>informal meeting with HREC Chair to explain their responsibilities as an HREC member, the HREC processes and procedures;</w:t>
      </w:r>
    </w:p>
    <w:p w14:paraId="104CF39F" w14:textId="77777777" w:rsidR="002A3146" w:rsidRPr="002A3146" w:rsidRDefault="002A3146" w:rsidP="002A3146">
      <w:pPr>
        <w:numPr>
          <w:ilvl w:val="0"/>
          <w:numId w:val="12"/>
        </w:numPr>
        <w:spacing w:after="60" w:line="240" w:lineRule="auto"/>
        <w:ind w:left="850" w:hanging="425"/>
        <w:rPr>
          <w:rFonts w:ascii="Verdana" w:eastAsia="Calibri" w:hAnsi="Verdana" w:cs="Arial"/>
          <w:lang w:val="en-AU" w:eastAsia="en-US"/>
        </w:rPr>
      </w:pPr>
      <w:r w:rsidRPr="002A3146">
        <w:rPr>
          <w:rFonts w:ascii="Verdana" w:eastAsia="Calibri" w:hAnsi="Verdana" w:cs="Arial"/>
          <w:lang w:val="en-AU" w:eastAsia="en-US"/>
        </w:rPr>
        <w:t>an opportunity to sit in on HREC meetings before their appointment takes effect;</w:t>
      </w:r>
    </w:p>
    <w:p w14:paraId="732AC82A" w14:textId="77777777" w:rsidR="002A3146" w:rsidRPr="002A3146" w:rsidRDefault="002A3146" w:rsidP="002A3146">
      <w:pPr>
        <w:numPr>
          <w:ilvl w:val="0"/>
          <w:numId w:val="12"/>
        </w:numPr>
        <w:spacing w:after="60" w:line="240" w:lineRule="auto"/>
        <w:ind w:left="850" w:hanging="425"/>
        <w:rPr>
          <w:rFonts w:ascii="Verdana" w:eastAsia="Calibri" w:hAnsi="Verdana" w:cs="Arial"/>
          <w:lang w:val="en-AU" w:eastAsia="en-US"/>
        </w:rPr>
      </w:pPr>
      <w:r w:rsidRPr="002A3146">
        <w:rPr>
          <w:rFonts w:ascii="Verdana" w:eastAsia="Calibri" w:hAnsi="Verdana" w:cs="Arial"/>
          <w:lang w:val="en-AU" w:eastAsia="en-US"/>
        </w:rPr>
        <w:t>‘partnering’ with another HREC member in the same category; and</w:t>
      </w:r>
    </w:p>
    <w:p w14:paraId="4B4DF64F" w14:textId="77777777" w:rsidR="002A3146" w:rsidRPr="002A3146" w:rsidRDefault="002A3146" w:rsidP="002A3146">
      <w:pPr>
        <w:numPr>
          <w:ilvl w:val="0"/>
          <w:numId w:val="12"/>
        </w:numPr>
        <w:spacing w:after="60" w:line="240" w:lineRule="auto"/>
        <w:ind w:left="850" w:hanging="425"/>
        <w:rPr>
          <w:rFonts w:ascii="Verdana" w:eastAsia="Calibri" w:hAnsi="Verdana" w:cs="Arial"/>
          <w:lang w:val="en-AU" w:eastAsia="en-US"/>
        </w:rPr>
      </w:pPr>
      <w:r w:rsidRPr="002A3146">
        <w:rPr>
          <w:rFonts w:ascii="Verdana" w:eastAsia="Calibri" w:hAnsi="Verdana" w:cs="Arial"/>
          <w:lang w:val="en-AU" w:eastAsia="en-US"/>
        </w:rPr>
        <w:t>priority given to participate in training sessions.</w:t>
      </w:r>
    </w:p>
    <w:p w14:paraId="08EF02B4" w14:textId="787DA29D" w:rsidR="002A3146" w:rsidRPr="002A3146" w:rsidRDefault="002A3146" w:rsidP="00D200C8">
      <w:pPr>
        <w:keepNext/>
        <w:tabs>
          <w:tab w:val="num" w:pos="720"/>
        </w:tabs>
        <w:autoSpaceDE w:val="0"/>
        <w:autoSpaceDN w:val="0"/>
        <w:spacing w:after="0" w:line="240" w:lineRule="auto"/>
        <w:ind w:left="720" w:hanging="720"/>
        <w:outlineLvl w:val="0"/>
        <w:rPr>
          <w:rFonts w:ascii="Verdana" w:eastAsia="Times New Roman" w:hAnsi="Verdana" w:cs="Arial"/>
          <w:b/>
          <w:bCs/>
          <w:sz w:val="24"/>
          <w:szCs w:val="24"/>
          <w:lang w:val="en-AU" w:eastAsia="en-US"/>
        </w:rPr>
      </w:pPr>
      <w:r w:rsidRPr="002A3146">
        <w:rPr>
          <w:rFonts w:ascii="Verdana" w:eastAsia="Times New Roman" w:hAnsi="Verdana" w:cs="Arial"/>
          <w:b/>
          <w:bCs/>
          <w:sz w:val="24"/>
          <w:szCs w:val="24"/>
          <w:lang w:val="en-AU" w:eastAsia="en-US"/>
        </w:rPr>
        <w:lastRenderedPageBreak/>
        <w:t>Meetings</w:t>
      </w:r>
    </w:p>
    <w:p w14:paraId="54476A3D" w14:textId="77777777" w:rsidR="002A3146" w:rsidRPr="002A3146" w:rsidRDefault="002A3146" w:rsidP="002A3146">
      <w:pPr>
        <w:spacing w:after="120" w:line="240" w:lineRule="auto"/>
        <w:rPr>
          <w:rFonts w:ascii="Verdana" w:eastAsia="Times New Roman" w:hAnsi="Verdana" w:cs="Arial"/>
          <w:b/>
          <w:szCs w:val="20"/>
          <w:lang w:val="en-AU" w:eastAsia="en-US"/>
        </w:rPr>
      </w:pPr>
      <w:r w:rsidRPr="002A3146">
        <w:rPr>
          <w:rFonts w:ascii="Verdana" w:eastAsia="Times New Roman" w:hAnsi="Verdana" w:cs="Arial"/>
          <w:szCs w:val="20"/>
          <w:lang w:val="en-AU" w:eastAsia="en-US"/>
        </w:rPr>
        <w:t>A quorum shall consist of eight members representing all categories of membership, where possible.</w:t>
      </w:r>
    </w:p>
    <w:p w14:paraId="52C37E80" w14:textId="77777777" w:rsidR="002A3146" w:rsidRPr="002A3146" w:rsidRDefault="002A3146" w:rsidP="002A3146">
      <w:pPr>
        <w:spacing w:after="120" w:line="240" w:lineRule="auto"/>
        <w:rPr>
          <w:rFonts w:ascii="Verdana" w:eastAsia="Times New Roman" w:hAnsi="Verdana" w:cs="Arial"/>
          <w:lang w:val="en-AU" w:eastAsia="en-US"/>
        </w:rPr>
      </w:pPr>
      <w:r w:rsidRPr="002A3146">
        <w:rPr>
          <w:rFonts w:ascii="Verdana" w:eastAsia="Times New Roman" w:hAnsi="Verdana" w:cs="Arial"/>
          <w:lang w:val="en-AU" w:eastAsia="en-US"/>
        </w:rPr>
        <w:t>The HREC will meet at least six times per year and will publish the dates of its meetings and submission closing dates for applications.</w:t>
      </w:r>
    </w:p>
    <w:p w14:paraId="30D8D442" w14:textId="77777777" w:rsidR="002A3146" w:rsidRPr="002A3146" w:rsidRDefault="002A3146" w:rsidP="002A3146">
      <w:pPr>
        <w:spacing w:after="120" w:line="240" w:lineRule="auto"/>
        <w:rPr>
          <w:rFonts w:ascii="Verdana" w:eastAsia="Times New Roman" w:hAnsi="Verdana" w:cs="Arial"/>
          <w:lang w:val="en-AU" w:eastAsia="en-US"/>
        </w:rPr>
      </w:pPr>
      <w:r w:rsidRPr="002A3146">
        <w:rPr>
          <w:rFonts w:ascii="Verdana" w:eastAsia="Times New Roman" w:hAnsi="Verdana" w:cs="Arial"/>
          <w:lang w:val="en-AU" w:eastAsia="en-US"/>
        </w:rPr>
        <w:t xml:space="preserve">The HREC Secretary will attend all HREC meetings and will record the discussion and resolutions of the committee in the minutes. </w:t>
      </w:r>
    </w:p>
    <w:p w14:paraId="0953C710" w14:textId="77EEE1DD" w:rsidR="002A3146" w:rsidRPr="002A3146" w:rsidRDefault="002A3146" w:rsidP="002A3146">
      <w:pPr>
        <w:spacing w:after="120" w:line="240" w:lineRule="auto"/>
        <w:rPr>
          <w:rFonts w:ascii="Verdana" w:eastAsia="Times New Roman" w:hAnsi="Verdana" w:cs="Arial"/>
          <w:lang w:val="en-AU" w:eastAsia="en-US"/>
        </w:rPr>
      </w:pPr>
      <w:r w:rsidRPr="002A3146">
        <w:rPr>
          <w:rFonts w:ascii="Verdana" w:eastAsia="Times New Roman" w:hAnsi="Verdana" w:cs="Arial"/>
          <w:lang w:val="en-AU" w:eastAsia="en-US"/>
        </w:rPr>
        <w:t xml:space="preserve">HREC Members are expected to give at least 3 weeks notice prior to non-attendance at a </w:t>
      </w:r>
      <w:r w:rsidRPr="002A3146">
        <w:rPr>
          <w:rFonts w:ascii="Verdana" w:eastAsia="Times New Roman" w:hAnsi="Verdana" w:cs="Arial"/>
          <w:lang w:val="en-AU" w:eastAsia="en-US"/>
        </w:rPr>
        <w:t>meeting. If the member is one of the eight core members, they should still expect to receive all the relevant meeting papers and take the opportunity to contribute their views so that these can be recorded and considered.</w:t>
      </w:r>
    </w:p>
    <w:p w14:paraId="6E08778B" w14:textId="77777777" w:rsidR="002A3146" w:rsidRPr="002A3146" w:rsidRDefault="002A3146" w:rsidP="002A3146">
      <w:pPr>
        <w:spacing w:after="120" w:line="240" w:lineRule="auto"/>
        <w:rPr>
          <w:rFonts w:ascii="Verdana" w:eastAsia="Times New Roman" w:hAnsi="Verdana" w:cs="Arial"/>
          <w:lang w:val="en-AU" w:eastAsia="en-US"/>
        </w:rPr>
      </w:pPr>
      <w:r w:rsidRPr="002A3146">
        <w:rPr>
          <w:rFonts w:ascii="Verdana" w:eastAsia="Times New Roman" w:hAnsi="Verdana" w:cs="Arial"/>
          <w:lang w:val="en-AU" w:eastAsia="en-US"/>
        </w:rPr>
        <w:t>Decisions at meetings must be made following an exchange of opinions from each of the members who constitute the minimum membership, whether at a face to face meeting, by teleconference or videoconference or where one of those members is absent, by the receipt and consideration of that member's views.</w:t>
      </w:r>
    </w:p>
    <w:p w14:paraId="55DEFB51" w14:textId="77777777" w:rsidR="002A3146" w:rsidRPr="002A3146" w:rsidRDefault="002A3146" w:rsidP="002A3146">
      <w:pPr>
        <w:spacing w:after="120" w:line="240" w:lineRule="auto"/>
        <w:rPr>
          <w:rFonts w:ascii="Verdana" w:eastAsia="Times New Roman" w:hAnsi="Verdana" w:cs="Arial"/>
          <w:b/>
          <w:lang w:val="en-AU" w:eastAsia="en-US"/>
        </w:rPr>
      </w:pPr>
      <w:r w:rsidRPr="002A3146">
        <w:rPr>
          <w:rFonts w:ascii="Verdana" w:eastAsia="Times New Roman" w:hAnsi="Verdana" w:cs="Arial"/>
          <w:lang w:val="en-AU" w:eastAsia="en-US"/>
        </w:rPr>
        <w:t>The HREC Secretary will record decisions about approval, amendment or rejection of proposals, with reasons for those decisions linked to the relevant sections, chapters or paragraphs of the National Statement where possible.</w:t>
      </w:r>
    </w:p>
    <w:p w14:paraId="665C3AF3" w14:textId="77777777" w:rsidR="002A3146" w:rsidRPr="002A3146" w:rsidRDefault="002A3146" w:rsidP="00D200C8">
      <w:pPr>
        <w:keepNext/>
        <w:tabs>
          <w:tab w:val="num" w:pos="720"/>
        </w:tabs>
        <w:autoSpaceDE w:val="0"/>
        <w:autoSpaceDN w:val="0"/>
        <w:spacing w:before="120" w:after="0" w:line="240" w:lineRule="auto"/>
        <w:ind w:left="720" w:hanging="720"/>
        <w:outlineLvl w:val="0"/>
        <w:rPr>
          <w:rFonts w:ascii="Verdana" w:eastAsia="Times New Roman" w:hAnsi="Verdana" w:cs="Arial"/>
          <w:b/>
          <w:bCs/>
          <w:sz w:val="24"/>
          <w:szCs w:val="24"/>
          <w:lang w:val="en-AU" w:eastAsia="en-US"/>
        </w:rPr>
      </w:pPr>
      <w:r w:rsidRPr="002A3146">
        <w:rPr>
          <w:rFonts w:ascii="Verdana" w:eastAsia="Times New Roman" w:hAnsi="Verdana" w:cs="Arial"/>
          <w:b/>
          <w:bCs/>
          <w:sz w:val="24"/>
          <w:szCs w:val="24"/>
          <w:lang w:val="en-AU" w:eastAsia="en-US"/>
        </w:rPr>
        <w:t>Procedures</w:t>
      </w:r>
    </w:p>
    <w:p w14:paraId="7B4E6506" w14:textId="77777777" w:rsidR="002A3146" w:rsidRPr="002A3146" w:rsidRDefault="002A3146" w:rsidP="002A3146">
      <w:pPr>
        <w:spacing w:after="60" w:line="240" w:lineRule="auto"/>
        <w:rPr>
          <w:rFonts w:ascii="Verdana" w:eastAsia="Times New Roman" w:hAnsi="Verdana" w:cs="Arial"/>
          <w:lang w:val="en-AU" w:eastAsia="en-US"/>
        </w:rPr>
      </w:pPr>
      <w:r w:rsidRPr="002A3146">
        <w:rPr>
          <w:rFonts w:ascii="Verdana" w:eastAsia="Times New Roman" w:hAnsi="Verdana" w:cs="Arial"/>
          <w:lang w:val="en-AU" w:eastAsia="en-US"/>
        </w:rPr>
        <w:t>The HREC shall establish, implement and document its working procedures concerning:</w:t>
      </w:r>
    </w:p>
    <w:p w14:paraId="098694D7" w14:textId="77777777" w:rsidR="002A3146" w:rsidRPr="002A3146" w:rsidRDefault="002A3146" w:rsidP="002A3146">
      <w:pPr>
        <w:numPr>
          <w:ilvl w:val="0"/>
          <w:numId w:val="3"/>
        </w:numPr>
        <w:spacing w:after="60" w:line="240" w:lineRule="auto"/>
        <w:rPr>
          <w:rFonts w:ascii="Verdana" w:eastAsia="Calibri" w:hAnsi="Verdana" w:cs="Arial"/>
          <w:lang w:val="en-AU" w:eastAsia="en-US"/>
        </w:rPr>
      </w:pPr>
      <w:r w:rsidRPr="002A3146">
        <w:rPr>
          <w:rFonts w:ascii="Verdana" w:eastAsia="Calibri" w:hAnsi="Verdana" w:cs="Arial"/>
          <w:lang w:val="en-AU" w:eastAsia="en-US"/>
        </w:rPr>
        <w:t>frequency of meetings;</w:t>
      </w:r>
    </w:p>
    <w:p w14:paraId="0B08A0C0" w14:textId="77777777" w:rsidR="002A3146" w:rsidRPr="002A3146" w:rsidRDefault="002A3146" w:rsidP="002A3146">
      <w:pPr>
        <w:numPr>
          <w:ilvl w:val="0"/>
          <w:numId w:val="3"/>
        </w:numPr>
        <w:spacing w:after="60" w:line="240" w:lineRule="auto"/>
        <w:rPr>
          <w:rFonts w:ascii="Verdana" w:eastAsia="Calibri" w:hAnsi="Verdana" w:cs="Arial"/>
          <w:lang w:val="en-AU" w:eastAsia="en-US"/>
        </w:rPr>
      </w:pPr>
      <w:r w:rsidRPr="002A3146">
        <w:rPr>
          <w:rFonts w:ascii="Verdana" w:eastAsia="Calibri" w:hAnsi="Verdana" w:cs="Arial"/>
          <w:lang w:val="en-AU" w:eastAsia="en-US"/>
        </w:rPr>
        <w:t>attendance at meetings;</w:t>
      </w:r>
    </w:p>
    <w:p w14:paraId="650B9268" w14:textId="77777777" w:rsidR="002A3146" w:rsidRPr="002A3146" w:rsidRDefault="002A3146" w:rsidP="002A3146">
      <w:pPr>
        <w:numPr>
          <w:ilvl w:val="0"/>
          <w:numId w:val="3"/>
        </w:numPr>
        <w:spacing w:after="60" w:line="240" w:lineRule="auto"/>
        <w:rPr>
          <w:rFonts w:ascii="Verdana" w:eastAsia="Calibri" w:hAnsi="Verdana" w:cs="Arial"/>
          <w:lang w:val="en-AU" w:eastAsia="en-US"/>
        </w:rPr>
      </w:pPr>
      <w:r w:rsidRPr="002A3146">
        <w:rPr>
          <w:rFonts w:ascii="Verdana" w:eastAsia="Calibri" w:hAnsi="Verdana" w:cs="Arial"/>
          <w:lang w:val="en-AU" w:eastAsia="en-US"/>
        </w:rPr>
        <w:t>conduct and structure of meetings and deliberations;</w:t>
      </w:r>
    </w:p>
    <w:p w14:paraId="07FC8384" w14:textId="77777777" w:rsidR="002A3146" w:rsidRPr="002A3146" w:rsidRDefault="002A3146" w:rsidP="002A3146">
      <w:pPr>
        <w:numPr>
          <w:ilvl w:val="0"/>
          <w:numId w:val="3"/>
        </w:numPr>
        <w:spacing w:after="60" w:line="240" w:lineRule="auto"/>
        <w:rPr>
          <w:rFonts w:ascii="Verdana" w:eastAsia="Calibri" w:hAnsi="Verdana" w:cs="Arial"/>
          <w:lang w:val="en-AU" w:eastAsia="en-US"/>
        </w:rPr>
      </w:pPr>
      <w:r w:rsidRPr="002A3146">
        <w:rPr>
          <w:rFonts w:ascii="Verdana" w:eastAsia="Calibri" w:hAnsi="Verdana" w:cs="Arial"/>
          <w:lang w:val="en-AU" w:eastAsia="en-US"/>
        </w:rPr>
        <w:t>preparation of agendas and minutes;</w:t>
      </w:r>
    </w:p>
    <w:p w14:paraId="7D4E095C" w14:textId="77777777" w:rsidR="002A3146" w:rsidRPr="002A3146" w:rsidRDefault="002A3146" w:rsidP="002A3146">
      <w:pPr>
        <w:numPr>
          <w:ilvl w:val="0"/>
          <w:numId w:val="3"/>
        </w:numPr>
        <w:spacing w:after="60" w:line="240" w:lineRule="auto"/>
        <w:rPr>
          <w:rFonts w:ascii="Verdana" w:eastAsia="Calibri" w:hAnsi="Verdana" w:cs="Arial"/>
          <w:lang w:val="en-AU" w:eastAsia="en-US"/>
        </w:rPr>
      </w:pPr>
      <w:r w:rsidRPr="002A3146">
        <w:rPr>
          <w:rFonts w:ascii="Verdana" w:eastAsia="Calibri" w:hAnsi="Verdana" w:cs="Arial"/>
          <w:lang w:val="en-AU" w:eastAsia="en-US"/>
        </w:rPr>
        <w:t>timely distribution of papers prior to meetings;</w:t>
      </w:r>
    </w:p>
    <w:p w14:paraId="35CA0748" w14:textId="77777777" w:rsidR="002A3146" w:rsidRPr="002A3146" w:rsidRDefault="002A3146" w:rsidP="002A3146">
      <w:pPr>
        <w:numPr>
          <w:ilvl w:val="0"/>
          <w:numId w:val="3"/>
        </w:numPr>
        <w:spacing w:after="60" w:line="240" w:lineRule="auto"/>
        <w:rPr>
          <w:rFonts w:ascii="Verdana" w:eastAsia="Calibri" w:hAnsi="Verdana" w:cs="Arial"/>
          <w:lang w:val="en-AU" w:eastAsia="en-US"/>
        </w:rPr>
      </w:pPr>
      <w:r w:rsidRPr="002A3146">
        <w:rPr>
          <w:rFonts w:ascii="Verdana" w:eastAsia="Calibri" w:hAnsi="Verdana" w:cs="Arial"/>
          <w:lang w:val="en-AU" w:eastAsia="en-US"/>
        </w:rPr>
        <w:t>presentation of applications for ethical review:</w:t>
      </w:r>
    </w:p>
    <w:p w14:paraId="22862E8C" w14:textId="77777777" w:rsidR="002A3146" w:rsidRPr="002A3146" w:rsidRDefault="002A3146" w:rsidP="002A3146">
      <w:pPr>
        <w:numPr>
          <w:ilvl w:val="0"/>
          <w:numId w:val="3"/>
        </w:numPr>
        <w:spacing w:after="60" w:line="240" w:lineRule="auto"/>
        <w:rPr>
          <w:rFonts w:ascii="Verdana" w:eastAsia="Calibri" w:hAnsi="Verdana" w:cs="Arial"/>
          <w:lang w:val="en-AU" w:eastAsia="en-US"/>
        </w:rPr>
      </w:pPr>
      <w:r w:rsidRPr="002A3146">
        <w:rPr>
          <w:rFonts w:ascii="Verdana" w:eastAsia="Calibri" w:hAnsi="Verdana" w:cs="Arial"/>
          <w:lang w:val="en-AU" w:eastAsia="en-US"/>
        </w:rPr>
        <w:t>timely consideration and review of applications;</w:t>
      </w:r>
    </w:p>
    <w:p w14:paraId="10B47F16" w14:textId="77777777" w:rsidR="002A3146" w:rsidRPr="002A3146" w:rsidRDefault="002A3146" w:rsidP="002A3146">
      <w:pPr>
        <w:numPr>
          <w:ilvl w:val="0"/>
          <w:numId w:val="3"/>
        </w:numPr>
        <w:spacing w:after="60" w:line="240" w:lineRule="auto"/>
        <w:rPr>
          <w:rFonts w:ascii="Verdana" w:eastAsia="Calibri" w:hAnsi="Verdana" w:cs="Arial"/>
          <w:lang w:val="en-AU" w:eastAsia="en-US"/>
        </w:rPr>
      </w:pPr>
      <w:r w:rsidRPr="002A3146">
        <w:rPr>
          <w:rFonts w:ascii="Verdana" w:eastAsia="Calibri" w:hAnsi="Verdana" w:cs="Arial"/>
          <w:lang w:val="en-AU" w:eastAsia="en-US"/>
        </w:rPr>
        <w:t>managing conflicts of interest;</w:t>
      </w:r>
    </w:p>
    <w:p w14:paraId="777C3ABE" w14:textId="77777777" w:rsidR="002A3146" w:rsidRPr="002A3146" w:rsidRDefault="002A3146" w:rsidP="002A3146">
      <w:pPr>
        <w:numPr>
          <w:ilvl w:val="0"/>
          <w:numId w:val="3"/>
        </w:numPr>
        <w:spacing w:after="60" w:line="240" w:lineRule="auto"/>
        <w:rPr>
          <w:rFonts w:ascii="Verdana" w:eastAsia="Calibri" w:hAnsi="Verdana" w:cs="Arial"/>
          <w:lang w:val="en-AU" w:eastAsia="en-US"/>
        </w:rPr>
      </w:pPr>
      <w:r w:rsidRPr="002A3146">
        <w:rPr>
          <w:rFonts w:ascii="Verdana" w:eastAsia="Calibri" w:hAnsi="Verdana" w:cs="Arial"/>
          <w:lang w:val="en-AU" w:eastAsia="en-US"/>
        </w:rPr>
        <w:t>communicating with researchers, including face to face, by telephone and in writing (including email);</w:t>
      </w:r>
    </w:p>
    <w:p w14:paraId="73E67D5C" w14:textId="77777777" w:rsidR="002A3146" w:rsidRPr="002A3146" w:rsidRDefault="002A3146" w:rsidP="002A3146">
      <w:pPr>
        <w:numPr>
          <w:ilvl w:val="0"/>
          <w:numId w:val="3"/>
        </w:numPr>
        <w:spacing w:after="60" w:line="240" w:lineRule="auto"/>
        <w:rPr>
          <w:rFonts w:ascii="Verdana" w:eastAsia="Calibri" w:hAnsi="Verdana" w:cs="Arial"/>
          <w:lang w:val="en-AU" w:eastAsia="en-US"/>
        </w:rPr>
      </w:pPr>
      <w:r w:rsidRPr="002A3146">
        <w:rPr>
          <w:rFonts w:ascii="Verdana" w:eastAsia="Calibri" w:hAnsi="Verdana" w:cs="Arial"/>
          <w:lang w:val="en-AU" w:eastAsia="en-US"/>
        </w:rPr>
        <w:t>reporting on its activities to the Institution;</w:t>
      </w:r>
    </w:p>
    <w:p w14:paraId="6C6439AA" w14:textId="77777777" w:rsidR="002A3146" w:rsidRPr="002A3146" w:rsidRDefault="002A3146" w:rsidP="002A3146">
      <w:pPr>
        <w:numPr>
          <w:ilvl w:val="0"/>
          <w:numId w:val="3"/>
        </w:numPr>
        <w:spacing w:after="60" w:line="240" w:lineRule="auto"/>
        <w:rPr>
          <w:rFonts w:ascii="Verdana" w:eastAsia="Calibri" w:hAnsi="Verdana" w:cs="Arial"/>
          <w:lang w:val="en-AU" w:eastAsia="en-US"/>
        </w:rPr>
      </w:pPr>
      <w:r w:rsidRPr="002A3146">
        <w:rPr>
          <w:rFonts w:ascii="Verdana" w:eastAsia="Calibri" w:hAnsi="Verdana" w:cs="Arial"/>
          <w:lang w:val="en-AU" w:eastAsia="en-US"/>
        </w:rPr>
        <w:t>methods of decision making;</w:t>
      </w:r>
    </w:p>
    <w:p w14:paraId="5C0529B7" w14:textId="77777777" w:rsidR="002A3146" w:rsidRPr="002A3146" w:rsidRDefault="002A3146" w:rsidP="002A3146">
      <w:pPr>
        <w:numPr>
          <w:ilvl w:val="0"/>
          <w:numId w:val="3"/>
        </w:numPr>
        <w:spacing w:after="60" w:line="240" w:lineRule="auto"/>
        <w:rPr>
          <w:rFonts w:ascii="Verdana" w:eastAsia="Calibri" w:hAnsi="Verdana" w:cs="Arial"/>
          <w:lang w:val="en-AU" w:eastAsia="en-US"/>
        </w:rPr>
      </w:pPr>
      <w:r w:rsidRPr="002A3146">
        <w:rPr>
          <w:rFonts w:ascii="Verdana" w:eastAsia="Calibri" w:hAnsi="Verdana" w:cs="Arial"/>
          <w:lang w:val="en-AU" w:eastAsia="en-US"/>
        </w:rPr>
        <w:t>prompt notification of decisions;</w:t>
      </w:r>
    </w:p>
    <w:p w14:paraId="4D1E2E2B" w14:textId="77777777" w:rsidR="002A3146" w:rsidRPr="002A3146" w:rsidRDefault="002A3146" w:rsidP="002A3146">
      <w:pPr>
        <w:numPr>
          <w:ilvl w:val="0"/>
          <w:numId w:val="3"/>
        </w:numPr>
        <w:spacing w:after="60" w:line="240" w:lineRule="auto"/>
        <w:rPr>
          <w:rFonts w:ascii="Verdana" w:eastAsia="Calibri" w:hAnsi="Verdana" w:cs="Arial"/>
          <w:lang w:val="en-AU" w:eastAsia="en-US"/>
        </w:rPr>
      </w:pPr>
      <w:r w:rsidRPr="002A3146">
        <w:rPr>
          <w:rFonts w:ascii="Verdana" w:eastAsia="Calibri" w:hAnsi="Verdana" w:cs="Arial"/>
          <w:lang w:val="en-AU" w:eastAsia="en-US"/>
        </w:rPr>
        <w:t xml:space="preserve">record keeping; </w:t>
      </w:r>
    </w:p>
    <w:p w14:paraId="19DDF58D" w14:textId="77777777" w:rsidR="002A3146" w:rsidRPr="002A3146" w:rsidRDefault="002A3146" w:rsidP="002A3146">
      <w:pPr>
        <w:numPr>
          <w:ilvl w:val="0"/>
          <w:numId w:val="3"/>
        </w:numPr>
        <w:spacing w:after="60" w:line="240" w:lineRule="auto"/>
        <w:rPr>
          <w:rFonts w:ascii="Verdana" w:eastAsia="Calibri" w:hAnsi="Verdana" w:cs="Arial"/>
          <w:lang w:val="en-AU" w:eastAsia="en-US"/>
        </w:rPr>
      </w:pPr>
      <w:r w:rsidRPr="002A3146">
        <w:rPr>
          <w:rFonts w:ascii="Verdana" w:eastAsia="Calibri" w:hAnsi="Verdana" w:cs="Arial"/>
          <w:lang w:val="en-AU" w:eastAsia="en-US"/>
        </w:rPr>
        <w:t>monitoring of approved research;</w:t>
      </w:r>
    </w:p>
    <w:p w14:paraId="7321D219" w14:textId="77777777" w:rsidR="002A3146" w:rsidRPr="002A3146" w:rsidRDefault="002A3146" w:rsidP="002A3146">
      <w:pPr>
        <w:numPr>
          <w:ilvl w:val="0"/>
          <w:numId w:val="3"/>
        </w:numPr>
        <w:spacing w:after="60" w:line="240" w:lineRule="auto"/>
        <w:rPr>
          <w:rFonts w:ascii="Verdana" w:eastAsia="Calibri" w:hAnsi="Verdana" w:cs="Arial"/>
          <w:lang w:val="en-AU" w:eastAsia="en-US"/>
        </w:rPr>
      </w:pPr>
      <w:r w:rsidRPr="002A3146">
        <w:rPr>
          <w:rFonts w:ascii="Verdana" w:eastAsia="Calibri" w:hAnsi="Verdana" w:cs="Arial"/>
          <w:lang w:val="en-AU" w:eastAsia="en-US"/>
        </w:rPr>
        <w:t>reporting and handling of adverse occurrences;</w:t>
      </w:r>
    </w:p>
    <w:p w14:paraId="73860BE7" w14:textId="77777777" w:rsidR="002A3146" w:rsidRPr="002A3146" w:rsidRDefault="002A3146" w:rsidP="002A3146">
      <w:pPr>
        <w:numPr>
          <w:ilvl w:val="0"/>
          <w:numId w:val="3"/>
        </w:numPr>
        <w:spacing w:after="60" w:line="240" w:lineRule="auto"/>
        <w:rPr>
          <w:rFonts w:ascii="Verdana" w:eastAsia="Calibri" w:hAnsi="Verdana" w:cs="Arial"/>
          <w:lang w:val="en-AU" w:eastAsia="en-US"/>
        </w:rPr>
      </w:pPr>
      <w:r w:rsidRPr="002A3146">
        <w:rPr>
          <w:rFonts w:ascii="Verdana" w:eastAsia="Calibri" w:hAnsi="Verdana" w:cs="Arial"/>
          <w:lang w:val="en-AU" w:eastAsia="en-US"/>
        </w:rPr>
        <w:t>receiving and handling of complaints;</w:t>
      </w:r>
    </w:p>
    <w:p w14:paraId="7883A2A9" w14:textId="77777777" w:rsidR="002A3146" w:rsidRPr="002A3146" w:rsidRDefault="002A3146" w:rsidP="002A3146">
      <w:pPr>
        <w:numPr>
          <w:ilvl w:val="0"/>
          <w:numId w:val="3"/>
        </w:numPr>
        <w:spacing w:after="60" w:line="240" w:lineRule="auto"/>
        <w:rPr>
          <w:rFonts w:ascii="Verdana" w:eastAsia="Calibri" w:hAnsi="Verdana" w:cs="Arial"/>
          <w:lang w:val="en-AU" w:eastAsia="en-US"/>
        </w:rPr>
      </w:pPr>
      <w:r w:rsidRPr="002A3146">
        <w:rPr>
          <w:rFonts w:ascii="Verdana" w:eastAsia="Calibri" w:hAnsi="Verdana" w:cs="Arial"/>
          <w:lang w:val="en-AU" w:eastAsia="en-US"/>
        </w:rPr>
        <w:t>advising institution(s) or organisation(s) of decisions to withdraw ethical approval of a research project;</w:t>
      </w:r>
    </w:p>
    <w:p w14:paraId="6D043670" w14:textId="77777777" w:rsidR="002A3146" w:rsidRPr="002A3146" w:rsidRDefault="002A3146" w:rsidP="002A3146">
      <w:pPr>
        <w:numPr>
          <w:ilvl w:val="0"/>
          <w:numId w:val="3"/>
        </w:numPr>
        <w:spacing w:after="60" w:line="240" w:lineRule="auto"/>
        <w:rPr>
          <w:rFonts w:ascii="Verdana" w:eastAsia="Calibri" w:hAnsi="Verdana" w:cs="Arial"/>
          <w:lang w:val="en-AU" w:eastAsia="en-US"/>
        </w:rPr>
      </w:pPr>
      <w:r w:rsidRPr="002A3146">
        <w:rPr>
          <w:rFonts w:ascii="Verdana" w:eastAsia="Calibri" w:hAnsi="Verdana" w:cs="Arial"/>
          <w:lang w:val="en-AU" w:eastAsia="en-US"/>
        </w:rPr>
        <w:t>attendance, as observers, of people other than members or researchers;</w:t>
      </w:r>
    </w:p>
    <w:p w14:paraId="55A94911" w14:textId="77777777" w:rsidR="002A3146" w:rsidRPr="002A3146" w:rsidRDefault="002A3146" w:rsidP="002A3146">
      <w:pPr>
        <w:numPr>
          <w:ilvl w:val="0"/>
          <w:numId w:val="3"/>
        </w:numPr>
        <w:spacing w:after="60" w:line="240" w:lineRule="auto"/>
        <w:rPr>
          <w:rFonts w:ascii="Verdana" w:eastAsia="Calibri" w:hAnsi="Verdana" w:cs="Arial"/>
          <w:lang w:val="en-AU" w:eastAsia="en-US"/>
        </w:rPr>
      </w:pPr>
      <w:r w:rsidRPr="002A3146">
        <w:rPr>
          <w:rFonts w:ascii="Verdana" w:eastAsia="Calibri" w:hAnsi="Verdana" w:cs="Arial"/>
          <w:lang w:val="en-AU" w:eastAsia="en-US"/>
        </w:rPr>
        <w:t xml:space="preserve">fees, if any, to be charged; and </w:t>
      </w:r>
    </w:p>
    <w:p w14:paraId="5A64FE0C" w14:textId="77777777" w:rsidR="002A3146" w:rsidRPr="002A3146" w:rsidRDefault="002A3146" w:rsidP="002A3146">
      <w:pPr>
        <w:numPr>
          <w:ilvl w:val="0"/>
          <w:numId w:val="3"/>
        </w:numPr>
        <w:spacing w:after="60" w:line="240" w:lineRule="auto"/>
        <w:rPr>
          <w:rFonts w:ascii="Verdana" w:eastAsia="Calibri" w:hAnsi="Verdana" w:cs="Arial"/>
          <w:lang w:val="en-AU" w:eastAsia="en-US"/>
        </w:rPr>
      </w:pPr>
      <w:r w:rsidRPr="002A3146">
        <w:rPr>
          <w:rFonts w:ascii="Verdana" w:eastAsia="Calibri" w:hAnsi="Verdana" w:cs="Arial"/>
          <w:lang w:val="en-AU" w:eastAsia="en-US"/>
        </w:rPr>
        <w:t>confidentiality of the content of protocols and of Committee proceedings.</w:t>
      </w:r>
    </w:p>
    <w:p w14:paraId="266C173F" w14:textId="35A8A60F" w:rsidR="002A3146" w:rsidRPr="002A3146" w:rsidRDefault="002A3146" w:rsidP="00D200C8">
      <w:pPr>
        <w:rPr>
          <w:rFonts w:ascii="Verdana" w:eastAsia="Times New Roman" w:hAnsi="Verdana" w:cs="Arial"/>
          <w:b/>
          <w:bCs/>
          <w:sz w:val="24"/>
          <w:szCs w:val="24"/>
          <w:lang w:val="en-AU" w:eastAsia="en-US"/>
        </w:rPr>
      </w:pPr>
      <w:r>
        <w:rPr>
          <w:rFonts w:ascii="Verdana" w:eastAsia="Times New Roman" w:hAnsi="Verdana" w:cs="Arial"/>
          <w:b/>
          <w:bCs/>
          <w:sz w:val="24"/>
          <w:szCs w:val="24"/>
          <w:lang w:val="en-AU" w:eastAsia="en-US"/>
        </w:rPr>
        <w:br w:type="page"/>
      </w:r>
      <w:r w:rsidRPr="002A3146">
        <w:rPr>
          <w:rFonts w:ascii="Verdana" w:eastAsia="Times New Roman" w:hAnsi="Verdana" w:cs="Arial"/>
          <w:b/>
          <w:bCs/>
          <w:sz w:val="24"/>
          <w:szCs w:val="24"/>
          <w:lang w:val="en-AU" w:eastAsia="en-US"/>
        </w:rPr>
        <w:lastRenderedPageBreak/>
        <w:t>Subcommittees</w:t>
      </w:r>
    </w:p>
    <w:p w14:paraId="1BC48642" w14:textId="77777777" w:rsidR="002A3146" w:rsidRPr="002A3146" w:rsidRDefault="002A3146" w:rsidP="002A3146">
      <w:pPr>
        <w:spacing w:after="60" w:line="240" w:lineRule="auto"/>
        <w:rPr>
          <w:rFonts w:ascii="Verdana" w:eastAsia="Times New Roman" w:hAnsi="Verdana" w:cs="Arial"/>
          <w:lang w:val="en-AU" w:eastAsia="en-US"/>
        </w:rPr>
      </w:pPr>
      <w:r w:rsidRPr="002A3146">
        <w:rPr>
          <w:rFonts w:ascii="Verdana" w:eastAsia="Times New Roman" w:hAnsi="Verdana" w:cs="Arial"/>
          <w:lang w:val="en-AU" w:eastAsia="en-US"/>
        </w:rPr>
        <w:t>To assist the HREC in its work, the following subcommittees may provide advice, recommendations and/or decisions:</w:t>
      </w:r>
    </w:p>
    <w:p w14:paraId="5D5F588F" w14:textId="52537CE1" w:rsidR="002A3146" w:rsidRPr="002A3146" w:rsidRDefault="002A3146" w:rsidP="002A3146">
      <w:pPr>
        <w:numPr>
          <w:ilvl w:val="0"/>
          <w:numId w:val="3"/>
        </w:numPr>
        <w:spacing w:after="60" w:line="240" w:lineRule="auto"/>
        <w:ind w:left="862" w:hanging="437"/>
        <w:rPr>
          <w:rFonts w:ascii="Verdana" w:eastAsia="Calibri" w:hAnsi="Verdana" w:cs="Arial"/>
          <w:lang w:val="en-AU" w:eastAsia="en-US"/>
        </w:rPr>
      </w:pPr>
      <w:r w:rsidRPr="002A3146">
        <w:rPr>
          <w:rFonts w:ascii="Verdana" w:eastAsia="Calibri" w:hAnsi="Verdana" w:cs="Arial"/>
          <w:lang w:val="en-AU" w:eastAsia="en-US"/>
        </w:rPr>
        <w:t>Low Risk Research Sub</w:t>
      </w:r>
      <w:r w:rsidR="00545085">
        <w:rPr>
          <w:rFonts w:ascii="Verdana" w:eastAsia="Calibri" w:hAnsi="Verdana" w:cs="Arial"/>
          <w:lang w:val="en-AU" w:eastAsia="en-US"/>
        </w:rPr>
        <w:t>c</w:t>
      </w:r>
      <w:r w:rsidRPr="002A3146">
        <w:rPr>
          <w:rFonts w:ascii="Verdana" w:eastAsia="Calibri" w:hAnsi="Verdana" w:cs="Arial"/>
          <w:lang w:val="en-AU" w:eastAsia="en-US"/>
        </w:rPr>
        <w:t>ommittee</w:t>
      </w:r>
    </w:p>
    <w:p w14:paraId="2DD543D6" w14:textId="67EA99E7" w:rsidR="002A3146" w:rsidRPr="002A3146" w:rsidRDefault="002A3146" w:rsidP="002A3146">
      <w:pPr>
        <w:numPr>
          <w:ilvl w:val="0"/>
          <w:numId w:val="3"/>
        </w:numPr>
        <w:spacing w:after="60" w:line="240" w:lineRule="auto"/>
        <w:ind w:left="862" w:hanging="437"/>
        <w:rPr>
          <w:rFonts w:ascii="Verdana" w:eastAsia="Calibri" w:hAnsi="Verdana" w:cs="Arial"/>
          <w:lang w:val="en-AU" w:eastAsia="en-US"/>
        </w:rPr>
      </w:pPr>
      <w:r w:rsidRPr="002A3146">
        <w:rPr>
          <w:rFonts w:ascii="Verdana" w:eastAsia="Calibri" w:hAnsi="Verdana" w:cs="Arial"/>
          <w:lang w:val="en-AU" w:eastAsia="en-US"/>
        </w:rPr>
        <w:t>Such other subcommittees as deemed necessary by the HREC</w:t>
      </w:r>
    </w:p>
    <w:p w14:paraId="69983312" w14:textId="2E1F2EC7" w:rsidR="002A3146" w:rsidRPr="002A3146" w:rsidRDefault="002A3146" w:rsidP="002A3146">
      <w:pPr>
        <w:spacing w:before="120" w:after="0" w:line="240" w:lineRule="auto"/>
        <w:rPr>
          <w:rFonts w:ascii="Verdana" w:eastAsia="Times New Roman" w:hAnsi="Verdana" w:cs="Arial"/>
          <w:lang w:val="en-AU" w:eastAsia="en-US"/>
        </w:rPr>
      </w:pPr>
      <w:r w:rsidRPr="002A3146">
        <w:rPr>
          <w:rFonts w:ascii="Verdana" w:eastAsia="Times New Roman" w:hAnsi="Verdana" w:cs="Arial"/>
          <w:lang w:val="en-AU" w:eastAsia="en-US"/>
        </w:rPr>
        <w:t xml:space="preserve">The HREC Secretariat shall establish procedures for the workings of these subcommittees and submit their Terms of Reference to the HREC for approval.  </w:t>
      </w:r>
    </w:p>
    <w:p w14:paraId="0EEC1A93" w14:textId="77777777" w:rsidR="002A3146" w:rsidRPr="002A3146" w:rsidRDefault="002A3146" w:rsidP="002A3146">
      <w:pPr>
        <w:keepNext/>
        <w:autoSpaceDE w:val="0"/>
        <w:autoSpaceDN w:val="0"/>
        <w:spacing w:before="240" w:after="120" w:line="240" w:lineRule="auto"/>
        <w:outlineLvl w:val="0"/>
        <w:rPr>
          <w:rFonts w:ascii="Verdana" w:eastAsia="Times New Roman" w:hAnsi="Verdana" w:cs="Arial"/>
          <w:b/>
          <w:bCs/>
          <w:sz w:val="24"/>
          <w:szCs w:val="24"/>
          <w:lang w:val="en-AU" w:eastAsia="en-US"/>
        </w:rPr>
      </w:pPr>
      <w:r w:rsidRPr="002A3146">
        <w:rPr>
          <w:rFonts w:ascii="Verdana" w:eastAsia="Times New Roman" w:hAnsi="Verdana" w:cs="Arial"/>
          <w:b/>
          <w:bCs/>
          <w:sz w:val="24"/>
          <w:szCs w:val="24"/>
          <w:lang w:val="en-AU" w:eastAsia="en-US"/>
        </w:rPr>
        <w:t xml:space="preserve">9. Reports Communications and Records </w:t>
      </w:r>
    </w:p>
    <w:p w14:paraId="12C4357F" w14:textId="77777777" w:rsidR="002A3146" w:rsidRPr="002A3146" w:rsidRDefault="002A3146" w:rsidP="002A3146">
      <w:pPr>
        <w:spacing w:after="120" w:line="240" w:lineRule="auto"/>
        <w:rPr>
          <w:rFonts w:ascii="Verdana" w:eastAsia="Times New Roman" w:hAnsi="Verdana" w:cs="Arial"/>
          <w:lang w:val="en-AU" w:eastAsia="en-US"/>
        </w:rPr>
      </w:pPr>
      <w:r w:rsidRPr="002A3146">
        <w:rPr>
          <w:rFonts w:ascii="Verdana" w:eastAsia="Times New Roman" w:hAnsi="Verdana" w:cs="Arial"/>
          <w:lang w:val="en-AU" w:eastAsia="en-US"/>
        </w:rPr>
        <w:t xml:space="preserve">The HREC shall report to the Eye and Ear Board twice per year via the CEO. </w:t>
      </w:r>
    </w:p>
    <w:p w14:paraId="0C45168B" w14:textId="77777777" w:rsidR="002A3146" w:rsidRPr="002A3146" w:rsidRDefault="002A3146" w:rsidP="002A3146">
      <w:pPr>
        <w:spacing w:after="120" w:line="240" w:lineRule="auto"/>
        <w:rPr>
          <w:rFonts w:ascii="Verdana" w:eastAsia="Times New Roman" w:hAnsi="Verdana" w:cs="Arial"/>
          <w:lang w:val="en-AU" w:eastAsia="en-US"/>
        </w:rPr>
      </w:pPr>
      <w:r w:rsidRPr="002A3146">
        <w:rPr>
          <w:rFonts w:ascii="Verdana" w:eastAsia="Times New Roman" w:hAnsi="Verdana" w:cs="Arial"/>
          <w:lang w:val="en-AU" w:eastAsia="en-US"/>
        </w:rPr>
        <w:t>The Chair of the HREC will review and approve any reports of activities of the HREC, whether to the Eye and Ear, the NHMRC or to the Health Complaints Commissioner (HCC) in Victoria.</w:t>
      </w:r>
    </w:p>
    <w:p w14:paraId="517E77F6" w14:textId="77777777" w:rsidR="002A3146" w:rsidRPr="002A3146" w:rsidRDefault="002A3146" w:rsidP="002A3146">
      <w:pPr>
        <w:spacing w:after="120" w:line="240" w:lineRule="auto"/>
        <w:rPr>
          <w:rFonts w:ascii="Verdana" w:eastAsia="Times New Roman" w:hAnsi="Verdana" w:cs="Arial"/>
          <w:lang w:val="en-AU" w:eastAsia="en-US"/>
        </w:rPr>
      </w:pPr>
      <w:r w:rsidRPr="002A3146">
        <w:rPr>
          <w:rFonts w:ascii="Verdana" w:eastAsia="Times New Roman" w:hAnsi="Verdana" w:cs="Arial"/>
          <w:lang w:val="en-AU" w:eastAsia="en-US"/>
        </w:rPr>
        <w:t>The HREC, through the Chair, may at any time bring to the attention of the CEO any issues of significant concern that merit prompt consideration and attention.</w:t>
      </w:r>
    </w:p>
    <w:p w14:paraId="7BCCEB4F" w14:textId="225BC5FC" w:rsidR="002A3146" w:rsidRPr="002A3146" w:rsidRDefault="002A3146" w:rsidP="002A3146">
      <w:pPr>
        <w:spacing w:after="120" w:line="240" w:lineRule="auto"/>
        <w:rPr>
          <w:rFonts w:ascii="Verdana" w:eastAsia="Times New Roman" w:hAnsi="Verdana" w:cs="Arial"/>
          <w:lang w:val="en-AU" w:eastAsia="en-US"/>
        </w:rPr>
      </w:pPr>
      <w:r w:rsidRPr="002A3146">
        <w:rPr>
          <w:rFonts w:ascii="Verdana" w:eastAsia="Times New Roman" w:hAnsi="Verdana" w:cs="Arial"/>
          <w:lang w:val="en-AU" w:eastAsia="en-US"/>
        </w:rPr>
        <w:t xml:space="preserve">The HREC shall report at least annually to the NHMRC information relevant to its ethical </w:t>
      </w:r>
      <w:r w:rsidRPr="002A3146">
        <w:rPr>
          <w:rFonts w:ascii="Verdana" w:eastAsia="Times New Roman" w:hAnsi="Verdana" w:cs="Arial"/>
          <w:lang w:val="en-AU" w:eastAsia="en-US"/>
        </w:rPr>
        <w:t>review processes as required under section 5.</w:t>
      </w:r>
      <w:r w:rsidR="00A16183">
        <w:rPr>
          <w:rFonts w:ascii="Verdana" w:eastAsia="Times New Roman" w:hAnsi="Verdana" w:cs="Arial"/>
          <w:lang w:val="en-AU" w:eastAsia="en-US"/>
        </w:rPr>
        <w:t>8</w:t>
      </w:r>
      <w:r w:rsidRPr="002A3146">
        <w:rPr>
          <w:rFonts w:ascii="Verdana" w:eastAsia="Times New Roman" w:hAnsi="Verdana" w:cs="Arial"/>
          <w:lang w:val="en-AU" w:eastAsia="en-US"/>
        </w:rPr>
        <w:t>.4 of the National Statement.</w:t>
      </w:r>
    </w:p>
    <w:p w14:paraId="7F6C38D2" w14:textId="77777777" w:rsidR="002A3146" w:rsidRPr="002A3146" w:rsidRDefault="002A3146" w:rsidP="002A3146">
      <w:pPr>
        <w:keepNext/>
        <w:autoSpaceDE w:val="0"/>
        <w:autoSpaceDN w:val="0"/>
        <w:spacing w:after="120" w:line="240" w:lineRule="auto"/>
        <w:outlineLvl w:val="0"/>
        <w:rPr>
          <w:rFonts w:ascii="Verdana" w:eastAsia="Times New Roman" w:hAnsi="Verdana" w:cs="Arial"/>
          <w:lang w:eastAsia="en-US"/>
        </w:rPr>
      </w:pPr>
      <w:r w:rsidRPr="002A3146">
        <w:rPr>
          <w:rFonts w:ascii="Verdana" w:eastAsia="Times New Roman" w:hAnsi="Verdana" w:cs="Arial"/>
          <w:b/>
          <w:lang w:eastAsia="en-US"/>
        </w:rPr>
        <w:t>Evaluation</w:t>
      </w:r>
      <w:r w:rsidRPr="002A3146">
        <w:rPr>
          <w:rFonts w:ascii="Verdana" w:eastAsia="Times New Roman" w:hAnsi="Verdana" w:cs="Arial"/>
          <w:lang w:eastAsia="en-US"/>
        </w:rPr>
        <w:t xml:space="preserve"> shall focus on</w:t>
      </w:r>
      <w:r w:rsidRPr="002A3146">
        <w:rPr>
          <w:rFonts w:ascii="Verdana" w:eastAsia="Times New Roman" w:hAnsi="Verdana" w:cs="Arial"/>
          <w:lang w:val="en-AU" w:eastAsia="en-US"/>
        </w:rPr>
        <w:t xml:space="preserve"> </w:t>
      </w:r>
      <w:r w:rsidRPr="002A3146">
        <w:rPr>
          <w:rFonts w:ascii="Verdana" w:eastAsia="Times New Roman" w:hAnsi="Verdana" w:cs="Arial"/>
          <w:lang w:eastAsia="en-US"/>
        </w:rPr>
        <w:t xml:space="preserve">the Committee’s performance against its </w:t>
      </w:r>
      <w:r w:rsidRPr="002A3146">
        <w:rPr>
          <w:rFonts w:ascii="Verdana" w:eastAsia="Times New Roman" w:hAnsi="Verdana" w:cs="Arial"/>
          <w:lang w:val="en-AU" w:eastAsia="en-US"/>
        </w:rPr>
        <w:t xml:space="preserve">Terms of Reference, with particular emphasis on </w:t>
      </w:r>
      <w:r w:rsidRPr="002A3146">
        <w:rPr>
          <w:rFonts w:ascii="Verdana" w:eastAsia="Times New Roman" w:hAnsi="Verdana" w:cs="Arial"/>
          <w:lang w:eastAsia="en-US"/>
        </w:rPr>
        <w:t>achievements against the Committee’s purpose and objectives and the National Safety and Quality Health Service Standards (standard 1), the Clinical Governance Standard.</w:t>
      </w:r>
    </w:p>
    <w:p w14:paraId="75CCCB8B" w14:textId="77777777" w:rsidR="002A3146" w:rsidRPr="002A3146" w:rsidRDefault="002A3146" w:rsidP="002A3146">
      <w:pPr>
        <w:keepNext/>
        <w:autoSpaceDE w:val="0"/>
        <w:autoSpaceDN w:val="0"/>
        <w:spacing w:before="240" w:after="120" w:line="240" w:lineRule="auto"/>
        <w:outlineLvl w:val="0"/>
        <w:rPr>
          <w:rFonts w:ascii="Verdana" w:eastAsia="Times New Roman" w:hAnsi="Verdana" w:cs="Arial"/>
          <w:b/>
          <w:bCs/>
          <w:sz w:val="24"/>
          <w:szCs w:val="24"/>
          <w:lang w:val="en-AU" w:eastAsia="en-US"/>
        </w:rPr>
      </w:pPr>
      <w:r w:rsidRPr="002A3146">
        <w:rPr>
          <w:rFonts w:ascii="Verdana" w:eastAsia="Times New Roman" w:hAnsi="Verdana" w:cs="Arial"/>
          <w:b/>
          <w:bCs/>
          <w:sz w:val="24"/>
          <w:szCs w:val="24"/>
          <w:lang w:val="en-AU" w:eastAsia="en-US"/>
        </w:rPr>
        <w:t>10. Review</w:t>
      </w:r>
    </w:p>
    <w:tbl>
      <w:tblPr>
        <w:tblStyle w:val="TableGrid2"/>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1559"/>
      </w:tblGrid>
      <w:tr w:rsidR="002A3146" w:rsidRPr="002A3146" w14:paraId="7A865A70" w14:textId="77777777" w:rsidTr="002A3146">
        <w:tc>
          <w:tcPr>
            <w:tcW w:w="1940" w:type="dxa"/>
          </w:tcPr>
          <w:p w14:paraId="4CA98C0E" w14:textId="77777777" w:rsidR="002A3146" w:rsidRPr="002A3146" w:rsidRDefault="002A3146" w:rsidP="002A3146">
            <w:pPr>
              <w:spacing w:after="120"/>
              <w:rPr>
                <w:rFonts w:ascii="Verdana" w:hAnsi="Verdana" w:cs="Arial"/>
                <w:sz w:val="22"/>
                <w:szCs w:val="22"/>
                <w:lang w:eastAsia="en-US"/>
              </w:rPr>
            </w:pPr>
            <w:r w:rsidRPr="002A3146">
              <w:rPr>
                <w:rFonts w:ascii="Verdana" w:hAnsi="Verdana" w:cs="Arial"/>
                <w:sz w:val="22"/>
                <w:szCs w:val="22"/>
                <w:lang w:eastAsia="en-US"/>
              </w:rPr>
              <w:t>Last Reviewed:</w:t>
            </w:r>
          </w:p>
        </w:tc>
        <w:tc>
          <w:tcPr>
            <w:tcW w:w="1559" w:type="dxa"/>
          </w:tcPr>
          <w:p w14:paraId="1F6ED8F8" w14:textId="35C72133" w:rsidR="002A3146" w:rsidRPr="002A3146" w:rsidRDefault="00545085" w:rsidP="002A3146">
            <w:pPr>
              <w:spacing w:after="60"/>
              <w:rPr>
                <w:rFonts w:ascii="Verdana" w:hAnsi="Verdana" w:cs="Arial"/>
                <w:sz w:val="22"/>
                <w:szCs w:val="22"/>
                <w:lang w:eastAsia="en-US"/>
              </w:rPr>
            </w:pPr>
            <w:r>
              <w:rPr>
                <w:rFonts w:ascii="Verdana" w:hAnsi="Verdana" w:cs="Arial"/>
                <w:sz w:val="22"/>
                <w:szCs w:val="22"/>
                <w:lang w:eastAsia="en-US"/>
              </w:rPr>
              <w:t>April 202</w:t>
            </w:r>
            <w:r w:rsidR="00A16183">
              <w:rPr>
                <w:rFonts w:ascii="Verdana" w:hAnsi="Verdana" w:cs="Arial"/>
                <w:sz w:val="22"/>
                <w:szCs w:val="22"/>
                <w:lang w:eastAsia="en-US"/>
              </w:rPr>
              <w:t>4</w:t>
            </w:r>
          </w:p>
        </w:tc>
      </w:tr>
      <w:tr w:rsidR="002A3146" w:rsidRPr="002A3146" w14:paraId="63603480" w14:textId="77777777" w:rsidTr="002A3146">
        <w:tc>
          <w:tcPr>
            <w:tcW w:w="1940" w:type="dxa"/>
          </w:tcPr>
          <w:p w14:paraId="0F486B4F" w14:textId="77777777" w:rsidR="002A3146" w:rsidRPr="002A3146" w:rsidRDefault="002A3146" w:rsidP="002A3146">
            <w:pPr>
              <w:spacing w:after="60"/>
              <w:rPr>
                <w:rFonts w:ascii="Verdana" w:hAnsi="Verdana" w:cs="Arial"/>
                <w:sz w:val="22"/>
                <w:szCs w:val="22"/>
                <w:lang w:eastAsia="en-US"/>
              </w:rPr>
            </w:pPr>
            <w:r w:rsidRPr="002A3146">
              <w:rPr>
                <w:rFonts w:ascii="Verdana" w:hAnsi="Verdana" w:cs="Arial"/>
                <w:sz w:val="22"/>
                <w:szCs w:val="22"/>
                <w:lang w:eastAsia="en-US"/>
              </w:rPr>
              <w:t>Next Review:</w:t>
            </w:r>
          </w:p>
        </w:tc>
        <w:tc>
          <w:tcPr>
            <w:tcW w:w="1559" w:type="dxa"/>
          </w:tcPr>
          <w:p w14:paraId="68496979" w14:textId="62E6F194" w:rsidR="002A3146" w:rsidRPr="002A3146" w:rsidRDefault="00A16183" w:rsidP="00545085">
            <w:pPr>
              <w:spacing w:after="60"/>
              <w:rPr>
                <w:rFonts w:ascii="Verdana" w:hAnsi="Verdana" w:cs="Arial"/>
                <w:sz w:val="22"/>
                <w:szCs w:val="22"/>
                <w:lang w:eastAsia="en-US"/>
              </w:rPr>
            </w:pPr>
            <w:r>
              <w:rPr>
                <w:rFonts w:ascii="Verdana" w:hAnsi="Verdana" w:cs="Arial"/>
                <w:sz w:val="22"/>
                <w:szCs w:val="22"/>
                <w:lang w:eastAsia="en-US"/>
              </w:rPr>
              <w:t>March</w:t>
            </w:r>
            <w:r w:rsidRPr="002A3146">
              <w:rPr>
                <w:rFonts w:ascii="Verdana" w:hAnsi="Verdana" w:cs="Arial"/>
                <w:sz w:val="22"/>
                <w:szCs w:val="22"/>
                <w:lang w:eastAsia="en-US"/>
              </w:rPr>
              <w:t xml:space="preserve"> 202</w:t>
            </w:r>
            <w:r>
              <w:rPr>
                <w:rFonts w:ascii="Verdana" w:hAnsi="Verdana" w:cs="Arial"/>
                <w:sz w:val="22"/>
                <w:szCs w:val="22"/>
                <w:lang w:eastAsia="en-US"/>
              </w:rPr>
              <w:t>7</w:t>
            </w:r>
          </w:p>
        </w:tc>
      </w:tr>
    </w:tbl>
    <w:p w14:paraId="7CCB01C4" w14:textId="77777777" w:rsidR="0063600C" w:rsidRDefault="0063600C"/>
    <w:sectPr w:rsidR="0063600C" w:rsidSect="002A3146">
      <w:headerReference w:type="default" r:id="rId10"/>
      <w:footerReference w:type="default" r:id="rId11"/>
      <w:pgSz w:w="12240" w:h="15840" w:code="1"/>
      <w:pgMar w:top="680" w:right="680" w:bottom="680" w:left="1247"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964CB" w14:textId="77777777" w:rsidR="002A3146" w:rsidRDefault="002A3146" w:rsidP="002A3146">
      <w:pPr>
        <w:spacing w:after="0" w:line="240" w:lineRule="auto"/>
      </w:pPr>
      <w:r>
        <w:separator/>
      </w:r>
    </w:p>
  </w:endnote>
  <w:endnote w:type="continuationSeparator" w:id="0">
    <w:p w14:paraId="2B87998D" w14:textId="77777777" w:rsidR="002A3146" w:rsidRDefault="002A3146" w:rsidP="002A3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55 Roman">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D4B36" w14:textId="65436316" w:rsidR="002A3146" w:rsidRPr="000941EE" w:rsidRDefault="002A3146" w:rsidP="002A3146">
    <w:pPr>
      <w:pStyle w:val="TORFooter"/>
      <w:rPr>
        <w:rStyle w:val="PageNumber"/>
        <w:rFonts w:ascii="Verdana" w:hAnsi="Verdana"/>
        <w:sz w:val="16"/>
        <w:szCs w:val="16"/>
      </w:rPr>
    </w:pPr>
    <w:r>
      <w:rPr>
        <w:rFonts w:ascii="Verdana" w:hAnsi="Verdana"/>
        <w:sz w:val="16"/>
        <w:szCs w:val="16"/>
      </w:rPr>
      <w:t xml:space="preserve">              HREC</w:t>
    </w:r>
    <w:r w:rsidRPr="00CE046B">
      <w:rPr>
        <w:rFonts w:ascii="Verdana" w:hAnsi="Verdana"/>
        <w:sz w:val="16"/>
        <w:szCs w:val="16"/>
      </w:rPr>
      <w:t xml:space="preserve"> </w:t>
    </w:r>
    <w:proofErr w:type="gramStart"/>
    <w:r w:rsidRPr="00CE046B">
      <w:rPr>
        <w:rFonts w:ascii="Verdana" w:hAnsi="Verdana"/>
        <w:sz w:val="16"/>
        <w:szCs w:val="16"/>
      </w:rPr>
      <w:t>TOR</w:t>
    </w:r>
    <w:r w:rsidRPr="00333732">
      <w:rPr>
        <w:rFonts w:ascii="Verdana" w:hAnsi="Verdana"/>
        <w:sz w:val="18"/>
        <w:szCs w:val="18"/>
      </w:rPr>
      <w:t xml:space="preserve"> </w:t>
    </w:r>
    <w:r>
      <w:rPr>
        <w:rFonts w:ascii="Verdana" w:hAnsi="Verdana"/>
        <w:sz w:val="18"/>
        <w:szCs w:val="18"/>
      </w:rPr>
      <w:t xml:space="preserve"> </w:t>
    </w:r>
    <w:r w:rsidR="00D67C75">
      <w:rPr>
        <w:rFonts w:ascii="Verdana" w:hAnsi="Verdana"/>
        <w:sz w:val="18"/>
        <w:szCs w:val="18"/>
      </w:rPr>
      <w:t>v5.0</w:t>
    </w:r>
    <w:proofErr w:type="gramEnd"/>
    <w:r w:rsidR="00D67C75">
      <w:rPr>
        <w:rFonts w:ascii="Verdana" w:hAnsi="Verdana"/>
        <w:sz w:val="18"/>
        <w:szCs w:val="18"/>
      </w:rPr>
      <w:t xml:space="preserve"> </w:t>
    </w:r>
    <w:r>
      <w:rPr>
        <w:rFonts w:ascii="Verdana" w:hAnsi="Verdana"/>
        <w:sz w:val="18"/>
        <w:szCs w:val="18"/>
      </w:rPr>
      <w:t xml:space="preserve">                </w:t>
    </w:r>
    <w:r w:rsidR="00BE4BBB">
      <w:rPr>
        <w:rFonts w:ascii="Verdana" w:hAnsi="Verdana"/>
        <w:sz w:val="18"/>
        <w:szCs w:val="18"/>
      </w:rPr>
      <w:tab/>
    </w:r>
    <w:r w:rsidR="00BE4BBB">
      <w:rPr>
        <w:rFonts w:ascii="Verdana" w:hAnsi="Verdana"/>
        <w:sz w:val="18"/>
        <w:szCs w:val="18"/>
      </w:rPr>
      <w:tab/>
    </w:r>
    <w:r w:rsidRPr="00CE046B">
      <w:rPr>
        <w:rFonts w:ascii="Verdana" w:hAnsi="Verdana"/>
        <w:sz w:val="16"/>
        <w:szCs w:val="16"/>
      </w:rPr>
      <w:t xml:space="preserve">Page </w:t>
    </w:r>
    <w:r w:rsidRPr="00CE046B">
      <w:rPr>
        <w:rStyle w:val="PageNumber"/>
        <w:rFonts w:ascii="Verdana" w:hAnsi="Verdana"/>
        <w:sz w:val="16"/>
        <w:szCs w:val="16"/>
      </w:rPr>
      <w:fldChar w:fldCharType="begin"/>
    </w:r>
    <w:r w:rsidRPr="00CE046B">
      <w:rPr>
        <w:rStyle w:val="PageNumber"/>
        <w:rFonts w:ascii="Verdana" w:hAnsi="Verdana"/>
        <w:sz w:val="16"/>
        <w:szCs w:val="16"/>
      </w:rPr>
      <w:instrText xml:space="preserve"> PAGE </w:instrText>
    </w:r>
    <w:r w:rsidRPr="00CE046B">
      <w:rPr>
        <w:rStyle w:val="PageNumber"/>
        <w:rFonts w:ascii="Verdana" w:hAnsi="Verdana"/>
        <w:sz w:val="16"/>
        <w:szCs w:val="16"/>
      </w:rPr>
      <w:fldChar w:fldCharType="separate"/>
    </w:r>
    <w:r w:rsidR="00BA243F">
      <w:rPr>
        <w:rStyle w:val="PageNumber"/>
        <w:rFonts w:ascii="Verdana" w:hAnsi="Verdana"/>
        <w:noProof/>
        <w:sz w:val="16"/>
        <w:szCs w:val="16"/>
      </w:rPr>
      <w:t>7</w:t>
    </w:r>
    <w:r w:rsidRPr="00CE046B">
      <w:rPr>
        <w:rStyle w:val="PageNumber"/>
        <w:rFonts w:ascii="Verdana" w:hAnsi="Verdana"/>
        <w:sz w:val="16"/>
        <w:szCs w:val="16"/>
      </w:rPr>
      <w:fldChar w:fldCharType="end"/>
    </w:r>
    <w:r w:rsidRPr="00CE046B">
      <w:rPr>
        <w:rFonts w:ascii="Verdana" w:hAnsi="Verdana"/>
        <w:sz w:val="16"/>
        <w:szCs w:val="16"/>
      </w:rPr>
      <w:t xml:space="preserve"> of </w:t>
    </w:r>
    <w:r w:rsidRPr="00CE046B">
      <w:rPr>
        <w:rStyle w:val="PageNumber"/>
        <w:rFonts w:ascii="Verdana" w:hAnsi="Verdana"/>
        <w:sz w:val="16"/>
        <w:szCs w:val="16"/>
      </w:rPr>
      <w:fldChar w:fldCharType="begin"/>
    </w:r>
    <w:r w:rsidRPr="00CE046B">
      <w:rPr>
        <w:rStyle w:val="PageNumber"/>
        <w:rFonts w:ascii="Verdana" w:hAnsi="Verdana"/>
        <w:sz w:val="16"/>
        <w:szCs w:val="16"/>
      </w:rPr>
      <w:instrText xml:space="preserve"> NUMPAGES </w:instrText>
    </w:r>
    <w:r w:rsidRPr="00CE046B">
      <w:rPr>
        <w:rStyle w:val="PageNumber"/>
        <w:rFonts w:ascii="Verdana" w:hAnsi="Verdana"/>
        <w:sz w:val="16"/>
        <w:szCs w:val="16"/>
      </w:rPr>
      <w:fldChar w:fldCharType="separate"/>
    </w:r>
    <w:r w:rsidR="00BA243F">
      <w:rPr>
        <w:rStyle w:val="PageNumber"/>
        <w:rFonts w:ascii="Verdana" w:hAnsi="Verdana"/>
        <w:noProof/>
        <w:sz w:val="16"/>
        <w:szCs w:val="16"/>
      </w:rPr>
      <w:t>7</w:t>
    </w:r>
    <w:r w:rsidRPr="00CE046B">
      <w:rPr>
        <w:rStyle w:val="PageNumber"/>
        <w:rFonts w:ascii="Verdana" w:hAnsi="Verdana"/>
        <w:sz w:val="16"/>
        <w:szCs w:val="16"/>
      </w:rPr>
      <w:fldChar w:fldCharType="end"/>
    </w:r>
  </w:p>
  <w:p w14:paraId="383B2EF5" w14:textId="77777777" w:rsidR="002A3146" w:rsidRDefault="002A3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FB24B" w14:textId="77777777" w:rsidR="002A3146" w:rsidRDefault="002A3146" w:rsidP="002A3146">
      <w:pPr>
        <w:spacing w:after="0" w:line="240" w:lineRule="auto"/>
      </w:pPr>
      <w:r>
        <w:separator/>
      </w:r>
    </w:p>
  </w:footnote>
  <w:footnote w:type="continuationSeparator" w:id="0">
    <w:p w14:paraId="5DBE6B4A" w14:textId="77777777" w:rsidR="002A3146" w:rsidRDefault="002A3146" w:rsidP="002A3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7406"/>
    </w:tblGrid>
    <w:tr w:rsidR="002A3146" w:rsidRPr="002A3146" w14:paraId="6771847F" w14:textId="77777777" w:rsidTr="00CF779F">
      <w:tc>
        <w:tcPr>
          <w:tcW w:w="2556" w:type="dxa"/>
        </w:tcPr>
        <w:p w14:paraId="7112D31F" w14:textId="77777777" w:rsidR="002A3146" w:rsidRPr="002A3146" w:rsidRDefault="002A3146" w:rsidP="002A3146">
          <w:pPr>
            <w:tabs>
              <w:tab w:val="center" w:pos="4153"/>
              <w:tab w:val="right" w:pos="8306"/>
            </w:tabs>
            <w:autoSpaceDE w:val="0"/>
            <w:autoSpaceDN w:val="0"/>
            <w:rPr>
              <w:rFonts w:ascii="Arial" w:hAnsi="Arial" w:cs="Arial"/>
            </w:rPr>
          </w:pPr>
          <w:r w:rsidRPr="002A3146">
            <w:rPr>
              <w:rFonts w:ascii="Arial" w:hAnsi="Arial" w:cs="Arial"/>
              <w:noProof/>
            </w:rPr>
            <w:drawing>
              <wp:inline distT="0" distB="0" distL="0" distR="0" wp14:anchorId="57A951D4" wp14:editId="15B51DD8">
                <wp:extent cx="1485900" cy="508635"/>
                <wp:effectExtent l="0" t="0" r="0" b="571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5900" cy="508635"/>
                        </a:xfrm>
                        <a:prstGeom prst="rect">
                          <a:avLst/>
                        </a:prstGeom>
                        <a:noFill/>
                      </pic:spPr>
                    </pic:pic>
                  </a:graphicData>
                </a:graphic>
              </wp:inline>
            </w:drawing>
          </w:r>
        </w:p>
      </w:tc>
      <w:tc>
        <w:tcPr>
          <w:tcW w:w="7406" w:type="dxa"/>
        </w:tcPr>
        <w:p w14:paraId="7A3A3F46" w14:textId="77777777" w:rsidR="002A3146" w:rsidRPr="002A3146" w:rsidRDefault="002A3146" w:rsidP="002A3146">
          <w:pPr>
            <w:tabs>
              <w:tab w:val="center" w:pos="4153"/>
              <w:tab w:val="right" w:pos="8306"/>
            </w:tabs>
            <w:autoSpaceDE w:val="0"/>
            <w:autoSpaceDN w:val="0"/>
            <w:spacing w:after="60"/>
            <w:jc w:val="center"/>
            <w:rPr>
              <w:rFonts w:ascii="Verdana" w:hAnsi="Verdana" w:cs="Arial"/>
              <w:b/>
              <w:sz w:val="28"/>
              <w:szCs w:val="28"/>
            </w:rPr>
          </w:pPr>
          <w:r w:rsidRPr="002A3146">
            <w:rPr>
              <w:rFonts w:ascii="Verdana" w:hAnsi="Verdana" w:cs="Arial"/>
              <w:b/>
              <w:sz w:val="28"/>
              <w:szCs w:val="28"/>
            </w:rPr>
            <w:t>Human Research Ethics Committee</w:t>
          </w:r>
        </w:p>
        <w:p w14:paraId="279A59BE" w14:textId="77777777" w:rsidR="002A3146" w:rsidRPr="002A3146" w:rsidRDefault="002A3146" w:rsidP="002A3146">
          <w:pPr>
            <w:tabs>
              <w:tab w:val="center" w:pos="4153"/>
              <w:tab w:val="right" w:pos="8306"/>
            </w:tabs>
            <w:autoSpaceDE w:val="0"/>
            <w:autoSpaceDN w:val="0"/>
            <w:spacing w:after="60"/>
            <w:jc w:val="center"/>
            <w:rPr>
              <w:rFonts w:ascii="Verdana" w:hAnsi="Verdana" w:cs="Arial"/>
              <w:b/>
              <w:sz w:val="28"/>
              <w:szCs w:val="28"/>
            </w:rPr>
          </w:pPr>
          <w:r w:rsidRPr="002A3146">
            <w:rPr>
              <w:rFonts w:ascii="Verdana" w:hAnsi="Verdana" w:cs="Arial"/>
              <w:b/>
              <w:bCs/>
              <w:sz w:val="28"/>
              <w:szCs w:val="28"/>
            </w:rPr>
            <w:t>Terms of Reference</w:t>
          </w:r>
        </w:p>
      </w:tc>
    </w:tr>
  </w:tbl>
  <w:p w14:paraId="08F4D801" w14:textId="77777777" w:rsidR="002A3146" w:rsidRPr="002A3146" w:rsidRDefault="002A314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B79B8"/>
    <w:multiLevelType w:val="hybridMultilevel"/>
    <w:tmpl w:val="86107FD8"/>
    <w:lvl w:ilvl="0" w:tplc="51EC5302">
      <w:start w:val="6"/>
      <w:numFmt w:val="bullet"/>
      <w:lvlText w:val="•"/>
      <w:lvlJc w:val="left"/>
      <w:pPr>
        <w:ind w:left="861" w:hanging="435"/>
      </w:pPr>
      <w:rPr>
        <w:rFonts w:ascii="Arial" w:eastAsiaTheme="minorHAnsi"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 w15:restartNumberingAfterBreak="0">
    <w:nsid w:val="2D1E165F"/>
    <w:multiLevelType w:val="hybridMultilevel"/>
    <w:tmpl w:val="957C31C2"/>
    <w:lvl w:ilvl="0" w:tplc="292007B4">
      <w:start w:val="1"/>
      <w:numFmt w:val="lowerLetter"/>
      <w:lvlText w:val="%1)"/>
      <w:lvlJc w:val="left"/>
      <w:pPr>
        <w:ind w:left="785" w:hanging="360"/>
      </w:pPr>
      <w:rPr>
        <w:rFonts w:ascii="Verdana" w:eastAsia="Times New Roman" w:hAnsi="Verdana" w:cs="Arial"/>
      </w:rPr>
    </w:lvl>
    <w:lvl w:ilvl="1" w:tplc="0C090019" w:tentative="1">
      <w:start w:val="1"/>
      <w:numFmt w:val="lowerLetter"/>
      <w:lvlText w:val="%2."/>
      <w:lvlJc w:val="left"/>
      <w:pPr>
        <w:ind w:left="785" w:hanging="360"/>
      </w:pPr>
    </w:lvl>
    <w:lvl w:ilvl="2" w:tplc="0C09001B" w:tentative="1">
      <w:start w:val="1"/>
      <w:numFmt w:val="lowerRoman"/>
      <w:lvlText w:val="%3."/>
      <w:lvlJc w:val="right"/>
      <w:pPr>
        <w:ind w:left="1505" w:hanging="180"/>
      </w:pPr>
    </w:lvl>
    <w:lvl w:ilvl="3" w:tplc="0C09000F" w:tentative="1">
      <w:start w:val="1"/>
      <w:numFmt w:val="decimal"/>
      <w:lvlText w:val="%4."/>
      <w:lvlJc w:val="left"/>
      <w:pPr>
        <w:ind w:left="2225" w:hanging="360"/>
      </w:pPr>
    </w:lvl>
    <w:lvl w:ilvl="4" w:tplc="0C090019" w:tentative="1">
      <w:start w:val="1"/>
      <w:numFmt w:val="lowerLetter"/>
      <w:lvlText w:val="%5."/>
      <w:lvlJc w:val="left"/>
      <w:pPr>
        <w:ind w:left="2945" w:hanging="360"/>
      </w:pPr>
    </w:lvl>
    <w:lvl w:ilvl="5" w:tplc="0C09001B" w:tentative="1">
      <w:start w:val="1"/>
      <w:numFmt w:val="lowerRoman"/>
      <w:lvlText w:val="%6."/>
      <w:lvlJc w:val="right"/>
      <w:pPr>
        <w:ind w:left="3665" w:hanging="180"/>
      </w:pPr>
    </w:lvl>
    <w:lvl w:ilvl="6" w:tplc="0C09000F" w:tentative="1">
      <w:start w:val="1"/>
      <w:numFmt w:val="decimal"/>
      <w:lvlText w:val="%7."/>
      <w:lvlJc w:val="left"/>
      <w:pPr>
        <w:ind w:left="4385" w:hanging="360"/>
      </w:pPr>
    </w:lvl>
    <w:lvl w:ilvl="7" w:tplc="0C090019" w:tentative="1">
      <w:start w:val="1"/>
      <w:numFmt w:val="lowerLetter"/>
      <w:lvlText w:val="%8."/>
      <w:lvlJc w:val="left"/>
      <w:pPr>
        <w:ind w:left="5105" w:hanging="360"/>
      </w:pPr>
    </w:lvl>
    <w:lvl w:ilvl="8" w:tplc="0C09001B" w:tentative="1">
      <w:start w:val="1"/>
      <w:numFmt w:val="lowerRoman"/>
      <w:lvlText w:val="%9."/>
      <w:lvlJc w:val="right"/>
      <w:pPr>
        <w:ind w:left="5825" w:hanging="180"/>
      </w:pPr>
    </w:lvl>
  </w:abstractNum>
  <w:abstractNum w:abstractNumId="2" w15:restartNumberingAfterBreak="0">
    <w:nsid w:val="32FD4BA2"/>
    <w:multiLevelType w:val="multilevel"/>
    <w:tmpl w:val="A70AA5D8"/>
    <w:lvl w:ilvl="0">
      <w:start w:val="1"/>
      <w:numFmt w:val="decimal"/>
      <w:pStyle w:val="TORHeading1"/>
      <w:lvlText w:val="%1."/>
      <w:lvlJc w:val="left"/>
      <w:pPr>
        <w:tabs>
          <w:tab w:val="num" w:pos="720"/>
        </w:tabs>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15:restartNumberingAfterBreak="0">
    <w:nsid w:val="39F06CB2"/>
    <w:multiLevelType w:val="hybridMultilevel"/>
    <w:tmpl w:val="C17C5598"/>
    <w:lvl w:ilvl="0" w:tplc="2BDE5534">
      <w:start w:val="1"/>
      <w:numFmt w:val="lowerLetter"/>
      <w:lvlText w:val="%1)"/>
      <w:lvlJc w:val="left"/>
      <w:pPr>
        <w:ind w:left="1080" w:hanging="720"/>
      </w:pPr>
      <w:rPr>
        <w:rFonts w:ascii="Verdana" w:eastAsia="Times New Roman" w:hAnsi="Verdana" w:cs="Arial"/>
      </w:rPr>
    </w:lvl>
    <w:lvl w:ilvl="1" w:tplc="87AA11FA">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D897322"/>
    <w:multiLevelType w:val="hybridMultilevel"/>
    <w:tmpl w:val="498A80C0"/>
    <w:lvl w:ilvl="0" w:tplc="2BDE5534">
      <w:start w:val="1"/>
      <w:numFmt w:val="lowerLetter"/>
      <w:lvlText w:val="%1)"/>
      <w:lvlJc w:val="left"/>
      <w:pPr>
        <w:ind w:left="1080" w:hanging="720"/>
      </w:pPr>
      <w:rPr>
        <w:rFonts w:ascii="Verdana" w:eastAsia="Times New Roman" w:hAnsi="Verdana" w:cs="Arial"/>
      </w:rPr>
    </w:lvl>
    <w:lvl w:ilvl="1" w:tplc="87AA11FA">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FB666A7"/>
    <w:multiLevelType w:val="hybridMultilevel"/>
    <w:tmpl w:val="C8E8E6BA"/>
    <w:lvl w:ilvl="0" w:tplc="07B6227C">
      <w:start w:val="1"/>
      <w:numFmt w:val="lowerLetter"/>
      <w:lvlText w:val="%1)"/>
      <w:lvlJc w:val="left"/>
      <w:pPr>
        <w:ind w:left="1080" w:hanging="720"/>
      </w:pPr>
      <w:rPr>
        <w:rFonts w:ascii="Verdana" w:eastAsia="Times New Roman" w:hAnsi="Verdana"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B0547D4"/>
    <w:multiLevelType w:val="hybridMultilevel"/>
    <w:tmpl w:val="478081EA"/>
    <w:lvl w:ilvl="0" w:tplc="5CD02D9A">
      <w:start w:val="1"/>
      <w:numFmt w:val="lowerLetter"/>
      <w:lvlText w:val="%1)"/>
      <w:lvlJc w:val="left"/>
      <w:pPr>
        <w:ind w:left="1080" w:hanging="720"/>
      </w:pPr>
      <w:rPr>
        <w:rFonts w:ascii="Verdana" w:eastAsia="Times New Roman" w:hAnsi="Verdana"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EFD7407"/>
    <w:multiLevelType w:val="hybridMultilevel"/>
    <w:tmpl w:val="7D3499B4"/>
    <w:lvl w:ilvl="0" w:tplc="3050C288">
      <w:start w:val="1"/>
      <w:numFmt w:val="lowerLetter"/>
      <w:lvlText w:val="%1)"/>
      <w:lvlJc w:val="left"/>
      <w:pPr>
        <w:ind w:left="1080" w:hanging="720"/>
      </w:pPr>
      <w:rPr>
        <w:rFonts w:ascii="Verdana" w:eastAsia="Times New Roman" w:hAnsi="Verdana" w:cs="Arial"/>
      </w:rPr>
    </w:lvl>
    <w:lvl w:ilvl="1" w:tplc="38E2BAF2">
      <w:start w:val="1"/>
      <w:numFmt w:val="lowerLetter"/>
      <w:lvlText w:val="%2)"/>
      <w:lvlJc w:val="left"/>
      <w:pPr>
        <w:ind w:left="1800" w:hanging="720"/>
      </w:pPr>
      <w:rPr>
        <w:rFonts w:ascii="Verdana" w:eastAsia="Times New Roman" w:hAnsi="Verdana"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2276DEF"/>
    <w:multiLevelType w:val="hybridMultilevel"/>
    <w:tmpl w:val="6FB056E6"/>
    <w:lvl w:ilvl="0" w:tplc="6FB281A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6774FEF"/>
    <w:multiLevelType w:val="hybridMultilevel"/>
    <w:tmpl w:val="2ECC98CA"/>
    <w:lvl w:ilvl="0" w:tplc="118EFA20">
      <w:start w:val="1"/>
      <w:numFmt w:val="lowerLetter"/>
      <w:lvlText w:val="%1)"/>
      <w:lvlJc w:val="left"/>
      <w:pPr>
        <w:ind w:left="1080" w:hanging="720"/>
      </w:pPr>
      <w:rPr>
        <w:rFonts w:ascii="Verdana" w:eastAsia="Times New Roman" w:hAnsi="Verdana" w:cs="Arial"/>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E3136EF"/>
    <w:multiLevelType w:val="hybridMultilevel"/>
    <w:tmpl w:val="3AF400A6"/>
    <w:lvl w:ilvl="0" w:tplc="594E5632">
      <w:start w:val="1"/>
      <w:numFmt w:val="lowerLetter"/>
      <w:lvlText w:val="%1)"/>
      <w:lvlJc w:val="left"/>
      <w:pPr>
        <w:ind w:left="1080" w:hanging="720"/>
      </w:pPr>
      <w:rPr>
        <w:rFonts w:ascii="Verdana" w:eastAsia="Calibri" w:hAnsi="Verdana"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1E42ACD"/>
    <w:multiLevelType w:val="hybridMultilevel"/>
    <w:tmpl w:val="E1CCF652"/>
    <w:lvl w:ilvl="0" w:tplc="61985C16">
      <w:start w:val="1"/>
      <w:numFmt w:val="lowerLetter"/>
      <w:lvlText w:val="%1)"/>
      <w:lvlJc w:val="left"/>
      <w:pPr>
        <w:tabs>
          <w:tab w:val="num" w:pos="792"/>
        </w:tabs>
        <w:ind w:left="792" w:hanging="360"/>
      </w:pPr>
      <w:rPr>
        <w:rFonts w:ascii="Verdana" w:eastAsia="Times New Roman" w:hAnsi="Verdana" w:cs="Arial"/>
      </w:rPr>
    </w:lvl>
    <w:lvl w:ilvl="1" w:tplc="0C090001">
      <w:start w:val="1"/>
      <w:numFmt w:val="bullet"/>
      <w:lvlText w:val=""/>
      <w:lvlJc w:val="left"/>
      <w:pPr>
        <w:tabs>
          <w:tab w:val="num" w:pos="1512"/>
        </w:tabs>
        <w:ind w:left="1512" w:hanging="360"/>
      </w:pPr>
      <w:rPr>
        <w:rFonts w:ascii="Symbol" w:hAnsi="Symbol" w:hint="default"/>
      </w:rPr>
    </w:lvl>
    <w:lvl w:ilvl="2" w:tplc="0C09001B">
      <w:start w:val="1"/>
      <w:numFmt w:val="lowerRoman"/>
      <w:lvlText w:val="%3."/>
      <w:lvlJc w:val="right"/>
      <w:pPr>
        <w:tabs>
          <w:tab w:val="num" w:pos="2232"/>
        </w:tabs>
        <w:ind w:left="2232" w:hanging="180"/>
      </w:pPr>
    </w:lvl>
    <w:lvl w:ilvl="3" w:tplc="0C09000F" w:tentative="1">
      <w:start w:val="1"/>
      <w:numFmt w:val="decimal"/>
      <w:lvlText w:val="%4."/>
      <w:lvlJc w:val="left"/>
      <w:pPr>
        <w:tabs>
          <w:tab w:val="num" w:pos="2952"/>
        </w:tabs>
        <w:ind w:left="2952" w:hanging="360"/>
      </w:pPr>
    </w:lvl>
    <w:lvl w:ilvl="4" w:tplc="0C090019" w:tentative="1">
      <w:start w:val="1"/>
      <w:numFmt w:val="lowerLetter"/>
      <w:lvlText w:val="%5."/>
      <w:lvlJc w:val="left"/>
      <w:pPr>
        <w:tabs>
          <w:tab w:val="num" w:pos="3672"/>
        </w:tabs>
        <w:ind w:left="3672" w:hanging="360"/>
      </w:pPr>
    </w:lvl>
    <w:lvl w:ilvl="5" w:tplc="0C09001B" w:tentative="1">
      <w:start w:val="1"/>
      <w:numFmt w:val="lowerRoman"/>
      <w:lvlText w:val="%6."/>
      <w:lvlJc w:val="right"/>
      <w:pPr>
        <w:tabs>
          <w:tab w:val="num" w:pos="4392"/>
        </w:tabs>
        <w:ind w:left="4392" w:hanging="180"/>
      </w:pPr>
    </w:lvl>
    <w:lvl w:ilvl="6" w:tplc="0C09000F" w:tentative="1">
      <w:start w:val="1"/>
      <w:numFmt w:val="decimal"/>
      <w:lvlText w:val="%7."/>
      <w:lvlJc w:val="left"/>
      <w:pPr>
        <w:tabs>
          <w:tab w:val="num" w:pos="5112"/>
        </w:tabs>
        <w:ind w:left="5112" w:hanging="360"/>
      </w:pPr>
    </w:lvl>
    <w:lvl w:ilvl="7" w:tplc="0C090019" w:tentative="1">
      <w:start w:val="1"/>
      <w:numFmt w:val="lowerLetter"/>
      <w:lvlText w:val="%8."/>
      <w:lvlJc w:val="left"/>
      <w:pPr>
        <w:tabs>
          <w:tab w:val="num" w:pos="5832"/>
        </w:tabs>
        <w:ind w:left="5832" w:hanging="360"/>
      </w:pPr>
    </w:lvl>
    <w:lvl w:ilvl="8" w:tplc="0C09001B" w:tentative="1">
      <w:start w:val="1"/>
      <w:numFmt w:val="lowerRoman"/>
      <w:lvlText w:val="%9."/>
      <w:lvlJc w:val="right"/>
      <w:pPr>
        <w:tabs>
          <w:tab w:val="num" w:pos="6552"/>
        </w:tabs>
        <w:ind w:left="6552" w:hanging="180"/>
      </w:pPr>
    </w:lvl>
  </w:abstractNum>
  <w:abstractNum w:abstractNumId="12" w15:restartNumberingAfterBreak="0">
    <w:nsid w:val="71AE6D8D"/>
    <w:multiLevelType w:val="hybridMultilevel"/>
    <w:tmpl w:val="85FE0B40"/>
    <w:lvl w:ilvl="0" w:tplc="BE020138">
      <w:start w:val="1"/>
      <w:numFmt w:val="decimal"/>
      <w:lvlText w:val="%1."/>
      <w:lvlJc w:val="left"/>
      <w:pPr>
        <w:ind w:left="1080" w:hanging="720"/>
      </w:pPr>
      <w:rPr>
        <w:rFonts w:hint="default"/>
      </w:rPr>
    </w:lvl>
    <w:lvl w:ilvl="1" w:tplc="5706F2AE">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5767D59"/>
    <w:multiLevelType w:val="hybridMultilevel"/>
    <w:tmpl w:val="26889B8A"/>
    <w:lvl w:ilvl="0" w:tplc="0C090017">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num w:numId="1" w16cid:durableId="1815371019">
    <w:abstractNumId w:val="2"/>
  </w:num>
  <w:num w:numId="2" w16cid:durableId="721439149">
    <w:abstractNumId w:val="11"/>
  </w:num>
  <w:num w:numId="3" w16cid:durableId="756751516">
    <w:abstractNumId w:val="0"/>
  </w:num>
  <w:num w:numId="4" w16cid:durableId="884171999">
    <w:abstractNumId w:val="13"/>
  </w:num>
  <w:num w:numId="5" w16cid:durableId="469444067">
    <w:abstractNumId w:val="5"/>
  </w:num>
  <w:num w:numId="6" w16cid:durableId="613826410">
    <w:abstractNumId w:val="12"/>
  </w:num>
  <w:num w:numId="7" w16cid:durableId="848715512">
    <w:abstractNumId w:val="4"/>
  </w:num>
  <w:num w:numId="8" w16cid:durableId="2026979951">
    <w:abstractNumId w:val="1"/>
  </w:num>
  <w:num w:numId="9" w16cid:durableId="549609015">
    <w:abstractNumId w:val="9"/>
  </w:num>
  <w:num w:numId="10" w16cid:durableId="1119911158">
    <w:abstractNumId w:val="7"/>
  </w:num>
  <w:num w:numId="11" w16cid:durableId="1635866471">
    <w:abstractNumId w:val="10"/>
  </w:num>
  <w:num w:numId="12" w16cid:durableId="1419445678">
    <w:abstractNumId w:val="6"/>
  </w:num>
  <w:num w:numId="13" w16cid:durableId="871067845">
    <w:abstractNumId w:val="8"/>
  </w:num>
  <w:num w:numId="14" w16cid:durableId="1737123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146"/>
    <w:rsid w:val="001B4BC0"/>
    <w:rsid w:val="002941D7"/>
    <w:rsid w:val="002A3146"/>
    <w:rsid w:val="002F4310"/>
    <w:rsid w:val="00545085"/>
    <w:rsid w:val="005D44FE"/>
    <w:rsid w:val="0063600C"/>
    <w:rsid w:val="00930DC8"/>
    <w:rsid w:val="00A16183"/>
    <w:rsid w:val="00A90D1D"/>
    <w:rsid w:val="00B36DE1"/>
    <w:rsid w:val="00BA243F"/>
    <w:rsid w:val="00BE4BBB"/>
    <w:rsid w:val="00C30B69"/>
    <w:rsid w:val="00D200C8"/>
    <w:rsid w:val="00D438B6"/>
    <w:rsid w:val="00D67C75"/>
    <w:rsid w:val="00F528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9648E2"/>
  <w15:docId w15:val="{926EE7E2-7107-4EA2-B45E-0D1F1D41B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31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31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146"/>
  </w:style>
  <w:style w:type="paragraph" w:styleId="Footer">
    <w:name w:val="footer"/>
    <w:basedOn w:val="Normal"/>
    <w:link w:val="FooterChar"/>
    <w:uiPriority w:val="99"/>
    <w:unhideWhenUsed/>
    <w:rsid w:val="002A31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146"/>
  </w:style>
  <w:style w:type="table" w:customStyle="1" w:styleId="TableGrid1">
    <w:name w:val="Table Grid1"/>
    <w:basedOn w:val="TableNormal"/>
    <w:next w:val="TableGrid"/>
    <w:rsid w:val="002A3146"/>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A3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3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146"/>
    <w:rPr>
      <w:rFonts w:ascii="Tahoma" w:hAnsi="Tahoma" w:cs="Tahoma"/>
      <w:sz w:val="16"/>
      <w:szCs w:val="16"/>
    </w:rPr>
  </w:style>
  <w:style w:type="paragraph" w:customStyle="1" w:styleId="TORHeading1">
    <w:name w:val="TORHeading1"/>
    <w:basedOn w:val="Heading1"/>
    <w:next w:val="NormalIndent"/>
    <w:rsid w:val="002A3146"/>
    <w:pPr>
      <w:keepLines w:val="0"/>
      <w:numPr>
        <w:numId w:val="1"/>
      </w:numPr>
      <w:tabs>
        <w:tab w:val="clear" w:pos="720"/>
        <w:tab w:val="num" w:pos="360"/>
      </w:tabs>
      <w:autoSpaceDE w:val="0"/>
      <w:autoSpaceDN w:val="0"/>
      <w:spacing w:before="240" w:after="120" w:line="240" w:lineRule="auto"/>
      <w:ind w:left="0" w:firstLine="0"/>
    </w:pPr>
    <w:rPr>
      <w:rFonts w:ascii="Arial" w:eastAsia="Times New Roman" w:hAnsi="Arial" w:cs="Arial"/>
      <w:color w:val="auto"/>
      <w:sz w:val="24"/>
      <w:szCs w:val="24"/>
      <w:lang w:val="en-AU" w:eastAsia="en-US"/>
    </w:rPr>
  </w:style>
  <w:style w:type="table" w:customStyle="1" w:styleId="TableGrid2">
    <w:name w:val="Table Grid2"/>
    <w:basedOn w:val="TableNormal"/>
    <w:next w:val="TableGrid"/>
    <w:rsid w:val="002A3146"/>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A3146"/>
    <w:rPr>
      <w:rFonts w:asciiTheme="majorHAnsi" w:eastAsiaTheme="majorEastAsia" w:hAnsiTheme="majorHAnsi" w:cstheme="majorBidi"/>
      <w:b/>
      <w:bCs/>
      <w:color w:val="365F91" w:themeColor="accent1" w:themeShade="BF"/>
      <w:sz w:val="28"/>
      <w:szCs w:val="28"/>
    </w:rPr>
  </w:style>
  <w:style w:type="paragraph" w:styleId="NormalIndent">
    <w:name w:val="Normal Indent"/>
    <w:basedOn w:val="Normal"/>
    <w:uiPriority w:val="99"/>
    <w:semiHidden/>
    <w:unhideWhenUsed/>
    <w:rsid w:val="002A3146"/>
    <w:pPr>
      <w:ind w:left="720"/>
    </w:pPr>
  </w:style>
  <w:style w:type="character" w:styleId="PageNumber">
    <w:name w:val="page number"/>
    <w:basedOn w:val="DefaultParagraphFont"/>
    <w:rsid w:val="002A3146"/>
  </w:style>
  <w:style w:type="paragraph" w:customStyle="1" w:styleId="TORFooter">
    <w:name w:val="TORFooter"/>
    <w:basedOn w:val="Footer"/>
    <w:rsid w:val="002A3146"/>
    <w:pPr>
      <w:pBdr>
        <w:top w:val="single" w:sz="4" w:space="1" w:color="auto"/>
      </w:pBdr>
      <w:tabs>
        <w:tab w:val="clear" w:pos="4513"/>
        <w:tab w:val="clear" w:pos="9026"/>
        <w:tab w:val="center" w:pos="4153"/>
        <w:tab w:val="right" w:pos="9020"/>
      </w:tabs>
    </w:pPr>
    <w:rPr>
      <w:rFonts w:ascii="Frutiger 55 Roman" w:eastAsia="Times New Roman" w:hAnsi="Frutiger 55 Roman" w:cs="Arial"/>
      <w:sz w:val="14"/>
      <w:szCs w:val="20"/>
      <w:lang w:val="en-AU" w:eastAsia="en-US"/>
    </w:rPr>
  </w:style>
  <w:style w:type="paragraph" w:styleId="Revision">
    <w:name w:val="Revision"/>
    <w:hidden/>
    <w:uiPriority w:val="99"/>
    <w:semiHidden/>
    <w:rsid w:val="00D67C75"/>
    <w:pPr>
      <w:spacing w:after="0" w:line="240" w:lineRule="auto"/>
    </w:pPr>
  </w:style>
  <w:style w:type="character" w:styleId="CommentReference">
    <w:name w:val="annotation reference"/>
    <w:basedOn w:val="DefaultParagraphFont"/>
    <w:uiPriority w:val="99"/>
    <w:semiHidden/>
    <w:unhideWhenUsed/>
    <w:rsid w:val="005D44FE"/>
    <w:rPr>
      <w:sz w:val="16"/>
      <w:szCs w:val="16"/>
    </w:rPr>
  </w:style>
  <w:style w:type="paragraph" w:styleId="CommentText">
    <w:name w:val="annotation text"/>
    <w:basedOn w:val="Normal"/>
    <w:link w:val="CommentTextChar"/>
    <w:uiPriority w:val="99"/>
    <w:unhideWhenUsed/>
    <w:rsid w:val="005D44FE"/>
    <w:pPr>
      <w:spacing w:line="240" w:lineRule="auto"/>
    </w:pPr>
    <w:rPr>
      <w:sz w:val="20"/>
      <w:szCs w:val="20"/>
    </w:rPr>
  </w:style>
  <w:style w:type="character" w:customStyle="1" w:styleId="CommentTextChar">
    <w:name w:val="Comment Text Char"/>
    <w:basedOn w:val="DefaultParagraphFont"/>
    <w:link w:val="CommentText"/>
    <w:uiPriority w:val="99"/>
    <w:rsid w:val="005D44FE"/>
    <w:rPr>
      <w:sz w:val="20"/>
      <w:szCs w:val="20"/>
    </w:rPr>
  </w:style>
  <w:style w:type="paragraph" w:styleId="CommentSubject">
    <w:name w:val="annotation subject"/>
    <w:basedOn w:val="CommentText"/>
    <w:next w:val="CommentText"/>
    <w:link w:val="CommentSubjectChar"/>
    <w:uiPriority w:val="99"/>
    <w:semiHidden/>
    <w:unhideWhenUsed/>
    <w:rsid w:val="005D44FE"/>
    <w:rPr>
      <w:b/>
      <w:bCs/>
    </w:rPr>
  </w:style>
  <w:style w:type="character" w:customStyle="1" w:styleId="CommentSubjectChar">
    <w:name w:val="Comment Subject Char"/>
    <w:basedOn w:val="CommentTextChar"/>
    <w:link w:val="CommentSubject"/>
    <w:uiPriority w:val="99"/>
    <w:semiHidden/>
    <w:rsid w:val="005D44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home.rveeh.local/communities/comm/Committees/Form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ast_x0020_Reviewed_x0020_Date xmlns="72e4b214-2ece-4751-bc81-a311976d8c31">2019-05-06T14:00:00+00:00</Last_x0020_Reviewed_x0020_Date>
    <TaxCatchAll xmlns="1b6912c1-6ea2-4f12-bfab-e5864e10e3e9">
      <Value>10</Value>
    </TaxCatchAll>
    <j59abfacfb854cdbbc90b22acef0da37 xmlns="72e4b214-2ece-4751-bc81-a311976d8c31">
      <Terms xmlns="http://schemas.microsoft.com/office/infopath/2007/PartnerControls">
        <TermInfo xmlns="http://schemas.microsoft.com/office/infopath/2007/PartnerControls">
          <TermName xmlns="http://schemas.microsoft.com/office/infopath/2007/PartnerControls">ED Medical Services</TermName>
          <TermId xmlns="http://schemas.microsoft.com/office/infopath/2007/PartnerControls">24dcc4e8-a256-4744-9f6c-d2f5e84ab718</TermId>
        </TermInfo>
      </Terms>
    </j59abfacfb854cdbbc90b22acef0da37>
    <Search_x0020_Terms xmlns="72e4b214-2ece-4751-bc81-a311976d8c31">Human Research and Ethics Committee.docx;;;Current;</Search_x0020_Terms>
    <Contact_x0020_Person xmlns="72e4b214-2ece-4751-bc81-a311976d8c31">
      <UserInfo>
        <DisplayName>Kerryn Baker</DisplayName>
        <AccountId>273</AccountId>
        <AccountType/>
      </UserInfo>
    </Contact_x0020_Person>
    <Next_x0020_Review_x0020_Date xmlns="72e4b214-2ece-4751-bc81-a311976d8c31">2022-05-06T14:00:00+00:00</Next_x0020_Review_x0020_Date>
    <Status xmlns="72e4b214-2ece-4751-bc81-a311976d8c31">Current</Status>
    <NewColumn1 xmlns="72e4b214-2ece-4751-bc81-a311976d8c31">
      <UserInfo>
        <DisplayName>Marc Sarossy</DisplayName>
        <AccountId>577</AccountId>
        <AccountType/>
      </UserInfo>
    </NewColumn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0CA50CD715B74398A004B5575FC440" ma:contentTypeVersion="19" ma:contentTypeDescription="Create a new document." ma:contentTypeScope="" ma:versionID="c87e304370c14a77f5222fd937141f4b">
  <xsd:schema xmlns:xsd="http://www.w3.org/2001/XMLSchema" xmlns:xs="http://www.w3.org/2001/XMLSchema" xmlns:p="http://schemas.microsoft.com/office/2006/metadata/properties" xmlns:ns2="72e4b214-2ece-4751-bc81-a311976d8c31" xmlns:ns3="1b6912c1-6ea2-4f12-bfab-e5864e10e3e9" targetNamespace="http://schemas.microsoft.com/office/2006/metadata/properties" ma:root="true" ma:fieldsID="9fde43ebae8e32ffd14cf3698c4d201d" ns2:_="" ns3:_="">
    <xsd:import namespace="72e4b214-2ece-4751-bc81-a311976d8c31"/>
    <xsd:import namespace="1b6912c1-6ea2-4f12-bfab-e5864e10e3e9"/>
    <xsd:element name="properties">
      <xsd:complexType>
        <xsd:sequence>
          <xsd:element name="documentManagement">
            <xsd:complexType>
              <xsd:all>
                <xsd:element ref="ns2:NewColumn1" minOccurs="0"/>
                <xsd:element ref="ns2:Contact_x0020_Person" minOccurs="0"/>
                <xsd:element ref="ns2:j59abfacfb854cdbbc90b22acef0da37" minOccurs="0"/>
                <xsd:element ref="ns3:TaxCatchAll" minOccurs="0"/>
                <xsd:element ref="ns2:Last_x0020_Reviewed_x0020_Date"/>
                <xsd:element ref="ns2:Next_x0020_Review_x0020_Date" minOccurs="0"/>
                <xsd:element ref="ns2:Status" minOccurs="0"/>
                <xsd:element ref="ns2:Search_x0020_Ter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e4b214-2ece-4751-bc81-a311976d8c31" elementFormDefault="qualified">
    <xsd:import namespace="http://schemas.microsoft.com/office/2006/documentManagement/types"/>
    <xsd:import namespace="http://schemas.microsoft.com/office/infopath/2007/PartnerControls"/>
    <xsd:element name="NewColumn1" ma:index="8" nillable="true" ma:displayName="Chairperson" ma:description="" ma:list="UserInfo" ma:SearchPeopleOnly="false" ma:SharePointGroup="0" ma:internalName="NewColumn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_x0020_Person" ma:index="9" nillable="true" ma:displayName="Contact Person" ma:SearchPeopleOnly="false" ma:SharePointGroup="0" ma:internalName="Contact_x0020_Perso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59abfacfb854cdbbc90b22acef0da37" ma:index="11" nillable="true" ma:taxonomy="true" ma:internalName="j59abfacfb854cdbbc90b22acef0da37" ma:taxonomyFieldName="Responsible_x0020_Executive" ma:displayName="Responsible Executive" ma:default="" ma:fieldId="{359abfac-fb85-4cdb-bc90-b22acef0da37}" ma:sspId="0fc4d11b-740f-41b1-8d16-5ed92038afc7" ma:termSetId="4a009176-4f29-4205-8403-1fd3fffd5bcb" ma:anchorId="00000000-0000-0000-0000-000000000000" ma:open="false" ma:isKeyword="false">
      <xsd:complexType>
        <xsd:sequence>
          <xsd:element ref="pc:Terms" minOccurs="0" maxOccurs="1"/>
        </xsd:sequence>
      </xsd:complexType>
    </xsd:element>
    <xsd:element name="Last_x0020_Reviewed_x0020_Date" ma:index="13" ma:displayName="Last Reviewed Date" ma:default="[today]" ma:description="" ma:format="DateOnly" ma:internalName="Last_x0020_Reviewed_x0020_Date">
      <xsd:simpleType>
        <xsd:restriction base="dms:DateTime"/>
      </xsd:simpleType>
    </xsd:element>
    <xsd:element name="Next_x0020_Review_x0020_Date" ma:index="14" nillable="true" ma:displayName="Next Review Date" ma:description="" ma:format="DateOnly" ma:internalName="Next_x0020_Review_x0020_Date">
      <xsd:simpleType>
        <xsd:restriction base="dms:DateTime"/>
      </xsd:simpleType>
    </xsd:element>
    <xsd:element name="Status" ma:index="15" nillable="true" ma:displayName="Status" ma:default="Current" ma:description="" ma:format="Dropdown" ma:internalName="Status">
      <xsd:simpleType>
        <xsd:restriction base="dms:Choice">
          <xsd:enumeration value="Current"/>
          <xsd:enumeration value="Under Review"/>
        </xsd:restriction>
      </xsd:simpleType>
    </xsd:element>
    <xsd:element name="Search_x0020_Terms" ma:index="16" nillable="true" ma:displayName="Search Terms" ma:internalName="Search_x0020_Term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6912c1-6ea2-4f12-bfab-e5864e10e3e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8d649f9-6102-4166-8933-9bf607ba1082}" ma:internalName="TaxCatchAll" ma:showField="CatchAllData" ma:web="1b6912c1-6ea2-4f12-bfab-e5864e10e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Ac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1D2E85-1E9D-4CA1-8118-8EA5A585FA8A}">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elements/1.1/"/>
    <ds:schemaRef ds:uri="http://purl.org/dc/terms/"/>
    <ds:schemaRef ds:uri="http://schemas.openxmlformats.org/package/2006/metadata/core-properties"/>
    <ds:schemaRef ds:uri="1b6912c1-6ea2-4f12-bfab-e5864e10e3e9"/>
    <ds:schemaRef ds:uri="72e4b214-2ece-4751-bc81-a311976d8c31"/>
  </ds:schemaRefs>
</ds:datastoreItem>
</file>

<file path=customXml/itemProps2.xml><?xml version="1.0" encoding="utf-8"?>
<ds:datastoreItem xmlns:ds="http://schemas.openxmlformats.org/officeDocument/2006/customXml" ds:itemID="{C36D434C-2980-4A20-BE23-2C65131A6D1B}">
  <ds:schemaRefs>
    <ds:schemaRef ds:uri="http://schemas.microsoft.com/sharepoint/v3/contenttype/forms"/>
  </ds:schemaRefs>
</ds:datastoreItem>
</file>

<file path=customXml/itemProps3.xml><?xml version="1.0" encoding="utf-8"?>
<ds:datastoreItem xmlns:ds="http://schemas.openxmlformats.org/officeDocument/2006/customXml" ds:itemID="{B2D4DCE7-A779-4582-9F7D-C44ECCB96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e4b214-2ece-4751-bc81-a311976d8c31"/>
    <ds:schemaRef ds:uri="1b6912c1-6ea2-4f12-bfab-e5864e10e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Template>
  <TotalTime>9</TotalTime>
  <Pages>7</Pages>
  <Words>2505</Words>
  <Characters>14282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RVEEH</Company>
  <LinksUpToDate>false</LinksUpToDate>
  <CharactersWithSpaces>16754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Hudson</dc:creator>
  <cp:lastModifiedBy>Peter Keller</cp:lastModifiedBy>
  <cp:revision>2</cp:revision>
  <dcterms:created xsi:type="dcterms:W3CDTF">2024-06-04T00:20:00Z</dcterms:created>
  <dcterms:modified xsi:type="dcterms:W3CDTF">2024-06-04T00:20:00Z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0x010100D60CA50CD715B74398A004B5575FC440</vt:lpwstr>
  </property>
  <property fmtid="{D5CDD505-2E9C-101B-9397-08002B2CF9AE}" pid="3" name="Responsible_x0020_Executive">
    <vt:lpwstr>10;#ED Medical Services|24dcc4e8-a256-4744-9f6c-d2f5e84ab718</vt:lpwstr>
  </property>
  <property fmtid="{D5CDD505-2E9C-101B-9397-08002B2CF9AE}" pid="4" name="Responsible Executive">
    <vt:lpwstr>10</vt:lpwstr>
  </property>
  <property fmtid="{D5CDD505-2E9C-101B-9397-08002B2CF9AE}" pid="5" name="WorkflowChangePath">
    <vt:lpwstr>a851a13f-6433-4186-8461-e02a305da77a,2;</vt:lpwstr>
  </property>
</Properties>
</file>